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5E434">
      <w:pPr>
        <w:pStyle w:val="82"/>
      </w:pPr>
      <w:bookmarkStart w:id="0" w:name="SectionMark0"/>
      <w:bookmarkStart w:id="1" w:name="_Toc17991"/>
      <w:bookmarkStart w:id="2" w:name="_Toc5464"/>
      <w:bookmarkStart w:id="3" w:name="_Toc12938"/>
      <w:bookmarkStart w:id="4" w:name="_Toc15239"/>
      <w:bookmarkStart w:id="5" w:name="_Toc25563"/>
      <w:bookmarkStart w:id="6" w:name="_Toc19371"/>
      <w:bookmarkStart w:id="7" w:name="_Toc8781"/>
      <w:bookmarkStart w:id="8" w:name="_Toc24612"/>
      <w:bookmarkStart w:id="9" w:name="_Toc4621"/>
    </w:p>
    <w:p w14:paraId="20CB2AEB">
      <w:pPr>
        <w:pStyle w:val="82"/>
      </w:pPr>
    </w:p>
    <w:p w14:paraId="5DCC35BB">
      <w:pPr>
        <w:pStyle w:val="82"/>
      </w:pPr>
    </w:p>
    <w:p w14:paraId="55130AB7">
      <w:pPr>
        <w:pStyle w:val="82"/>
      </w:pPr>
    </w:p>
    <w:p w14:paraId="3CC47C6A">
      <w:pPr>
        <w:pStyle w:val="82"/>
      </w:pPr>
    </w:p>
    <w:p w14:paraId="4DFA4D28">
      <w:pPr>
        <w:pStyle w:val="82"/>
      </w:pPr>
    </w:p>
    <w:p w14:paraId="2DDAB7BB">
      <w:pPr>
        <w:pStyle w:val="82"/>
      </w:pPr>
    </w:p>
    <w:p w14:paraId="16B30F64">
      <w:pPr>
        <w:pStyle w:val="82"/>
      </w:pPr>
    </w:p>
    <w:p w14:paraId="5DE90330">
      <w:pPr>
        <w:pStyle w:val="82"/>
      </w:pPr>
    </w:p>
    <w:p w14:paraId="779E8AAB">
      <w:pPr>
        <w:pStyle w:val="82"/>
      </w:pPr>
    </w:p>
    <w:p w14:paraId="51DC9F51">
      <w:pPr>
        <w:pStyle w:val="82"/>
      </w:pPr>
    </w:p>
    <w:p w14:paraId="4AC78BCC">
      <w:pPr>
        <w:pStyle w:val="82"/>
      </w:pPr>
    </w:p>
    <w:p w14:paraId="39049CEB">
      <w:pPr>
        <w:pStyle w:val="82"/>
      </w:pPr>
    </w:p>
    <w:p w14:paraId="68B18066">
      <w:pPr>
        <w:pStyle w:val="82"/>
      </w:pPr>
    </w:p>
    <w:p w14:paraId="333402F4">
      <w:pPr>
        <w:pStyle w:val="82"/>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33020</wp:posOffset>
                </wp:positionV>
                <wp:extent cx="6121400" cy="635"/>
                <wp:effectExtent l="0" t="0" r="0" b="0"/>
                <wp:wrapNone/>
                <wp:docPr id="20" name="直线 1025"/>
                <wp:cNvGraphicFramePr/>
                <a:graphic xmlns:a="http://schemas.openxmlformats.org/drawingml/2006/main">
                  <a:graphicData uri="http://schemas.microsoft.com/office/word/2010/wordprocessingShape">
                    <wps:wsp>
                      <wps:cNvCnPr/>
                      <wps:spPr>
                        <a:xfrm>
                          <a:off x="0" y="0"/>
                          <a:ext cx="612140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线 1025" o:spid="_x0000_s1026" o:spt="20" style="position:absolute;left:0pt;margin-left:3pt;margin-top:2.6pt;height:0.05pt;width:482pt;z-index:251659264;mso-width-relative:page;mso-height-relative:page;" filled="f" stroked="t" coordsize="21600,21600" o:gfxdata="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jehYPUAAAA&#10;BQEAAA8AAAAAAAAAAQAgAAAAIgAAAGRycy9kb3ducmV2LnhtbFBLAQIUABQAAAAIAIdO4kAwRRJQ&#10;6AEAAOQDAAAOAAAAAAAAAAEAIAAAACMBAABkcnMvZTJvRG9jLnhtbFBLBQYAAAAABgAGAFkBAAB9&#10;BQAAAAA=&#10;">
                <v:fill on="f" focussize="0,0"/>
                <v:stroke weight="1pt" color="#000000" joinstyle="round"/>
                <v:imagedata o:title=""/>
                <o:lock v:ext="edit" aspectratio="f"/>
              </v:line>
            </w:pict>
          </mc:Fallback>
        </mc:AlternateContent>
      </w:r>
    </w:p>
    <w:p w14:paraId="301411DE">
      <w:pPr>
        <w:pStyle w:val="82"/>
      </w:pPr>
    </w:p>
    <w:p w14:paraId="48538C94">
      <w:pPr>
        <w:pStyle w:val="82"/>
      </w:pPr>
    </w:p>
    <w:p w14:paraId="6F63FD23">
      <w:pPr>
        <w:pStyle w:val="82"/>
      </w:pPr>
    </w:p>
    <w:p w14:paraId="0E885B42">
      <w:pPr>
        <w:pStyle w:val="82"/>
      </w:pPr>
    </w:p>
    <w:p w14:paraId="0852BB5F">
      <w:pPr>
        <w:pStyle w:val="82"/>
      </w:pPr>
    </w:p>
    <w:p w14:paraId="22C583E9">
      <w:pPr>
        <w:pStyle w:val="82"/>
      </w:pPr>
    </w:p>
    <w:p w14:paraId="1738E5DF">
      <w:pPr>
        <w:pStyle w:val="82"/>
      </w:pPr>
    </w:p>
    <w:p w14:paraId="03217AAC">
      <w:pPr>
        <w:pStyle w:val="82"/>
      </w:pPr>
    </w:p>
    <w:p w14:paraId="4ECFE4A1">
      <w:pPr>
        <w:pStyle w:val="82"/>
      </w:pPr>
    </w:p>
    <w:p w14:paraId="5100CD1E">
      <w:pPr>
        <w:pStyle w:val="82"/>
      </w:pPr>
    </w:p>
    <w:p w14:paraId="47D72009">
      <w:pPr>
        <w:pStyle w:val="82"/>
      </w:pPr>
    </w:p>
    <w:p w14:paraId="789D5CB8">
      <w:pPr>
        <w:pStyle w:val="82"/>
      </w:pPr>
    </w:p>
    <w:p w14:paraId="52950713">
      <w:pPr>
        <w:pStyle w:val="82"/>
      </w:pPr>
    </w:p>
    <w:p w14:paraId="3A5011C6">
      <w:pPr>
        <w:pStyle w:val="82"/>
      </w:pPr>
    </w:p>
    <w:p w14:paraId="76B201D6">
      <w:pPr>
        <w:pStyle w:val="82"/>
      </w:pPr>
    </w:p>
    <w:p w14:paraId="322ADEBC">
      <w:pPr>
        <w:pStyle w:val="82"/>
      </w:pPr>
    </w:p>
    <w:p w14:paraId="052897CF">
      <w:pPr>
        <w:pStyle w:val="82"/>
      </w:pPr>
    </w:p>
    <w:p w14:paraId="7A1B8FEE">
      <w:pPr>
        <w:pStyle w:val="82"/>
      </w:pPr>
    </w:p>
    <w:p w14:paraId="3D9FF8BE">
      <w:pPr>
        <w:pStyle w:val="82"/>
      </w:pPr>
    </w:p>
    <w:p w14:paraId="1242A1C9">
      <w:pPr>
        <w:pStyle w:val="82"/>
      </w:pPr>
    </w:p>
    <w:p w14:paraId="5836B7DF">
      <w:pPr>
        <w:pStyle w:val="82"/>
      </w:pPr>
    </w:p>
    <w:p w14:paraId="48A83DAB">
      <w:pPr>
        <w:pStyle w:val="82"/>
      </w:pPr>
    </w:p>
    <w:p w14:paraId="45E25646">
      <w:pPr>
        <w:pStyle w:val="82"/>
      </w:pPr>
    </w:p>
    <w:p w14:paraId="326527FB">
      <w:pPr>
        <w:pStyle w:val="82"/>
      </w:pPr>
    </w:p>
    <w:p w14:paraId="36DD28D3">
      <w:pPr>
        <w:pStyle w:val="82"/>
      </w:pPr>
    </w:p>
    <w:p w14:paraId="0BC223A9">
      <w:pPr>
        <w:pStyle w:val="82"/>
      </w:pPr>
    </w:p>
    <w:p w14:paraId="70B3E54B">
      <w:pPr>
        <w:pStyle w:val="82"/>
      </w:pPr>
    </w:p>
    <w:p w14:paraId="3C359B2D">
      <w:pPr>
        <w:pStyle w:val="82"/>
      </w:pPr>
    </w:p>
    <w:p w14:paraId="20EDB35D">
      <w:pPr>
        <w:pStyle w:val="82"/>
      </w:pPr>
    </w:p>
    <w:p w14:paraId="6980B26C">
      <w:pPr>
        <w:pStyle w:val="82"/>
      </w:pPr>
    </w:p>
    <w:p w14:paraId="06CC643E">
      <w:pPr>
        <w:pStyle w:val="82"/>
      </w:pPr>
    </w:p>
    <w:p w14:paraId="7BD1E67A">
      <w:pPr>
        <w:pStyle w:val="82"/>
      </w:pPr>
    </w:p>
    <w:p w14:paraId="6F035D40">
      <w:pPr>
        <w:pStyle w:val="82"/>
      </w:pPr>
    </w:p>
    <w:p w14:paraId="64C17010">
      <w:pPr>
        <w:pStyle w:val="82"/>
      </w:pPr>
    </w:p>
    <w:p w14:paraId="54A7F15C">
      <w:pPr>
        <w:pStyle w:val="82"/>
      </w:pPr>
    </w:p>
    <w:p w14:paraId="07107B62">
      <w:pPr>
        <w:pStyle w:val="82"/>
      </w:pPr>
    </w:p>
    <w:p w14:paraId="1DA5A61A">
      <w:pPr>
        <w:pStyle w:val="82"/>
      </w:pPr>
    </w:p>
    <w:p w14:paraId="11CF001C">
      <w:pPr>
        <w:pStyle w:val="82"/>
      </w:pPr>
    </w:p>
    <w:p w14:paraId="056C6CF2">
      <w:pPr>
        <w:pStyle w:val="82"/>
      </w:pPr>
    </w:p>
    <w:p w14:paraId="6BDD6AAC">
      <w:pPr>
        <w:pStyle w:val="82"/>
      </w:pPr>
    </w:p>
    <w:p w14:paraId="526F9B63">
      <w:pPr>
        <w:pStyle w:val="82"/>
        <w:rPr>
          <w:rFonts w:eastAsia="Times New Roman"/>
        </w:rPr>
      </w:pPr>
    </w:p>
    <w:p w14:paraId="0BCE7B9B">
      <w:pPr>
        <w:pStyle w:val="82"/>
      </w:pPr>
      <w:r>
        <mc:AlternateContent>
          <mc:Choice Requires="wps">
            <w:drawing>
              <wp:anchor distT="0" distB="0" distL="114300" distR="114300" simplePos="0" relativeHeight="251660288" behindDoc="0" locked="0" layoutInCell="1" allowOverlap="1">
                <wp:simplePos x="0" y="0"/>
                <wp:positionH relativeFrom="column">
                  <wp:posOffset>-27305</wp:posOffset>
                </wp:positionH>
                <wp:positionV relativeFrom="paragraph">
                  <wp:posOffset>219710</wp:posOffset>
                </wp:positionV>
                <wp:extent cx="6120130" cy="635"/>
                <wp:effectExtent l="0" t="0" r="0" b="0"/>
                <wp:wrapNone/>
                <wp:docPr id="19" name="直线 1026"/>
                <wp:cNvGraphicFramePr/>
                <a:graphic xmlns:a="http://schemas.openxmlformats.org/drawingml/2006/main">
                  <a:graphicData uri="http://schemas.microsoft.com/office/word/2010/wordprocessingShape">
                    <wps:wsp>
                      <wps:cNvCnPr/>
                      <wps:spPr>
                        <a:xfrm>
                          <a:off x="0" y="0"/>
                          <a:ext cx="612013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线 1026" o:spid="_x0000_s1026" o:spt="20" style="position:absolute;left:0pt;margin-left:-2.15pt;margin-top:17.3pt;height:0.05pt;width:481.9pt;z-index:251660288;mso-width-relative:page;mso-height-relative:page;" filled="f" stroked="t" coordsize="21600,21600" o:gfxdata="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OTTMDY&#10;AAAACAEAAA8AAAAAAAAAAQAgAAAAIgAAAGRycy9kb3ducmV2LnhtbFBLAQIUABQAAAAIAIdO4kB6&#10;cvUx5wEAAOQDAAAOAAAAAAAAAAEAIAAAACcBAABkcnMvZTJvRG9jLnhtbFBLBQYAAAAABgAGAFkB&#10;AACABQAAAAA=&#10;">
                <v:fill on="f" focussize="0,0"/>
                <v:stroke weight="1pt" color="#000000" joinstyle="round"/>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-17780</wp:posOffset>
                </wp:positionH>
                <wp:positionV relativeFrom="paragraph">
                  <wp:posOffset>2263775</wp:posOffset>
                </wp:positionV>
                <wp:extent cx="6120130" cy="635"/>
                <wp:effectExtent l="0" t="0" r="0" b="0"/>
                <wp:wrapNone/>
                <wp:docPr id="18" name="直线 1027"/>
                <wp:cNvGraphicFramePr/>
                <a:graphic xmlns:a="http://schemas.openxmlformats.org/drawingml/2006/main">
                  <a:graphicData uri="http://schemas.microsoft.com/office/word/2010/wordprocessingShape">
                    <wps:wsp>
                      <wps:cNvCnPr/>
                      <wps:spPr>
                        <a:xfrm>
                          <a:off x="0" y="0"/>
                          <a:ext cx="612013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1027" o:spid="_x0000_s1026" o:spt="20" style="position:absolute;left:0pt;margin-left:-1.4pt;margin-top:178.25pt;height:0.05pt;width:481.9pt;z-index:251661312;mso-width-relative:page;mso-height-relative:page;" filled="f" stroked="t" coordsize="21600,21600" o:gfxdata="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o/E1vY&#10;AAAACgEAAA8AAAAAAAAAAQAgAAAAIgAAAGRycy9kb3ducmV2LnhtbFBLAQIUABQAAAAIAIdO4kA6&#10;AkcN5wEAAOMDAAAOAAAAAAAAAAEAIAAAACcBAABkcnMvZTJvRG9jLnhtbFBLBQYAAAAABgAGAFkB&#10;AACA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8890000</wp:posOffset>
                </wp:positionV>
                <wp:extent cx="6121400" cy="635"/>
                <wp:effectExtent l="0" t="0" r="0" b="0"/>
                <wp:wrapNone/>
                <wp:docPr id="17" name="直线 1028"/>
                <wp:cNvGraphicFramePr/>
                <a:graphic xmlns:a="http://schemas.openxmlformats.org/drawingml/2006/main">
                  <a:graphicData uri="http://schemas.microsoft.com/office/word/2010/wordprocessingShape">
                    <wps:wsp>
                      <wps:cNvCnPr/>
                      <wps:spPr>
                        <a:xfrm>
                          <a:off x="0" y="0"/>
                          <a:ext cx="61214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1028" o:spid="_x0000_s1026" o:spt="20" style="position:absolute;left:0pt;margin-left:0pt;margin-top:700pt;height:0.05pt;width:482pt;z-index:251662336;mso-width-relative:page;mso-height-relative:page;" filled="f" stroked="t" coordsize="21600,21600" o:gfxdata="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Fc4rUAAAA&#10;CgEAAA8AAAAAAAAAAQAgAAAAIgAAAGRycy9kb3ducmV2LnhtbFBLAQIUABQAAAAIAIdO4kDgVbyc&#10;6AEAAOMDAAAOAAAAAAAAAAEAIAAAACMBAABkcnMvZTJvRG9jLnhtbFBLBQYAAAAABgAGAFkBAAB9&#10;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4070350</wp:posOffset>
                </wp:positionH>
                <wp:positionV relativeFrom="margin">
                  <wp:posOffset>8052435</wp:posOffset>
                </wp:positionV>
                <wp:extent cx="2019300" cy="312420"/>
                <wp:effectExtent l="0" t="0" r="0" b="11430"/>
                <wp:wrapNone/>
                <wp:docPr id="16"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a:effectLst/>
                      </wps:spPr>
                      <wps:txbx>
                        <w:txbxContent>
                          <w:p w14:paraId="15DA0777">
                            <w:pPr>
                              <w:pStyle w:val="80"/>
                            </w:pPr>
                            <w:r>
                              <w:rPr>
                                <w:rFonts w:hint="eastAsia"/>
                              </w:rPr>
                              <w:t>××××-××-××实施</w:t>
                            </w:r>
                          </w:p>
                        </w:txbxContent>
                      </wps:txbx>
                      <wps:bodyPr wrap="square" lIns="0" tIns="0" rIns="0" bIns="0" upright="1"/>
                    </wps:wsp>
                  </a:graphicData>
                </a:graphic>
              </wp:anchor>
            </w:drawing>
          </mc:Choice>
          <mc:Fallback>
            <w:pict>
              <v:shape id="fmFrame6" o:spid="_x0000_s1026" o:spt="202" type="#_x0000_t202" style="position:absolute;left:0pt;margin-left:320.5pt;margin-top:634.05pt;height:24.6pt;width:159pt;mso-position-horizontal-relative:margin;mso-position-vertical-relative:margin;z-index:251663360;mso-width-relative:page;mso-height-relative:page;" fillcolor="#FFFFFF" filled="t" stroked="f" coordsize="21600,21600" o:gfxdata="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TSVrjaAAAADQEAAA8AAAAAAAAAAQAgAAAAIgAA&#10;AGRycy9kb3ducmV2LnhtbFBLAQIUABQAAAAIAIdO4kDbB+iizQEAALUDAAAOAAAAAAAAAAEAIAAA&#10;ACkBAABkcnMvZTJvRG9jLnhtbFBLBQYAAAAABgAGAFkBAABoBQAAAAA=&#10;">
                <v:fill on="t" focussize="0,0"/>
                <v:stroke on="f"/>
                <v:imagedata o:title=""/>
                <o:lock v:ext="edit" aspectratio="f"/>
                <v:textbox inset="0mm,0mm,0mm,0mm">
                  <w:txbxContent>
                    <w:p w14:paraId="15DA0777">
                      <w:pPr>
                        <w:pStyle w:val="80"/>
                      </w:pPr>
                      <w:r>
                        <w:rPr>
                          <w:rFonts w:hint="eastAsia"/>
                        </w:rPr>
                        <w:t>××××-××-××实施</w:t>
                      </w:r>
                    </w:p>
                  </w:txbxContent>
                </v:textbox>
                <w10:anchorlock/>
              </v:shap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-15240</wp:posOffset>
                </wp:positionH>
                <wp:positionV relativeFrom="margin">
                  <wp:posOffset>8057515</wp:posOffset>
                </wp:positionV>
                <wp:extent cx="2019300" cy="312420"/>
                <wp:effectExtent l="0" t="0" r="0" b="11430"/>
                <wp:wrapNone/>
                <wp:docPr id="15"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a:effectLst/>
                      </wps:spPr>
                      <wps:txbx>
                        <w:txbxContent>
                          <w:p w14:paraId="791614C5">
                            <w:pPr>
                              <w:pStyle w:val="69"/>
                            </w:pPr>
                            <w:r>
                              <w:rPr>
                                <w:rFonts w:hint="eastAsia"/>
                              </w:rPr>
                              <w:t>××××-××-××发布</w:t>
                            </w:r>
                          </w:p>
                        </w:txbxContent>
                      </wps:txbx>
                      <wps:bodyPr wrap="square" lIns="0" tIns="0" rIns="0" bIns="0" upright="1"/>
                    </wps:wsp>
                  </a:graphicData>
                </a:graphic>
              </wp:anchor>
            </w:drawing>
          </mc:Choice>
          <mc:Fallback>
            <w:pict>
              <v:shape id="fmFrame5" o:spid="_x0000_s1026" o:spt="202" type="#_x0000_t202" style="position:absolute;left:0pt;margin-left:-1.2pt;margin-top:634.45pt;height:24.6pt;width:159pt;mso-position-horizontal-relative:margin;mso-position-vertical-relative:margin;z-index:251666432;mso-width-relative:page;mso-height-relative:page;" fillcolor="#FFFFFF" filled="t" stroked="f" coordsize="21600,21600" o:gfxdata="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eVUQ92wAAAAwBAAAPAAAAAAAAAAEAIAAAACIA&#10;AABkcnMvZG93bnJldi54bWxQSwECFAAUAAAACACHTuJAmD8kac0BAAC1AwAADgAAAAAAAAABACAA&#10;AAAqAQAAZHJzL2Uyb0RvYy54bWxQSwUGAAAAAAYABgBZAQAAaQUAAAAA&#10;">
                <v:fill on="t" focussize="0,0"/>
                <v:stroke on="f"/>
                <v:imagedata o:title=""/>
                <o:lock v:ext="edit" aspectratio="f"/>
                <v:textbox inset="0mm,0mm,0mm,0mm">
                  <w:txbxContent>
                    <w:p w14:paraId="791614C5">
                      <w:pPr>
                        <w:pStyle w:val="69"/>
                      </w:pPr>
                      <w:r>
                        <w:rPr>
                          <w:rFonts w:hint="eastAsia"/>
                        </w:rPr>
                        <w:t>××××-××-××发布</w:t>
                      </w:r>
                    </w:p>
                  </w:txbxContent>
                </v:textbox>
                <w10:anchorlock/>
              </v:shape>
            </w:pict>
          </mc:Fallback>
        </mc:AlternateContent>
      </w:r>
      <w:r>
        <mc:AlternateContent>
          <mc:Choice Requires="wps">
            <w:drawing>
              <wp:anchor distT="0" distB="0" distL="114300" distR="114300" simplePos="0" relativeHeight="251667456" behindDoc="0" locked="1" layoutInCell="1" allowOverlap="1">
                <wp:simplePos x="0" y="0"/>
                <wp:positionH relativeFrom="margin">
                  <wp:posOffset>24765</wp:posOffset>
                </wp:positionH>
                <wp:positionV relativeFrom="margin">
                  <wp:posOffset>3636645</wp:posOffset>
                </wp:positionV>
                <wp:extent cx="6141720" cy="3465195"/>
                <wp:effectExtent l="0" t="0" r="11430" b="1905"/>
                <wp:wrapNone/>
                <wp:docPr id="14" name="fmFrame4"/>
                <wp:cNvGraphicFramePr/>
                <a:graphic xmlns:a="http://schemas.openxmlformats.org/drawingml/2006/main">
                  <a:graphicData uri="http://schemas.microsoft.com/office/word/2010/wordprocessingShape">
                    <wps:wsp>
                      <wps:cNvSpPr txBox="1"/>
                      <wps:spPr>
                        <a:xfrm>
                          <a:off x="0" y="0"/>
                          <a:ext cx="6141720" cy="3465195"/>
                        </a:xfrm>
                        <a:prstGeom prst="rect">
                          <a:avLst/>
                        </a:prstGeom>
                        <a:solidFill>
                          <a:srgbClr val="FFFFFF"/>
                        </a:solidFill>
                        <a:ln>
                          <a:noFill/>
                        </a:ln>
                        <a:effectLst/>
                      </wps:spPr>
                      <wps:txbx>
                        <w:txbxContent>
                          <w:p w14:paraId="36BC4275">
                            <w:pPr>
                              <w:pStyle w:val="96"/>
                              <w:rPr>
                                <w:rFonts w:ascii="Times New Roman"/>
                              </w:rPr>
                            </w:pPr>
                            <w:r>
                              <w:rPr>
                                <w:rFonts w:hint="eastAsia" w:ascii="Times New Roman"/>
                              </w:rPr>
                              <w:t>水利工程施工图设计文件编制规范</w:t>
                            </w:r>
                          </w:p>
                          <w:p w14:paraId="4B63CC90">
                            <w:pPr>
                              <w:ind w:left="560" w:hanging="560" w:hangingChars="200"/>
                              <w:jc w:val="center"/>
                              <w:rPr>
                                <w:rFonts w:eastAsia="黑体"/>
                                <w:sz w:val="28"/>
                                <w:szCs w:val="28"/>
                              </w:rPr>
                            </w:pPr>
                            <w:r>
                              <w:rPr>
                                <w:rFonts w:hint="eastAsia" w:eastAsia="黑体"/>
                                <w:sz w:val="28"/>
                                <w:szCs w:val="28"/>
                              </w:rPr>
                              <w:t xml:space="preserve">Compiling specification of hydraulic engineering </w:t>
                            </w:r>
                          </w:p>
                          <w:p w14:paraId="09F6A096">
                            <w:pPr>
                              <w:ind w:left="560" w:hanging="560" w:hangingChars="200"/>
                              <w:jc w:val="center"/>
                              <w:rPr>
                                <w:rFonts w:eastAsia="黑体"/>
                                <w:sz w:val="28"/>
                                <w:szCs w:val="28"/>
                              </w:rPr>
                            </w:pPr>
                            <w:r>
                              <w:rPr>
                                <w:rFonts w:hint="eastAsia" w:eastAsia="黑体"/>
                                <w:sz w:val="28"/>
                                <w:szCs w:val="28"/>
                              </w:rPr>
                              <w:t xml:space="preserve">construction drawing design document </w:t>
                            </w:r>
                          </w:p>
                          <w:p w14:paraId="7BF34E60">
                            <w:pPr>
                              <w:pStyle w:val="107"/>
                            </w:pPr>
                            <w:r>
                              <w:rPr>
                                <w:rFonts w:hint="eastAsia"/>
                              </w:rPr>
                              <w:t>（</w:t>
                            </w:r>
                            <w:r>
                              <w:rPr>
                                <w:rFonts w:hint="eastAsia"/>
                                <w:lang w:val="en-US" w:eastAsia="zh-CN"/>
                              </w:rPr>
                              <w:t>征求意见稿</w:t>
                            </w:r>
                            <w:r>
                              <w:rPr>
                                <w:rFonts w:hint="eastAsia"/>
                              </w:rPr>
                              <w:t>）</w:t>
                            </w:r>
                          </w:p>
                        </w:txbxContent>
                      </wps:txbx>
                      <wps:bodyPr wrap="square" lIns="0" tIns="0" rIns="0" bIns="0" upright="1"/>
                    </wps:wsp>
                  </a:graphicData>
                </a:graphic>
              </wp:anchor>
            </w:drawing>
          </mc:Choice>
          <mc:Fallback>
            <w:pict>
              <v:shape id="fmFrame4" o:spid="_x0000_s1026" o:spt="202" type="#_x0000_t202" style="position:absolute;left:0pt;margin-left:1.95pt;margin-top:286.35pt;height:272.85pt;width:483.6pt;mso-position-horizontal-relative:margin;mso-position-vertical-relative:margin;z-index:251667456;mso-width-relative:page;mso-height-relative:page;" fillcolor="#FFFFFF" filled="t" stroked="f" coordsize="21600,21600" o:gfxdata="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2Ouo2QAAAAoBAAAPAAAAAAAAAAEAIAAAACIAAABk&#10;cnMvZG93bnJldi54bWxQSwECFAAUAAAACACHTuJAtaN1OswBAAC2AwAADgAAAAAAAAABACAAAAAo&#10;AQAAZHJzL2Uyb0RvYy54bWxQSwUGAAAAAAYABgBZAQAAZgUAAAAA&#10;">
                <v:fill on="t" focussize="0,0"/>
                <v:stroke on="f"/>
                <v:imagedata o:title=""/>
                <o:lock v:ext="edit" aspectratio="f"/>
                <v:textbox inset="0mm,0mm,0mm,0mm">
                  <w:txbxContent>
                    <w:p w14:paraId="36BC4275">
                      <w:pPr>
                        <w:pStyle w:val="96"/>
                        <w:rPr>
                          <w:rFonts w:ascii="Times New Roman"/>
                        </w:rPr>
                      </w:pPr>
                      <w:r>
                        <w:rPr>
                          <w:rFonts w:hint="eastAsia" w:ascii="Times New Roman"/>
                        </w:rPr>
                        <w:t>水利工程施工图设计文件编制规范</w:t>
                      </w:r>
                    </w:p>
                    <w:p w14:paraId="4B63CC90">
                      <w:pPr>
                        <w:ind w:left="560" w:hanging="560" w:hangingChars="200"/>
                        <w:jc w:val="center"/>
                        <w:rPr>
                          <w:rFonts w:eastAsia="黑体"/>
                          <w:sz w:val="28"/>
                          <w:szCs w:val="28"/>
                        </w:rPr>
                      </w:pPr>
                      <w:r>
                        <w:rPr>
                          <w:rFonts w:hint="eastAsia" w:eastAsia="黑体"/>
                          <w:sz w:val="28"/>
                          <w:szCs w:val="28"/>
                        </w:rPr>
                        <w:t xml:space="preserve">Compiling specification of hydraulic engineering </w:t>
                      </w:r>
                    </w:p>
                    <w:p w14:paraId="09F6A096">
                      <w:pPr>
                        <w:ind w:left="560" w:hanging="560" w:hangingChars="200"/>
                        <w:jc w:val="center"/>
                        <w:rPr>
                          <w:rFonts w:eastAsia="黑体"/>
                          <w:sz w:val="28"/>
                          <w:szCs w:val="28"/>
                        </w:rPr>
                      </w:pPr>
                      <w:r>
                        <w:rPr>
                          <w:rFonts w:hint="eastAsia" w:eastAsia="黑体"/>
                          <w:sz w:val="28"/>
                          <w:szCs w:val="28"/>
                        </w:rPr>
                        <w:t xml:space="preserve">construction drawing design document </w:t>
                      </w:r>
                    </w:p>
                    <w:p w14:paraId="7BF34E60">
                      <w:pPr>
                        <w:pStyle w:val="107"/>
                      </w:pPr>
                      <w:r>
                        <w:rPr>
                          <w:rFonts w:hint="eastAsia"/>
                        </w:rPr>
                        <w:t>（</w:t>
                      </w:r>
                      <w:r>
                        <w:rPr>
                          <w:rFonts w:hint="eastAsia"/>
                          <w:lang w:val="en-US" w:eastAsia="zh-CN"/>
                        </w:rPr>
                        <w:t>征求意见稿</w:t>
                      </w:r>
                      <w:r>
                        <w:rPr>
                          <w:rFonts w:hint="eastAsia"/>
                        </w:rPr>
                        <w:t>）</w:t>
                      </w:r>
                    </w:p>
                  </w:txbxContent>
                </v:textbox>
                <w10:anchorlock/>
              </v:shape>
            </w:pict>
          </mc:Fallback>
        </mc:AlternateContent>
      </w:r>
      <w:r>
        <mc:AlternateContent>
          <mc:Choice Requires="wps">
            <w:drawing>
              <wp:anchor distT="0" distB="0" distL="114300" distR="114300" simplePos="0" relativeHeight="251668480" behindDoc="0" locked="1" layoutInCell="1" allowOverlap="1">
                <wp:simplePos x="0" y="0"/>
                <wp:positionH relativeFrom="margin">
                  <wp:posOffset>349250</wp:posOffset>
                </wp:positionH>
                <wp:positionV relativeFrom="margin">
                  <wp:posOffset>1475105</wp:posOffset>
                </wp:positionV>
                <wp:extent cx="5802630" cy="493395"/>
                <wp:effectExtent l="0" t="0" r="7620" b="1905"/>
                <wp:wrapNone/>
                <wp:docPr id="13" name="fmFrame3"/>
                <wp:cNvGraphicFramePr/>
                <a:graphic xmlns:a="http://schemas.openxmlformats.org/drawingml/2006/main">
                  <a:graphicData uri="http://schemas.microsoft.com/office/word/2010/wordprocessingShape">
                    <wps:wsp>
                      <wps:cNvSpPr txBox="1"/>
                      <wps:spPr>
                        <a:xfrm>
                          <a:off x="0" y="0"/>
                          <a:ext cx="5802630" cy="493395"/>
                        </a:xfrm>
                        <a:prstGeom prst="rect">
                          <a:avLst/>
                        </a:prstGeom>
                        <a:solidFill>
                          <a:srgbClr val="FFFFFF"/>
                        </a:solidFill>
                        <a:ln>
                          <a:noFill/>
                        </a:ln>
                        <a:effectLst/>
                      </wps:spPr>
                      <wps:txbx>
                        <w:txbxContent>
                          <w:p w14:paraId="030D79AC">
                            <w:pPr>
                              <w:pStyle w:val="71"/>
                              <w:rPr>
                                <w:rFonts w:ascii="黑体" w:hAnsi="黑体" w:eastAsia="黑体" w:cs="黑体"/>
                              </w:rPr>
                            </w:pPr>
                            <w:r>
                              <w:rPr>
                                <w:rFonts w:hint="eastAsia" w:ascii="黑体" w:hAnsi="黑体" w:eastAsia="黑体" w:cs="黑体"/>
                              </w:rPr>
                              <w:t>DB34/T XXXX-XXXX</w:t>
                            </w:r>
                          </w:p>
                        </w:txbxContent>
                      </wps:txbx>
                      <wps:bodyPr wrap="square" lIns="0" tIns="0" rIns="0" bIns="0" upright="1"/>
                    </wps:wsp>
                  </a:graphicData>
                </a:graphic>
              </wp:anchor>
            </w:drawing>
          </mc:Choice>
          <mc:Fallback>
            <w:pict>
              <v:shape id="fmFrame3" o:spid="_x0000_s1026" o:spt="202" type="#_x0000_t202" style="position:absolute;left:0pt;margin-left:27.5pt;margin-top:116.15pt;height:38.85pt;width:456.9pt;mso-position-horizontal-relative:margin;mso-position-vertical-relative:margin;z-index:251668480;mso-width-relative:page;mso-height-relative:page;" fillcolor="#FFFFFF" filled="t" stroked="f" coordsize="21600,21600" o:gfxdata="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OkAEF2QAAAAoBAAAPAAAAAAAAAAEAIAAAACIAAABk&#10;cnMvZG93bnJldi54bWxQSwECFAAUAAAACACHTuJA1I/j08wBAAC1AwAADgAAAAAAAAABACAAAAAo&#10;AQAAZHJzL2Uyb0RvYy54bWxQSwUGAAAAAAYABgBZAQAAZgUAAAAA&#10;">
                <v:fill on="t" focussize="0,0"/>
                <v:stroke on="f"/>
                <v:imagedata o:title=""/>
                <o:lock v:ext="edit" aspectratio="f"/>
                <v:textbox inset="0mm,0mm,0mm,0mm">
                  <w:txbxContent>
                    <w:p w14:paraId="030D79AC">
                      <w:pPr>
                        <w:pStyle w:val="71"/>
                        <w:rPr>
                          <w:rFonts w:ascii="黑体" w:hAnsi="黑体" w:eastAsia="黑体" w:cs="黑体"/>
                        </w:rPr>
                      </w:pPr>
                      <w:r>
                        <w:rPr>
                          <w:rFonts w:hint="eastAsia" w:ascii="黑体" w:hAnsi="黑体" w:eastAsia="黑体" w:cs="黑体"/>
                        </w:rPr>
                        <w:t>DB34/T XXXX-XXXX</w:t>
                      </w:r>
                    </w:p>
                  </w:txbxContent>
                </v:textbox>
                <w10:anchorlock/>
              </v:shape>
            </w:pict>
          </mc:Fallback>
        </mc:AlternateContent>
      </w:r>
      <w:r>
        <mc:AlternateContent>
          <mc:Choice Requires="wps">
            <w:drawing>
              <wp:anchor distT="0" distB="0" distL="114300" distR="114300" simplePos="0" relativeHeight="251669504" behindDoc="0" locked="1" layoutInCell="1" allowOverlap="1">
                <wp:simplePos x="0" y="0"/>
                <wp:positionH relativeFrom="margin">
                  <wp:posOffset>2549525</wp:posOffset>
                </wp:positionH>
                <wp:positionV relativeFrom="margin">
                  <wp:posOffset>107315</wp:posOffset>
                </wp:positionV>
                <wp:extent cx="3175000" cy="720090"/>
                <wp:effectExtent l="0" t="0" r="6350" b="3810"/>
                <wp:wrapNone/>
                <wp:docPr id="9"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a:effectLst/>
                      </wps:spPr>
                      <wps:txbx>
                        <w:txbxContent>
                          <w:p w14:paraId="1BDD0269">
                            <w:pPr>
                              <w:pStyle w:val="75"/>
                            </w:pPr>
                            <w:r>
                              <w:t>DB34</w:t>
                            </w:r>
                          </w:p>
                        </w:txbxContent>
                      </wps:txbx>
                      <wps:bodyPr wrap="square" lIns="0" tIns="0" rIns="0" bIns="0" upright="1"/>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9504;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JWTs82AAAAAoBAAAPAAAAAAAAAAEAIAAAACIAAABk&#10;cnMvZG93bnJldi54bWxQSwECFAAUAAAACACHTuJAnDNaCc0BAAC0AwAADgAAAAAAAAABACAAAAAn&#10;AQAAZHJzL2Uyb0RvYy54bWxQSwUGAAAAAAYABgBZAQAAZgUAAAAA&#10;">
                <v:fill on="t" focussize="0,0"/>
                <v:stroke on="f"/>
                <v:imagedata o:title=""/>
                <o:lock v:ext="edit" aspectratio="f"/>
                <v:textbox inset="0mm,0mm,0mm,0mm">
                  <w:txbxContent>
                    <w:p w14:paraId="1BDD0269">
                      <w:pPr>
                        <w:pStyle w:val="75"/>
                      </w:pPr>
                      <w:r>
                        <w:t>DB34</w:t>
                      </w:r>
                    </w:p>
                  </w:txbxContent>
                </v:textbox>
                <w10:anchorlock/>
              </v:shape>
            </w:pict>
          </mc:Fallback>
        </mc:AlternateContent>
      </w:r>
      <w:r>
        <mc:AlternateContent>
          <mc:Choice Requires="wps">
            <w:drawing>
              <wp:anchor distT="0" distB="0" distL="114300" distR="114300" simplePos="0" relativeHeight="251670528" behindDoc="0" locked="1" layoutInCell="1" allowOverlap="1">
                <wp:simplePos x="0" y="0"/>
                <wp:positionH relativeFrom="margin">
                  <wp:posOffset>0</wp:posOffset>
                </wp:positionH>
                <wp:positionV relativeFrom="margin">
                  <wp:posOffset>972820</wp:posOffset>
                </wp:positionV>
                <wp:extent cx="6120130" cy="492125"/>
                <wp:effectExtent l="0" t="0" r="13970" b="3175"/>
                <wp:wrapNone/>
                <wp:docPr id="11" name="fmFrame2"/>
                <wp:cNvGraphicFramePr/>
                <a:graphic xmlns:a="http://schemas.openxmlformats.org/drawingml/2006/main">
                  <a:graphicData uri="http://schemas.microsoft.com/office/word/2010/wordprocessingShape">
                    <wps:wsp>
                      <wps:cNvSpPr txBox="1"/>
                      <wps:spPr>
                        <a:xfrm>
                          <a:off x="0" y="0"/>
                          <a:ext cx="6120130" cy="492125"/>
                        </a:xfrm>
                        <a:prstGeom prst="rect">
                          <a:avLst/>
                        </a:prstGeom>
                        <a:solidFill>
                          <a:srgbClr val="FFFFFF"/>
                        </a:solidFill>
                        <a:ln>
                          <a:noFill/>
                        </a:ln>
                        <a:effectLst/>
                      </wps:spPr>
                      <wps:txbx>
                        <w:txbxContent>
                          <w:p w14:paraId="63F14DE4">
                            <w:pPr>
                              <w:pStyle w:val="73"/>
                              <w:spacing w:line="240" w:lineRule="auto"/>
                              <w:rPr>
                                <w:rFonts w:eastAsia="Times New Roman"/>
                              </w:rPr>
                            </w:pPr>
                            <w:r>
                              <w:rPr>
                                <w:rFonts w:hint="eastAsia"/>
                              </w:rPr>
                              <w:t>安徽省地方标准</w:t>
                            </w:r>
                          </w:p>
                        </w:txbxContent>
                      </wps:txbx>
                      <wps:bodyPr wrap="square" lIns="0" tIns="0" rIns="0" bIns="0" upright="1"/>
                    </wps:wsp>
                  </a:graphicData>
                </a:graphic>
              </wp:anchor>
            </w:drawing>
          </mc:Choice>
          <mc:Fallback>
            <w:pict>
              <v:shape id="fmFrame2" o:spid="_x0000_s1026" o:spt="202" type="#_x0000_t202" style="position:absolute;left:0pt;margin-left:0pt;margin-top:76.6pt;height:38.75pt;width:481.9pt;mso-position-horizontal-relative:margin;mso-position-vertical-relative:margin;z-index:251670528;mso-width-relative:page;mso-height-relative:page;" fillcolor="#FFFFFF" filled="t" stroked="f" coordsize="21600,21600" o:gfxdata="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RwDrtcAAAAIAQAADwAAAAAAAAABACAAAAAiAAAAZHJzL2Rv&#10;d25yZXYueG1sUEsBAhQAFAAAAAgAh07iQLWEPajJAQAAtQMAAA4AAAAAAAAAAQAgAAAAJgEAAGRy&#10;cy9lMm9Eb2MueG1sUEsFBgAAAAAGAAYAWQEAAGEFAAAAAA==&#10;">
                <v:fill on="t" focussize="0,0"/>
                <v:stroke on="f"/>
                <v:imagedata o:title=""/>
                <o:lock v:ext="edit" aspectratio="f"/>
                <v:textbox inset="0mm,0mm,0mm,0mm">
                  <w:txbxContent>
                    <w:p w14:paraId="63F14DE4">
                      <w:pPr>
                        <w:pStyle w:val="73"/>
                        <w:spacing w:line="240" w:lineRule="auto"/>
                        <w:rPr>
                          <w:rFonts w:eastAsia="Times New Roman"/>
                        </w:rPr>
                      </w:pPr>
                      <w:r>
                        <w:rPr>
                          <w:rFonts w:hint="eastAsia"/>
                        </w:rPr>
                        <w:t>安徽省地方标准</w:t>
                      </w:r>
                    </w:p>
                  </w:txbxContent>
                </v:textbox>
                <w10:anchorlock/>
              </v:shape>
            </w:pict>
          </mc:Fallback>
        </mc:AlternateContent>
      </w:r>
      <w:r>
        <mc:AlternateContent>
          <mc:Choice Requires="wps">
            <w:drawing>
              <wp:anchor distT="0" distB="0" distL="114300" distR="114300" simplePos="0" relativeHeight="251671552" behindDoc="0" locked="1" layoutInCell="1" allowOverlap="1">
                <wp:simplePos x="0" y="0"/>
                <wp:positionH relativeFrom="margin">
                  <wp:posOffset>0</wp:posOffset>
                </wp:positionH>
                <wp:positionV relativeFrom="margin">
                  <wp:posOffset>0</wp:posOffset>
                </wp:positionV>
                <wp:extent cx="2540000" cy="657860"/>
                <wp:effectExtent l="0" t="0" r="12700" b="8890"/>
                <wp:wrapNone/>
                <wp:docPr id="12"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a:effectLst/>
                      </wps:spPr>
                      <wps:txbx>
                        <w:txbxContent>
                          <w:p w14:paraId="34BB2EFB">
                            <w:pPr>
                              <w:pStyle w:val="72"/>
                            </w:pPr>
                            <w:r>
                              <w:t>ICS 93</w:t>
                            </w:r>
                            <w:r>
                              <w:rPr>
                                <w:rFonts w:hint="eastAsia"/>
                              </w:rPr>
                              <w:t>.</w:t>
                            </w:r>
                            <w:r>
                              <w:t>160</w:t>
                            </w:r>
                          </w:p>
                          <w:p w14:paraId="138A0ADC">
                            <w:pPr>
                              <w:pStyle w:val="72"/>
                            </w:pPr>
                            <w:r>
                              <w:rPr>
                                <w:rFonts w:hint="eastAsia"/>
                              </w:rPr>
                              <w:t xml:space="preserve">CCS P </w:t>
                            </w:r>
                            <w:r>
                              <w:t>5</w:t>
                            </w:r>
                            <w:r>
                              <w:rPr>
                                <w:rFonts w:hint="eastAsia"/>
                              </w:rPr>
                              <w:t>5</w:t>
                            </w:r>
                          </w:p>
                        </w:txbxContent>
                      </wps:txbx>
                      <wps:bodyPr wrap="square" lIns="0" tIns="0" rIns="0" bIns="0" upright="1"/>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71552;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xezL4NMAAAAFAQAADwAAAAAAAAABACAAAAAiAAAAZHJzL2Rv&#10;d25yZXYueG1sUEsBAhQAFAAAAAgAh07iQAf9H7nNAQAAtQMAAA4AAAAAAAAAAQAgAAAAIgEAAGRy&#10;cy9lMm9Eb2MueG1sUEsFBgAAAAAGAAYAWQEAAGEFAAAAAA==&#10;">
                <v:fill on="t" focussize="0,0"/>
                <v:stroke on="f"/>
                <v:imagedata o:title=""/>
                <o:lock v:ext="edit" aspectratio="f"/>
                <v:textbox inset="0mm,0mm,0mm,0mm">
                  <w:txbxContent>
                    <w:p w14:paraId="34BB2EFB">
                      <w:pPr>
                        <w:pStyle w:val="72"/>
                      </w:pPr>
                      <w:r>
                        <w:t>ICS 93</w:t>
                      </w:r>
                      <w:r>
                        <w:rPr>
                          <w:rFonts w:hint="eastAsia"/>
                        </w:rPr>
                        <w:t>.</w:t>
                      </w:r>
                      <w:r>
                        <w:t>160</w:t>
                      </w:r>
                    </w:p>
                    <w:p w14:paraId="138A0ADC">
                      <w:pPr>
                        <w:pStyle w:val="72"/>
                      </w:pPr>
                      <w:r>
                        <w:rPr>
                          <w:rFonts w:hint="eastAsia"/>
                        </w:rPr>
                        <w:t xml:space="preserve">CCS P </w:t>
                      </w:r>
                      <w:r>
                        <w:t>5</w:t>
                      </w:r>
                      <w:r>
                        <w:rPr>
                          <w:rFonts w:hint="eastAsia"/>
                        </w:rPr>
                        <w:t>5</w:t>
                      </w:r>
                    </w:p>
                  </w:txbxContent>
                </v:textbox>
                <w10:anchorlock/>
              </v:shape>
            </w:pict>
          </mc:Fallback>
        </mc:AlternateContent>
      </w:r>
    </w:p>
    <w:p w14:paraId="7B352612">
      <w:pPr>
        <w:ind w:firstLine="420"/>
      </w:pPr>
    </w:p>
    <w:p w14:paraId="5480F60E">
      <w:pPr>
        <w:spacing w:after="400"/>
        <w:ind w:firstLine="886"/>
        <w:jc w:val="center"/>
      </w:pPr>
      <w:r>
        <w:rPr>
          <w:rFonts w:hint="eastAsia" w:ascii="黑体" w:hAnsi="黑体" w:eastAsia="黑体" w:cs="黑体"/>
          <w:spacing w:val="20"/>
          <w:w w:val="135"/>
          <w:sz w:val="30"/>
          <w:szCs w:val="30"/>
        </w:rPr>
        <w:t xml:space="preserve">安徽省市场监督管理局   </w:t>
      </w:r>
      <w:r>
        <w:rPr>
          <w:rFonts w:hint="eastAsia" w:ascii="黑体" w:eastAsia="黑体"/>
          <w:spacing w:val="60"/>
          <w:w w:val="135"/>
          <w:kern w:val="6"/>
          <w:sz w:val="28"/>
          <w:szCs w:val="28"/>
        </w:rPr>
        <w:t>发布</w:t>
      </w:r>
    </w:p>
    <w:p w14:paraId="4AD35FDB">
      <w:pPr>
        <w:tabs>
          <w:tab w:val="left" w:pos="2740"/>
        </w:tabs>
        <w:ind w:firstLine="420"/>
        <w:jc w:val="left"/>
        <w:sectPr>
          <w:headerReference r:id="rId7" w:type="first"/>
          <w:footerReference r:id="rId10" w:type="first"/>
          <w:headerReference r:id="rId5" w:type="default"/>
          <w:footerReference r:id="rId8" w:type="default"/>
          <w:headerReference r:id="rId6" w:type="even"/>
          <w:footerReference r:id="rId9" w:type="even"/>
          <w:pgSz w:w="11905" w:h="16838"/>
          <w:pgMar w:top="1417" w:right="1134" w:bottom="1134" w:left="1417" w:header="1417" w:footer="850" w:gutter="0"/>
          <w:pgNumType w:start="1"/>
          <w:cols w:space="720" w:num="1"/>
          <w:docGrid w:linePitch="312" w:charSpace="0"/>
        </w:sectPr>
      </w:pPr>
    </w:p>
    <w:bookmarkEnd w:id="0"/>
    <w:p w14:paraId="5C2ED86E">
      <w:pPr>
        <w:pStyle w:val="111"/>
      </w:pPr>
      <w:bookmarkStart w:id="10" w:name="_Toc27817"/>
      <w:bookmarkStart w:id="11" w:name="SectionMark2"/>
      <w:r>
        <w:rPr>
          <w:rFonts w:hint="eastAsia"/>
        </w:rPr>
        <w:t>目</w:t>
      </w:r>
      <w:r>
        <w:t xml:space="preserve">   </w:t>
      </w:r>
      <w:r>
        <w:rPr>
          <w:rFonts w:hint="eastAsia"/>
        </w:rPr>
        <w:t>次</w:t>
      </w:r>
    </w:p>
    <w:p w14:paraId="3793BBC7">
      <w:pPr>
        <w:pStyle w:val="18"/>
        <w:tabs>
          <w:tab w:val="right" w:leader="dot" w:pos="9354"/>
          <w:tab w:val="clear" w:pos="9345"/>
        </w:tabs>
      </w:pPr>
      <w:r>
        <w:fldChar w:fldCharType="begin"/>
      </w:r>
      <w:r>
        <w:instrText xml:space="preserve">TOC \o "1-1" \h \u </w:instrText>
      </w:r>
      <w:r>
        <w:fldChar w:fldCharType="separate"/>
      </w:r>
      <w:r>
        <w:fldChar w:fldCharType="begin"/>
      </w:r>
      <w:r>
        <w:instrText xml:space="preserve"> HYPERLINK \l _Toc25642 </w:instrText>
      </w:r>
      <w:r>
        <w:fldChar w:fldCharType="separate"/>
      </w:r>
      <w:r>
        <w:rPr>
          <w:rFonts w:hint="eastAsia"/>
        </w:rPr>
        <w:t>前</w:t>
      </w:r>
      <w:r>
        <w:t xml:space="preserve">   </w:t>
      </w:r>
      <w:r>
        <w:rPr>
          <w:rFonts w:hint="eastAsia"/>
        </w:rPr>
        <w:t>言</w:t>
      </w:r>
      <w:r>
        <w:tab/>
      </w:r>
      <w:r>
        <w:fldChar w:fldCharType="begin"/>
      </w:r>
      <w:r>
        <w:instrText xml:space="preserve"> PAGEREF _Toc25642 \h </w:instrText>
      </w:r>
      <w:r>
        <w:fldChar w:fldCharType="separate"/>
      </w:r>
      <w:r>
        <w:t>I</w:t>
      </w:r>
      <w:r>
        <w:fldChar w:fldCharType="end"/>
      </w:r>
      <w:r>
        <w:fldChar w:fldCharType="end"/>
      </w:r>
    </w:p>
    <w:p w14:paraId="69FA42BA">
      <w:pPr>
        <w:pStyle w:val="18"/>
        <w:tabs>
          <w:tab w:val="right" w:leader="dot" w:pos="9354"/>
          <w:tab w:val="clear" w:pos="9345"/>
        </w:tabs>
      </w:pPr>
      <w:r>
        <w:fldChar w:fldCharType="begin"/>
      </w:r>
      <w:r>
        <w:instrText xml:space="preserve"> HYPERLINK \l _Toc8874 </w:instrText>
      </w:r>
      <w:r>
        <w:fldChar w:fldCharType="separate"/>
      </w:r>
      <w:r>
        <w:t xml:space="preserve">1  </w:t>
      </w:r>
      <w:r>
        <w:rPr>
          <w:rFonts w:hint="eastAsia"/>
        </w:rPr>
        <w:t>范围</w:t>
      </w:r>
      <w:r>
        <w:tab/>
      </w:r>
      <w:r>
        <w:fldChar w:fldCharType="begin"/>
      </w:r>
      <w:r>
        <w:instrText xml:space="preserve"> PAGEREF _Toc8874 \h </w:instrText>
      </w:r>
      <w:r>
        <w:fldChar w:fldCharType="separate"/>
      </w:r>
      <w:r>
        <w:t>1</w:t>
      </w:r>
      <w:r>
        <w:fldChar w:fldCharType="end"/>
      </w:r>
      <w:r>
        <w:fldChar w:fldCharType="end"/>
      </w:r>
    </w:p>
    <w:p w14:paraId="33B1F04B">
      <w:pPr>
        <w:pStyle w:val="18"/>
        <w:tabs>
          <w:tab w:val="right" w:leader="dot" w:pos="9354"/>
          <w:tab w:val="clear" w:pos="9345"/>
        </w:tabs>
      </w:pPr>
      <w:r>
        <w:fldChar w:fldCharType="begin"/>
      </w:r>
      <w:r>
        <w:instrText xml:space="preserve"> HYPERLINK \l _Toc23585 </w:instrText>
      </w:r>
      <w:r>
        <w:fldChar w:fldCharType="separate"/>
      </w:r>
      <w:r>
        <w:t xml:space="preserve">2  </w:t>
      </w:r>
      <w:r>
        <w:rPr>
          <w:rFonts w:hint="eastAsia"/>
        </w:rPr>
        <w:t>规范性引用文件</w:t>
      </w:r>
      <w:r>
        <w:tab/>
      </w:r>
      <w:r>
        <w:fldChar w:fldCharType="begin"/>
      </w:r>
      <w:r>
        <w:instrText xml:space="preserve"> PAGEREF _Toc23585 \h </w:instrText>
      </w:r>
      <w:r>
        <w:fldChar w:fldCharType="separate"/>
      </w:r>
      <w:r>
        <w:t>1</w:t>
      </w:r>
      <w:r>
        <w:fldChar w:fldCharType="end"/>
      </w:r>
      <w:r>
        <w:fldChar w:fldCharType="end"/>
      </w:r>
    </w:p>
    <w:p w14:paraId="705AEFA7">
      <w:pPr>
        <w:pStyle w:val="18"/>
        <w:tabs>
          <w:tab w:val="right" w:leader="dot" w:pos="9354"/>
          <w:tab w:val="clear" w:pos="9345"/>
        </w:tabs>
      </w:pPr>
      <w:r>
        <w:fldChar w:fldCharType="begin"/>
      </w:r>
      <w:r>
        <w:instrText xml:space="preserve"> HYPERLINK \l _Toc12486 </w:instrText>
      </w:r>
      <w:r>
        <w:fldChar w:fldCharType="separate"/>
      </w:r>
      <w:r>
        <w:rPr>
          <w:rFonts w:hint="eastAsia"/>
        </w:rPr>
        <w:t>3</w:t>
      </w:r>
      <w:r>
        <w:t xml:space="preserve">  </w:t>
      </w:r>
      <w:r>
        <w:rPr>
          <w:rFonts w:hint="eastAsia"/>
        </w:rPr>
        <w:t>术语和定义</w:t>
      </w:r>
      <w:r>
        <w:tab/>
      </w:r>
      <w:r>
        <w:fldChar w:fldCharType="begin"/>
      </w:r>
      <w:r>
        <w:instrText xml:space="preserve"> PAGEREF _Toc12486 \h </w:instrText>
      </w:r>
      <w:r>
        <w:fldChar w:fldCharType="separate"/>
      </w:r>
      <w:r>
        <w:t>1</w:t>
      </w:r>
      <w:r>
        <w:fldChar w:fldCharType="end"/>
      </w:r>
      <w:r>
        <w:fldChar w:fldCharType="end"/>
      </w:r>
    </w:p>
    <w:p w14:paraId="396CBC66">
      <w:pPr>
        <w:pStyle w:val="18"/>
        <w:tabs>
          <w:tab w:val="right" w:leader="dot" w:pos="9354"/>
          <w:tab w:val="clear" w:pos="9345"/>
        </w:tabs>
      </w:pPr>
      <w:r>
        <w:fldChar w:fldCharType="begin"/>
      </w:r>
      <w:r>
        <w:instrText xml:space="preserve"> HYPERLINK \l _Toc20457 </w:instrText>
      </w:r>
      <w:r>
        <w:fldChar w:fldCharType="separate"/>
      </w:r>
      <w:r>
        <w:rPr>
          <w:rFonts w:hint="eastAsia"/>
        </w:rPr>
        <w:t>4  施工图设计总说明</w:t>
      </w:r>
      <w:r>
        <w:tab/>
      </w:r>
      <w:r>
        <w:fldChar w:fldCharType="begin"/>
      </w:r>
      <w:r>
        <w:instrText xml:space="preserve"> PAGEREF _Toc20457 \h </w:instrText>
      </w:r>
      <w:r>
        <w:fldChar w:fldCharType="separate"/>
      </w:r>
      <w:r>
        <w:t>1</w:t>
      </w:r>
      <w:r>
        <w:fldChar w:fldCharType="end"/>
      </w:r>
      <w:r>
        <w:fldChar w:fldCharType="end"/>
      </w:r>
    </w:p>
    <w:p w14:paraId="6B8749DA">
      <w:pPr>
        <w:pStyle w:val="18"/>
        <w:tabs>
          <w:tab w:val="right" w:leader="dot" w:pos="9354"/>
          <w:tab w:val="clear" w:pos="9345"/>
        </w:tabs>
      </w:pPr>
      <w:r>
        <w:fldChar w:fldCharType="begin"/>
      </w:r>
      <w:r>
        <w:instrText xml:space="preserve"> HYPERLINK \l _Toc31419 </w:instrText>
      </w:r>
      <w:r>
        <w:fldChar w:fldCharType="separate"/>
      </w:r>
      <w:r>
        <w:rPr>
          <w:rFonts w:hint="eastAsia"/>
          <w:lang w:val="en-US" w:eastAsia="zh-CN"/>
        </w:rPr>
        <w:t>5  施工图设计</w:t>
      </w:r>
      <w:r>
        <w:tab/>
      </w:r>
      <w:r>
        <w:fldChar w:fldCharType="begin"/>
      </w:r>
      <w:r>
        <w:instrText xml:space="preserve"> PAGEREF _Toc31419 \h </w:instrText>
      </w:r>
      <w:r>
        <w:fldChar w:fldCharType="separate"/>
      </w:r>
      <w:r>
        <w:t>7</w:t>
      </w:r>
      <w:r>
        <w:fldChar w:fldCharType="end"/>
      </w:r>
      <w:r>
        <w:fldChar w:fldCharType="end"/>
      </w:r>
    </w:p>
    <w:p w14:paraId="56CD7B18">
      <w:pPr>
        <w:pStyle w:val="18"/>
        <w:tabs>
          <w:tab w:val="right" w:leader="dot" w:pos="9354"/>
          <w:tab w:val="clear" w:pos="9345"/>
        </w:tabs>
      </w:pPr>
      <w:r>
        <w:fldChar w:fldCharType="begin"/>
      </w:r>
      <w:r>
        <w:instrText xml:space="preserve"> HYPERLINK \l _Toc832 </w:instrText>
      </w:r>
      <w:r>
        <w:fldChar w:fldCharType="separate"/>
      </w:r>
      <w:r>
        <w:t>参考文献</w:t>
      </w:r>
      <w:r>
        <w:tab/>
      </w:r>
      <w:r>
        <w:fldChar w:fldCharType="begin"/>
      </w:r>
      <w:r>
        <w:instrText xml:space="preserve"> PAGEREF _Toc832 \h </w:instrText>
      </w:r>
      <w:r>
        <w:fldChar w:fldCharType="separate"/>
      </w:r>
      <w:r>
        <w:t>23</w:t>
      </w:r>
      <w:r>
        <w:fldChar w:fldCharType="end"/>
      </w:r>
      <w:r>
        <w:fldChar w:fldCharType="end"/>
      </w:r>
    </w:p>
    <w:p w14:paraId="36160961">
      <w:pPr>
        <w:pStyle w:val="20"/>
        <w:ind w:firstLine="420"/>
      </w:pPr>
      <w:r>
        <w:fldChar w:fldCharType="end"/>
      </w:r>
    </w:p>
    <w:p w14:paraId="2231FFB3">
      <w:pPr>
        <w:pStyle w:val="20"/>
        <w:ind w:firstLine="420"/>
        <w:rPr>
          <w:rFonts w:eastAsia="Times New Roman"/>
        </w:rPr>
        <w:sectPr>
          <w:headerReference r:id="rId11" w:type="default"/>
          <w:headerReference r:id="rId12" w:type="even"/>
          <w:pgSz w:w="11905" w:h="16838"/>
          <w:pgMar w:top="1417" w:right="1134" w:bottom="1134" w:left="1417" w:header="1417" w:footer="850" w:gutter="0"/>
          <w:pgNumType w:fmt="upperRoman" w:start="1"/>
          <w:cols w:space="720" w:num="1"/>
          <w:docGrid w:linePitch="312" w:charSpace="0"/>
        </w:sectPr>
      </w:pPr>
      <w:r>
        <w:rPr>
          <w:rFonts w:eastAsia="Times New Roman"/>
        </w:rPr>
        <w:br w:type="page"/>
      </w:r>
      <w:bookmarkStart w:id="12" w:name="_Toc8860"/>
      <w:bookmarkStart w:id="13" w:name="_Toc32107"/>
      <w:bookmarkStart w:id="14" w:name="_Toc690"/>
      <w:bookmarkStart w:id="15" w:name="_Toc27901"/>
      <w:bookmarkStart w:id="16" w:name="_Toc15327"/>
      <w:bookmarkStart w:id="17" w:name="_Toc2185"/>
      <w:bookmarkStart w:id="18" w:name="_Toc25531"/>
      <w:bookmarkStart w:id="19" w:name="_Toc15499"/>
      <w:bookmarkStart w:id="20" w:name="_Toc361120576"/>
      <w:bookmarkStart w:id="21" w:name="_Toc96349082"/>
    </w:p>
    <w:p w14:paraId="64388F89">
      <w:pPr>
        <w:pStyle w:val="68"/>
      </w:pPr>
      <w:bookmarkStart w:id="22" w:name="_Toc30219"/>
      <w:bookmarkStart w:id="23" w:name="_Toc25642"/>
      <w:r>
        <w:rPr>
          <w:rFonts w:hint="eastAsia"/>
        </w:rPr>
        <w:t>前</w:t>
      </w:r>
      <w:r>
        <w:t xml:space="preserve">   </w:t>
      </w:r>
      <w:r>
        <w:rPr>
          <w:rFonts w:hint="eastAsia"/>
        </w:rPr>
        <w:t>言</w:t>
      </w:r>
      <w:bookmarkEnd w:id="10"/>
      <w:bookmarkEnd w:id="12"/>
      <w:bookmarkEnd w:id="13"/>
      <w:bookmarkEnd w:id="14"/>
      <w:bookmarkEnd w:id="15"/>
      <w:bookmarkEnd w:id="16"/>
      <w:bookmarkEnd w:id="17"/>
      <w:bookmarkEnd w:id="18"/>
      <w:bookmarkEnd w:id="19"/>
      <w:bookmarkEnd w:id="20"/>
      <w:bookmarkEnd w:id="21"/>
      <w:bookmarkEnd w:id="22"/>
      <w:bookmarkEnd w:id="23"/>
    </w:p>
    <w:p w14:paraId="5243C823">
      <w:pPr>
        <w:ind w:firstLine="420"/>
      </w:pPr>
      <w:r>
        <w:rPr>
          <w:rFonts w:hint="eastAsia"/>
        </w:rPr>
        <w:t>本文件按照GB</w:t>
      </w:r>
      <w:r>
        <w:t>/T</w:t>
      </w:r>
      <w:r>
        <w:rPr>
          <w:rFonts w:hint="eastAsia"/>
        </w:rPr>
        <w:t xml:space="preserve"> </w:t>
      </w:r>
      <w:r>
        <w:t>1</w:t>
      </w:r>
      <w:r>
        <w:rPr>
          <w:rFonts w:hint="eastAsia"/>
        </w:rPr>
        <w:t>.</w:t>
      </w:r>
      <w:r>
        <w:t>1-2020</w:t>
      </w:r>
      <w:r>
        <w:rPr>
          <w:rFonts w:hint="eastAsia"/>
        </w:rPr>
        <w:t>《标准化工作导则 第1部分：标准化文件的结构和起草规则》的规定起草。</w:t>
      </w:r>
    </w:p>
    <w:p w14:paraId="03D98C9E">
      <w:pPr>
        <w:ind w:firstLine="420"/>
      </w:pPr>
      <w:r>
        <w:t>请注意本文件的某些内容可能涉及专利</w:t>
      </w:r>
      <w:r>
        <w:rPr>
          <w:rFonts w:hint="eastAsia"/>
        </w:rPr>
        <w:t>。</w:t>
      </w:r>
      <w:r>
        <w:t>本文件的发布机构不承担识别专利的责任</w:t>
      </w:r>
      <w:r>
        <w:rPr>
          <w:rFonts w:hint="eastAsia"/>
        </w:rPr>
        <w:t>。</w:t>
      </w:r>
    </w:p>
    <w:p w14:paraId="6E7D1864">
      <w:pPr>
        <w:ind w:firstLine="420"/>
      </w:pPr>
      <w:r>
        <w:rPr>
          <w:rFonts w:hint="eastAsia"/>
        </w:rPr>
        <w:t>本文件由安徽省水利厅提出并归口。</w:t>
      </w:r>
    </w:p>
    <w:p w14:paraId="4875133B">
      <w:pPr>
        <w:ind w:firstLine="420"/>
      </w:pPr>
      <w:r>
        <w:rPr>
          <w:rFonts w:hint="eastAsia"/>
        </w:rPr>
        <w:t>本文件起草单位：安徽省水利水电勘测设计研究总院股份有限公司、安徽省水利发展规划研究中心、中水淮河规划设计研究有限公司、淮安市水利勘测设计研究院有限公司、阜阳市水利规划设计院有限公司、安徽省泓泽水利勘测设计院有限公司</w:t>
      </w:r>
      <w:r>
        <w:rPr>
          <w:rFonts w:hint="eastAsia" w:ascii="宋体" w:hAnsi="宋体"/>
        </w:rPr>
        <w:t>。</w:t>
      </w:r>
    </w:p>
    <w:p w14:paraId="2016541C">
      <w:pPr>
        <w:ind w:firstLine="420"/>
      </w:pPr>
      <w:r>
        <w:rPr>
          <w:rFonts w:hint="eastAsia"/>
        </w:rPr>
        <w:t>本文件主要起草人：</w:t>
      </w:r>
      <w:bookmarkEnd w:id="11"/>
      <w:bookmarkStart w:id="24" w:name="SectionMark4"/>
      <w:r>
        <w:rPr>
          <w:rFonts w:hint="eastAsia"/>
        </w:rPr>
        <w:t xml:space="preserve">   。</w:t>
      </w:r>
    </w:p>
    <w:p w14:paraId="56217EFA">
      <w:pPr>
        <w:ind w:firstLine="420"/>
      </w:pPr>
    </w:p>
    <w:p w14:paraId="5DDD83EF">
      <w:pPr>
        <w:ind w:firstLine="420"/>
      </w:pPr>
    </w:p>
    <w:p w14:paraId="3BC9A60C">
      <w:pPr>
        <w:ind w:firstLine="420"/>
      </w:pPr>
    </w:p>
    <w:p w14:paraId="2C4248AE">
      <w:pPr>
        <w:ind w:firstLine="420"/>
      </w:pPr>
    </w:p>
    <w:p w14:paraId="60D73BD3">
      <w:pPr>
        <w:ind w:firstLine="420"/>
      </w:pPr>
    </w:p>
    <w:p w14:paraId="1858C16B">
      <w:pPr>
        <w:pStyle w:val="3"/>
        <w:tabs>
          <w:tab w:val="left" w:pos="996"/>
        </w:tabs>
        <w:ind w:firstLine="420"/>
        <w:sectPr>
          <w:pgSz w:w="11905" w:h="16838"/>
          <w:pgMar w:top="1417" w:right="1134" w:bottom="1134" w:left="1417" w:header="1417" w:footer="850" w:gutter="0"/>
          <w:pgNumType w:fmt="upperRoman" w:start="1"/>
          <w:cols w:space="720" w:num="1"/>
          <w:docGrid w:linePitch="312" w:charSpace="0"/>
        </w:sectPr>
      </w:pPr>
    </w:p>
    <w:p w14:paraId="77ACEDC0">
      <w:pPr>
        <w:pStyle w:val="111"/>
      </w:pPr>
      <w:r>
        <w:rPr>
          <w:rFonts w:hint="eastAsia"/>
        </w:rPr>
        <w:t>水利工程施工图设计文件编制规范</w:t>
      </w:r>
    </w:p>
    <w:bookmarkEnd w:id="24"/>
    <w:p w14:paraId="6EB5E957">
      <w:pPr>
        <w:pStyle w:val="2"/>
      </w:pPr>
      <w:bookmarkStart w:id="25" w:name="_Toc96349083"/>
      <w:bookmarkStart w:id="26" w:name="_Toc12451"/>
      <w:bookmarkStart w:id="27" w:name="_Toc27799"/>
      <w:bookmarkStart w:id="28" w:name="_Toc19081"/>
      <w:bookmarkStart w:id="29" w:name="_Toc13042"/>
      <w:bookmarkStart w:id="30" w:name="_Toc12360"/>
      <w:bookmarkStart w:id="31" w:name="_Toc29856"/>
      <w:bookmarkStart w:id="32" w:name="_Toc30918"/>
      <w:bookmarkStart w:id="33" w:name="_Toc16915"/>
      <w:bookmarkStart w:id="34" w:name="_Toc27616"/>
      <w:bookmarkStart w:id="35" w:name="_Toc10439"/>
      <w:bookmarkStart w:id="36" w:name="_Toc8874"/>
      <w:r>
        <w:t xml:space="preserve">1  </w:t>
      </w:r>
      <w:r>
        <w:rPr>
          <w:rFonts w:hint="eastAsia"/>
        </w:rPr>
        <w:t>范围</w:t>
      </w:r>
      <w:bookmarkEnd w:id="25"/>
      <w:bookmarkEnd w:id="26"/>
      <w:bookmarkEnd w:id="27"/>
      <w:bookmarkEnd w:id="28"/>
      <w:bookmarkEnd w:id="29"/>
      <w:bookmarkEnd w:id="30"/>
      <w:bookmarkEnd w:id="31"/>
      <w:bookmarkEnd w:id="32"/>
      <w:bookmarkEnd w:id="33"/>
      <w:bookmarkEnd w:id="34"/>
      <w:bookmarkEnd w:id="35"/>
      <w:bookmarkEnd w:id="36"/>
    </w:p>
    <w:p w14:paraId="41B9644A">
      <w:pPr>
        <w:ind w:firstLine="420"/>
      </w:pPr>
      <w:r>
        <w:rPr>
          <w:rFonts w:hint="eastAsia"/>
        </w:rPr>
        <w:t>本规范规定了河道</w:t>
      </w:r>
      <w:r>
        <w:rPr>
          <w:rFonts w:hint="eastAsia"/>
          <w:lang w:val="en-US" w:eastAsia="zh-CN"/>
        </w:rPr>
        <w:t>与堤防工程</w:t>
      </w:r>
      <w:r>
        <w:rPr>
          <w:rFonts w:hint="eastAsia"/>
        </w:rPr>
        <w:t>、水闸（涵闸）</w:t>
      </w:r>
      <w:r>
        <w:rPr>
          <w:rFonts w:hint="eastAsia"/>
          <w:lang w:val="en-US" w:eastAsia="zh-CN"/>
        </w:rPr>
        <w:t>工程</w:t>
      </w:r>
      <w:r>
        <w:rPr>
          <w:rFonts w:hint="eastAsia"/>
        </w:rPr>
        <w:t>、泵站</w:t>
      </w:r>
      <w:r>
        <w:rPr>
          <w:rFonts w:hint="eastAsia"/>
          <w:lang w:val="en-US" w:eastAsia="zh-CN"/>
        </w:rPr>
        <w:t>工程</w:t>
      </w:r>
      <w:r>
        <w:rPr>
          <w:rFonts w:hint="eastAsia"/>
        </w:rPr>
        <w:t>、水库</w:t>
      </w:r>
      <w:r>
        <w:rPr>
          <w:rFonts w:hint="eastAsia"/>
          <w:lang w:val="en-US" w:eastAsia="zh-CN"/>
        </w:rPr>
        <w:t>工程</w:t>
      </w:r>
      <w:r>
        <w:rPr>
          <w:rFonts w:hint="eastAsia"/>
        </w:rPr>
        <w:t>、</w:t>
      </w:r>
      <w:r>
        <w:rPr>
          <w:rFonts w:hint="eastAsia"/>
          <w:lang w:val="en-US" w:eastAsia="zh-CN"/>
        </w:rPr>
        <w:t>灌溉与排水</w:t>
      </w:r>
      <w:r>
        <w:rPr>
          <w:rFonts w:hint="eastAsia"/>
        </w:rPr>
        <w:t>工程等施工图设计文件编制的主要内容和技术要求。</w:t>
      </w:r>
    </w:p>
    <w:p w14:paraId="42A66020">
      <w:pPr>
        <w:bidi w:val="0"/>
      </w:pPr>
      <w:r>
        <w:rPr>
          <w:rFonts w:hint="eastAsia"/>
        </w:rPr>
        <w:t>本标准适用于新建、改建、扩建的大中型水利工程的施工图设计文件编制。小型水利工程施工图设计文件编制可参照执行。</w:t>
      </w:r>
    </w:p>
    <w:p w14:paraId="5FA3A8FC">
      <w:pPr>
        <w:pStyle w:val="2"/>
      </w:pPr>
      <w:bookmarkStart w:id="37" w:name="_Toc358193321"/>
      <w:bookmarkStart w:id="38" w:name="_Toc358145548"/>
      <w:bookmarkStart w:id="39" w:name="_Toc358193042"/>
      <w:bookmarkStart w:id="40" w:name="_Toc12609"/>
      <w:bookmarkStart w:id="41" w:name="_Toc96349084"/>
      <w:bookmarkStart w:id="42" w:name="_Toc358193075"/>
      <w:bookmarkStart w:id="43" w:name="_Toc23585"/>
      <w:bookmarkStart w:id="44" w:name="_Toc19664"/>
      <w:bookmarkStart w:id="45" w:name="_Toc17407"/>
      <w:bookmarkStart w:id="46" w:name="_Toc20071"/>
      <w:bookmarkStart w:id="47" w:name="_Toc27232"/>
      <w:bookmarkStart w:id="48" w:name="_Toc17206"/>
      <w:bookmarkStart w:id="49" w:name="_Toc10065"/>
      <w:bookmarkStart w:id="50" w:name="_Toc28912"/>
      <w:bookmarkStart w:id="51" w:name="_Toc358193933"/>
      <w:bookmarkStart w:id="52" w:name="_Toc6668"/>
      <w:bookmarkStart w:id="53" w:name="_Toc29191"/>
      <w:r>
        <w:t xml:space="preserve">2  </w:t>
      </w:r>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162C185">
      <w:pPr>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CBAE7C7">
      <w:pPr>
        <w:ind w:firstLine="420"/>
      </w:pPr>
      <w:bookmarkStart w:id="54" w:name="_Toc5035"/>
      <w:r>
        <w:rPr>
          <w:rFonts w:hint="eastAsia"/>
        </w:rPr>
        <w:t>SL 73.1  水利水电工程制图标准 基础制图</w:t>
      </w:r>
    </w:p>
    <w:p w14:paraId="7200CDFA">
      <w:pPr>
        <w:ind w:firstLine="420"/>
      </w:pPr>
      <w:r>
        <w:rPr>
          <w:rFonts w:hint="eastAsia"/>
        </w:rPr>
        <w:t>SL 73.2  水利水电工程制图标准 水工建筑物图</w:t>
      </w:r>
    </w:p>
    <w:p w14:paraId="06E1F5BF">
      <w:pPr>
        <w:ind w:firstLine="420"/>
      </w:pPr>
      <w:r>
        <w:rPr>
          <w:rFonts w:hint="eastAsia"/>
        </w:rPr>
        <w:t>SL 73.3  水利水电工程制图标准 勘测图</w:t>
      </w:r>
    </w:p>
    <w:p w14:paraId="4467E7A7">
      <w:pPr>
        <w:ind w:firstLine="420"/>
      </w:pPr>
      <w:r>
        <w:rPr>
          <w:rFonts w:hint="eastAsia"/>
        </w:rPr>
        <w:t>SL73.4  水利水电工程制图标准 水力机械图</w:t>
      </w:r>
    </w:p>
    <w:p w14:paraId="25440375">
      <w:pPr>
        <w:ind w:firstLine="420"/>
      </w:pPr>
      <w:r>
        <w:rPr>
          <w:rFonts w:hint="eastAsia"/>
        </w:rPr>
        <w:t>SL 73.5  水利水电工程制图标准 电气图</w:t>
      </w:r>
    </w:p>
    <w:p w14:paraId="2424A650">
      <w:pPr>
        <w:ind w:firstLine="420"/>
      </w:pPr>
      <w:r>
        <w:rPr>
          <w:rFonts w:hint="eastAsia"/>
        </w:rPr>
        <w:t>SL 73.6  水利水电工程制图标准 水土保持图</w:t>
      </w:r>
    </w:p>
    <w:p w14:paraId="53255ACC">
      <w:pPr>
        <w:pStyle w:val="2"/>
      </w:pPr>
      <w:bookmarkStart w:id="55" w:name="_Toc28104"/>
      <w:bookmarkStart w:id="56" w:name="_Toc96349085"/>
      <w:bookmarkStart w:id="57" w:name="_Toc12486"/>
      <w:r>
        <w:rPr>
          <w:rFonts w:hint="eastAsia"/>
        </w:rPr>
        <w:t>3</w:t>
      </w:r>
      <w:r>
        <w:t xml:space="preserve">  </w:t>
      </w:r>
      <w:r>
        <w:rPr>
          <w:rFonts w:hint="eastAsia"/>
        </w:rPr>
        <w:t>术语和定义</w:t>
      </w:r>
      <w:bookmarkEnd w:id="54"/>
      <w:bookmarkEnd w:id="55"/>
      <w:bookmarkEnd w:id="56"/>
      <w:bookmarkEnd w:id="57"/>
    </w:p>
    <w:p w14:paraId="0524655D">
      <w:pPr>
        <w:ind w:firstLine="420"/>
      </w:pPr>
      <w:r>
        <w:rPr>
          <w:rFonts w:hint="eastAsia"/>
        </w:rPr>
        <w:t>下列术语和定义适用于本文件。</w:t>
      </w:r>
    </w:p>
    <w:p w14:paraId="610DA210">
      <w:pPr>
        <w:pStyle w:val="123"/>
      </w:pPr>
      <w:bookmarkStart w:id="58" w:name="_Toc96349086"/>
      <w:bookmarkStart w:id="59" w:name="_Toc7610"/>
      <w:r>
        <w:rPr>
          <w:rFonts w:hint="eastAsia"/>
        </w:rPr>
        <w:t>3.</w:t>
      </w:r>
      <w:r>
        <w:t>1</w:t>
      </w:r>
    </w:p>
    <w:p w14:paraId="15AAA6FF">
      <w:pPr>
        <w:pStyle w:val="123"/>
        <w:ind w:firstLine="420" w:firstLineChars="200"/>
      </w:pPr>
      <w:r>
        <w:rPr>
          <w:rFonts w:hint="eastAsia"/>
        </w:rPr>
        <w:t>施工图 construction drawing</w:t>
      </w:r>
    </w:p>
    <w:p w14:paraId="74B9A33E">
      <w:pPr>
        <w:ind w:firstLine="420"/>
      </w:pPr>
      <w:r>
        <w:rPr>
          <w:rFonts w:hint="eastAsia"/>
        </w:rPr>
        <w:t>设计单位按照初步设计（或技术设计）所确定的方案</w:t>
      </w:r>
      <w:r>
        <w:rPr>
          <w:rFonts w:hint="eastAsia"/>
          <w:lang w:eastAsia="zh-CN"/>
        </w:rPr>
        <w:t>标明</w:t>
      </w:r>
      <w:r>
        <w:rPr>
          <w:rFonts w:hint="eastAsia"/>
        </w:rPr>
        <w:t>施工对象的全部尺寸、用料、结构以及施工技术要求的图样。</w:t>
      </w:r>
    </w:p>
    <w:p w14:paraId="1F2AA7A2">
      <w:pPr>
        <w:ind w:firstLine="420"/>
      </w:pPr>
      <w:r>
        <w:rPr>
          <w:rFonts w:hint="eastAsia"/>
        </w:rPr>
        <w:t>[来源：SL 26—2012，8.1.1.9]</w:t>
      </w:r>
    </w:p>
    <w:p w14:paraId="06C5C422">
      <w:pPr>
        <w:pStyle w:val="123"/>
      </w:pPr>
      <w:r>
        <w:t>3</w:t>
      </w:r>
      <w:r>
        <w:rPr>
          <w:rFonts w:hint="eastAsia"/>
        </w:rPr>
        <w:t>.</w:t>
      </w:r>
      <w:r>
        <w:t>2</w:t>
      </w:r>
    </w:p>
    <w:p w14:paraId="04569235">
      <w:pPr>
        <w:pStyle w:val="123"/>
        <w:ind w:firstLine="420" w:firstLineChars="200"/>
      </w:pPr>
      <w:r>
        <w:rPr>
          <w:rFonts w:hint="eastAsia"/>
        </w:rPr>
        <w:t>施工图设计文件 construction drawing design papers</w:t>
      </w:r>
    </w:p>
    <w:p w14:paraId="426A0A82">
      <w:pPr>
        <w:rPr>
          <w:rFonts w:hint="eastAsia"/>
        </w:rPr>
      </w:pPr>
      <w:r>
        <w:rPr>
          <w:rFonts w:hint="eastAsia"/>
        </w:rPr>
        <w:t>设计单位依据批准的初步</w:t>
      </w:r>
      <w:r>
        <w:rPr>
          <w:rFonts w:hint="eastAsia"/>
          <w:lang w:eastAsia="zh-CN"/>
        </w:rPr>
        <w:t>设计</w:t>
      </w:r>
      <w:r>
        <w:rPr>
          <w:rFonts w:hint="eastAsia"/>
        </w:rPr>
        <w:t>（或技术设计）和有关技术标准编制的施工图设计总说明、施工图。</w:t>
      </w:r>
    </w:p>
    <w:p w14:paraId="05312762">
      <w:pPr>
        <w:pStyle w:val="2"/>
        <w:bidi w:val="0"/>
        <w:rPr>
          <w:rFonts w:hint="eastAsia"/>
        </w:rPr>
      </w:pPr>
      <w:bookmarkStart w:id="60" w:name="_Toc20457"/>
      <w:r>
        <w:rPr>
          <w:rFonts w:hint="eastAsia"/>
        </w:rPr>
        <w:t>4  施工图设计总说明</w:t>
      </w:r>
      <w:bookmarkEnd w:id="60"/>
    </w:p>
    <w:p w14:paraId="63BEBFC2">
      <w:pPr>
        <w:pStyle w:val="3"/>
        <w:bidi w:val="0"/>
        <w:rPr>
          <w:rFonts w:hint="eastAsia"/>
        </w:rPr>
      </w:pPr>
      <w:r>
        <w:rPr>
          <w:rFonts w:hint="eastAsia"/>
        </w:rPr>
        <w:t>4.1  土建设计说明</w:t>
      </w:r>
    </w:p>
    <w:p w14:paraId="7D10A7BA">
      <w:pPr>
        <w:pStyle w:val="4"/>
        <w:bidi w:val="0"/>
        <w:rPr>
          <w:rFonts w:hint="eastAsia" w:eastAsia="宋体" w:cs="Times New Roman"/>
        </w:rPr>
      </w:pPr>
      <w:r>
        <w:rPr>
          <w:rFonts w:hint="eastAsia" w:eastAsia="宋体" w:cs="Times New Roman"/>
          <w:lang w:val="en-US" w:eastAsia="zh-CN"/>
        </w:rPr>
        <w:t>4.</w:t>
      </w:r>
      <w:r>
        <w:rPr>
          <w:rFonts w:hint="eastAsia" w:cs="Times New Roman"/>
          <w:lang w:val="en-US" w:eastAsia="zh-CN"/>
        </w:rPr>
        <w:t>1</w:t>
      </w:r>
      <w:r>
        <w:rPr>
          <w:rFonts w:hint="eastAsia" w:eastAsia="宋体" w:cs="Times New Roman"/>
          <w:lang w:val="en-US" w:eastAsia="zh-CN"/>
        </w:rPr>
        <w:t xml:space="preserve">.1  </w:t>
      </w:r>
      <w:r>
        <w:rPr>
          <w:rFonts w:hint="eastAsia" w:eastAsia="宋体" w:cs="Times New Roman"/>
        </w:rPr>
        <w:t>河道</w:t>
      </w:r>
      <w:r>
        <w:rPr>
          <w:rFonts w:hint="eastAsia" w:cs="Times New Roman"/>
          <w:lang w:val="en-US" w:eastAsia="zh-CN"/>
        </w:rPr>
        <w:t>与</w:t>
      </w:r>
      <w:r>
        <w:rPr>
          <w:rFonts w:hint="eastAsia" w:eastAsia="宋体" w:cs="Times New Roman"/>
          <w:lang w:val="en-US" w:eastAsia="zh-CN"/>
        </w:rPr>
        <w:t>堤防</w:t>
      </w:r>
      <w:r>
        <w:rPr>
          <w:rFonts w:hint="eastAsia" w:eastAsia="宋体" w:cs="Times New Roman"/>
        </w:rPr>
        <w:t>工程</w:t>
      </w:r>
    </w:p>
    <w:p w14:paraId="41CB9C71">
      <w:pPr>
        <w:bidi w:val="0"/>
        <w:rPr>
          <w:rFonts w:hint="eastAsia"/>
        </w:rPr>
      </w:pPr>
      <w:r>
        <w:rPr>
          <w:rFonts w:hint="eastAsia"/>
        </w:rPr>
        <w:t>河道</w:t>
      </w:r>
      <w:r>
        <w:rPr>
          <w:rFonts w:hint="eastAsia"/>
          <w:lang w:val="en-US" w:eastAsia="zh-CN"/>
        </w:rPr>
        <w:t>与堤防</w:t>
      </w:r>
      <w:r>
        <w:rPr>
          <w:rFonts w:hint="eastAsia"/>
        </w:rPr>
        <w:t>工程设计说明主要包括下列内容</w:t>
      </w:r>
    </w:p>
    <w:p w14:paraId="5E5AD1D1">
      <w:pPr>
        <w:bidi w:val="0"/>
        <w:rPr>
          <w:rFonts w:hint="eastAsia" w:eastAsia="宋体"/>
          <w:lang w:eastAsia="zh-CN"/>
        </w:rPr>
      </w:pPr>
      <w:r>
        <w:rPr>
          <w:rFonts w:hint="eastAsia"/>
        </w:rPr>
        <w:t>a</w:t>
      </w:r>
      <w:r>
        <w:rPr>
          <w:rFonts w:hint="eastAsia"/>
          <w:lang w:eastAsia="zh-CN"/>
        </w:rPr>
        <w:t>）</w:t>
      </w:r>
      <w:r>
        <w:rPr>
          <w:rFonts w:hint="eastAsia"/>
          <w:lang w:val="en-US" w:eastAsia="zh-CN"/>
        </w:rPr>
        <w:t xml:space="preserve"> </w:t>
      </w:r>
      <w:r>
        <w:rPr>
          <w:rFonts w:hint="eastAsia"/>
        </w:rPr>
        <w:t xml:space="preserve"> 简要说明工程概况、工程前期工作情况、初步设计审查意见落实情况、重大设计变更情况（如有）、工程建设标准强制性条文执行情况</w:t>
      </w:r>
      <w:r>
        <w:rPr>
          <w:rFonts w:hint="eastAsia"/>
          <w:lang w:eastAsia="zh-CN"/>
        </w:rPr>
        <w:t>。</w:t>
      </w:r>
    </w:p>
    <w:p w14:paraId="05AFAF37">
      <w:pPr>
        <w:bidi w:val="0"/>
        <w:rPr>
          <w:rFonts w:hint="eastAsia" w:eastAsia="宋体"/>
          <w:lang w:eastAsia="zh-CN"/>
        </w:rPr>
      </w:pPr>
      <w:r>
        <w:rPr>
          <w:rFonts w:hint="eastAsia"/>
        </w:rPr>
        <w:t>b</w:t>
      </w:r>
      <w:r>
        <w:rPr>
          <w:rFonts w:hint="eastAsia"/>
          <w:lang w:eastAsia="zh-CN"/>
        </w:rPr>
        <w:t>）</w:t>
      </w:r>
      <w:r>
        <w:rPr>
          <w:rFonts w:hint="eastAsia"/>
        </w:rPr>
        <w:t xml:space="preserve"> </w:t>
      </w:r>
      <w:r>
        <w:rPr>
          <w:rFonts w:hint="eastAsia"/>
          <w:lang w:val="en-US" w:eastAsia="zh-CN"/>
        </w:rPr>
        <w:t xml:space="preserve"> </w:t>
      </w:r>
      <w:r>
        <w:rPr>
          <w:rFonts w:hint="eastAsia"/>
        </w:rPr>
        <w:t>简述气象、水文、工程地质等内容</w:t>
      </w:r>
      <w:r>
        <w:rPr>
          <w:rFonts w:hint="eastAsia"/>
          <w:lang w:eastAsia="zh-CN"/>
        </w:rPr>
        <w:t>。</w:t>
      </w:r>
    </w:p>
    <w:p w14:paraId="6E6FE9AC">
      <w:pPr>
        <w:bidi w:val="0"/>
        <w:rPr>
          <w:rFonts w:hint="eastAsia" w:eastAsia="宋体"/>
          <w:lang w:eastAsia="zh-CN"/>
        </w:rPr>
      </w:pPr>
      <w:r>
        <w:rPr>
          <w:rFonts w:hint="eastAsia"/>
        </w:rPr>
        <w:t>c</w:t>
      </w:r>
      <w:r>
        <w:rPr>
          <w:rFonts w:hint="eastAsia"/>
          <w:lang w:eastAsia="zh-CN"/>
        </w:rPr>
        <w:t>）</w:t>
      </w:r>
      <w:r>
        <w:rPr>
          <w:rFonts w:hint="eastAsia"/>
        </w:rPr>
        <w:t xml:space="preserve"> </w:t>
      </w:r>
      <w:r>
        <w:rPr>
          <w:rFonts w:hint="eastAsia"/>
          <w:lang w:val="en-US" w:eastAsia="zh-CN"/>
        </w:rPr>
        <w:t xml:space="preserve"> </w:t>
      </w:r>
      <w:r>
        <w:rPr>
          <w:rFonts w:hint="eastAsia"/>
        </w:rPr>
        <w:t>简述工程规模、主要建设内容、设计依据、工程等级和洪水标准、工程及永久性水工建筑物合理使用年限、耐久性设计要求、工程抗震设防类别和设计烈度等内容</w:t>
      </w:r>
      <w:r>
        <w:rPr>
          <w:rFonts w:hint="eastAsia"/>
          <w:lang w:eastAsia="zh-CN"/>
        </w:rPr>
        <w:t>。</w:t>
      </w:r>
    </w:p>
    <w:p w14:paraId="1B9699DE">
      <w:pPr>
        <w:bidi w:val="0"/>
        <w:rPr>
          <w:rFonts w:hint="eastAsia"/>
        </w:rPr>
      </w:pPr>
      <w:r>
        <w:rPr>
          <w:rFonts w:hint="eastAsia"/>
          <w:lang w:val="en-US" w:eastAsia="zh-CN"/>
        </w:rPr>
        <w:t>d</w:t>
      </w:r>
      <w:r>
        <w:rPr>
          <w:rFonts w:hint="eastAsia"/>
        </w:rPr>
        <w:t>）  简述河道开挖、堤防填筑施工设计参数及施工要求，一般包括下列内容：</w:t>
      </w:r>
    </w:p>
    <w:p w14:paraId="4D92D4DA">
      <w:pPr>
        <w:bidi w:val="0"/>
        <w:rPr>
          <w:rFonts w:hint="eastAsia" w:eastAsia="宋体"/>
          <w:lang w:eastAsia="zh-CN"/>
        </w:rPr>
      </w:pPr>
      <w:r>
        <w:rPr>
          <w:rFonts w:hint="eastAsia"/>
        </w:rPr>
        <w:t>1）  陆上土方河道开挖设计参数：河道桩号、长度，河道底高程、底宽、坡比，平台高程、宽度，弃土区范围、顶高程、边坡稳定要求、土的松散系数等</w:t>
      </w:r>
      <w:r>
        <w:rPr>
          <w:rFonts w:hint="eastAsia"/>
          <w:lang w:val="en-US" w:eastAsia="zh-CN"/>
        </w:rPr>
        <w:t>；</w:t>
      </w:r>
    </w:p>
    <w:p w14:paraId="489497A4">
      <w:pPr>
        <w:bidi w:val="0"/>
        <w:rPr>
          <w:rFonts w:hint="eastAsia" w:eastAsia="宋体"/>
          <w:lang w:val="en-US" w:eastAsia="zh-CN"/>
        </w:rPr>
      </w:pPr>
      <w:r>
        <w:rPr>
          <w:rFonts w:hint="eastAsia"/>
        </w:rPr>
        <w:t>2）  水力冲挖及河道疏浚设计参数：河道桩号、长度，河道底高程、底宽、边坡，排泥场位置、容量，排泥场围堰顶高程、顶宽、内外坡比、平台高程及宽度、土方压实度和防渗要求，排泥场围堰排水口门尺寸及排水能力等</w:t>
      </w:r>
      <w:r>
        <w:rPr>
          <w:rFonts w:hint="eastAsia"/>
          <w:lang w:val="en-US" w:eastAsia="zh-CN"/>
        </w:rPr>
        <w:t>；</w:t>
      </w:r>
    </w:p>
    <w:p w14:paraId="38AF70BE">
      <w:pPr>
        <w:bidi w:val="0"/>
        <w:rPr>
          <w:rFonts w:hint="eastAsia"/>
        </w:rPr>
      </w:pPr>
      <w:r>
        <w:rPr>
          <w:rFonts w:hint="eastAsia"/>
        </w:rPr>
        <w:t>3）  堤防填筑设计参数：堤防桩号、长度，堤防顶高程、顶宽，青坎、戗台高程及宽度，内外坡比，土料质量要求，填筑清基、压实要求、预留沉降量，清基弃土堆放位置要求，堤顶道路结构形式度等。</w:t>
      </w:r>
    </w:p>
    <w:p w14:paraId="22C00B3A">
      <w:pPr>
        <w:bidi w:val="0"/>
        <w:rPr>
          <w:rFonts w:hint="eastAsia"/>
        </w:rPr>
      </w:pPr>
      <w:r>
        <w:rPr>
          <w:rFonts w:hint="eastAsia"/>
          <w:lang w:val="en-US" w:eastAsia="zh-CN"/>
        </w:rPr>
        <w:t>e</w:t>
      </w:r>
      <w:r>
        <w:rPr>
          <w:rFonts w:hint="eastAsia"/>
        </w:rPr>
        <w:t>）  简述防护施工设计参数及施工要求，一般包括下列内容：</w:t>
      </w:r>
    </w:p>
    <w:p w14:paraId="6D35A153">
      <w:pPr>
        <w:bidi w:val="0"/>
        <w:rPr>
          <w:rFonts w:hint="eastAsia" w:eastAsia="宋体"/>
          <w:lang w:eastAsia="zh-CN"/>
        </w:rPr>
      </w:pPr>
      <w:r>
        <w:rPr>
          <w:rFonts w:hint="eastAsia"/>
        </w:rPr>
        <w:t>1）  坡式护岸：长度及桩号、结构型式、主要尺寸、上下限高程，材料特性及施工技术要求等。护坡类型一般包括干砌块石、浆（灌）砌块石、现浇（预制）混凝土、模袋混凝土、生态护坡等。护脚类型一般包括抛石、石笼、模袋混凝土、土工织物砂枕（排）、铰链排和混凝土预制异形块等</w:t>
      </w:r>
      <w:r>
        <w:rPr>
          <w:rFonts w:hint="eastAsia"/>
          <w:lang w:val="en-US" w:eastAsia="zh-CN"/>
        </w:rPr>
        <w:t>；</w:t>
      </w:r>
    </w:p>
    <w:p w14:paraId="441DFEDB">
      <w:pPr>
        <w:bidi w:val="0"/>
        <w:rPr>
          <w:rFonts w:hint="eastAsia"/>
        </w:rPr>
      </w:pPr>
      <w:r>
        <w:rPr>
          <w:rFonts w:hint="eastAsia"/>
        </w:rPr>
        <w:t>2）  墙式护岸：长度及桩号、结构型式、主要尺寸，地基处理及主要参数，材料特性及施工技术要求等。墙式护岸类型一般包括挡墙式防护和排桩式防护等。</w:t>
      </w:r>
    </w:p>
    <w:p w14:paraId="4D40C54C">
      <w:pPr>
        <w:bidi w:val="0"/>
        <w:rPr>
          <w:rFonts w:hint="eastAsia"/>
        </w:rPr>
      </w:pPr>
      <w:r>
        <w:rPr>
          <w:rFonts w:hint="eastAsia"/>
          <w:lang w:val="en-US" w:eastAsia="zh-CN"/>
        </w:rPr>
        <w:t>f</w:t>
      </w:r>
      <w:r>
        <w:rPr>
          <w:rFonts w:hint="eastAsia"/>
        </w:rPr>
        <w:t>）  简述施工导截流、施工围堰、施工降排水、与其它在建或已建建筑物的影响分析等施工临时设施计算成果，推荐采用的施工方法、施工程序、技术关键点，新材料、新技术、新工艺、新设备的使用情况及注意事项，影响施工安全的关键点和建议要求。</w:t>
      </w:r>
    </w:p>
    <w:p w14:paraId="79BE3929">
      <w:pPr>
        <w:bidi w:val="0"/>
        <w:rPr>
          <w:rFonts w:hint="eastAsia" w:eastAsia="宋体"/>
          <w:lang w:eastAsia="zh-CN"/>
        </w:rPr>
      </w:pPr>
      <w:r>
        <w:rPr>
          <w:rFonts w:hint="eastAsia"/>
          <w:lang w:val="en-US" w:eastAsia="zh-CN"/>
        </w:rPr>
        <w:t>g</w:t>
      </w:r>
      <w:r>
        <w:rPr>
          <w:rFonts w:hint="eastAsia"/>
          <w:lang w:eastAsia="zh-CN"/>
        </w:rPr>
        <w:t>）</w:t>
      </w:r>
      <w:r>
        <w:rPr>
          <w:rFonts w:hint="eastAsia"/>
          <w:lang w:val="en-US" w:eastAsia="zh-CN"/>
        </w:rPr>
        <w:t xml:space="preserve"> </w:t>
      </w:r>
      <w:r>
        <w:rPr>
          <w:rFonts w:hint="eastAsia"/>
        </w:rPr>
        <w:t xml:space="preserve"> 当主要建筑物的地基条件、布置和结构型式等与初步设计相比发生变化时，应简要说明设计变化情况，并说明稳定计算、渗流计算、结构计算等复核计算内容及成果</w:t>
      </w:r>
      <w:r>
        <w:rPr>
          <w:rFonts w:hint="eastAsia"/>
          <w:lang w:eastAsia="zh-CN"/>
        </w:rPr>
        <w:t>。</w:t>
      </w:r>
    </w:p>
    <w:p w14:paraId="74FC8113">
      <w:pPr>
        <w:bidi w:val="0"/>
        <w:rPr>
          <w:rFonts w:hint="eastAsia" w:eastAsia="宋体"/>
          <w:lang w:eastAsia="zh-CN"/>
        </w:rPr>
      </w:pPr>
      <w:r>
        <w:rPr>
          <w:rFonts w:hint="eastAsia"/>
          <w:lang w:val="en-US" w:eastAsia="zh-CN"/>
        </w:rPr>
        <w:t>h</w:t>
      </w:r>
      <w:r>
        <w:rPr>
          <w:rFonts w:hint="eastAsia"/>
          <w:lang w:eastAsia="zh-CN"/>
        </w:rPr>
        <w:t>）</w:t>
      </w:r>
      <w:r>
        <w:rPr>
          <w:rFonts w:hint="eastAsia"/>
        </w:rPr>
        <w:t xml:space="preserve"> </w:t>
      </w:r>
      <w:r>
        <w:rPr>
          <w:rFonts w:hint="eastAsia"/>
          <w:lang w:val="en-US" w:eastAsia="zh-CN"/>
        </w:rPr>
        <w:t xml:space="preserve"> </w:t>
      </w:r>
      <w:r>
        <w:rPr>
          <w:rFonts w:hint="eastAsia"/>
        </w:rPr>
        <w:t>简述安全监测、机电及金属结构、消防设计内容</w:t>
      </w:r>
      <w:r>
        <w:rPr>
          <w:rFonts w:hint="eastAsia"/>
          <w:lang w:eastAsia="zh-CN"/>
        </w:rPr>
        <w:t>。</w:t>
      </w:r>
    </w:p>
    <w:p w14:paraId="4ADAFBBD">
      <w:pPr>
        <w:bidi w:val="0"/>
        <w:rPr>
          <w:rFonts w:hint="eastAsia" w:eastAsia="宋体"/>
          <w:lang w:eastAsia="zh-CN"/>
        </w:rPr>
      </w:pPr>
      <w:r>
        <w:rPr>
          <w:rFonts w:hint="eastAsia"/>
          <w:lang w:val="en-US" w:eastAsia="zh-CN"/>
        </w:rPr>
        <w:t>i</w:t>
      </w:r>
      <w:r>
        <w:rPr>
          <w:rFonts w:hint="eastAsia"/>
          <w:lang w:eastAsia="zh-CN"/>
        </w:rPr>
        <w:t>）</w:t>
      </w:r>
      <w:r>
        <w:rPr>
          <w:rFonts w:hint="eastAsia"/>
        </w:rPr>
        <w:t xml:space="preserve"> </w:t>
      </w:r>
      <w:r>
        <w:rPr>
          <w:rFonts w:hint="eastAsia"/>
          <w:lang w:val="en-US" w:eastAsia="zh-CN"/>
        </w:rPr>
        <w:t xml:space="preserve"> </w:t>
      </w:r>
      <w:r>
        <w:rPr>
          <w:rFonts w:hint="eastAsia"/>
        </w:rPr>
        <w:t>简述初步设计报告中施工组织设计的主要内容，包括施工区自然条件，对外交通运输条件，主要建筑材料供应情况，当地水源及供电情况，料场的位置、储量及开采加工要求，弃渣场的位置及使用要求，施工导流标准、导流时段及主要建筑物的施工期洪水成果，施工营地的位置和布置要求，施工场内道路的等级标准，施工工期及进度要求等</w:t>
      </w:r>
      <w:r>
        <w:rPr>
          <w:rFonts w:hint="eastAsia"/>
          <w:lang w:eastAsia="zh-CN"/>
        </w:rPr>
        <w:t>。</w:t>
      </w:r>
    </w:p>
    <w:p w14:paraId="1F340CE3">
      <w:pPr>
        <w:bidi w:val="0"/>
        <w:rPr>
          <w:rFonts w:hint="eastAsia" w:eastAsia="宋体"/>
          <w:lang w:eastAsia="zh-CN"/>
        </w:rPr>
      </w:pPr>
      <w:r>
        <w:rPr>
          <w:rFonts w:hint="eastAsia"/>
          <w:lang w:val="en-US" w:eastAsia="zh-CN"/>
        </w:rPr>
        <w:t>j</w:t>
      </w:r>
      <w:r>
        <w:rPr>
          <w:rFonts w:hint="eastAsia"/>
          <w:lang w:eastAsia="zh-CN"/>
        </w:rPr>
        <w:t>）</w:t>
      </w:r>
      <w:r>
        <w:rPr>
          <w:rFonts w:hint="eastAsia"/>
        </w:rPr>
        <w:t xml:space="preserve"> 简述环境保护措施、水土保持设计内容</w:t>
      </w:r>
      <w:r>
        <w:rPr>
          <w:rFonts w:hint="eastAsia"/>
          <w:lang w:eastAsia="zh-CN"/>
        </w:rPr>
        <w:t>。</w:t>
      </w:r>
    </w:p>
    <w:p w14:paraId="6B64A8F2">
      <w:pPr>
        <w:bidi w:val="0"/>
        <w:rPr>
          <w:rFonts w:hint="eastAsia" w:eastAsia="宋体"/>
          <w:lang w:eastAsia="zh-CN"/>
        </w:rPr>
      </w:pPr>
      <w:r>
        <w:rPr>
          <w:rFonts w:hint="eastAsia"/>
          <w:lang w:val="en-US" w:eastAsia="zh-CN"/>
        </w:rPr>
        <w:t>k</w:t>
      </w:r>
      <w:r>
        <w:rPr>
          <w:rFonts w:hint="eastAsia"/>
          <w:lang w:eastAsia="zh-CN"/>
        </w:rPr>
        <w:t>）</w:t>
      </w:r>
      <w:r>
        <w:rPr>
          <w:rFonts w:hint="eastAsia"/>
        </w:rPr>
        <w:t xml:space="preserve"> 说明土（石）方施工、混凝土施工、地基处理、止（排）水、金属结构安装等主要施工技术要求</w:t>
      </w:r>
      <w:r>
        <w:rPr>
          <w:rFonts w:hint="eastAsia"/>
          <w:lang w:eastAsia="zh-CN"/>
        </w:rPr>
        <w:t>。</w:t>
      </w:r>
    </w:p>
    <w:p w14:paraId="16B0F3FE">
      <w:pPr>
        <w:bidi w:val="0"/>
        <w:rPr>
          <w:rFonts w:hint="eastAsia" w:eastAsia="宋体"/>
          <w:lang w:eastAsia="zh-CN"/>
        </w:rPr>
      </w:pPr>
      <w:r>
        <w:rPr>
          <w:rFonts w:hint="eastAsia"/>
          <w:lang w:val="en-US" w:eastAsia="zh-CN"/>
        </w:rPr>
        <w:t>l</w:t>
      </w:r>
      <w:r>
        <w:rPr>
          <w:rFonts w:hint="eastAsia"/>
          <w:lang w:eastAsia="zh-CN"/>
        </w:rPr>
        <w:t>）</w:t>
      </w:r>
      <w:r>
        <w:rPr>
          <w:rFonts w:hint="eastAsia"/>
          <w:lang w:val="en-US" w:eastAsia="zh-CN"/>
        </w:rPr>
        <w:t xml:space="preserve"> </w:t>
      </w:r>
      <w:r>
        <w:rPr>
          <w:rFonts w:hint="eastAsia"/>
        </w:rPr>
        <w:t xml:space="preserve"> 说明涉及施工安全的重点部位和环节，主要包括河道清淤、基坑开挖及降水、边坡支护、围堰施工、混凝土结构拆除、模板及支撑体系安拆、混凝土结构浇注、预制混凝土构件吊装、金属结构吊装及焊接、机电设备安装、水上及水下作业、临水作业、施工临时用电等，</w:t>
      </w:r>
      <w:r>
        <w:rPr>
          <w:rFonts w:hint="eastAsia"/>
          <w:lang w:eastAsia="zh-CN"/>
        </w:rPr>
        <w:t>并提</w:t>
      </w:r>
      <w:r>
        <w:rPr>
          <w:rFonts w:hint="eastAsia"/>
        </w:rPr>
        <w:t>出防范生产安全事故的指导意见</w:t>
      </w:r>
      <w:r>
        <w:rPr>
          <w:rFonts w:hint="eastAsia"/>
          <w:lang w:eastAsia="zh-CN"/>
        </w:rPr>
        <w:t>。</w:t>
      </w:r>
    </w:p>
    <w:p w14:paraId="06D32D52">
      <w:pPr>
        <w:pStyle w:val="4"/>
        <w:bidi w:val="0"/>
        <w:rPr>
          <w:rFonts w:eastAsia="宋体" w:cs="Times New Roman"/>
        </w:rPr>
      </w:pPr>
      <w:r>
        <w:rPr>
          <w:rFonts w:hint="eastAsia" w:eastAsia="宋体" w:cs="Times New Roman"/>
        </w:rPr>
        <w:t>4.</w:t>
      </w:r>
      <w:r>
        <w:rPr>
          <w:rFonts w:hint="eastAsia" w:cs="Times New Roman"/>
          <w:lang w:val="en-US" w:eastAsia="zh-CN"/>
        </w:rPr>
        <w:t>1</w:t>
      </w:r>
      <w:r>
        <w:rPr>
          <w:rFonts w:hint="eastAsia" w:eastAsia="宋体" w:cs="Times New Roman"/>
        </w:rPr>
        <w:t>.</w:t>
      </w:r>
      <w:r>
        <w:rPr>
          <w:rFonts w:hint="eastAsia" w:cs="Times New Roman"/>
          <w:lang w:val="en-US" w:eastAsia="zh-CN"/>
        </w:rPr>
        <w:t>2</w:t>
      </w:r>
      <w:r>
        <w:rPr>
          <w:rFonts w:hint="eastAsia" w:eastAsia="宋体" w:cs="Times New Roman"/>
        </w:rPr>
        <w:t xml:space="preserve"> </w:t>
      </w:r>
      <w:r>
        <w:rPr>
          <w:rFonts w:hint="default" w:cs="Times New Roman"/>
          <w:lang w:val="en-US"/>
        </w:rPr>
        <w:t xml:space="preserve"> </w:t>
      </w:r>
      <w:r>
        <w:rPr>
          <w:rFonts w:eastAsia="宋体" w:cs="Times New Roman"/>
        </w:rPr>
        <w:t>水闸（涵洞）工程</w:t>
      </w:r>
    </w:p>
    <w:p w14:paraId="09232C5F">
      <w:pPr>
        <w:bidi w:val="0"/>
      </w:pPr>
      <w:r>
        <w:t>水闸（涵洞）施工图设计总说明应包括下列内容：</w:t>
      </w:r>
    </w:p>
    <w:p w14:paraId="36C472D6">
      <w:pPr>
        <w:bidi w:val="0"/>
        <w:rPr>
          <w:rFonts w:hint="eastAsia" w:eastAsia="宋体"/>
          <w:lang w:val="en-US" w:eastAsia="zh-CN"/>
        </w:rPr>
      </w:pPr>
      <w:r>
        <w:rPr>
          <w:rFonts w:hint="eastAsia"/>
          <w:lang w:val="en-US" w:eastAsia="zh-CN"/>
        </w:rPr>
        <w:t>a）  简要说明工程概况、工程前期工作情况、初步设计审查意见落实情况、重大设计变更情况（如有）、工程建设标准强制性条文执行情况。</w:t>
      </w:r>
    </w:p>
    <w:p w14:paraId="7DD692C0">
      <w:pPr>
        <w:bidi w:val="0"/>
        <w:rPr>
          <w:rFonts w:hint="eastAsia"/>
          <w:lang w:val="en-US" w:eastAsia="zh-CN"/>
        </w:rPr>
      </w:pPr>
      <w:r>
        <w:rPr>
          <w:rFonts w:hint="eastAsia"/>
          <w:lang w:val="en-US" w:eastAsia="zh-CN"/>
        </w:rPr>
        <w:t>b）  简述气象、水文、工程地质等内容。</w:t>
      </w:r>
    </w:p>
    <w:p w14:paraId="0B2C9265">
      <w:pPr>
        <w:bidi w:val="0"/>
        <w:rPr>
          <w:rFonts w:hint="eastAsia"/>
          <w:lang w:val="en-US" w:eastAsia="zh-CN"/>
        </w:rPr>
      </w:pPr>
      <w:r>
        <w:rPr>
          <w:rFonts w:hint="eastAsia"/>
          <w:lang w:val="en-US" w:eastAsia="zh-CN"/>
        </w:rPr>
        <w:t>c）  简述工程规模、主要规划指标、调度运行原则等内容。</w:t>
      </w:r>
    </w:p>
    <w:p w14:paraId="3B451D34">
      <w:pPr>
        <w:bidi w:val="0"/>
        <w:rPr>
          <w:rFonts w:hint="eastAsia"/>
          <w:lang w:val="en-US" w:eastAsia="zh-CN"/>
        </w:rPr>
      </w:pPr>
      <w:r>
        <w:rPr>
          <w:rFonts w:hint="eastAsia"/>
          <w:lang w:val="en-US" w:eastAsia="zh-CN"/>
        </w:rPr>
        <w:t>d）  说明设计依据、工程等级和洪水标准、工程及永久性水工建筑物合理使用年限、耐久性设计要求、工程抗震设防类别和设计烈度、工程总布置等内容。</w:t>
      </w:r>
    </w:p>
    <w:p w14:paraId="1957CBFF">
      <w:pPr>
        <w:bidi w:val="0"/>
        <w:rPr>
          <w:rFonts w:hint="eastAsia"/>
          <w:lang w:val="en-US" w:eastAsia="zh-CN"/>
        </w:rPr>
      </w:pPr>
      <w:r>
        <w:rPr>
          <w:rFonts w:hint="eastAsia"/>
          <w:lang w:val="en-US" w:eastAsia="zh-CN"/>
        </w:rPr>
        <w:t>e）  说明水闸枢纽的结构布置、防渗排水、消能防冲、上下游及两岸连接、地基处理等内容。</w:t>
      </w:r>
    </w:p>
    <w:p w14:paraId="100C0CEA">
      <w:pPr>
        <w:bidi w:val="0"/>
        <w:rPr>
          <w:rFonts w:hint="eastAsia"/>
          <w:lang w:val="en-US" w:eastAsia="zh-CN"/>
        </w:rPr>
      </w:pPr>
      <w:r>
        <w:rPr>
          <w:rFonts w:hint="eastAsia"/>
          <w:lang w:val="en-US" w:eastAsia="zh-CN"/>
        </w:rPr>
        <w:t>f）  当主要建筑物的地基条件、布置和结构型式等与初步设计相比发生变化时，应简要说明设计变化情况，并说明稳定计算、渗流计算、结构计算等复核计算内容及成果。</w:t>
      </w:r>
    </w:p>
    <w:p w14:paraId="1559A5FC">
      <w:pPr>
        <w:bidi w:val="0"/>
        <w:rPr>
          <w:rFonts w:hint="eastAsia"/>
          <w:lang w:val="en-US" w:eastAsia="zh-CN"/>
        </w:rPr>
      </w:pPr>
      <w:r>
        <w:rPr>
          <w:rFonts w:hint="eastAsia"/>
          <w:lang w:val="en-US" w:eastAsia="zh-CN"/>
        </w:rPr>
        <w:t>g）  简述安全监测、机电及金属结构、消防设计内容。</w:t>
      </w:r>
    </w:p>
    <w:p w14:paraId="7A3FED3A">
      <w:pPr>
        <w:bidi w:val="0"/>
        <w:rPr>
          <w:rFonts w:hint="eastAsia"/>
          <w:lang w:val="en-US" w:eastAsia="zh-CN"/>
        </w:rPr>
      </w:pPr>
      <w:r>
        <w:rPr>
          <w:rFonts w:hint="eastAsia"/>
          <w:lang w:val="en-US" w:eastAsia="zh-CN"/>
        </w:rPr>
        <w:t>h）  简述初步设计报告中施工组织设计的主要内容，包括施工区自然条件，对外交通运输条件，主要建筑材料供应情况，当地水源及供电情况，施工导流标准、导流时段及主要建筑物的施工期洪水成果，施工营地的位置和布置要求，施工场内道路的等级标准，施工工期及进度要求等。</w:t>
      </w:r>
    </w:p>
    <w:p w14:paraId="4F997B7A">
      <w:pPr>
        <w:bidi w:val="0"/>
        <w:rPr>
          <w:rFonts w:hint="eastAsia"/>
          <w:lang w:val="en-US" w:eastAsia="zh-CN"/>
        </w:rPr>
      </w:pPr>
      <w:r>
        <w:rPr>
          <w:rFonts w:hint="eastAsia"/>
          <w:lang w:val="en-US" w:eastAsia="zh-CN"/>
        </w:rPr>
        <w:t>i）  简述环境保护措施、水土保持设计内容。</w:t>
      </w:r>
    </w:p>
    <w:p w14:paraId="0D0B355B">
      <w:pPr>
        <w:bidi w:val="0"/>
        <w:rPr>
          <w:rFonts w:hint="eastAsia"/>
          <w:lang w:val="en-US" w:eastAsia="zh-CN"/>
        </w:rPr>
      </w:pPr>
      <w:r>
        <w:rPr>
          <w:rFonts w:hint="eastAsia"/>
          <w:lang w:val="en-US" w:eastAsia="zh-CN"/>
        </w:rPr>
        <w:t>j）  简述劳动安全与工业卫生要求和措施、节能设计内容。</w:t>
      </w:r>
    </w:p>
    <w:p w14:paraId="275E9E6A">
      <w:pPr>
        <w:bidi w:val="0"/>
        <w:rPr>
          <w:rFonts w:hint="eastAsia"/>
          <w:lang w:val="en-US" w:eastAsia="zh-CN"/>
        </w:rPr>
      </w:pPr>
      <w:r>
        <w:rPr>
          <w:rFonts w:hint="eastAsia"/>
          <w:lang w:val="en-US" w:eastAsia="zh-CN"/>
        </w:rPr>
        <w:t>k）  说明土（石）方施工、混凝土施工、地基处理、防渗排水、机电设备和金属结构安装、钢筋、止水等主要施工技术要求。</w:t>
      </w:r>
    </w:p>
    <w:p w14:paraId="1E3B6215">
      <w:pPr>
        <w:bidi w:val="0"/>
        <w:rPr>
          <w:rFonts w:hint="eastAsia"/>
          <w:lang w:val="en-US" w:eastAsia="zh-CN"/>
        </w:rPr>
      </w:pPr>
      <w:r>
        <w:rPr>
          <w:rFonts w:hint="eastAsia"/>
          <w:lang w:val="en-US" w:eastAsia="zh-CN"/>
        </w:rPr>
        <w:t>l）  简述新结构、新技术、新材料、新设备的使用情况，说明技术关键点、关键工序和注意事项。</w:t>
      </w:r>
    </w:p>
    <w:p w14:paraId="54DF0245">
      <w:pPr>
        <w:bidi w:val="0"/>
        <w:rPr>
          <w:rFonts w:hint="eastAsia"/>
          <w:lang w:val="en-US" w:eastAsia="zh-CN"/>
        </w:rPr>
      </w:pPr>
      <w:r>
        <w:rPr>
          <w:rFonts w:hint="eastAsia"/>
          <w:lang w:val="en-US" w:eastAsia="zh-CN"/>
        </w:rPr>
        <w:t>m）  说明涉及施工安全的重点部位和环节，主要包括基坑开挖及降水、边坡支护、围堰施工、岩石爆破、混凝土结构拆除、模板及支撑体系安拆、混凝土结构浇注、预制混凝土构件吊装、金属结构吊装及焊接、机电设备安装、水上及水下作业、临水作业、施工临时用电等，并提出防范生产安全事故的指导意见。</w:t>
      </w:r>
    </w:p>
    <w:p w14:paraId="0FF91545">
      <w:pPr>
        <w:pStyle w:val="4"/>
        <w:bidi w:val="0"/>
        <w:rPr>
          <w:rFonts w:hint="eastAsia" w:cs="Times New Roman"/>
          <w:lang w:val="en-US" w:eastAsia="zh-CN"/>
        </w:rPr>
      </w:pPr>
      <w:r>
        <w:rPr>
          <w:rFonts w:hint="eastAsia" w:cs="Times New Roman"/>
          <w:lang w:val="en-US" w:eastAsia="zh-CN"/>
        </w:rPr>
        <w:t>4.1</w:t>
      </w:r>
      <w:r>
        <w:rPr>
          <w:rFonts w:hint="eastAsia" w:eastAsia="宋体" w:cs="Times New Roman"/>
          <w:lang w:eastAsia="zh-CN"/>
        </w:rPr>
        <w:t>.</w:t>
      </w:r>
      <w:r>
        <w:rPr>
          <w:rFonts w:hint="eastAsia" w:cs="Times New Roman"/>
          <w:lang w:val="en-US" w:eastAsia="zh-CN"/>
        </w:rPr>
        <w:t>3</w:t>
      </w:r>
      <w:r>
        <w:rPr>
          <w:rFonts w:hint="eastAsia" w:eastAsia="宋体" w:cs="Times New Roman"/>
          <w:lang w:eastAsia="zh-CN"/>
        </w:rPr>
        <w:t xml:space="preserve">  </w:t>
      </w:r>
      <w:r>
        <w:rPr>
          <w:rFonts w:hint="eastAsia" w:eastAsia="宋体" w:cs="Times New Roman"/>
        </w:rPr>
        <w:t>泵站</w:t>
      </w:r>
      <w:r>
        <w:rPr>
          <w:rFonts w:hint="eastAsia" w:cs="Times New Roman"/>
          <w:lang w:val="en-US" w:eastAsia="zh-CN"/>
        </w:rPr>
        <w:t>工程</w:t>
      </w:r>
    </w:p>
    <w:p w14:paraId="3D9661EC">
      <w:pPr>
        <w:bidi w:val="0"/>
        <w:rPr>
          <w:rFonts w:hint="eastAsia"/>
          <w:lang w:val="en-US" w:eastAsia="zh-CN"/>
        </w:rPr>
      </w:pPr>
      <w:r>
        <w:rPr>
          <w:rFonts w:hint="eastAsia"/>
          <w:lang w:val="en-US" w:eastAsia="zh-CN"/>
        </w:rPr>
        <w:t>泵站工程施工图设计总说明应包括下列内容：</w:t>
      </w:r>
    </w:p>
    <w:p w14:paraId="5F8507F9">
      <w:pPr>
        <w:bidi w:val="0"/>
        <w:rPr>
          <w:rFonts w:hint="eastAsia"/>
          <w:lang w:val="en-US" w:eastAsia="zh-CN"/>
        </w:rPr>
      </w:pPr>
      <w:r>
        <w:rPr>
          <w:rFonts w:hint="eastAsia"/>
          <w:lang w:val="en-US" w:eastAsia="zh-CN"/>
        </w:rPr>
        <w:t>a）  简要说明工程概况、工程前期工作情况、初步设计审查意见落实情况、重大设计变更情况（如有）、工程建设标准强制性条文执行情况；</w:t>
      </w:r>
    </w:p>
    <w:p w14:paraId="4694CC85">
      <w:pPr>
        <w:bidi w:val="0"/>
        <w:rPr>
          <w:rFonts w:hint="eastAsia"/>
          <w:lang w:val="en-US" w:eastAsia="zh-CN"/>
        </w:rPr>
      </w:pPr>
      <w:r>
        <w:rPr>
          <w:rFonts w:hint="eastAsia"/>
          <w:lang w:val="en-US" w:eastAsia="zh-CN"/>
        </w:rPr>
        <w:t>b）  简述气象、水文、工程地质等内容；</w:t>
      </w:r>
    </w:p>
    <w:p w14:paraId="69BBCFFE">
      <w:pPr>
        <w:bidi w:val="0"/>
        <w:rPr>
          <w:rFonts w:hint="eastAsia"/>
          <w:lang w:val="en-US" w:eastAsia="zh-CN"/>
        </w:rPr>
      </w:pPr>
      <w:r>
        <w:rPr>
          <w:rFonts w:hint="eastAsia"/>
          <w:lang w:val="en-US" w:eastAsia="zh-CN"/>
        </w:rPr>
        <w:t>c）  简述工程规模、主要规划指标、调度运行原则等内容；</w:t>
      </w:r>
    </w:p>
    <w:p w14:paraId="1C596A4C">
      <w:pPr>
        <w:bidi w:val="0"/>
        <w:rPr>
          <w:rFonts w:hint="eastAsia"/>
          <w:lang w:val="en-US" w:eastAsia="zh-CN"/>
        </w:rPr>
      </w:pPr>
      <w:r>
        <w:rPr>
          <w:rFonts w:hint="eastAsia"/>
          <w:lang w:val="en-US" w:eastAsia="zh-CN"/>
        </w:rPr>
        <w:t>d）  说明设计依据、工程等级和洪水标准、工程及永久性水工建筑物合理使用年限、耐久性设计要求、工程抗震设防类别和设计烈度、工程总布置等内容；</w:t>
      </w:r>
    </w:p>
    <w:p w14:paraId="04938CCD">
      <w:pPr>
        <w:bidi w:val="0"/>
        <w:rPr>
          <w:rFonts w:hint="eastAsia"/>
          <w:lang w:val="en-US" w:eastAsia="zh-CN"/>
        </w:rPr>
      </w:pPr>
      <w:r>
        <w:rPr>
          <w:rFonts w:hint="eastAsia"/>
          <w:lang w:val="en-US" w:eastAsia="zh-CN"/>
        </w:rPr>
        <w:t>e）  说明泵站及小型水电站的挡水建筑物、引水建筑物、泄水建筑物、厂房等的结构布置，地基处理等内容；</w:t>
      </w:r>
    </w:p>
    <w:p w14:paraId="67CF1672">
      <w:pPr>
        <w:bidi w:val="0"/>
        <w:rPr>
          <w:rFonts w:hint="eastAsia"/>
          <w:lang w:val="en-US" w:eastAsia="zh-CN"/>
        </w:rPr>
      </w:pPr>
      <w:r>
        <w:rPr>
          <w:rFonts w:hint="eastAsia"/>
          <w:lang w:val="en-US" w:eastAsia="zh-CN"/>
        </w:rPr>
        <w:t>f）  当主要建筑物的地基条件、布置和结构型式等与初步设计相比发生变化时，应简要说明设计变化情况，并说明稳定计算、渗流计算、结构计算等复核计算内容及成果；</w:t>
      </w:r>
    </w:p>
    <w:p w14:paraId="2BF684C6">
      <w:pPr>
        <w:bidi w:val="0"/>
        <w:rPr>
          <w:rFonts w:hint="eastAsia"/>
          <w:lang w:val="en-US" w:eastAsia="zh-CN"/>
        </w:rPr>
      </w:pPr>
      <w:r>
        <w:rPr>
          <w:rFonts w:hint="eastAsia"/>
          <w:lang w:val="en-US" w:eastAsia="zh-CN"/>
        </w:rPr>
        <w:t>g）  简述安全监测、机电及金属结构、消防设计内容，说明泵站运行相关的安全措施要求；</w:t>
      </w:r>
    </w:p>
    <w:p w14:paraId="7F4C98E5">
      <w:pPr>
        <w:bidi w:val="0"/>
        <w:rPr>
          <w:rFonts w:hint="eastAsia"/>
          <w:lang w:val="en-US" w:eastAsia="zh-CN"/>
        </w:rPr>
      </w:pPr>
      <w:r>
        <w:rPr>
          <w:rFonts w:hint="eastAsia"/>
          <w:lang w:val="en-US" w:eastAsia="zh-CN"/>
        </w:rPr>
        <w:t>h）  简述初步设计报告中施工组织设计的主要内容，包括施工区自然条件，对外交通运输条件，主要建筑材料供应情况，当地水源及供电情况，施工导流标准、导流时段及主要建筑物的施工期洪水成果，施工营地的位置和布置要求，施工场内道路的等级标准，施工工期及进度要求等；</w:t>
      </w:r>
    </w:p>
    <w:p w14:paraId="753DBC44">
      <w:pPr>
        <w:bidi w:val="0"/>
        <w:rPr>
          <w:rFonts w:hint="eastAsia"/>
          <w:lang w:val="en-US" w:eastAsia="zh-CN"/>
        </w:rPr>
      </w:pPr>
      <w:r>
        <w:rPr>
          <w:rFonts w:hint="eastAsia"/>
          <w:lang w:val="en-US" w:eastAsia="zh-CN"/>
        </w:rPr>
        <w:t>i）  简述环境保护措施、水土保持设计内容；</w:t>
      </w:r>
    </w:p>
    <w:p w14:paraId="47AEDE35">
      <w:pPr>
        <w:bidi w:val="0"/>
        <w:rPr>
          <w:rFonts w:hint="eastAsia"/>
          <w:lang w:val="en-US" w:eastAsia="zh-CN"/>
        </w:rPr>
      </w:pPr>
      <w:r>
        <w:rPr>
          <w:rFonts w:hint="eastAsia"/>
          <w:lang w:val="en-US" w:eastAsia="zh-CN"/>
        </w:rPr>
        <w:t>j）  简述劳动安全与工业卫生要求和措施、节能设计内容；</w:t>
      </w:r>
    </w:p>
    <w:p w14:paraId="2910C4E5">
      <w:pPr>
        <w:bidi w:val="0"/>
        <w:rPr>
          <w:rFonts w:hint="eastAsia"/>
          <w:lang w:val="en-US" w:eastAsia="zh-CN"/>
        </w:rPr>
      </w:pPr>
      <w:r>
        <w:rPr>
          <w:rFonts w:hint="eastAsia"/>
          <w:lang w:val="en-US" w:eastAsia="zh-CN"/>
        </w:rPr>
        <w:t>k）  说明土（石）方施工、混凝土施工、地基处理、防渗排水、机电设备和金属结构安装、钢筋、止水等主要施工技术要求；</w:t>
      </w:r>
    </w:p>
    <w:p w14:paraId="746CEF80">
      <w:pPr>
        <w:bidi w:val="0"/>
        <w:rPr>
          <w:rFonts w:hint="eastAsia"/>
          <w:lang w:val="en-US" w:eastAsia="zh-CN"/>
        </w:rPr>
      </w:pPr>
      <w:r>
        <w:rPr>
          <w:rFonts w:hint="eastAsia"/>
          <w:lang w:val="en-US" w:eastAsia="zh-CN"/>
        </w:rPr>
        <w:t>l）  说明涉及施工安全的重点部位和环节，主要包括基坑开挖及降水、边坡支护、围堰施工、岩石爆破、隧洞开挖、混凝土结构拆除、模板及支撑体系安拆、混凝土结构浇注、预制混凝土构件吊装、金属结构吊装及焊接、机电设备安装、水上及水下作业、临水作业、施工临时用电等，并提出防范生产安全事故的指导意见。</w:t>
      </w:r>
    </w:p>
    <w:p w14:paraId="48E7FD89">
      <w:pPr>
        <w:pStyle w:val="4"/>
        <w:bidi w:val="0"/>
        <w:rPr>
          <w:rFonts w:hint="eastAsia" w:cs="Times New Roman"/>
          <w:lang w:val="en-US" w:eastAsia="zh-CN"/>
        </w:rPr>
      </w:pPr>
      <w:r>
        <w:rPr>
          <w:rFonts w:hint="eastAsia" w:cs="Times New Roman"/>
          <w:lang w:val="en-US" w:eastAsia="zh-CN"/>
        </w:rPr>
        <w:t>4.1.4  水库工程</w:t>
      </w:r>
    </w:p>
    <w:p w14:paraId="096FB0E0">
      <w:pPr>
        <w:bidi w:val="0"/>
        <w:rPr>
          <w:rFonts w:hint="eastAsia"/>
          <w:lang w:val="en-US" w:eastAsia="zh-CN"/>
        </w:rPr>
      </w:pPr>
      <w:r>
        <w:rPr>
          <w:rFonts w:hint="eastAsia"/>
          <w:lang w:val="en-US" w:eastAsia="zh-CN"/>
        </w:rPr>
        <w:t>水库工程施工图设计总说明应包括下列内容：</w:t>
      </w:r>
    </w:p>
    <w:p w14:paraId="3475BC9E">
      <w:pPr>
        <w:bidi w:val="0"/>
        <w:rPr>
          <w:rFonts w:hint="eastAsia"/>
          <w:lang w:val="en-US" w:eastAsia="zh-CN"/>
        </w:rPr>
      </w:pPr>
      <w:r>
        <w:rPr>
          <w:rFonts w:hint="eastAsia"/>
          <w:lang w:val="en-US" w:eastAsia="zh-CN"/>
        </w:rPr>
        <w:t>a）  简要说明工程概况、工程前期工作情况、初步设计审查意见落实情况、重大设计变更情况（如有）、工程建设标准强制性条文执行情况；</w:t>
      </w:r>
    </w:p>
    <w:p w14:paraId="40C9A24B">
      <w:pPr>
        <w:bidi w:val="0"/>
        <w:rPr>
          <w:rFonts w:hint="eastAsia"/>
          <w:lang w:val="en-US" w:eastAsia="zh-CN"/>
        </w:rPr>
      </w:pPr>
      <w:r>
        <w:rPr>
          <w:rFonts w:hint="eastAsia"/>
          <w:lang w:val="en-US" w:eastAsia="zh-CN"/>
        </w:rPr>
        <w:t>b）  简述气象、水文、工程地质等内容；</w:t>
      </w:r>
    </w:p>
    <w:p w14:paraId="69DEFAB7">
      <w:pPr>
        <w:bidi w:val="0"/>
        <w:rPr>
          <w:rFonts w:hint="eastAsia"/>
          <w:lang w:val="en-US" w:eastAsia="zh-CN"/>
        </w:rPr>
      </w:pPr>
      <w:r>
        <w:rPr>
          <w:rFonts w:hint="eastAsia"/>
          <w:lang w:val="en-US" w:eastAsia="zh-CN"/>
        </w:rPr>
        <w:t>c）  简述工程规模、主要规划指标、调度运行原则等内容；</w:t>
      </w:r>
    </w:p>
    <w:p w14:paraId="0D3285E4">
      <w:pPr>
        <w:bidi w:val="0"/>
        <w:rPr>
          <w:rFonts w:hint="eastAsia"/>
          <w:lang w:val="en-US" w:eastAsia="zh-CN"/>
        </w:rPr>
      </w:pPr>
      <w:r>
        <w:rPr>
          <w:rFonts w:hint="eastAsia"/>
          <w:lang w:val="en-US" w:eastAsia="zh-CN"/>
        </w:rPr>
        <w:t>d）  说明设计依据、工程等级和洪水标准、工程及永久性水工建筑物合理使用年限、耐久性设计要求、工程抗震设防类别和设计烈度、工程总布置等内容；</w:t>
      </w:r>
    </w:p>
    <w:p w14:paraId="2F77E0B5">
      <w:pPr>
        <w:bidi w:val="0"/>
        <w:rPr>
          <w:rFonts w:hint="eastAsia"/>
          <w:lang w:val="en-US" w:eastAsia="zh-CN"/>
        </w:rPr>
      </w:pPr>
      <w:r>
        <w:rPr>
          <w:rFonts w:hint="eastAsia"/>
          <w:lang w:val="en-US" w:eastAsia="zh-CN"/>
        </w:rPr>
        <w:t>e）  说明土石坝的布置、坝体结构设计、坝体连接设计、坝基处理设计、坝料设计、填筑标准、耐久性设计、白蚁防治设计等内容；</w:t>
      </w:r>
    </w:p>
    <w:p w14:paraId="1022D8B6">
      <w:pPr>
        <w:bidi w:val="0"/>
        <w:rPr>
          <w:rFonts w:hint="eastAsia"/>
          <w:lang w:val="en-US" w:eastAsia="zh-CN"/>
        </w:rPr>
      </w:pPr>
      <w:r>
        <w:rPr>
          <w:rFonts w:hint="eastAsia"/>
          <w:lang w:val="en-US" w:eastAsia="zh-CN"/>
        </w:rPr>
        <w:t>f）  说明混凝土坝、砌石坝的布置、坝体结构设计、坝基处理设计、坝体构造设计等内容；</w:t>
      </w:r>
    </w:p>
    <w:p w14:paraId="67AE6B32">
      <w:pPr>
        <w:bidi w:val="0"/>
        <w:rPr>
          <w:rFonts w:hint="eastAsia"/>
          <w:lang w:val="en-US" w:eastAsia="zh-CN"/>
        </w:rPr>
      </w:pPr>
      <w:r>
        <w:rPr>
          <w:rFonts w:hint="eastAsia"/>
          <w:lang w:val="en-US" w:eastAsia="zh-CN"/>
        </w:rPr>
        <w:t>g）  说明溢洪道、非常溢洪道、泄洪闸、泄洪洞、输水洞等泄（输）水建筑物布置、结构设计、地基处理、边坡设计等内容；</w:t>
      </w:r>
    </w:p>
    <w:p w14:paraId="263B3981">
      <w:pPr>
        <w:bidi w:val="0"/>
        <w:rPr>
          <w:rFonts w:hint="eastAsia"/>
          <w:lang w:val="en-US" w:eastAsia="zh-CN"/>
        </w:rPr>
      </w:pPr>
      <w:r>
        <w:rPr>
          <w:rFonts w:hint="eastAsia"/>
          <w:lang w:val="en-US" w:eastAsia="zh-CN"/>
        </w:rPr>
        <w:t>h）  当主要建筑物的地基条件、布置和结构型式等与初步设计相比发生变化时，应简要说明设计变化情况，并说明稳定计算、渗流计算、结构计算等复核计算内容及成果；</w:t>
      </w:r>
    </w:p>
    <w:p w14:paraId="24A5CBB2">
      <w:pPr>
        <w:bidi w:val="0"/>
        <w:rPr>
          <w:rFonts w:hint="eastAsia"/>
          <w:lang w:val="en-US" w:eastAsia="zh-CN"/>
        </w:rPr>
      </w:pPr>
      <w:r>
        <w:rPr>
          <w:rFonts w:hint="eastAsia"/>
          <w:lang w:val="en-US" w:eastAsia="zh-CN"/>
        </w:rPr>
        <w:t>i）  简述安全监测、机电及金属结构、消防设计内容；</w:t>
      </w:r>
    </w:p>
    <w:p w14:paraId="5CD2376C">
      <w:pPr>
        <w:bidi w:val="0"/>
        <w:rPr>
          <w:rFonts w:hint="eastAsia"/>
          <w:lang w:val="en-US" w:eastAsia="zh-CN"/>
        </w:rPr>
      </w:pPr>
      <w:r>
        <w:rPr>
          <w:rFonts w:hint="eastAsia"/>
          <w:lang w:val="en-US" w:eastAsia="zh-CN"/>
        </w:rPr>
        <w:t>j）  简述初步设计报告中施工组织设计的主要内容，包括施工区自然条件，对外交通运输条件，主要建筑材料供应情况，当地水源及供电情况，料场的位置、储量及开采加工要求，弃渣场的位置及使用要求，施工导流标准、导流时段及主要建筑物的施工期洪水成果，施工营地的位置和布置要求，施工场内道路的等级标准，施工工期及进度要求等；</w:t>
      </w:r>
    </w:p>
    <w:p w14:paraId="7560BC00">
      <w:pPr>
        <w:bidi w:val="0"/>
        <w:rPr>
          <w:rFonts w:hint="eastAsia"/>
          <w:lang w:val="en-US" w:eastAsia="zh-CN"/>
        </w:rPr>
      </w:pPr>
      <w:r>
        <w:rPr>
          <w:rFonts w:hint="eastAsia"/>
          <w:lang w:val="en-US" w:eastAsia="zh-CN"/>
        </w:rPr>
        <w:t>k）  简述环境保护措施、水土保持设计内容；</w:t>
      </w:r>
    </w:p>
    <w:p w14:paraId="2770D63A">
      <w:pPr>
        <w:bidi w:val="0"/>
        <w:rPr>
          <w:rFonts w:hint="eastAsia"/>
          <w:lang w:val="en-US" w:eastAsia="zh-CN"/>
        </w:rPr>
      </w:pPr>
      <w:r>
        <w:rPr>
          <w:rFonts w:hint="eastAsia"/>
          <w:lang w:val="en-US" w:eastAsia="zh-CN"/>
        </w:rPr>
        <w:t>l）  简述劳动安全与工业卫生要求和措施、节能设计内容；</w:t>
      </w:r>
    </w:p>
    <w:p w14:paraId="196B5AB5">
      <w:pPr>
        <w:bidi w:val="0"/>
        <w:rPr>
          <w:rFonts w:hint="eastAsia"/>
          <w:lang w:val="en-US" w:eastAsia="zh-CN"/>
        </w:rPr>
      </w:pPr>
      <w:r>
        <w:rPr>
          <w:rFonts w:hint="eastAsia"/>
          <w:lang w:val="en-US" w:eastAsia="zh-CN"/>
        </w:rPr>
        <w:t>m）  说明土（石）方施工、混凝土施工、地基处理、边坡支护、机电设备和金属结构安装、钢筋止水等主要施工技术要求；</w:t>
      </w:r>
    </w:p>
    <w:p w14:paraId="49AA94FE">
      <w:pPr>
        <w:bidi w:val="0"/>
        <w:rPr>
          <w:rFonts w:hint="eastAsia"/>
          <w:lang w:val="en-US" w:eastAsia="zh-CN"/>
        </w:rPr>
      </w:pPr>
      <w:r>
        <w:rPr>
          <w:rFonts w:hint="eastAsia"/>
          <w:lang w:val="en-US" w:eastAsia="zh-CN"/>
        </w:rPr>
        <w:t>n）  简述新结构、新技术、新材料、新设备的使用情况，说明技术关键点、关键工序和注意事项；</w:t>
      </w:r>
    </w:p>
    <w:p w14:paraId="787FB357">
      <w:pPr>
        <w:bidi w:val="0"/>
        <w:rPr>
          <w:rFonts w:hint="eastAsia"/>
          <w:lang w:val="en-US" w:eastAsia="zh-CN"/>
        </w:rPr>
      </w:pPr>
      <w:r>
        <w:rPr>
          <w:rFonts w:hint="eastAsia"/>
          <w:lang w:val="en-US" w:eastAsia="zh-CN"/>
        </w:rPr>
        <w:t>o）  说明涉及施工安全的重点部位和环节，主要包括基坑开挖及降水、边坡支护、围堰施工、岩石爆破、隧洞开挖、混凝土结构拆除、模板及支撑体系安拆、混凝土结构浇注、预制混凝土构件吊装、金属结构吊装及焊接、机电设备安装、水上及水下作业、临水作业、施工临时用电等，并提出防范生产安全事故的指导意见。</w:t>
      </w:r>
    </w:p>
    <w:p w14:paraId="707E344A">
      <w:pPr>
        <w:pStyle w:val="4"/>
        <w:bidi w:val="0"/>
        <w:rPr>
          <w:rFonts w:hint="eastAsia" w:cs="Times New Roman"/>
          <w:lang w:val="en-US" w:eastAsia="zh-CN"/>
        </w:rPr>
      </w:pPr>
      <w:r>
        <w:rPr>
          <w:rFonts w:hint="eastAsia" w:cs="Times New Roman"/>
          <w:lang w:val="en-US" w:eastAsia="zh-CN"/>
        </w:rPr>
        <w:t>4.1.5  灌溉与排水工程</w:t>
      </w:r>
    </w:p>
    <w:p w14:paraId="2DB5444C">
      <w:pPr>
        <w:bidi w:val="0"/>
        <w:rPr>
          <w:rFonts w:hint="eastAsia"/>
          <w:lang w:val="en-US" w:eastAsia="zh-CN"/>
        </w:rPr>
      </w:pPr>
      <w:r>
        <w:rPr>
          <w:rFonts w:hint="eastAsia"/>
          <w:lang w:val="en-US" w:eastAsia="zh-CN"/>
        </w:rPr>
        <w:t>灌溉与排水工程施工图设计总说明应包括下列内容</w:t>
      </w:r>
    </w:p>
    <w:p w14:paraId="3AEA927A">
      <w:pPr>
        <w:bidi w:val="0"/>
        <w:rPr>
          <w:rFonts w:hint="eastAsia"/>
          <w:lang w:val="en-US" w:eastAsia="zh-CN"/>
        </w:rPr>
      </w:pPr>
      <w:r>
        <w:rPr>
          <w:rFonts w:hint="eastAsia"/>
          <w:lang w:val="en-US" w:eastAsia="zh-CN"/>
        </w:rPr>
        <w:t>a）  简要说明工程概况、工程前期工作情况、初步设计审查意见落实情况、重大设计变更情况（如有）、工程建设标准强制性条文执行情况；</w:t>
      </w:r>
    </w:p>
    <w:p w14:paraId="52E357DC">
      <w:pPr>
        <w:bidi w:val="0"/>
        <w:rPr>
          <w:rFonts w:hint="eastAsia"/>
          <w:lang w:val="en-US" w:eastAsia="zh-CN"/>
        </w:rPr>
      </w:pPr>
      <w:r>
        <w:rPr>
          <w:rFonts w:hint="eastAsia"/>
          <w:lang w:val="en-US" w:eastAsia="zh-CN"/>
        </w:rPr>
        <w:t>b）  简述气象、水文、工程地质等内容；</w:t>
      </w:r>
    </w:p>
    <w:p w14:paraId="7A05700A">
      <w:pPr>
        <w:bidi w:val="0"/>
        <w:rPr>
          <w:rFonts w:hint="eastAsia"/>
          <w:lang w:val="en-US" w:eastAsia="zh-CN"/>
        </w:rPr>
      </w:pPr>
      <w:r>
        <w:rPr>
          <w:rFonts w:hint="eastAsia"/>
          <w:lang w:val="en-US" w:eastAsia="zh-CN"/>
        </w:rPr>
        <w:t>c）  简述工程规模、主要建设内容、设计依据、工程等级和洪水标准、工程及永久性水工建筑物合理使用年限、耐久性设计要求、工程抗震设防类别和设计烈度等内容；</w:t>
      </w:r>
    </w:p>
    <w:p w14:paraId="55FD66F0">
      <w:pPr>
        <w:bidi w:val="0"/>
        <w:rPr>
          <w:rFonts w:hint="eastAsia"/>
          <w:lang w:val="en-US" w:eastAsia="zh-CN"/>
        </w:rPr>
      </w:pPr>
      <w:r>
        <w:rPr>
          <w:rFonts w:hint="eastAsia"/>
          <w:lang w:val="en-US" w:eastAsia="zh-CN"/>
        </w:rPr>
        <w:t>d）  说明工程总体布局，干渠（沟）的总体布置、设计流量、设计水位，开挖和填筑设计情况，衬砌结构设计情况，防渗及排水设计情况，不良地质段地基处理情况等；</w:t>
      </w:r>
    </w:p>
    <w:p w14:paraId="1CFBD9DA">
      <w:pPr>
        <w:bidi w:val="0"/>
        <w:rPr>
          <w:rFonts w:hint="eastAsia"/>
          <w:lang w:val="en-US" w:eastAsia="zh-CN"/>
        </w:rPr>
      </w:pPr>
      <w:r>
        <w:rPr>
          <w:rFonts w:hint="eastAsia"/>
          <w:lang w:val="en-US" w:eastAsia="zh-CN"/>
        </w:rPr>
        <w:t>e）  说明渠系建筑物的类型、数量、分布等基本情况，主要建筑物的布置、结构型式、断面尺寸、防渗排水、地基处理等设计情况；</w:t>
      </w:r>
    </w:p>
    <w:p w14:paraId="7FFEF8E3">
      <w:pPr>
        <w:bidi w:val="0"/>
        <w:rPr>
          <w:rFonts w:hint="eastAsia"/>
          <w:lang w:val="en-US" w:eastAsia="zh-CN"/>
        </w:rPr>
      </w:pPr>
      <w:r>
        <w:rPr>
          <w:rFonts w:hint="eastAsia"/>
          <w:lang w:val="en-US" w:eastAsia="zh-CN"/>
        </w:rPr>
        <w:t>f）  当主要建筑物的地基条件、布置和结构型式等与初步设计相比发生变化时，应简要说明设计变化情况，并说明稳定计算、渗流计算、结构计算等复核计算内容及成果；</w:t>
      </w:r>
    </w:p>
    <w:p w14:paraId="32295D35">
      <w:pPr>
        <w:bidi w:val="0"/>
        <w:rPr>
          <w:rFonts w:hint="eastAsia"/>
          <w:lang w:val="en-US" w:eastAsia="zh-CN"/>
        </w:rPr>
      </w:pPr>
      <w:r>
        <w:rPr>
          <w:rFonts w:hint="eastAsia"/>
          <w:lang w:val="en-US" w:eastAsia="zh-CN"/>
        </w:rPr>
        <w:t>g）  简述安全监测、机电及金属结构、消防设计内容；</w:t>
      </w:r>
    </w:p>
    <w:p w14:paraId="4ACBA09F">
      <w:pPr>
        <w:bidi w:val="0"/>
        <w:rPr>
          <w:rFonts w:hint="eastAsia"/>
          <w:lang w:val="en-US" w:eastAsia="zh-CN"/>
        </w:rPr>
      </w:pPr>
      <w:r>
        <w:rPr>
          <w:rFonts w:hint="eastAsia"/>
          <w:lang w:val="en-US" w:eastAsia="zh-CN"/>
        </w:rPr>
        <w:t>h）  简述初步设计报告中施工组织设计的主要内容，包括施工区自然条件，对外交通运输条件，主要建筑材料供应情况，当地水源及供电情况，料场的位置、储量及开采加工要求，弃渣场的位置及使用要求，施工导流标准、导流时段及主要建筑物的施工期洪水成果，施工营地的位置和布置要求，施工场内道路的等级标准，施工工期及进度要求等；</w:t>
      </w:r>
    </w:p>
    <w:p w14:paraId="33C07CF9">
      <w:pPr>
        <w:bidi w:val="0"/>
        <w:rPr>
          <w:rFonts w:hint="eastAsia"/>
          <w:lang w:val="en-US" w:eastAsia="zh-CN"/>
        </w:rPr>
      </w:pPr>
      <w:r>
        <w:rPr>
          <w:rFonts w:hint="eastAsia"/>
          <w:lang w:val="en-US" w:eastAsia="zh-CN"/>
        </w:rPr>
        <w:t>i）  简述环境保护措施、水土保持设计内容；</w:t>
      </w:r>
    </w:p>
    <w:p w14:paraId="0CF1F5A1">
      <w:pPr>
        <w:bidi w:val="0"/>
        <w:rPr>
          <w:rFonts w:hint="eastAsia"/>
          <w:lang w:val="en-US" w:eastAsia="zh-CN"/>
        </w:rPr>
      </w:pPr>
      <w:r>
        <w:rPr>
          <w:rFonts w:hint="eastAsia"/>
          <w:lang w:val="en-US" w:eastAsia="zh-CN"/>
        </w:rPr>
        <w:t>j）  说明土（石）方施工、混凝土施工、地基处理、止（排）水、机电设备和金属结构安装等主要施工技术要求；</w:t>
      </w:r>
    </w:p>
    <w:p w14:paraId="289950C8">
      <w:pPr>
        <w:bidi w:val="0"/>
        <w:rPr>
          <w:rFonts w:hint="eastAsia"/>
          <w:lang w:val="en-US" w:eastAsia="zh-CN"/>
        </w:rPr>
      </w:pPr>
      <w:r>
        <w:rPr>
          <w:rFonts w:hint="eastAsia"/>
          <w:lang w:val="en-US" w:eastAsia="zh-CN"/>
        </w:rPr>
        <w:t>k）  说明涉及施工安全的重点部位和环节，主要包括基坑开挖及降水、边坡支护、围堰施工、岩石爆破、隧洞开挖、混凝土结构拆除、模板及支撑体系安拆、混凝土结构浇注、预制混凝土构件吊装、金属结构吊装及焊接、机电设备安装、水上及水下作业、临水作业、施工临时用电等，并提出防范生产安全事故的指导意见。</w:t>
      </w:r>
    </w:p>
    <w:p w14:paraId="3F6B256C">
      <w:pPr>
        <w:pStyle w:val="3"/>
        <w:bidi w:val="0"/>
        <w:rPr>
          <w:rFonts w:hint="eastAsia"/>
        </w:rPr>
      </w:pPr>
      <w:r>
        <w:rPr>
          <w:rFonts w:hint="eastAsia"/>
        </w:rPr>
        <w:t>4.2  水力机械</w:t>
      </w:r>
    </w:p>
    <w:p w14:paraId="55730552">
      <w:pPr>
        <w:bidi w:val="0"/>
        <w:rPr>
          <w:rFonts w:hint="eastAsia"/>
          <w:lang w:val="en-US" w:eastAsia="zh-CN"/>
        </w:rPr>
      </w:pPr>
      <w:r>
        <w:rPr>
          <w:rFonts w:hint="eastAsia"/>
          <w:lang w:val="en-US" w:eastAsia="zh-CN"/>
        </w:rPr>
        <w:t>水力机械专业施工图设计总说明一般包括下列内容：</w:t>
      </w:r>
    </w:p>
    <w:p w14:paraId="65C34214">
      <w:pPr>
        <w:numPr>
          <w:ilvl w:val="0"/>
          <w:numId w:val="15"/>
        </w:numPr>
        <w:bidi w:val="0"/>
        <w:rPr>
          <w:rFonts w:hint="eastAsia"/>
          <w:lang w:val="en-US" w:eastAsia="zh-CN"/>
        </w:rPr>
      </w:pPr>
      <w:r>
        <w:rPr>
          <w:rFonts w:hint="eastAsia"/>
          <w:lang w:val="en-US" w:eastAsia="zh-CN"/>
        </w:rPr>
        <w:t xml:space="preserve"> 工程概况、设计依据、技术标准、设计内容、设计主要参数等。；</w:t>
      </w:r>
    </w:p>
    <w:p w14:paraId="5C9A1D7D">
      <w:pPr>
        <w:numPr>
          <w:ilvl w:val="0"/>
          <w:numId w:val="15"/>
        </w:numPr>
        <w:bidi w:val="0"/>
        <w:ind w:left="0" w:leftChars="0" w:firstLine="420" w:firstLineChars="200"/>
        <w:rPr>
          <w:rFonts w:hint="eastAsia"/>
          <w:lang w:val="en-US" w:eastAsia="zh-CN"/>
        </w:rPr>
      </w:pPr>
      <w:r>
        <w:rPr>
          <w:rFonts w:hint="eastAsia"/>
          <w:lang w:val="en-US" w:eastAsia="zh-CN"/>
        </w:rPr>
        <w:t xml:space="preserve"> 初步设计审查意见落实情况和强制性条文执行情况。</w:t>
      </w:r>
    </w:p>
    <w:p w14:paraId="04653343">
      <w:pPr>
        <w:numPr>
          <w:ilvl w:val="0"/>
          <w:numId w:val="15"/>
        </w:numPr>
        <w:bidi w:val="0"/>
        <w:ind w:left="0" w:leftChars="0" w:firstLine="420" w:firstLineChars="200"/>
        <w:rPr>
          <w:rFonts w:hint="eastAsia"/>
          <w:lang w:val="en-US" w:eastAsia="zh-CN"/>
        </w:rPr>
      </w:pPr>
      <w:r>
        <w:rPr>
          <w:rFonts w:hint="eastAsia"/>
          <w:lang w:val="en-US" w:eastAsia="zh-CN"/>
        </w:rPr>
        <w:t xml:space="preserve"> 主机组、辅助设备、起吊设备名称、型号、规格、数量等技术参数。</w:t>
      </w:r>
    </w:p>
    <w:p w14:paraId="11F3C5F1">
      <w:pPr>
        <w:numPr>
          <w:ilvl w:val="0"/>
          <w:numId w:val="15"/>
        </w:numPr>
        <w:bidi w:val="0"/>
        <w:ind w:left="0" w:leftChars="0" w:firstLine="420" w:firstLineChars="200"/>
        <w:rPr>
          <w:rFonts w:hint="eastAsia"/>
          <w:lang w:val="en-US" w:eastAsia="zh-CN"/>
        </w:rPr>
      </w:pPr>
      <w:r>
        <w:rPr>
          <w:rFonts w:hint="eastAsia"/>
          <w:lang w:val="en-US" w:eastAsia="zh-CN"/>
        </w:rPr>
        <w:t xml:space="preserve"> 主机组、辅助设备、起吊设备安装技术要求和注意事项等。</w:t>
      </w:r>
    </w:p>
    <w:p w14:paraId="6D0B40FE">
      <w:pPr>
        <w:pStyle w:val="3"/>
        <w:bidi w:val="0"/>
        <w:rPr>
          <w:rFonts w:hint="eastAsia"/>
          <w:lang w:val="en-US" w:eastAsia="zh-CN"/>
        </w:rPr>
      </w:pPr>
      <w:r>
        <w:rPr>
          <w:rFonts w:hint="eastAsia"/>
          <w:lang w:val="en-US" w:eastAsia="zh-CN"/>
        </w:rPr>
        <w:t>4.3  电气及自动化</w:t>
      </w:r>
    </w:p>
    <w:p w14:paraId="12A7A987">
      <w:pPr>
        <w:bidi w:val="0"/>
        <w:rPr>
          <w:rFonts w:hint="eastAsia"/>
          <w:lang w:val="en-US" w:eastAsia="zh-CN"/>
        </w:rPr>
      </w:pPr>
      <w:r>
        <w:rPr>
          <w:rFonts w:hint="eastAsia"/>
          <w:lang w:val="en-US" w:eastAsia="zh-CN"/>
        </w:rPr>
        <w:t>电气及自动化专业施工图设计说明主要包括下列内容：</w:t>
      </w:r>
    </w:p>
    <w:p w14:paraId="63B5D965">
      <w:pPr>
        <w:numPr>
          <w:ilvl w:val="0"/>
          <w:numId w:val="0"/>
        </w:numPr>
        <w:bidi w:val="0"/>
        <w:ind w:firstLine="420" w:firstLineChars="200"/>
        <w:rPr>
          <w:rFonts w:hint="eastAsia"/>
          <w:lang w:val="en-US" w:eastAsia="zh-CN"/>
        </w:rPr>
      </w:pPr>
      <w:r>
        <w:rPr>
          <w:rFonts w:hint="eastAsia" w:ascii="Times New Roman" w:hAnsi="Times New Roman" w:eastAsia="宋体" w:cs="Times New Roman"/>
          <w:kern w:val="2"/>
          <w:sz w:val="21"/>
          <w:szCs w:val="21"/>
          <w:lang w:val="en-US" w:eastAsia="zh-CN" w:bidi="ar-SA"/>
        </w:rPr>
        <w:t>a）</w:t>
      </w:r>
      <w:r>
        <w:rPr>
          <w:rFonts w:hint="eastAsia"/>
          <w:lang w:val="en-US" w:eastAsia="zh-CN"/>
        </w:rPr>
        <w:t xml:space="preserve">  工程概况、设计依据、设计内容等。</w:t>
      </w:r>
    </w:p>
    <w:p w14:paraId="18484576">
      <w:pPr>
        <w:numPr>
          <w:ilvl w:val="0"/>
          <w:numId w:val="0"/>
        </w:numPr>
        <w:bidi w:val="0"/>
        <w:ind w:left="0" w:leftChars="0" w:firstLine="420" w:firstLineChars="200"/>
        <w:rPr>
          <w:rFonts w:hint="eastAsia"/>
          <w:lang w:val="en-US" w:eastAsia="zh-CN"/>
        </w:rPr>
      </w:pPr>
      <w:r>
        <w:rPr>
          <w:rFonts w:hint="eastAsia" w:ascii="Times New Roman" w:hAnsi="Times New Roman" w:eastAsia="宋体" w:cs="Times New Roman"/>
          <w:kern w:val="2"/>
          <w:sz w:val="21"/>
          <w:szCs w:val="21"/>
          <w:lang w:val="en-US" w:eastAsia="zh-CN" w:bidi="ar-SA"/>
        </w:rPr>
        <w:t>b）</w:t>
      </w:r>
      <w:r>
        <w:rPr>
          <w:rFonts w:hint="eastAsia"/>
          <w:lang w:val="en-US" w:eastAsia="zh-CN"/>
        </w:rPr>
        <w:t xml:space="preserve">  工程负荷等级、供电电源、电气主接线、厂（站）用电系统、主要设备选择、启动方式、控制方式、电气设备布置、照明、防雷与接地等。</w:t>
      </w:r>
    </w:p>
    <w:p w14:paraId="6B78045D">
      <w:pPr>
        <w:numPr>
          <w:ilvl w:val="0"/>
          <w:numId w:val="0"/>
        </w:numPr>
        <w:bidi w:val="0"/>
        <w:ind w:left="0" w:leftChars="0" w:firstLine="420" w:firstLineChars="200"/>
        <w:rPr>
          <w:rFonts w:hint="eastAsia"/>
          <w:lang w:val="en-US" w:eastAsia="zh-CN"/>
        </w:rPr>
      </w:pPr>
      <w:r>
        <w:rPr>
          <w:rFonts w:hint="eastAsia" w:ascii="Times New Roman" w:hAnsi="Times New Roman" w:eastAsia="宋体" w:cs="Times New Roman"/>
          <w:kern w:val="2"/>
          <w:sz w:val="21"/>
          <w:szCs w:val="21"/>
          <w:lang w:val="en-US" w:eastAsia="zh-CN" w:bidi="ar-SA"/>
        </w:rPr>
        <w:t>c）</w:t>
      </w:r>
      <w:r>
        <w:rPr>
          <w:rFonts w:hint="eastAsia"/>
          <w:lang w:val="en-US" w:eastAsia="zh-CN"/>
        </w:rPr>
        <w:t xml:space="preserve">  初步设计审查意见落实情况和强制性条文执行情况。</w:t>
      </w:r>
    </w:p>
    <w:p w14:paraId="16623160">
      <w:pPr>
        <w:numPr>
          <w:ilvl w:val="0"/>
          <w:numId w:val="0"/>
        </w:numPr>
        <w:bidi w:val="0"/>
        <w:ind w:left="0" w:leftChars="0" w:firstLine="420" w:firstLineChars="200"/>
        <w:rPr>
          <w:rFonts w:hint="eastAsia"/>
          <w:lang w:val="en-US" w:eastAsia="zh-CN"/>
        </w:rPr>
      </w:pPr>
      <w:r>
        <w:rPr>
          <w:rFonts w:hint="eastAsia" w:ascii="Times New Roman" w:hAnsi="Times New Roman" w:eastAsia="宋体" w:cs="Times New Roman"/>
          <w:kern w:val="2"/>
          <w:sz w:val="21"/>
          <w:szCs w:val="21"/>
          <w:lang w:val="en-US" w:eastAsia="zh-CN" w:bidi="ar-SA"/>
        </w:rPr>
        <w:t>d）</w:t>
      </w:r>
      <w:r>
        <w:rPr>
          <w:rFonts w:hint="eastAsia"/>
          <w:lang w:val="en-US" w:eastAsia="zh-CN"/>
        </w:rPr>
        <w:t xml:space="preserve">  施工安装技术要求和注意事项等。</w:t>
      </w:r>
    </w:p>
    <w:p w14:paraId="13B37AAA">
      <w:pPr>
        <w:pStyle w:val="3"/>
        <w:bidi w:val="0"/>
        <w:rPr>
          <w:rFonts w:hint="eastAsia"/>
          <w:lang w:val="en-US" w:eastAsia="zh-CN"/>
        </w:rPr>
      </w:pPr>
      <w:r>
        <w:rPr>
          <w:rFonts w:hint="eastAsia"/>
          <w:lang w:val="en-US" w:eastAsia="zh-CN"/>
        </w:rPr>
        <w:t>4.4  金属结构</w:t>
      </w:r>
    </w:p>
    <w:p w14:paraId="224A75B5">
      <w:pPr>
        <w:numPr>
          <w:ilvl w:val="0"/>
          <w:numId w:val="0"/>
        </w:numPr>
        <w:bidi w:val="0"/>
        <w:ind w:left="0" w:leftChars="0" w:firstLine="420" w:firstLineChars="200"/>
        <w:rPr>
          <w:rFonts w:hint="eastAsia"/>
          <w:lang w:val="en-US" w:eastAsia="zh-CN"/>
        </w:rPr>
      </w:pPr>
      <w:r>
        <w:rPr>
          <w:rFonts w:hint="eastAsia"/>
          <w:lang w:val="en-US" w:eastAsia="zh-CN"/>
        </w:rPr>
        <w:t>金属结构专业施工图设计总说明一般包括下列内容：</w:t>
      </w:r>
    </w:p>
    <w:p w14:paraId="3E559223">
      <w:pPr>
        <w:numPr>
          <w:ilvl w:val="0"/>
          <w:numId w:val="0"/>
        </w:numPr>
        <w:bidi w:val="0"/>
        <w:ind w:left="0" w:leftChars="0" w:firstLine="420" w:firstLineChars="200"/>
        <w:rPr>
          <w:rFonts w:hint="eastAsia"/>
          <w:lang w:val="en-US" w:eastAsia="zh-CN"/>
        </w:rPr>
      </w:pPr>
      <w:r>
        <w:rPr>
          <w:rFonts w:hint="eastAsia"/>
          <w:lang w:val="en-US" w:eastAsia="zh-CN"/>
        </w:rPr>
        <w:t xml:space="preserve">a） 工程概况、设计依据、技术标准、设计内容、闸门合理使用年限等。 </w:t>
      </w:r>
    </w:p>
    <w:p w14:paraId="4267D134">
      <w:pPr>
        <w:numPr>
          <w:ilvl w:val="0"/>
          <w:numId w:val="0"/>
        </w:numPr>
        <w:bidi w:val="0"/>
        <w:ind w:left="0" w:leftChars="0" w:firstLine="420" w:firstLineChars="200"/>
        <w:rPr>
          <w:rFonts w:hint="eastAsia"/>
          <w:lang w:val="en-US" w:eastAsia="zh-CN"/>
        </w:rPr>
      </w:pPr>
      <w:r>
        <w:rPr>
          <w:rFonts w:hint="eastAsia"/>
          <w:lang w:val="en-US" w:eastAsia="zh-CN"/>
        </w:rPr>
        <w:t>b）  初步设计审查意见落实情况和强制性条文执行情况。</w:t>
      </w:r>
    </w:p>
    <w:p w14:paraId="54F96153">
      <w:pPr>
        <w:numPr>
          <w:ilvl w:val="0"/>
          <w:numId w:val="0"/>
        </w:numPr>
        <w:bidi w:val="0"/>
        <w:ind w:left="0" w:leftChars="0" w:firstLine="420" w:firstLineChars="200"/>
        <w:rPr>
          <w:rFonts w:hint="eastAsia"/>
          <w:lang w:val="en-US" w:eastAsia="zh-CN"/>
        </w:rPr>
      </w:pPr>
      <w:r>
        <w:rPr>
          <w:rFonts w:hint="eastAsia"/>
          <w:lang w:val="en-US" w:eastAsia="zh-CN"/>
        </w:rPr>
        <w:t xml:space="preserve">c）  闸门的结构型式、主要设计参数、工作条件、运行方式、制造及安装技术要求、注意事项等。 </w:t>
      </w:r>
    </w:p>
    <w:p w14:paraId="255E78CC">
      <w:pPr>
        <w:numPr>
          <w:ilvl w:val="0"/>
          <w:numId w:val="0"/>
        </w:numPr>
        <w:bidi w:val="0"/>
        <w:ind w:left="0" w:leftChars="0" w:firstLine="420" w:firstLineChars="200"/>
        <w:rPr>
          <w:rFonts w:hint="eastAsia"/>
          <w:lang w:val="en-US" w:eastAsia="zh-CN"/>
        </w:rPr>
      </w:pPr>
      <w:r>
        <w:rPr>
          <w:rFonts w:hint="eastAsia"/>
          <w:lang w:val="en-US" w:eastAsia="zh-CN"/>
        </w:rPr>
        <w:t>d）  清污设备和启闭设备的布置、规格型号、工作级别、运行条件、主要技术参数、制造及安装技术要求、注意事项等。</w:t>
      </w:r>
    </w:p>
    <w:p w14:paraId="61497DDD">
      <w:pPr>
        <w:pStyle w:val="3"/>
        <w:bidi w:val="0"/>
        <w:rPr>
          <w:rFonts w:hint="eastAsia"/>
          <w:lang w:val="en-US" w:eastAsia="zh-CN"/>
        </w:rPr>
      </w:pPr>
      <w:r>
        <w:rPr>
          <w:rFonts w:hint="eastAsia"/>
          <w:lang w:val="en-US" w:eastAsia="zh-CN"/>
        </w:rPr>
        <w:t>4.5  工程信息化系统</w:t>
      </w:r>
    </w:p>
    <w:p w14:paraId="633EAEEE">
      <w:pPr>
        <w:bidi w:val="0"/>
        <w:rPr>
          <w:rFonts w:hint="eastAsia"/>
          <w:lang w:val="en-US" w:eastAsia="zh-CN"/>
        </w:rPr>
      </w:pPr>
      <w:bookmarkStart w:id="61" w:name="_bookmark70"/>
      <w:bookmarkEnd w:id="61"/>
      <w:r>
        <w:rPr>
          <w:rFonts w:hint="eastAsia"/>
          <w:lang w:val="en-US" w:eastAsia="zh-CN"/>
        </w:rPr>
        <w:t>工程信息化系统施工图设计说明一般包括下列内容：</w:t>
      </w:r>
    </w:p>
    <w:p w14:paraId="49ED1AEE">
      <w:pPr>
        <w:bidi w:val="0"/>
        <w:rPr>
          <w:rFonts w:hint="eastAsia"/>
          <w:lang w:val="en-US" w:eastAsia="zh-CN"/>
        </w:rPr>
      </w:pPr>
      <w:r>
        <w:rPr>
          <w:rFonts w:hint="eastAsia"/>
          <w:lang w:val="en-US" w:eastAsia="zh-CN"/>
        </w:rPr>
        <w:t>a）  简述工程概况，工程建设与运行管理机构情况，初步设计审查意见落实情况等。</w:t>
      </w:r>
    </w:p>
    <w:p w14:paraId="19F6D578">
      <w:pPr>
        <w:bidi w:val="0"/>
        <w:rPr>
          <w:rFonts w:hint="eastAsia"/>
          <w:lang w:val="en-US" w:eastAsia="zh-CN"/>
        </w:rPr>
      </w:pPr>
      <w:r>
        <w:rPr>
          <w:rFonts w:hint="eastAsia"/>
          <w:lang w:val="en-US" w:eastAsia="zh-CN"/>
        </w:rPr>
        <w:t>b）  简述信息采集、网络传输、硬件环境及软件系统等信息化系统主要建设内容。</w:t>
      </w:r>
    </w:p>
    <w:p w14:paraId="3E8A9312">
      <w:pPr>
        <w:bidi w:val="0"/>
        <w:rPr>
          <w:rFonts w:hint="eastAsia"/>
          <w:lang w:val="en-US" w:eastAsia="zh-CN"/>
        </w:rPr>
      </w:pPr>
      <w:r>
        <w:rPr>
          <w:rFonts w:hint="eastAsia"/>
          <w:lang w:val="en-US" w:eastAsia="zh-CN"/>
        </w:rPr>
        <w:t>c）  简述信息化系统采购的硬件及商业软件技术要求。</w:t>
      </w:r>
    </w:p>
    <w:p w14:paraId="6952E143">
      <w:pPr>
        <w:bidi w:val="0"/>
        <w:rPr>
          <w:rFonts w:hint="eastAsia"/>
          <w:lang w:val="en-US" w:eastAsia="zh-CN"/>
        </w:rPr>
      </w:pPr>
      <w:r>
        <w:rPr>
          <w:rFonts w:hint="eastAsia"/>
          <w:lang w:val="en-US" w:eastAsia="zh-CN"/>
        </w:rPr>
        <w:t>d）  简述信息化系统硬件及软件的实施要求，包括以下内容：</w:t>
      </w:r>
    </w:p>
    <w:p w14:paraId="235E05A7">
      <w:pPr>
        <w:bidi w:val="0"/>
        <w:rPr>
          <w:rFonts w:hint="eastAsia"/>
          <w:lang w:val="en-US" w:eastAsia="zh-CN"/>
        </w:rPr>
      </w:pPr>
      <w:r>
        <w:rPr>
          <w:rFonts w:hint="eastAsia"/>
          <w:lang w:val="en-US" w:eastAsia="zh-CN"/>
        </w:rPr>
        <w:t>1）</w:t>
      </w:r>
      <w:r>
        <w:rPr>
          <w:rFonts w:hint="default"/>
          <w:lang w:val="en-US" w:eastAsia="zh-CN"/>
        </w:rPr>
        <w:t xml:space="preserve">  </w:t>
      </w:r>
      <w:r>
        <w:rPr>
          <w:rFonts w:hint="eastAsia"/>
          <w:lang w:val="en-US" w:eastAsia="zh-CN"/>
        </w:rPr>
        <w:t>信息采集站点布设原则，数据采集、传输及存储方式；</w:t>
      </w:r>
    </w:p>
    <w:p w14:paraId="6129508E">
      <w:pPr>
        <w:bidi w:val="0"/>
        <w:rPr>
          <w:rFonts w:hint="eastAsia"/>
          <w:lang w:val="en-US" w:eastAsia="zh-CN"/>
        </w:rPr>
      </w:pPr>
      <w:r>
        <w:rPr>
          <w:rFonts w:hint="default"/>
          <w:lang w:val="en-US" w:eastAsia="zh-CN"/>
        </w:rPr>
        <w:t>2</w:t>
      </w:r>
      <w:r>
        <w:rPr>
          <w:rFonts w:hint="eastAsia"/>
          <w:lang w:val="en-US" w:eastAsia="zh-CN"/>
        </w:rPr>
        <w:t>）</w:t>
      </w:r>
      <w:r>
        <w:rPr>
          <w:rFonts w:hint="default"/>
          <w:lang w:val="en-US" w:eastAsia="zh-CN"/>
        </w:rPr>
        <w:t xml:space="preserve">  </w:t>
      </w:r>
      <w:r>
        <w:rPr>
          <w:rFonts w:hint="eastAsia"/>
          <w:lang w:val="en-US" w:eastAsia="zh-CN"/>
        </w:rPr>
        <w:t>通信网络分层、分区要求，通信线路布设方式；</w:t>
      </w:r>
    </w:p>
    <w:p w14:paraId="344CEC69">
      <w:pPr>
        <w:bidi w:val="0"/>
        <w:rPr>
          <w:rFonts w:hint="eastAsia"/>
          <w:lang w:val="en-US" w:eastAsia="zh-CN"/>
        </w:rPr>
      </w:pPr>
      <w:r>
        <w:rPr>
          <w:rFonts w:hint="default"/>
          <w:lang w:val="en-US" w:eastAsia="zh-CN"/>
        </w:rPr>
        <w:t>3</w:t>
      </w:r>
      <w:r>
        <w:rPr>
          <w:rFonts w:hint="eastAsia"/>
          <w:lang w:val="en-US" w:eastAsia="zh-CN"/>
        </w:rPr>
        <w:t>）</w:t>
      </w:r>
      <w:r>
        <w:rPr>
          <w:rFonts w:hint="default"/>
          <w:lang w:val="en-US" w:eastAsia="zh-CN"/>
        </w:rPr>
        <w:t xml:space="preserve">  </w:t>
      </w:r>
      <w:r>
        <w:rPr>
          <w:rFonts w:hint="eastAsia"/>
          <w:lang w:val="en-US" w:eastAsia="zh-CN"/>
        </w:rPr>
        <w:t>机房、中控室、调度中心、会商室建设规模；</w:t>
      </w:r>
    </w:p>
    <w:p w14:paraId="0A1955B6">
      <w:pPr>
        <w:bidi w:val="0"/>
        <w:rPr>
          <w:rFonts w:hint="eastAsia"/>
          <w:lang w:val="en-US" w:eastAsia="zh-CN"/>
        </w:rPr>
      </w:pPr>
      <w:r>
        <w:rPr>
          <w:rFonts w:hint="default"/>
          <w:lang w:val="en-US" w:eastAsia="zh-CN"/>
        </w:rPr>
        <w:t>4</w:t>
      </w:r>
      <w:r>
        <w:rPr>
          <w:rFonts w:hint="eastAsia"/>
          <w:lang w:val="en-US" w:eastAsia="zh-CN"/>
        </w:rPr>
        <w:t>）</w:t>
      </w:r>
      <w:r>
        <w:rPr>
          <w:rFonts w:hint="default"/>
          <w:lang w:val="en-US" w:eastAsia="zh-CN"/>
        </w:rPr>
        <w:t xml:space="preserve">  </w:t>
      </w:r>
      <w:r>
        <w:rPr>
          <w:rFonts w:hint="eastAsia"/>
          <w:lang w:val="en-US" w:eastAsia="zh-CN"/>
        </w:rPr>
        <w:t>软件系统功能，施工期与运行期系统关系；</w:t>
      </w:r>
    </w:p>
    <w:p w14:paraId="6C7A49ED">
      <w:pPr>
        <w:bidi w:val="0"/>
        <w:rPr>
          <w:rFonts w:hint="eastAsia"/>
          <w:lang w:val="en-US" w:eastAsia="zh-CN"/>
        </w:rPr>
      </w:pPr>
      <w:r>
        <w:rPr>
          <w:rFonts w:hint="default"/>
          <w:lang w:val="en-US" w:eastAsia="zh-CN"/>
        </w:rPr>
        <w:t>5</w:t>
      </w:r>
      <w:r>
        <w:rPr>
          <w:rFonts w:hint="eastAsia"/>
          <w:lang w:val="en-US" w:eastAsia="zh-CN"/>
        </w:rPr>
        <w:t>）</w:t>
      </w:r>
      <w:r>
        <w:rPr>
          <w:rFonts w:hint="default"/>
          <w:lang w:val="en-US" w:eastAsia="zh-CN"/>
        </w:rPr>
        <w:t xml:space="preserve">  </w:t>
      </w:r>
      <w:r>
        <w:rPr>
          <w:rFonts w:hint="eastAsia"/>
          <w:lang w:val="en-US" w:eastAsia="zh-CN"/>
        </w:rPr>
        <w:t>系统培训及运维管理要求。</w:t>
      </w:r>
    </w:p>
    <w:p w14:paraId="6DCB3A8A">
      <w:pPr>
        <w:bidi w:val="0"/>
        <w:rPr>
          <w:rFonts w:hint="eastAsia"/>
          <w:lang w:val="en-US" w:eastAsia="zh-CN"/>
        </w:rPr>
      </w:pPr>
      <w:r>
        <w:rPr>
          <w:rFonts w:hint="eastAsia"/>
          <w:lang w:val="en-US" w:eastAsia="zh-CN"/>
        </w:rPr>
        <w:t xml:space="preserve">e） </w:t>
      </w:r>
      <w:r>
        <w:rPr>
          <w:rFonts w:hint="default"/>
          <w:lang w:val="en-US" w:eastAsia="zh-CN"/>
        </w:rPr>
        <w:t xml:space="preserve"> </w:t>
      </w:r>
      <w:r>
        <w:rPr>
          <w:rFonts w:hint="eastAsia"/>
          <w:lang w:val="en-US" w:eastAsia="zh-CN"/>
        </w:rPr>
        <w:t>说明信息化系统与土建等其他专业的工作边界划分。</w:t>
      </w:r>
    </w:p>
    <w:p w14:paraId="6ABAFD5D">
      <w:pPr>
        <w:pStyle w:val="2"/>
        <w:bidi w:val="0"/>
        <w:rPr>
          <w:rFonts w:hint="eastAsia"/>
          <w:lang w:val="en-US" w:eastAsia="zh-CN"/>
        </w:rPr>
      </w:pPr>
      <w:bookmarkStart w:id="62" w:name="_Toc31419"/>
      <w:r>
        <w:rPr>
          <w:rFonts w:hint="eastAsia"/>
          <w:lang w:val="en-US" w:eastAsia="zh-CN"/>
        </w:rPr>
        <w:t>5  施工图设计</w:t>
      </w:r>
      <w:bookmarkEnd w:id="62"/>
    </w:p>
    <w:p w14:paraId="00616F24">
      <w:pPr>
        <w:pStyle w:val="3"/>
        <w:bidi w:val="0"/>
        <w:rPr>
          <w:rFonts w:hint="eastAsia"/>
          <w:lang w:val="en-US" w:eastAsia="zh-CN"/>
        </w:rPr>
      </w:pPr>
      <w:r>
        <w:rPr>
          <w:rFonts w:hint="eastAsia"/>
          <w:lang w:val="en-US" w:eastAsia="zh-CN"/>
        </w:rPr>
        <w:t>5.1  一般规定</w:t>
      </w:r>
    </w:p>
    <w:p w14:paraId="3C674C9E">
      <w:pPr>
        <w:pStyle w:val="4"/>
        <w:bidi w:val="0"/>
        <w:rPr>
          <w:rFonts w:hint="eastAsia" w:eastAsia="宋体" w:cs="Times New Roman"/>
          <w:lang w:val="en-US" w:eastAsia="zh-CN"/>
        </w:rPr>
      </w:pPr>
      <w:r>
        <w:rPr>
          <w:rFonts w:hint="eastAsia" w:eastAsia="宋体" w:cs="Times New Roman"/>
          <w:lang w:val="en-US" w:eastAsia="zh-CN"/>
        </w:rPr>
        <w:t>5.1.1  施工图设计文件应按照已批准的初步设计、环境影响报告书、水土保持方案等进行编制，并落实初步设计审查意见。</w:t>
      </w:r>
    </w:p>
    <w:p w14:paraId="3E29D269">
      <w:pPr>
        <w:pStyle w:val="4"/>
        <w:bidi w:val="0"/>
        <w:rPr>
          <w:rFonts w:hint="eastAsia" w:eastAsia="宋体" w:cs="Times New Roman"/>
          <w:lang w:val="en-US" w:eastAsia="zh-CN"/>
        </w:rPr>
      </w:pPr>
      <w:r>
        <w:rPr>
          <w:rFonts w:hint="eastAsia" w:eastAsia="宋体" w:cs="Times New Roman"/>
          <w:lang w:val="en-US" w:eastAsia="zh-CN"/>
        </w:rPr>
        <w:t>5.1.2  施工图设计应严格执行工程建设标准强制性条文，并在施工图设计总说明中简要说明执行情况。</w:t>
      </w:r>
    </w:p>
    <w:p w14:paraId="4D821851">
      <w:pPr>
        <w:pStyle w:val="4"/>
        <w:bidi w:val="0"/>
        <w:rPr>
          <w:rFonts w:hint="eastAsia" w:eastAsia="宋体" w:cs="Times New Roman"/>
          <w:lang w:val="en-US" w:eastAsia="zh-CN"/>
        </w:rPr>
      </w:pPr>
      <w:r>
        <w:rPr>
          <w:rFonts w:hint="eastAsia" w:eastAsia="宋体" w:cs="Times New Roman"/>
          <w:lang w:val="en-US" w:eastAsia="zh-CN"/>
        </w:rPr>
        <w:t>5.1.3  施工图设计文件应满足设备材料采购、非标准设备制作和施工的需要，并注明工程合理使用年限。</w:t>
      </w:r>
    </w:p>
    <w:p w14:paraId="6BA55A3D">
      <w:pPr>
        <w:pStyle w:val="4"/>
        <w:bidi w:val="0"/>
        <w:rPr>
          <w:rFonts w:hint="eastAsia"/>
          <w:lang w:val="en-US" w:eastAsia="zh-CN"/>
        </w:rPr>
      </w:pPr>
      <w:r>
        <w:rPr>
          <w:rFonts w:hint="eastAsia"/>
          <w:lang w:val="en-US" w:eastAsia="zh-CN"/>
        </w:rPr>
        <w:t>5.1.4  施工图设计文件应积极采用安全、可靠、环保、节能、生态的新材料、新工艺、新技术、新设备。</w:t>
      </w:r>
    </w:p>
    <w:p w14:paraId="2CF0E32B">
      <w:pPr>
        <w:pStyle w:val="4"/>
        <w:bidi w:val="0"/>
        <w:rPr>
          <w:rFonts w:hint="eastAsia" w:eastAsia="宋体" w:cs="Times New Roman"/>
          <w:lang w:val="en-US" w:eastAsia="zh-CN"/>
        </w:rPr>
      </w:pPr>
      <w:r>
        <w:rPr>
          <w:rFonts w:hint="eastAsia" w:eastAsia="宋体" w:cs="Times New Roman"/>
          <w:lang w:val="en-US" w:eastAsia="zh-CN"/>
        </w:rPr>
        <w:t>5.1.5  施工图设计文件的基本数据应完整可靠，技术参数应科学合理，计算方法应正确可行。</w:t>
      </w:r>
    </w:p>
    <w:p w14:paraId="223581BC">
      <w:pPr>
        <w:pStyle w:val="4"/>
        <w:bidi w:val="0"/>
        <w:rPr>
          <w:rFonts w:hint="eastAsia" w:eastAsia="宋体" w:cs="Times New Roman"/>
          <w:lang w:val="en-US" w:eastAsia="zh-CN"/>
        </w:rPr>
      </w:pPr>
      <w:r>
        <w:rPr>
          <w:rFonts w:hint="eastAsia" w:eastAsia="宋体" w:cs="Times New Roman"/>
          <w:lang w:val="en-US" w:eastAsia="zh-CN"/>
        </w:rPr>
        <w:t>5.1.6  施工图设计文件应采用国家法定计量单位并在总说明或图纸说明中明确。图中高程系应统一，所采用的地形图一般不</w:t>
      </w:r>
      <w:r>
        <w:rPr>
          <w:rFonts w:hint="eastAsia" w:ascii="宋体" w:hAnsi="宋体" w:eastAsia="宋体" w:cs="宋体"/>
          <w:bCs/>
          <w:kern w:val="0"/>
          <w:sz w:val="21"/>
          <w:szCs w:val="28"/>
          <w:lang w:val="en-US" w:eastAsia="zh-CN" w:bidi="ar-SA"/>
        </w:rPr>
        <w:t>小于 1:2000，并符合 SL 73 的要求。</w:t>
      </w:r>
    </w:p>
    <w:p w14:paraId="16A68BFB">
      <w:pPr>
        <w:pStyle w:val="4"/>
        <w:bidi w:val="0"/>
        <w:rPr>
          <w:rFonts w:hint="eastAsia" w:eastAsia="宋体" w:cs="Times New Roman"/>
          <w:lang w:val="en-US" w:eastAsia="zh-CN"/>
        </w:rPr>
      </w:pPr>
      <w:r>
        <w:rPr>
          <w:rFonts w:hint="eastAsia" w:eastAsia="宋体" w:cs="Times New Roman"/>
          <w:lang w:val="en-US" w:eastAsia="zh-CN"/>
        </w:rPr>
        <w:t>5.1.7  大型水利工程的施工图设计总说明宜单独编制成册，中小型水利工程可设置在施工图前或各专业图纸前。多种建筑物组成的枢纽工程，施工图设计总说明应包括所有建筑物说明内容。</w:t>
      </w:r>
    </w:p>
    <w:p w14:paraId="267EE8B4">
      <w:pPr>
        <w:pStyle w:val="4"/>
        <w:bidi w:val="0"/>
        <w:rPr>
          <w:rFonts w:hint="eastAsia" w:eastAsia="宋体" w:cs="Times New Roman"/>
          <w:lang w:val="en-US" w:eastAsia="zh-CN"/>
        </w:rPr>
      </w:pPr>
      <w:r>
        <w:rPr>
          <w:rFonts w:hint="eastAsia" w:eastAsia="宋体" w:cs="Times New Roman"/>
          <w:lang w:val="en-US" w:eastAsia="zh-CN"/>
        </w:rPr>
        <w:t>5.1.8  施工图应编制完整的目录。分批提供施工图的，应在最后一批施工图后编制总目录。</w:t>
      </w:r>
    </w:p>
    <w:p w14:paraId="4EB89E1A">
      <w:pPr>
        <w:pStyle w:val="4"/>
        <w:bidi w:val="0"/>
        <w:rPr>
          <w:rFonts w:hint="eastAsia" w:eastAsia="宋体" w:cs="Times New Roman"/>
          <w:lang w:val="en-US" w:eastAsia="zh-CN"/>
        </w:rPr>
      </w:pPr>
      <w:r>
        <w:rPr>
          <w:rFonts w:hint="eastAsia" w:eastAsia="宋体" w:cs="Times New Roman"/>
          <w:lang w:val="en-US" w:eastAsia="zh-CN"/>
        </w:rPr>
        <w:t>5.1.9  施工图设计文件应签署齐全。</w:t>
      </w:r>
    </w:p>
    <w:p w14:paraId="66B5D50B">
      <w:pPr>
        <w:pStyle w:val="4"/>
        <w:bidi w:val="0"/>
        <w:rPr>
          <w:rFonts w:hint="eastAsia" w:eastAsia="宋体" w:cs="Times New Roman"/>
          <w:lang w:val="en-US" w:eastAsia="zh-CN"/>
        </w:rPr>
      </w:pPr>
      <w:r>
        <w:rPr>
          <w:rFonts w:hint="eastAsia" w:eastAsia="宋体" w:cs="Times New Roman"/>
          <w:lang w:val="en-US" w:eastAsia="zh-CN"/>
        </w:rPr>
        <w:t>5.1.10  施工图设计文件中涉及房屋建筑、消防、施工图预算等内容的深度和技术要求按照相关行业规定执行。</w:t>
      </w:r>
    </w:p>
    <w:p w14:paraId="16EA7263">
      <w:pPr>
        <w:pStyle w:val="3"/>
        <w:bidi w:val="0"/>
        <w:rPr>
          <w:rFonts w:hint="default"/>
          <w:lang w:val="en-US" w:eastAsia="zh-CN"/>
        </w:rPr>
      </w:pPr>
      <w:r>
        <w:rPr>
          <w:rFonts w:hint="default"/>
          <w:lang w:val="en-US" w:eastAsia="zh-CN"/>
        </w:rPr>
        <w:t>5.2  土建施工图</w:t>
      </w:r>
    </w:p>
    <w:p w14:paraId="1DCC85E0">
      <w:pPr>
        <w:pStyle w:val="4"/>
        <w:bidi w:val="0"/>
        <w:rPr>
          <w:rFonts w:hint="eastAsia" w:eastAsia="宋体" w:cs="Times New Roman"/>
          <w:lang w:val="en-US" w:eastAsia="zh-CN"/>
        </w:rPr>
      </w:pPr>
      <w:bookmarkStart w:id="63" w:name="_Toc1088"/>
      <w:r>
        <w:rPr>
          <w:rFonts w:hint="eastAsia" w:eastAsia="宋体" w:cs="Times New Roman"/>
          <w:lang w:val="en-US" w:eastAsia="zh-CN"/>
        </w:rPr>
        <w:t>5.2.1  河道与堤防工程</w:t>
      </w:r>
      <w:bookmarkEnd w:id="63"/>
    </w:p>
    <w:p w14:paraId="1F31C3A0">
      <w:pPr>
        <w:pStyle w:val="5"/>
        <w:bidi w:val="0"/>
      </w:pPr>
      <w:r>
        <w:t>5.2</w:t>
      </w:r>
      <w:r>
        <w:rPr>
          <w:rFonts w:hint="eastAsia"/>
          <w:lang w:val="en-US" w:eastAsia="zh-CN"/>
        </w:rPr>
        <w:t>.1.1</w:t>
      </w:r>
      <w:r>
        <w:rPr>
          <w:rFonts w:hint="eastAsia"/>
          <w:lang w:eastAsia="zh-CN"/>
        </w:rPr>
        <w:t xml:space="preserve">  </w:t>
      </w:r>
      <w:r>
        <w:t>土方开挖工程施工图</w:t>
      </w:r>
    </w:p>
    <w:p w14:paraId="089665BE">
      <w:pPr>
        <w:pStyle w:val="6"/>
        <w:numPr>
          <w:ilvl w:val="4"/>
          <w:numId w:val="0"/>
        </w:numPr>
        <w:bidi w:val="0"/>
        <w:ind w:leftChars="0"/>
        <w:rPr>
          <w:rFonts w:hint="eastAsia"/>
          <w:lang w:val="en-US" w:eastAsia="zh-CN"/>
        </w:rPr>
      </w:pPr>
      <w:r>
        <w:rPr>
          <w:rFonts w:hint="eastAsia"/>
          <w:lang w:val="en-US" w:eastAsia="zh-CN"/>
        </w:rPr>
        <w:t>5.2.1.1.1  河道土方开挖工程施工图一般包括平面布置图、纵断面图、横断面图、地质平面及剖面图、施工布置图等。</w:t>
      </w:r>
    </w:p>
    <w:p w14:paraId="6185D276">
      <w:pPr>
        <w:pStyle w:val="6"/>
        <w:numPr>
          <w:ilvl w:val="4"/>
          <w:numId w:val="0"/>
        </w:numPr>
        <w:bidi w:val="0"/>
        <w:ind w:leftChars="0"/>
        <w:rPr>
          <w:rFonts w:hint="eastAsia"/>
          <w:lang w:val="en-US" w:eastAsia="zh-CN"/>
        </w:rPr>
      </w:pPr>
      <w:r>
        <w:rPr>
          <w:rFonts w:hint="eastAsia"/>
          <w:lang w:val="en-US" w:eastAsia="zh-CN"/>
        </w:rPr>
        <w:t>5.2.1.1.2  平面布置图应反映河道中心线、断面控制桩坐标或相对位置，河道沿线建筑物位置、名称，防汛道路，征地红线，弃土区、临时集土区等。图纸说明中应明确工程设计规模、等级，采用的高程系、坐标系等。</w:t>
      </w:r>
    </w:p>
    <w:p w14:paraId="3D60C1A7">
      <w:pPr>
        <w:pStyle w:val="6"/>
        <w:numPr>
          <w:ilvl w:val="4"/>
          <w:numId w:val="0"/>
        </w:numPr>
        <w:bidi w:val="0"/>
        <w:ind w:leftChars="0"/>
        <w:rPr>
          <w:rFonts w:hint="eastAsia"/>
          <w:lang w:val="en-US" w:eastAsia="zh-CN"/>
        </w:rPr>
      </w:pPr>
      <w:r>
        <w:rPr>
          <w:rFonts w:hint="eastAsia"/>
          <w:lang w:val="en-US" w:eastAsia="zh-CN"/>
        </w:rPr>
        <w:t>5.2.1.1.3  纵断面图应反映工程现状和设计主要特征参数，一般包括工程现状，设计河底高程、平台高程、护砌上下限、水位线等。</w:t>
      </w:r>
    </w:p>
    <w:p w14:paraId="2934F71C">
      <w:pPr>
        <w:pStyle w:val="6"/>
        <w:numPr>
          <w:ilvl w:val="4"/>
          <w:numId w:val="0"/>
        </w:numPr>
        <w:bidi w:val="0"/>
        <w:ind w:leftChars="0"/>
        <w:rPr>
          <w:rFonts w:hint="eastAsia"/>
          <w:lang w:val="en-US" w:eastAsia="zh-CN"/>
        </w:rPr>
      </w:pPr>
      <w:r>
        <w:rPr>
          <w:rFonts w:hint="eastAsia"/>
          <w:lang w:val="en-US" w:eastAsia="zh-CN"/>
        </w:rPr>
        <w:t>5.2.1.1.4  横断面图应反映河道工程的主要设计尺寸，包括河道设计中心线、底宽、底高程、坡比、平台高程和宽度、断面定位桩位置等。一般按50m~ 100m间距绘制横断面，特殊地形段应适当加密。</w:t>
      </w:r>
    </w:p>
    <w:p w14:paraId="6F29D7BA">
      <w:pPr>
        <w:pStyle w:val="6"/>
        <w:numPr>
          <w:ilvl w:val="4"/>
          <w:numId w:val="0"/>
        </w:numPr>
        <w:bidi w:val="0"/>
        <w:ind w:leftChars="0"/>
        <w:rPr>
          <w:rFonts w:hint="eastAsia"/>
          <w:lang w:val="en-US" w:eastAsia="zh-CN"/>
        </w:rPr>
      </w:pPr>
      <w:r>
        <w:rPr>
          <w:rFonts w:hint="eastAsia"/>
          <w:lang w:val="en-US" w:eastAsia="zh-CN"/>
        </w:rPr>
        <w:t>5.2.1.1.5  地质平面图及剖面图应反映河道布置、勘探孔及剖面位置，剖面主要轮廓线，土质分层、性质、主要物理力学指标等。图纸说明中应明确主要地质评价结论和建议，并以图例反映混合孔、贯入孔、静力触探孔等。</w:t>
      </w:r>
    </w:p>
    <w:p w14:paraId="135D683A">
      <w:pPr>
        <w:pStyle w:val="6"/>
        <w:numPr>
          <w:ilvl w:val="4"/>
          <w:numId w:val="0"/>
        </w:numPr>
        <w:bidi w:val="0"/>
        <w:ind w:leftChars="0"/>
        <w:rPr>
          <w:rFonts w:hint="eastAsia"/>
          <w:lang w:val="en-US" w:eastAsia="zh-CN"/>
        </w:rPr>
      </w:pPr>
      <w:r>
        <w:rPr>
          <w:rFonts w:hint="eastAsia"/>
          <w:lang w:val="en-US" w:eastAsia="zh-CN"/>
        </w:rPr>
        <w:t>5.2.1.1.6  施工布置图一般包括施工导流、围堰，工场布置图等，应符合下列要求：</w:t>
      </w:r>
    </w:p>
    <w:p w14:paraId="68A7E3E4">
      <w:pPr>
        <w:bidi w:val="0"/>
        <w:rPr>
          <w:rFonts w:hint="eastAsia"/>
          <w:lang w:val="en-US" w:eastAsia="zh-CN"/>
        </w:rPr>
      </w:pPr>
      <w:r>
        <w:rPr>
          <w:rFonts w:hint="eastAsia"/>
          <w:lang w:val="en-US" w:eastAsia="zh-CN"/>
        </w:rPr>
        <w:t>a）  施工导流图应反映导流河的布置、断面尺寸、防护措施等，图纸说明中应明确导流标准、调度方案等。河道施工影响通航的，绘制导航图，图纸说明中应明确导航标准、方案。</w:t>
      </w:r>
    </w:p>
    <w:p w14:paraId="7DB5515F">
      <w:pPr>
        <w:bidi w:val="0"/>
        <w:rPr>
          <w:rFonts w:hint="eastAsia"/>
          <w:lang w:val="en-US" w:eastAsia="zh-CN"/>
        </w:rPr>
      </w:pPr>
      <w:r>
        <w:rPr>
          <w:rFonts w:hint="eastAsia"/>
          <w:lang w:val="en-US" w:eastAsia="zh-CN"/>
        </w:rPr>
        <w:t>b）  施工围堰图应反映平面布置、断面尺寸及防护措施等，图纸说明中应明确围堰设计标准，施工质量控制及观测要求等。排泥场围堰还应明确排水口门尺寸及排水能力等。</w:t>
      </w:r>
    </w:p>
    <w:p w14:paraId="273055EE">
      <w:pPr>
        <w:bidi w:val="0"/>
        <w:rPr>
          <w:rFonts w:hint="eastAsia"/>
          <w:lang w:val="en-US" w:eastAsia="zh-CN"/>
        </w:rPr>
      </w:pPr>
      <w:r>
        <w:rPr>
          <w:rFonts w:hint="eastAsia"/>
          <w:lang w:val="en-US" w:eastAsia="zh-CN"/>
        </w:rPr>
        <w:t>c）  施工现场布置图应反映作业区、生活区布置，内外交通等。必要时标明施工交通桥梁、道路限载及维护要求等。</w:t>
      </w:r>
    </w:p>
    <w:p w14:paraId="1852B464">
      <w:pPr>
        <w:pStyle w:val="5"/>
        <w:bidi w:val="0"/>
      </w:pPr>
      <w:r>
        <w:rPr>
          <w:rFonts w:hint="eastAsia"/>
        </w:rPr>
        <w:t>5.2.1.</w:t>
      </w:r>
      <w:r>
        <w:rPr>
          <w:rFonts w:hint="eastAsia"/>
          <w:lang w:val="en-US" w:eastAsia="zh-CN"/>
        </w:rPr>
        <w:t>2</w:t>
      </w:r>
      <w:r>
        <w:rPr>
          <w:rFonts w:hint="eastAsia"/>
          <w:lang w:eastAsia="zh-CN"/>
        </w:rPr>
        <w:t xml:space="preserve">  </w:t>
      </w:r>
      <w:r>
        <w:t>堤防填筑工程施工图</w:t>
      </w:r>
    </w:p>
    <w:p w14:paraId="19A73212">
      <w:pPr>
        <w:pStyle w:val="6"/>
        <w:numPr>
          <w:ilvl w:val="4"/>
          <w:numId w:val="0"/>
        </w:numPr>
        <w:bidi w:val="0"/>
        <w:ind w:leftChars="0"/>
        <w:rPr>
          <w:rFonts w:hint="eastAsia"/>
          <w:lang w:val="en-US" w:eastAsia="zh-CN"/>
        </w:rPr>
      </w:pPr>
      <w:r>
        <w:rPr>
          <w:rFonts w:hint="eastAsia"/>
          <w:lang w:val="en-US" w:eastAsia="zh-CN"/>
        </w:rPr>
        <w:t>5.2.1.2.1  河道堤防填筑工程施工图一般包括平面布置图、纵断面图、横断面图、地质平面图及剖面图，施工布置图，取土区及弃土区布置图、防渗处理图、与穿堤建筑物连接图等。</w:t>
      </w:r>
    </w:p>
    <w:p w14:paraId="5EC6159B">
      <w:pPr>
        <w:pStyle w:val="6"/>
        <w:numPr>
          <w:ilvl w:val="4"/>
          <w:numId w:val="0"/>
        </w:numPr>
        <w:bidi w:val="0"/>
        <w:ind w:leftChars="0"/>
        <w:rPr>
          <w:rFonts w:hint="eastAsia"/>
          <w:lang w:val="en-US" w:eastAsia="zh-CN"/>
        </w:rPr>
      </w:pPr>
      <w:r>
        <w:rPr>
          <w:rFonts w:hint="eastAsia"/>
          <w:lang w:val="en-US" w:eastAsia="zh-CN"/>
        </w:rPr>
        <w:t>5.2.1.2.2  平面布置图应反映河道中心线、断面控制桩坐标或相对位置，河道沿线建筑物位置、名称，防汛道路，征地红线，取土区、临时集土区等。图纸说明中应明确工程设计规模、等级，采用的高程系、坐标系等。</w:t>
      </w:r>
    </w:p>
    <w:p w14:paraId="563E768C">
      <w:pPr>
        <w:pStyle w:val="6"/>
        <w:numPr>
          <w:ilvl w:val="4"/>
          <w:numId w:val="0"/>
        </w:numPr>
        <w:bidi w:val="0"/>
        <w:ind w:leftChars="0"/>
        <w:rPr>
          <w:rFonts w:hint="eastAsia"/>
          <w:lang w:val="en-US" w:eastAsia="zh-CN"/>
        </w:rPr>
      </w:pPr>
      <w:r>
        <w:rPr>
          <w:rFonts w:hint="eastAsia"/>
          <w:lang w:val="en-US" w:eastAsia="zh-CN"/>
        </w:rPr>
        <w:t>5.2.1.2.3  纵断面图应反映工程现状和设计主要特征参数，一般包括工程现状，设计堤防顶高程、平台高程、护砌上下限、水位线等。</w:t>
      </w:r>
    </w:p>
    <w:p w14:paraId="693AABCE">
      <w:pPr>
        <w:pStyle w:val="6"/>
        <w:numPr>
          <w:ilvl w:val="4"/>
          <w:numId w:val="0"/>
        </w:numPr>
        <w:bidi w:val="0"/>
        <w:ind w:leftChars="0"/>
        <w:rPr>
          <w:rFonts w:hint="eastAsia"/>
          <w:lang w:val="en-US" w:eastAsia="zh-CN"/>
        </w:rPr>
      </w:pPr>
      <w:r>
        <w:rPr>
          <w:rFonts w:hint="eastAsia"/>
          <w:lang w:val="en-US" w:eastAsia="zh-CN"/>
        </w:rPr>
        <w:t>5.2.1.2.4  横断面图应符合下列要求：</w:t>
      </w:r>
    </w:p>
    <w:p w14:paraId="6CDBC343">
      <w:pPr>
        <w:bidi w:val="0"/>
      </w:pPr>
      <w:r>
        <w:rPr>
          <w:rFonts w:hint="eastAsia"/>
          <w:lang w:val="en-US" w:eastAsia="zh-CN"/>
        </w:rPr>
        <w:t>a</w:t>
      </w:r>
      <w:r>
        <w:t>）</w:t>
      </w:r>
      <w:r>
        <w:rPr>
          <w:rFonts w:hint="eastAsia"/>
          <w:lang w:val="en-US" w:eastAsia="zh-CN"/>
        </w:rPr>
        <w:t xml:space="preserve">  </w:t>
      </w:r>
      <w:r>
        <w:t>一般按 50m~ 100m间距绘制横断面，标注定位桩位置，特殊地形段应适当加密。</w:t>
      </w:r>
    </w:p>
    <w:p w14:paraId="4A7AEE50">
      <w:pPr>
        <w:bidi w:val="0"/>
      </w:pPr>
      <w:r>
        <w:rPr>
          <w:rFonts w:hint="eastAsia"/>
          <w:lang w:val="en-US" w:eastAsia="zh-CN"/>
        </w:rPr>
        <w:t>b</w:t>
      </w:r>
      <w:r>
        <w:t>）</w:t>
      </w:r>
      <w:r>
        <w:rPr>
          <w:rFonts w:hint="eastAsia"/>
          <w:lang w:val="en-US" w:eastAsia="zh-CN"/>
        </w:rPr>
        <w:t xml:space="preserve">  </w:t>
      </w:r>
      <w:r>
        <w:t>图中应反映堤防工程的主要设计尺寸，包括堤防设计中心线、顶高程、顶宽，青坎、戗台高程及宽度，内外坡比等。</w:t>
      </w:r>
    </w:p>
    <w:p w14:paraId="44A57D3A">
      <w:pPr>
        <w:bidi w:val="0"/>
      </w:pPr>
      <w:r>
        <w:rPr>
          <w:rFonts w:hint="eastAsia"/>
          <w:lang w:val="en-US" w:eastAsia="zh-CN"/>
        </w:rPr>
        <w:t>c</w:t>
      </w:r>
      <w:r>
        <w:t>）</w:t>
      </w:r>
      <w:r>
        <w:rPr>
          <w:rFonts w:hint="eastAsia"/>
          <w:lang w:val="en-US" w:eastAsia="zh-CN"/>
        </w:rPr>
        <w:t xml:space="preserve">  </w:t>
      </w:r>
      <w:r>
        <w:t>图纸说明中应明确筑堤材料、填筑标准、施工注意事项等。</w:t>
      </w:r>
    </w:p>
    <w:p w14:paraId="6EB1BDB1">
      <w:pPr>
        <w:pStyle w:val="6"/>
        <w:bidi w:val="0"/>
        <w:rPr>
          <w:rFonts w:hint="eastAsia"/>
          <w:lang w:val="en-US" w:eastAsia="zh-CN"/>
        </w:rPr>
      </w:pPr>
      <w:r>
        <w:rPr>
          <w:rFonts w:hint="eastAsia"/>
          <w:lang w:val="en-US" w:eastAsia="zh-CN"/>
        </w:rPr>
        <w:t>5.2.1.2.5  地质平面图及剖面图编制要求参见本</w:t>
      </w:r>
      <w:r>
        <w:rPr>
          <w:rFonts w:hint="eastAsia" w:ascii="宋体" w:hAnsi="宋体" w:eastAsia="宋体" w:cs="宋体"/>
          <w:bCs/>
          <w:kern w:val="0"/>
          <w:sz w:val="21"/>
          <w:szCs w:val="28"/>
          <w:lang w:val="en-US" w:eastAsia="zh-CN" w:bidi="ar-SA"/>
        </w:rPr>
        <w:t>规范5.2.1.1.5。</w:t>
      </w:r>
    </w:p>
    <w:p w14:paraId="06FA1FAD">
      <w:pPr>
        <w:pStyle w:val="6"/>
        <w:bidi w:val="0"/>
        <w:rPr>
          <w:rFonts w:hint="eastAsia"/>
          <w:lang w:val="en-US" w:eastAsia="zh-CN"/>
        </w:rPr>
      </w:pPr>
      <w:r>
        <w:rPr>
          <w:rFonts w:hint="eastAsia"/>
          <w:lang w:val="en-US" w:eastAsia="zh-CN"/>
        </w:rPr>
        <w:t>5.2.1.2.6  施工布置图编制要求参见本规范</w:t>
      </w:r>
      <w:r>
        <w:rPr>
          <w:rFonts w:hint="eastAsia" w:ascii="宋体" w:hAnsi="宋体" w:eastAsia="宋体" w:cs="宋体"/>
          <w:bCs/>
          <w:kern w:val="0"/>
          <w:sz w:val="21"/>
          <w:szCs w:val="28"/>
          <w:lang w:val="en-US" w:eastAsia="zh-CN" w:bidi="ar-SA"/>
        </w:rPr>
        <w:t>5.2.1.1.6。</w:t>
      </w:r>
    </w:p>
    <w:p w14:paraId="494B178F">
      <w:pPr>
        <w:pStyle w:val="6"/>
        <w:bidi w:val="0"/>
        <w:rPr>
          <w:rFonts w:hint="eastAsia"/>
          <w:lang w:val="en-US" w:eastAsia="zh-CN"/>
        </w:rPr>
      </w:pPr>
      <w:r>
        <w:rPr>
          <w:rFonts w:hint="eastAsia"/>
          <w:lang w:val="en-US" w:eastAsia="zh-CN"/>
        </w:rPr>
        <w:t>5.2.1.2.7  防渗处理图一般包括平面布置图、纵向展开图、断面图，应符合下列要求：</w:t>
      </w:r>
    </w:p>
    <w:p w14:paraId="3C2B9081">
      <w:pPr>
        <w:bidi w:val="0"/>
        <w:rPr>
          <w:rFonts w:hint="eastAsia"/>
          <w:lang w:val="en-US" w:eastAsia="zh-CN"/>
        </w:rPr>
      </w:pPr>
      <w:r>
        <w:rPr>
          <w:rFonts w:hint="eastAsia"/>
          <w:lang w:val="en-US" w:eastAsia="zh-CN"/>
        </w:rPr>
        <w:t>a）  图中应反映防渗处理方法、范围、位置、排数、型式或孔距等。处理方法一般包括填筑心墙、灌浆、插塑等。</w:t>
      </w:r>
    </w:p>
    <w:p w14:paraId="26ACE96C">
      <w:pPr>
        <w:bidi w:val="0"/>
        <w:rPr>
          <w:rFonts w:hint="eastAsia"/>
          <w:lang w:val="en-US" w:eastAsia="zh-CN"/>
        </w:rPr>
      </w:pPr>
      <w:r>
        <w:rPr>
          <w:rFonts w:hint="eastAsia"/>
          <w:lang w:val="en-US" w:eastAsia="zh-CN"/>
        </w:rPr>
        <w:t>b）  采用填筑心墙处理时，还应明确心墙材料特性、厚度、强度、渗透系数等技术指标。</w:t>
      </w:r>
    </w:p>
    <w:p w14:paraId="0044E97A">
      <w:pPr>
        <w:bidi w:val="0"/>
        <w:rPr>
          <w:rFonts w:hint="eastAsia"/>
          <w:lang w:val="en-US" w:eastAsia="zh-CN"/>
        </w:rPr>
      </w:pPr>
      <w:r>
        <w:rPr>
          <w:rFonts w:hint="eastAsia"/>
          <w:lang w:val="en-US" w:eastAsia="zh-CN"/>
        </w:rPr>
        <w:t>c）  采用灌浆处理时，还应明确灌浆孔位置、深度、材料特性、压力、施工工艺等。</w:t>
      </w:r>
    </w:p>
    <w:p w14:paraId="4B180089">
      <w:pPr>
        <w:bidi w:val="0"/>
        <w:rPr>
          <w:rFonts w:hint="eastAsia"/>
          <w:lang w:val="en-US" w:eastAsia="zh-CN"/>
        </w:rPr>
      </w:pPr>
      <w:r>
        <w:rPr>
          <w:rFonts w:hint="eastAsia"/>
          <w:lang w:val="en-US" w:eastAsia="zh-CN"/>
        </w:rPr>
        <w:t>d）  采用插塑处理时，还应明确插塑的材料特性、施工工艺等。</w:t>
      </w:r>
    </w:p>
    <w:p w14:paraId="1CC913E2">
      <w:pPr>
        <w:bidi w:val="0"/>
        <w:rPr>
          <w:rFonts w:hint="eastAsia"/>
          <w:lang w:val="en-US" w:eastAsia="zh-CN"/>
        </w:rPr>
      </w:pPr>
      <w:r>
        <w:rPr>
          <w:rFonts w:hint="eastAsia"/>
          <w:lang w:val="en-US" w:eastAsia="zh-CN"/>
        </w:rPr>
        <w:t>e）  图纸说明中应明确防渗处理施工质量控制指标及检测要求等。</w:t>
      </w:r>
    </w:p>
    <w:p w14:paraId="354C5565">
      <w:pPr>
        <w:pStyle w:val="6"/>
        <w:bidi w:val="0"/>
        <w:rPr>
          <w:rFonts w:hint="eastAsia"/>
          <w:lang w:val="en-US" w:eastAsia="zh-CN"/>
        </w:rPr>
      </w:pPr>
      <w:r>
        <w:rPr>
          <w:rFonts w:hint="eastAsia"/>
          <w:lang w:val="en-US" w:eastAsia="zh-CN"/>
        </w:rPr>
        <w:t>5.2.1.2.8  采用模袋充填砂筑堤时，还应明确土工编织袋型号、规格及施工注意事项。滩涂围垦筑堤应明确龙口位置、防护结构形式、保护期和合拢期龙口宽度、龙口处的泥库设计、合拢时间等。</w:t>
      </w:r>
    </w:p>
    <w:p w14:paraId="5762D91B">
      <w:pPr>
        <w:pStyle w:val="5"/>
        <w:bidi w:val="0"/>
      </w:pPr>
      <w:r>
        <w:rPr>
          <w:rFonts w:hint="eastAsia"/>
        </w:rPr>
        <w:t>5.2.1.</w:t>
      </w:r>
      <w:r>
        <w:rPr>
          <w:rFonts w:hint="eastAsia"/>
          <w:lang w:val="en-US" w:eastAsia="zh-CN"/>
        </w:rPr>
        <w:t>3</w:t>
      </w:r>
      <w:r>
        <w:rPr>
          <w:rFonts w:hint="eastAsia"/>
          <w:lang w:eastAsia="zh-CN"/>
        </w:rPr>
        <w:t xml:space="preserve">  </w:t>
      </w:r>
      <w:r>
        <w:t>防护工程施工图</w:t>
      </w:r>
    </w:p>
    <w:p w14:paraId="36AFC3B2">
      <w:pPr>
        <w:pStyle w:val="6"/>
        <w:bidi w:val="0"/>
        <w:rPr>
          <w:rFonts w:hint="eastAsia"/>
          <w:lang w:val="en-US" w:eastAsia="zh-CN"/>
        </w:rPr>
      </w:pPr>
      <w:r>
        <w:rPr>
          <w:rFonts w:hint="eastAsia"/>
          <w:lang w:val="en-US" w:eastAsia="zh-CN"/>
        </w:rPr>
        <w:t>5.2.1.3.1  河道防护工程施工图一般包括总体布置图，平面、断面图，施工布置图等。</w:t>
      </w:r>
    </w:p>
    <w:p w14:paraId="2BF5FE98">
      <w:pPr>
        <w:pStyle w:val="6"/>
        <w:bidi w:val="0"/>
        <w:rPr>
          <w:rFonts w:hint="eastAsia"/>
          <w:lang w:val="en-US" w:eastAsia="zh-CN"/>
        </w:rPr>
      </w:pPr>
      <w:r>
        <w:rPr>
          <w:rFonts w:hint="eastAsia"/>
          <w:lang w:val="en-US" w:eastAsia="zh-CN"/>
        </w:rPr>
        <w:t>5.2.1.3.2  总体布置图应反映防护位置、范围、征地红线、风玫瑰图、作业区及交通等。图纸说明中应明确高程系、坐标系及施工影响范围等。</w:t>
      </w:r>
    </w:p>
    <w:p w14:paraId="21BD4B57">
      <w:pPr>
        <w:pStyle w:val="6"/>
        <w:bidi w:val="0"/>
        <w:rPr>
          <w:rFonts w:hint="eastAsia"/>
          <w:lang w:val="en-US" w:eastAsia="zh-CN"/>
        </w:rPr>
      </w:pPr>
      <w:r>
        <w:rPr>
          <w:rFonts w:hint="eastAsia"/>
          <w:lang w:val="en-US" w:eastAsia="zh-CN"/>
        </w:rPr>
        <w:t>5.2.1.3.3  平面、断面图应符合下列要求：</w:t>
      </w:r>
    </w:p>
    <w:p w14:paraId="29C57870">
      <w:pPr>
        <w:bidi w:val="0"/>
        <w:rPr>
          <w:rFonts w:hint="eastAsia"/>
          <w:lang w:val="en-US" w:eastAsia="zh-CN"/>
        </w:rPr>
      </w:pPr>
      <w:r>
        <w:rPr>
          <w:rFonts w:hint="eastAsia"/>
          <w:lang w:val="en-US" w:eastAsia="zh-CN"/>
        </w:rPr>
        <w:t>a）  图中应反映防护的结构型式、尺寸、范围、上下游连接等，必要时可增加大样图反映结构型式和尺寸。</w:t>
      </w:r>
    </w:p>
    <w:p w14:paraId="4AF4A216">
      <w:pPr>
        <w:bidi w:val="0"/>
        <w:rPr>
          <w:rFonts w:hint="eastAsia"/>
          <w:lang w:val="en-US" w:eastAsia="zh-CN"/>
        </w:rPr>
      </w:pPr>
      <w:r>
        <w:rPr>
          <w:rFonts w:hint="eastAsia"/>
          <w:lang w:val="en-US" w:eastAsia="zh-CN"/>
        </w:rPr>
        <w:t>b）  图纸说明中应明确防护材料特性、土方回填施工质量控制要求、垫（滤）层的粒径、排水孔布置要求等。</w:t>
      </w:r>
    </w:p>
    <w:p w14:paraId="71DB9FEC">
      <w:pPr>
        <w:pStyle w:val="6"/>
        <w:bidi w:val="0"/>
        <w:rPr>
          <w:rFonts w:hint="eastAsia"/>
          <w:lang w:val="en-US" w:eastAsia="zh-CN"/>
        </w:rPr>
      </w:pPr>
      <w:r>
        <w:rPr>
          <w:rFonts w:hint="eastAsia"/>
          <w:lang w:val="en-US" w:eastAsia="zh-CN"/>
        </w:rPr>
        <w:t>5.2.1.3.4  施工布置图应反映边坡整修或基坑开挖，施工排水、围堰，工场布置等。图纸说明中应明确施工围堰的设计标准、水位、超挖回填要求等。</w:t>
      </w:r>
    </w:p>
    <w:p w14:paraId="722AACA2">
      <w:pPr>
        <w:pStyle w:val="4"/>
        <w:bidi w:val="0"/>
        <w:rPr>
          <w:rFonts w:hint="eastAsia" w:eastAsia="宋体" w:cs="Times New Roman"/>
          <w:lang w:val="en-US" w:eastAsia="zh-CN"/>
        </w:rPr>
      </w:pPr>
      <w:bookmarkStart w:id="64" w:name="_Toc4285"/>
      <w:r>
        <w:rPr>
          <w:rFonts w:hint="eastAsia" w:eastAsia="宋体" w:cs="Times New Roman"/>
          <w:lang w:val="en-US" w:eastAsia="zh-CN"/>
        </w:rPr>
        <w:t>5.2.2  水闸（涵洞）工程</w:t>
      </w:r>
      <w:bookmarkEnd w:id="64"/>
    </w:p>
    <w:p w14:paraId="0775B17D">
      <w:pPr>
        <w:pStyle w:val="5"/>
        <w:bidi w:val="0"/>
        <w:rPr>
          <w:rFonts w:hint="eastAsia"/>
          <w:lang w:val="en-US" w:eastAsia="zh-CN"/>
        </w:rPr>
      </w:pPr>
      <w:r>
        <w:rPr>
          <w:rFonts w:hint="eastAsia"/>
          <w:lang w:val="en-US" w:eastAsia="zh-CN"/>
        </w:rPr>
        <w:t>5.2.2.1  水闸（涵洞）土建工程施工图一般包括总平面布置图，总体布置图，地质平面图及剖面图，岸墙、翼墙、闸上交通桥、工作桥布置图，地基处理、防渗排水体系、观测设施布置图，施工布置图，钢筋图，管理区布置图等。</w:t>
      </w:r>
    </w:p>
    <w:p w14:paraId="72FBC0E8">
      <w:pPr>
        <w:pStyle w:val="5"/>
        <w:bidi w:val="0"/>
        <w:rPr>
          <w:rFonts w:hint="eastAsia"/>
          <w:lang w:val="en-US" w:eastAsia="zh-CN"/>
        </w:rPr>
      </w:pPr>
      <w:r>
        <w:rPr>
          <w:rFonts w:hint="eastAsia"/>
          <w:lang w:val="en-US" w:eastAsia="zh-CN"/>
        </w:rPr>
        <w:t>5.2.2.2  总平面布置图应采用实测地形图（比例不小于</w:t>
      </w:r>
      <w:r>
        <w:rPr>
          <w:rFonts w:hint="eastAsia" w:ascii="宋体" w:hAnsi="宋体" w:eastAsia="宋体" w:cs="宋体"/>
          <w:lang w:val="en-US" w:eastAsia="zh-CN"/>
        </w:rPr>
        <w:t xml:space="preserve"> 1:1 000）</w:t>
      </w:r>
      <w:r>
        <w:rPr>
          <w:rFonts w:hint="eastAsia"/>
          <w:lang w:val="en-US" w:eastAsia="zh-CN"/>
        </w:rPr>
        <w:t>布置。图中应反映各建筑物的平面布置情况、位置关系、主要控制点坐标等，宜列表说明工程主要设计参数。图纸说明中应明确建筑物采用的坐标系、高程系等。</w:t>
      </w:r>
    </w:p>
    <w:p w14:paraId="58F1E91B">
      <w:pPr>
        <w:pStyle w:val="5"/>
        <w:bidi w:val="0"/>
        <w:rPr>
          <w:rFonts w:hint="eastAsia"/>
          <w:lang w:val="en-US" w:eastAsia="zh-CN"/>
        </w:rPr>
      </w:pPr>
      <w:r>
        <w:rPr>
          <w:rFonts w:hint="eastAsia"/>
          <w:lang w:val="en-US" w:eastAsia="zh-CN"/>
        </w:rPr>
        <w:t>5.2.2.3  总体布置图应符合下列要求：</w:t>
      </w:r>
    </w:p>
    <w:p w14:paraId="78FBFFC2">
      <w:pPr>
        <w:bidi w:val="0"/>
        <w:rPr>
          <w:rFonts w:hint="eastAsia"/>
          <w:lang w:val="en-US" w:eastAsia="zh-CN"/>
        </w:rPr>
      </w:pPr>
      <w:r>
        <w:rPr>
          <w:rFonts w:hint="eastAsia"/>
          <w:lang w:val="en-US" w:eastAsia="zh-CN"/>
        </w:rPr>
        <w:t>a）  总体布置图应包括平面、立面、剖面。</w:t>
      </w:r>
    </w:p>
    <w:p w14:paraId="4EDBFE63">
      <w:pPr>
        <w:bidi w:val="0"/>
        <w:rPr>
          <w:rFonts w:hint="eastAsia"/>
          <w:lang w:val="en-US" w:eastAsia="zh-CN"/>
        </w:rPr>
      </w:pPr>
      <w:r>
        <w:rPr>
          <w:rFonts w:hint="eastAsia"/>
          <w:lang w:val="en-US" w:eastAsia="zh-CN"/>
        </w:rPr>
        <w:t>b）  施工图应反映建筑物的主要结构型式、主要尺寸、高程，特征水位，两岸连接、基础处理、消能防冲、护砌、道路连接、场地排水、堤防连接、建筑物分缝、观测设施、水文设施，代表性勘察孔柱状图等内容。</w:t>
      </w:r>
    </w:p>
    <w:p w14:paraId="2C17E506">
      <w:pPr>
        <w:bidi w:val="0"/>
        <w:rPr>
          <w:rFonts w:hint="eastAsia"/>
          <w:lang w:val="en-US" w:eastAsia="zh-CN"/>
        </w:rPr>
      </w:pPr>
      <w:r>
        <w:rPr>
          <w:rFonts w:hint="eastAsia"/>
          <w:lang w:val="en-US" w:eastAsia="zh-CN"/>
        </w:rPr>
        <w:t>c）  图纸说明应反映建筑物设计标准、规模、使用年限、混凝土强度指标、抗冻和抗渗等耐久性指标、土方回填质量控制指标、垫（滤）层的级配要求、新材料的技术要求等。</w:t>
      </w:r>
    </w:p>
    <w:p w14:paraId="0FAD4769">
      <w:pPr>
        <w:pStyle w:val="5"/>
        <w:bidi w:val="0"/>
        <w:rPr>
          <w:rFonts w:hint="eastAsia"/>
          <w:lang w:val="en-US" w:eastAsia="zh-CN"/>
        </w:rPr>
      </w:pPr>
      <w:r>
        <w:rPr>
          <w:rFonts w:hint="eastAsia"/>
          <w:lang w:val="en-US" w:eastAsia="zh-CN"/>
        </w:rPr>
        <w:t>5.2.2.4  地质平面图及剖面图应符合下列要求：</w:t>
      </w:r>
    </w:p>
    <w:p w14:paraId="28469517">
      <w:pPr>
        <w:bidi w:val="0"/>
        <w:rPr>
          <w:rFonts w:hint="eastAsia"/>
          <w:lang w:val="en-US" w:eastAsia="zh-CN"/>
        </w:rPr>
      </w:pPr>
      <w:r>
        <w:rPr>
          <w:rFonts w:hint="eastAsia"/>
          <w:lang w:val="en-US" w:eastAsia="zh-CN"/>
        </w:rPr>
        <w:t>a）  地质平面图及剖面图应反映建筑物的平面和剖面主要轮廓线，地基土层分层、性质、主要物理力学指标。</w:t>
      </w:r>
    </w:p>
    <w:p w14:paraId="28C9C7E3">
      <w:pPr>
        <w:bidi w:val="0"/>
        <w:rPr>
          <w:rFonts w:hint="eastAsia"/>
          <w:lang w:val="en-US" w:eastAsia="zh-CN"/>
        </w:rPr>
      </w:pPr>
      <w:r>
        <w:rPr>
          <w:rFonts w:hint="eastAsia"/>
          <w:lang w:val="en-US" w:eastAsia="zh-CN"/>
        </w:rPr>
        <w:t>b）  图纸说明中应采用图例反映混合孔、贯入孔、静力触探孔，对工程设计和施工的主要建议，地基土在地震情况下的液化判别。</w:t>
      </w:r>
    </w:p>
    <w:p w14:paraId="39884828">
      <w:pPr>
        <w:pStyle w:val="5"/>
        <w:bidi w:val="0"/>
        <w:rPr>
          <w:rFonts w:hint="eastAsia"/>
          <w:lang w:val="en-US" w:eastAsia="zh-CN"/>
        </w:rPr>
      </w:pPr>
      <w:r>
        <w:rPr>
          <w:rFonts w:hint="eastAsia"/>
          <w:lang w:val="en-US" w:eastAsia="zh-CN"/>
        </w:rPr>
        <w:t>5.2.2.5  岸墙、翼墙布置图一般包括平面布置及结构剖面图，应符合下列要求：</w:t>
      </w:r>
    </w:p>
    <w:p w14:paraId="70D1DFDD">
      <w:pPr>
        <w:bidi w:val="0"/>
        <w:rPr>
          <w:rFonts w:hint="eastAsia"/>
          <w:lang w:val="en-US" w:eastAsia="zh-CN"/>
        </w:rPr>
      </w:pPr>
      <w:r>
        <w:rPr>
          <w:rFonts w:hint="eastAsia"/>
          <w:lang w:val="en-US" w:eastAsia="zh-CN"/>
        </w:rPr>
        <w:t>a）  平面布置图应反映结构分段和尺寸，翼墙与护栏、消力池、护坡间的衔接。圆弧扶臂式翼墙应反映扶臂间角度及间距。</w:t>
      </w:r>
    </w:p>
    <w:p w14:paraId="7751461B">
      <w:pPr>
        <w:bidi w:val="0"/>
        <w:rPr>
          <w:rFonts w:hint="eastAsia"/>
          <w:lang w:val="en-US" w:eastAsia="zh-CN"/>
        </w:rPr>
      </w:pPr>
      <w:r>
        <w:rPr>
          <w:rFonts w:hint="eastAsia"/>
          <w:lang w:val="en-US" w:eastAsia="zh-CN"/>
        </w:rPr>
        <w:t>b）  剖面图应反映结构尺寸、埋置深度、结构间伸缩缝的填充材料和范围。空箱结构应反映空箱中填土或充水的范围及布置等。</w:t>
      </w:r>
    </w:p>
    <w:p w14:paraId="55780D52">
      <w:pPr>
        <w:bidi w:val="0"/>
        <w:rPr>
          <w:rFonts w:hint="eastAsia"/>
          <w:lang w:val="en-US" w:eastAsia="zh-CN"/>
        </w:rPr>
      </w:pPr>
      <w:r>
        <w:rPr>
          <w:rFonts w:hint="eastAsia"/>
          <w:lang w:val="en-US" w:eastAsia="zh-CN"/>
        </w:rPr>
        <w:t>c）  图纸说明中应明确岸墙、翼墙的混凝土强度等级、耐久性指标、封底、墙后回填土的要求，基础超挖部分的回填要求等。</w:t>
      </w:r>
    </w:p>
    <w:p w14:paraId="7FAE7EDD">
      <w:pPr>
        <w:pStyle w:val="5"/>
        <w:bidi w:val="0"/>
        <w:rPr>
          <w:rFonts w:hint="eastAsia"/>
          <w:lang w:val="en-US" w:eastAsia="zh-CN"/>
        </w:rPr>
      </w:pPr>
      <w:r>
        <w:rPr>
          <w:rFonts w:hint="eastAsia"/>
          <w:lang w:val="en-US" w:eastAsia="zh-CN"/>
        </w:rPr>
        <w:t>5.2.2.6  闸上交通桥布置图包括平面布置及剖面图，应符合下列要求：</w:t>
      </w:r>
    </w:p>
    <w:p w14:paraId="35DF5FE2">
      <w:pPr>
        <w:bidi w:val="0"/>
        <w:rPr>
          <w:rFonts w:hint="eastAsia"/>
          <w:lang w:val="en-US" w:eastAsia="zh-CN"/>
        </w:rPr>
      </w:pPr>
      <w:r>
        <w:rPr>
          <w:rFonts w:hint="eastAsia"/>
          <w:lang w:val="en-US" w:eastAsia="zh-CN"/>
        </w:rPr>
        <w:t>a）  图纸中应反映桥梁结构型式及尺寸、支座型式、桥梁伸缩缝、防撞护栏（或栏杆）、人行道、桥头搭板、桥面铺装层、桥面横坡、桥面排水、两岸道路接线等；必要时应绘制纵向竖曲线，布置路灯、过路管线、标识标志等。</w:t>
      </w:r>
    </w:p>
    <w:p w14:paraId="3319C6C3">
      <w:pPr>
        <w:bidi w:val="0"/>
        <w:rPr>
          <w:rFonts w:hint="eastAsia"/>
          <w:lang w:val="en-US" w:eastAsia="zh-CN"/>
        </w:rPr>
      </w:pPr>
      <w:r>
        <w:rPr>
          <w:rFonts w:hint="eastAsia"/>
          <w:lang w:val="en-US" w:eastAsia="zh-CN"/>
        </w:rPr>
        <w:t>b）  图纸说明中应明确桥梁汽车荷载等级，混凝土强度等级、耐久性指标，其他主要材料的要求等。</w:t>
      </w:r>
    </w:p>
    <w:p w14:paraId="79FD7D5E">
      <w:pPr>
        <w:pStyle w:val="5"/>
        <w:bidi w:val="0"/>
        <w:rPr>
          <w:rFonts w:hint="eastAsia"/>
          <w:lang w:val="en-US" w:eastAsia="zh-CN"/>
        </w:rPr>
      </w:pPr>
      <w:r>
        <w:rPr>
          <w:rFonts w:hint="eastAsia"/>
          <w:lang w:val="en-US" w:eastAsia="zh-CN"/>
        </w:rPr>
        <w:t>5.2.2.7  闸上工作桥布置图包括平面布置及剖面图，应符合下列要求：</w:t>
      </w:r>
    </w:p>
    <w:p w14:paraId="304DDC41">
      <w:pPr>
        <w:bidi w:val="0"/>
        <w:rPr>
          <w:rFonts w:hint="eastAsia"/>
          <w:lang w:val="en-US" w:eastAsia="zh-CN"/>
        </w:rPr>
      </w:pPr>
      <w:r>
        <w:rPr>
          <w:rFonts w:hint="eastAsia"/>
          <w:lang w:val="en-US" w:eastAsia="zh-CN"/>
        </w:rPr>
        <w:t>a）  图纸中应反映工作桥主梁、横系梁、启闭机支承梁、启闭机房支承梁等结构型式及尺寸，支座型式、伸缩缝布置、预埋螺栓布置等。</w:t>
      </w:r>
    </w:p>
    <w:p w14:paraId="5AC2BD1C">
      <w:pPr>
        <w:bidi w:val="0"/>
        <w:rPr>
          <w:rFonts w:hint="eastAsia"/>
          <w:lang w:val="en-US" w:eastAsia="zh-CN"/>
        </w:rPr>
      </w:pPr>
      <w:r>
        <w:rPr>
          <w:rFonts w:hint="eastAsia"/>
          <w:lang w:val="en-US" w:eastAsia="zh-CN"/>
        </w:rPr>
        <w:t>b）  图纸说明中应明确启闭机型号，混凝土强度等级、耐久性指标等要求。</w:t>
      </w:r>
    </w:p>
    <w:p w14:paraId="20E8864D">
      <w:pPr>
        <w:pStyle w:val="5"/>
        <w:bidi w:val="0"/>
        <w:rPr>
          <w:rFonts w:hint="eastAsia"/>
          <w:lang w:val="en-US" w:eastAsia="zh-CN"/>
        </w:rPr>
      </w:pPr>
      <w:r>
        <w:rPr>
          <w:rFonts w:hint="eastAsia"/>
          <w:lang w:val="en-US" w:eastAsia="zh-CN"/>
        </w:rPr>
        <w:t>5.2.2.8  其他结构图一般包括胸墙、工作便桥、挡浪板、栏杆、路堤墙、排水沟、电缆沟、管道井、护砌工程等，应符合下列要求：</w:t>
      </w:r>
    </w:p>
    <w:p w14:paraId="725BB434">
      <w:pPr>
        <w:bidi w:val="0"/>
        <w:rPr>
          <w:rFonts w:hint="eastAsia"/>
          <w:lang w:val="en-US" w:eastAsia="zh-CN"/>
        </w:rPr>
      </w:pPr>
      <w:r>
        <w:rPr>
          <w:rFonts w:hint="eastAsia"/>
          <w:lang w:val="en-US" w:eastAsia="zh-CN"/>
        </w:rPr>
        <w:t>a）  各结构应通过平面图、剖面图或大样图反映其布置等。</w:t>
      </w:r>
    </w:p>
    <w:p w14:paraId="121EB292">
      <w:pPr>
        <w:bidi w:val="0"/>
        <w:rPr>
          <w:rFonts w:hint="eastAsia"/>
          <w:lang w:val="en-US" w:eastAsia="zh-CN"/>
        </w:rPr>
      </w:pPr>
      <w:r>
        <w:rPr>
          <w:rFonts w:hint="eastAsia"/>
          <w:lang w:val="en-US" w:eastAsia="zh-CN"/>
        </w:rPr>
        <w:t>b）  图纸说明中应明确混凝土强度等级、耐久性指标，施工质量控制要求。</w:t>
      </w:r>
    </w:p>
    <w:p w14:paraId="2AC3111C">
      <w:pPr>
        <w:pStyle w:val="5"/>
        <w:bidi w:val="0"/>
        <w:rPr>
          <w:rFonts w:hint="eastAsia"/>
          <w:lang w:val="en-US" w:eastAsia="zh-CN"/>
        </w:rPr>
      </w:pPr>
      <w:r>
        <w:rPr>
          <w:rFonts w:hint="eastAsia"/>
          <w:lang w:val="en-US" w:eastAsia="zh-CN"/>
        </w:rPr>
        <w:t>5.2.2.9  地基处理布置图一般包括平面和剖面图，应符合下列要求：</w:t>
      </w:r>
    </w:p>
    <w:p w14:paraId="597D757A">
      <w:pPr>
        <w:bidi w:val="0"/>
        <w:rPr>
          <w:rFonts w:hint="eastAsia"/>
          <w:lang w:val="en-US" w:eastAsia="zh-CN"/>
        </w:rPr>
      </w:pPr>
      <w:r>
        <w:rPr>
          <w:rFonts w:hint="eastAsia"/>
          <w:lang w:val="en-US" w:eastAsia="zh-CN"/>
        </w:rPr>
        <w:t>a）  换填处理应反映深度、范围、材料的要求，分层厚度、碾压等施工要求，压实度或相对密度、承载力等质量要求。</w:t>
      </w:r>
    </w:p>
    <w:p w14:paraId="5B63D9C2">
      <w:pPr>
        <w:bidi w:val="0"/>
        <w:rPr>
          <w:rFonts w:hint="eastAsia"/>
          <w:lang w:val="en-US" w:eastAsia="zh-CN"/>
        </w:rPr>
      </w:pPr>
      <w:r>
        <w:rPr>
          <w:rFonts w:hint="eastAsia"/>
          <w:lang w:val="en-US" w:eastAsia="zh-CN"/>
        </w:rPr>
        <w:t>b）  钻孔灌注桩、预制桩等桩基处理应反映基桩布置范围、形式、桩径、桩长、间距等，图纸说明中应明确施工质量控制和检测要求。</w:t>
      </w:r>
    </w:p>
    <w:p w14:paraId="1F0118CB">
      <w:pPr>
        <w:bidi w:val="0"/>
        <w:rPr>
          <w:rFonts w:hint="eastAsia"/>
          <w:lang w:val="en-US" w:eastAsia="zh-CN"/>
        </w:rPr>
      </w:pPr>
      <w:r>
        <w:rPr>
          <w:rFonts w:hint="eastAsia"/>
          <w:lang w:val="en-US" w:eastAsia="zh-CN"/>
        </w:rPr>
        <w:t>c）  复合地基处理应反映复合地基处理的范围、方式等，图纸说明中应明确掺合料的材料特性及掺量、褥垫层材料特性及厚度、施工质量控制及检测等要求。</w:t>
      </w:r>
    </w:p>
    <w:p w14:paraId="57662438">
      <w:pPr>
        <w:bidi w:val="0"/>
        <w:rPr>
          <w:rFonts w:hint="eastAsia"/>
          <w:lang w:val="en-US" w:eastAsia="zh-CN"/>
        </w:rPr>
      </w:pPr>
      <w:r>
        <w:rPr>
          <w:rFonts w:hint="eastAsia"/>
          <w:lang w:val="en-US" w:eastAsia="zh-CN"/>
        </w:rPr>
        <w:t>d）  沉井处理应反映沉井的布置、结构尺寸，下沉顺序、分次下沉、封底等要求，图纸说明中应明确混凝土强度等级、耐久性指标，下沉速率、井内外水位等施工质量控制要求。</w:t>
      </w:r>
    </w:p>
    <w:p w14:paraId="1BBF5420">
      <w:pPr>
        <w:pStyle w:val="5"/>
        <w:bidi w:val="0"/>
        <w:rPr>
          <w:rFonts w:hint="eastAsia"/>
          <w:lang w:val="en-US" w:eastAsia="zh-CN"/>
        </w:rPr>
      </w:pPr>
      <w:r>
        <w:rPr>
          <w:rFonts w:hint="eastAsia"/>
          <w:lang w:val="en-US" w:eastAsia="zh-CN"/>
        </w:rPr>
        <w:t>5.2.2.10  防渗排水布置图应反映结构正向和侧向防渗、排水体系，应符合下列要求：</w:t>
      </w:r>
    </w:p>
    <w:p w14:paraId="7418E73B">
      <w:pPr>
        <w:bidi w:val="0"/>
        <w:rPr>
          <w:rFonts w:hint="eastAsia"/>
          <w:lang w:val="en-US" w:eastAsia="zh-CN"/>
        </w:rPr>
      </w:pPr>
      <w:r>
        <w:rPr>
          <w:rFonts w:hint="eastAsia"/>
          <w:lang w:val="en-US" w:eastAsia="zh-CN"/>
        </w:rPr>
        <w:t>a）  防渗体系应遵循连续、封闭、容许适当变形的原则，基础防渗与防地基土液化围封可结合布置。</w:t>
      </w:r>
    </w:p>
    <w:p w14:paraId="40B236B6">
      <w:pPr>
        <w:bidi w:val="0"/>
        <w:rPr>
          <w:rFonts w:hint="eastAsia"/>
          <w:lang w:val="en-US" w:eastAsia="zh-CN"/>
        </w:rPr>
      </w:pPr>
      <w:r>
        <w:rPr>
          <w:rFonts w:hint="eastAsia"/>
          <w:lang w:val="en-US" w:eastAsia="zh-CN"/>
        </w:rPr>
        <w:t>b）  正向防渗包括护坦、底板、防渗墙、消力池、翼墙、岸墙等结构间连接，侧向防渗包括翼墙、岸墙、防渗刺墙、闸墩等结构间连接，图中应注明各部位所采用的防渗材料。</w:t>
      </w:r>
    </w:p>
    <w:p w14:paraId="345A5927">
      <w:pPr>
        <w:bidi w:val="0"/>
        <w:rPr>
          <w:rFonts w:hint="eastAsia"/>
          <w:lang w:val="en-US" w:eastAsia="zh-CN"/>
        </w:rPr>
      </w:pPr>
      <w:r>
        <w:rPr>
          <w:rFonts w:hint="eastAsia"/>
          <w:lang w:val="en-US" w:eastAsia="zh-CN"/>
        </w:rPr>
        <w:t>c）  止水大样图应反映止水尺寸、止水材料、垂直和水平止水的衔接及沥青盒大样等，图纸说明中应明确止水及填缝材料的特性要求、止水连接及试验要求等。</w:t>
      </w:r>
    </w:p>
    <w:p w14:paraId="314FE128">
      <w:pPr>
        <w:bidi w:val="0"/>
        <w:rPr>
          <w:rFonts w:hint="eastAsia"/>
          <w:lang w:val="en-US" w:eastAsia="zh-CN"/>
        </w:rPr>
      </w:pPr>
      <w:r>
        <w:rPr>
          <w:rFonts w:hint="eastAsia"/>
          <w:lang w:val="en-US" w:eastAsia="zh-CN"/>
        </w:rPr>
        <w:t>d）  排水体系包括上下游冒水孔、出水反滤体的布置及结构尺寸，图纸说明中应明确反滤体材料、级配要求等。</w:t>
      </w:r>
    </w:p>
    <w:p w14:paraId="5ED511D6">
      <w:pPr>
        <w:pStyle w:val="5"/>
        <w:bidi w:val="0"/>
        <w:rPr>
          <w:rFonts w:hint="eastAsia"/>
          <w:lang w:val="en-US" w:eastAsia="zh-CN"/>
        </w:rPr>
      </w:pPr>
      <w:r>
        <w:rPr>
          <w:rFonts w:hint="eastAsia"/>
          <w:lang w:val="en-US" w:eastAsia="zh-CN"/>
        </w:rPr>
        <w:t>5.2.2.11  观测设施布置图一般包括垂直和水平位移观测，扬压力、水位、流量观测等，应符合下列要求：</w:t>
      </w:r>
    </w:p>
    <w:p w14:paraId="41F223DA">
      <w:pPr>
        <w:bidi w:val="0"/>
        <w:rPr>
          <w:rFonts w:hint="eastAsia"/>
          <w:lang w:val="en-US" w:eastAsia="zh-CN"/>
        </w:rPr>
      </w:pPr>
      <w:r>
        <w:rPr>
          <w:rFonts w:hint="eastAsia"/>
          <w:lang w:val="en-US" w:eastAsia="zh-CN"/>
        </w:rPr>
        <w:t>a）  观测设施的布置一般可在总体布置图或闸身剖面图中反映。</w:t>
      </w:r>
    </w:p>
    <w:p w14:paraId="7DAD24B9">
      <w:pPr>
        <w:bidi w:val="0"/>
        <w:rPr>
          <w:rFonts w:hint="eastAsia"/>
          <w:lang w:val="en-US" w:eastAsia="zh-CN"/>
        </w:rPr>
      </w:pPr>
      <w:r>
        <w:rPr>
          <w:rFonts w:hint="eastAsia"/>
          <w:lang w:val="en-US" w:eastAsia="zh-CN"/>
        </w:rPr>
        <w:t>b）  大样图应反映细部尺寸和工艺要求，图纸说明中应明确施工期观测要求。</w:t>
      </w:r>
    </w:p>
    <w:p w14:paraId="34BC677C">
      <w:pPr>
        <w:pStyle w:val="5"/>
        <w:bidi w:val="0"/>
        <w:rPr>
          <w:rFonts w:hint="eastAsia"/>
          <w:lang w:val="en-US" w:eastAsia="zh-CN"/>
        </w:rPr>
      </w:pPr>
      <w:r>
        <w:rPr>
          <w:rFonts w:hint="eastAsia"/>
          <w:lang w:val="en-US" w:eastAsia="zh-CN"/>
        </w:rPr>
        <w:t>5.2.2.12  施工布置图一般包括工场布置、基坑开挖、施工降排水、施工导流、施工围堰等，应符合下列要求：</w:t>
      </w:r>
    </w:p>
    <w:p w14:paraId="79F47EC7">
      <w:pPr>
        <w:bidi w:val="0"/>
        <w:rPr>
          <w:rFonts w:hint="eastAsia"/>
          <w:lang w:val="en-US" w:eastAsia="zh-CN"/>
        </w:rPr>
      </w:pPr>
      <w:r>
        <w:rPr>
          <w:rFonts w:hint="eastAsia"/>
          <w:lang w:val="en-US" w:eastAsia="zh-CN"/>
        </w:rPr>
        <w:t>a）  工场布置图应反映作业区、生活区、场内交通等布置。</w:t>
      </w:r>
    </w:p>
    <w:p w14:paraId="7F4C685B">
      <w:pPr>
        <w:bidi w:val="0"/>
        <w:rPr>
          <w:rFonts w:hint="eastAsia"/>
          <w:lang w:val="en-US" w:eastAsia="zh-CN"/>
        </w:rPr>
      </w:pPr>
      <w:r>
        <w:rPr>
          <w:rFonts w:hint="eastAsia"/>
          <w:lang w:val="en-US" w:eastAsia="zh-CN"/>
        </w:rPr>
        <w:t>b）  基坑开挖图应反映基坑开挖及防护型式，采用工程措施进行支护和防渗的应反映其主要结构和尺寸；图纸说明中应明确基坑开挖的保护层土方要求、超挖回填要求、支护措施要求等。</w:t>
      </w:r>
    </w:p>
    <w:p w14:paraId="264B366E">
      <w:pPr>
        <w:bidi w:val="0"/>
        <w:rPr>
          <w:rFonts w:hint="eastAsia"/>
          <w:lang w:val="en-US" w:eastAsia="zh-CN"/>
        </w:rPr>
      </w:pPr>
      <w:r>
        <w:rPr>
          <w:rFonts w:hint="eastAsia"/>
          <w:lang w:val="en-US" w:eastAsia="zh-CN"/>
        </w:rPr>
        <w:t>c）  施工降排水图应反映降排水方案及截渗措施。如采用井点降水，应反映井点布置、井深、井径、降水速度、封井措施等。如地基中有承压水层，应明确降排承压水的措施。</w:t>
      </w:r>
    </w:p>
    <w:p w14:paraId="059C8FAF">
      <w:pPr>
        <w:bidi w:val="0"/>
        <w:rPr>
          <w:rFonts w:hint="eastAsia"/>
          <w:lang w:val="en-US" w:eastAsia="zh-CN"/>
        </w:rPr>
      </w:pPr>
      <w:r>
        <w:rPr>
          <w:rFonts w:hint="eastAsia"/>
          <w:lang w:val="en-US" w:eastAsia="zh-CN"/>
        </w:rPr>
        <w:t>d）  施工导流和围堰图应包括平面布置、导流河开挖断面、围堰断面图；图纸说明应明确导流标准、流量、水位，围堰设计标准、水位、土方压实度指标和防护措施等。</w:t>
      </w:r>
    </w:p>
    <w:p w14:paraId="158E52D4">
      <w:pPr>
        <w:pStyle w:val="5"/>
        <w:bidi w:val="0"/>
        <w:rPr>
          <w:rFonts w:hint="eastAsia"/>
          <w:lang w:val="en-US" w:eastAsia="zh-CN"/>
        </w:rPr>
      </w:pPr>
      <w:r>
        <w:rPr>
          <w:rFonts w:hint="eastAsia"/>
          <w:lang w:val="en-US" w:eastAsia="zh-CN"/>
        </w:rPr>
        <w:t>5.2.2.13  钢筋图一般包括平面图、剖面图、钢筋表，应符合下列要求：</w:t>
      </w:r>
    </w:p>
    <w:p w14:paraId="5BC9EBFD">
      <w:pPr>
        <w:bidi w:val="0"/>
        <w:rPr>
          <w:rFonts w:hint="eastAsia"/>
          <w:lang w:val="en-US" w:eastAsia="zh-CN"/>
        </w:rPr>
      </w:pPr>
      <w:r>
        <w:rPr>
          <w:rFonts w:hint="eastAsia"/>
          <w:lang w:val="en-US" w:eastAsia="zh-CN"/>
        </w:rPr>
        <w:t>a）  平面图应按不同层面分别绘制，反映钢筋型号、直径、间距（或根数）、长度、截断点位置、排列方式等。</w:t>
      </w:r>
    </w:p>
    <w:p w14:paraId="71616C32">
      <w:pPr>
        <w:bidi w:val="0"/>
        <w:rPr>
          <w:rFonts w:hint="eastAsia"/>
          <w:lang w:val="en-US" w:eastAsia="zh-CN"/>
        </w:rPr>
      </w:pPr>
      <w:r>
        <w:rPr>
          <w:rFonts w:hint="eastAsia"/>
          <w:lang w:val="en-US" w:eastAsia="zh-CN"/>
        </w:rPr>
        <w:t>b）  剖面图应在钢筋变化点、截断点前后分别绘制，应反映主筋和分布筋的内外次序、拉接筋的布置，还应反映钢筋型号、直径、间距（或根数）、长度、截断点位置等，预制构件应反映起吊钢筋或加强筋的布置等。</w:t>
      </w:r>
    </w:p>
    <w:p w14:paraId="4014F174">
      <w:pPr>
        <w:bidi w:val="0"/>
        <w:rPr>
          <w:rFonts w:hint="eastAsia"/>
          <w:lang w:val="en-US" w:eastAsia="zh-CN"/>
        </w:rPr>
      </w:pPr>
      <w:r>
        <w:rPr>
          <w:rFonts w:hint="eastAsia"/>
          <w:lang w:val="en-US" w:eastAsia="zh-CN"/>
        </w:rPr>
        <w:t>c）  钢筋布置较复杂的部位宜绘制钢筋大样图，反映钢筋型号、直径、形状等，并在平面图或剖面图中作相应标注。</w:t>
      </w:r>
    </w:p>
    <w:p w14:paraId="4BCDAEBD">
      <w:pPr>
        <w:bidi w:val="0"/>
        <w:rPr>
          <w:rFonts w:hint="eastAsia"/>
          <w:lang w:val="en-US" w:eastAsia="zh-CN"/>
        </w:rPr>
      </w:pPr>
      <w:r>
        <w:rPr>
          <w:rFonts w:hint="eastAsia"/>
          <w:lang w:val="en-US" w:eastAsia="zh-CN"/>
        </w:rPr>
        <w:t>d）  钢筋表应明确编号、型号、直径、形状、尺寸、数量、重量等。</w:t>
      </w:r>
    </w:p>
    <w:p w14:paraId="2A00A70A">
      <w:pPr>
        <w:bidi w:val="0"/>
        <w:rPr>
          <w:rFonts w:hint="eastAsia"/>
          <w:lang w:val="en-US" w:eastAsia="zh-CN"/>
        </w:rPr>
      </w:pPr>
      <w:r>
        <w:rPr>
          <w:rFonts w:hint="eastAsia"/>
          <w:lang w:val="en-US" w:eastAsia="zh-CN"/>
        </w:rPr>
        <w:t>e）  图纸说明中应明确钢筋的强度、保护层厚度、钢筋连接和锚固要求等。</w:t>
      </w:r>
    </w:p>
    <w:p w14:paraId="4F0907C9">
      <w:pPr>
        <w:pStyle w:val="5"/>
        <w:bidi w:val="0"/>
        <w:rPr>
          <w:rFonts w:hint="eastAsia"/>
          <w:lang w:val="en-US" w:eastAsia="zh-CN"/>
        </w:rPr>
      </w:pPr>
      <w:r>
        <w:rPr>
          <w:rFonts w:hint="eastAsia"/>
          <w:lang w:val="en-US" w:eastAsia="zh-CN"/>
        </w:rPr>
        <w:t>5.2.2.14  管理区布置图应反映管理区范围、管理用房、内外交通、给排水、照明、围墙等。</w:t>
      </w:r>
    </w:p>
    <w:p w14:paraId="5C39052B">
      <w:pPr>
        <w:pStyle w:val="5"/>
        <w:bidi w:val="0"/>
        <w:rPr>
          <w:rFonts w:hint="eastAsia"/>
          <w:lang w:val="en-US" w:eastAsia="zh-CN"/>
        </w:rPr>
      </w:pPr>
      <w:r>
        <w:rPr>
          <w:rFonts w:hint="eastAsia"/>
          <w:lang w:val="en-US" w:eastAsia="zh-CN"/>
        </w:rPr>
        <w:t>5.2.2.15  涵洞工程除满足水闸施工图编制要求外，还应增加涵洞洞身结构图，反映洞身结构尺寸，图纸说明中应明确洞顶及两侧回填土施工工艺及质量控制要求等。</w:t>
      </w:r>
    </w:p>
    <w:p w14:paraId="35BFEF7F">
      <w:pPr>
        <w:pStyle w:val="4"/>
        <w:bidi w:val="0"/>
        <w:rPr>
          <w:rFonts w:hint="eastAsia" w:eastAsia="宋体" w:cs="Times New Roman"/>
          <w:lang w:val="en-US" w:eastAsia="zh-CN"/>
        </w:rPr>
      </w:pPr>
      <w:r>
        <w:rPr>
          <w:rFonts w:hint="eastAsia" w:eastAsia="宋体" w:cs="Times New Roman"/>
          <w:lang w:val="en-US" w:eastAsia="zh-CN"/>
        </w:rPr>
        <w:t>5.2</w:t>
      </w:r>
      <w:r>
        <w:rPr>
          <w:rFonts w:hint="eastAsia" w:cs="Times New Roman"/>
          <w:lang w:val="en-US" w:eastAsia="zh-CN"/>
        </w:rPr>
        <w:t>.</w:t>
      </w:r>
      <w:r>
        <w:rPr>
          <w:rFonts w:hint="eastAsia" w:eastAsia="宋体" w:cs="Times New Roman"/>
          <w:lang w:val="en-US" w:eastAsia="zh-CN"/>
        </w:rPr>
        <w:t>3  泵站工程</w:t>
      </w:r>
    </w:p>
    <w:p w14:paraId="3A71B980">
      <w:pPr>
        <w:pStyle w:val="5"/>
        <w:bidi w:val="0"/>
        <w:rPr>
          <w:rFonts w:hint="eastAsia"/>
          <w:lang w:val="en-US" w:eastAsia="zh-CN"/>
        </w:rPr>
      </w:pPr>
      <w:r>
        <w:rPr>
          <w:rFonts w:hint="eastAsia"/>
          <w:lang w:val="en-US" w:eastAsia="zh-CN"/>
        </w:rPr>
        <w:t>5.2.3.1  泵站土建工程施工图一般包括总平面布置图，总体布置图，地质平面及剖面图，岸墙、翼墙、站上交通桥、工作桥、清污机桥布置图，流道设计图，基础处理、防渗排水体系、观测设施布置图，施工布置图，钢筋图，管理区布置图等。</w:t>
      </w:r>
    </w:p>
    <w:p w14:paraId="46687E6B">
      <w:pPr>
        <w:pStyle w:val="5"/>
        <w:bidi w:val="0"/>
        <w:rPr>
          <w:rFonts w:hint="eastAsia"/>
          <w:lang w:val="en-US" w:eastAsia="zh-CN"/>
        </w:rPr>
      </w:pPr>
      <w:r>
        <w:rPr>
          <w:rFonts w:hint="eastAsia"/>
          <w:lang w:val="en-US" w:eastAsia="zh-CN"/>
        </w:rPr>
        <w:t>5.2.3.2  总平面布置图编制要求参见本规范</w:t>
      </w:r>
      <w:r>
        <w:rPr>
          <w:rFonts w:hint="eastAsia" w:ascii="宋体" w:hAnsi="宋体" w:eastAsia="宋体" w:cs="宋体"/>
          <w:lang w:val="en-US" w:eastAsia="zh-CN"/>
        </w:rPr>
        <w:t xml:space="preserve"> 5.2.2.2。</w:t>
      </w:r>
    </w:p>
    <w:p w14:paraId="48C054D9">
      <w:pPr>
        <w:pStyle w:val="5"/>
        <w:bidi w:val="0"/>
        <w:rPr>
          <w:rFonts w:hint="eastAsia"/>
          <w:lang w:val="en-US" w:eastAsia="zh-CN"/>
        </w:rPr>
      </w:pPr>
      <w:r>
        <w:rPr>
          <w:rFonts w:hint="eastAsia"/>
          <w:lang w:val="en-US" w:eastAsia="zh-CN"/>
        </w:rPr>
        <w:t>5.2.3.3  总体布置图应符合下列要求：</w:t>
      </w:r>
    </w:p>
    <w:p w14:paraId="4FE75466">
      <w:pPr>
        <w:bidi w:val="0"/>
        <w:rPr>
          <w:rFonts w:hint="eastAsia"/>
          <w:lang w:val="en-US" w:eastAsia="zh-CN"/>
        </w:rPr>
      </w:pPr>
      <w:r>
        <w:rPr>
          <w:rFonts w:hint="eastAsia"/>
          <w:lang w:val="en-US" w:eastAsia="zh-CN"/>
        </w:rPr>
        <w:t>a）总体布置图应包括平面、立面、剖面，立式泵一般包括水泵层、联轴层、电机层平面等，卧式泵一般包括水泵层、电机层平面等。</w:t>
      </w:r>
    </w:p>
    <w:p w14:paraId="3FAA302F">
      <w:pPr>
        <w:bidi w:val="0"/>
        <w:rPr>
          <w:rFonts w:hint="eastAsia"/>
          <w:lang w:val="en-US" w:eastAsia="zh-CN"/>
        </w:rPr>
      </w:pPr>
      <w:r>
        <w:rPr>
          <w:rFonts w:hint="eastAsia"/>
          <w:lang w:val="en-US" w:eastAsia="zh-CN"/>
        </w:rPr>
        <w:t>b）图中应反映建筑物的主要结构型式、主要尺寸、高程，特征水位及扬程，两岸连接、基础处理、护砌、道路连接、场地排水、堤防连接、建筑物分缝、观测设施、水文设施，代表性勘察孔柱状图等内容。</w:t>
      </w:r>
    </w:p>
    <w:p w14:paraId="1270F96B">
      <w:pPr>
        <w:bidi w:val="0"/>
        <w:rPr>
          <w:rFonts w:hint="eastAsia"/>
          <w:lang w:val="en-US" w:eastAsia="zh-CN"/>
        </w:rPr>
      </w:pPr>
      <w:r>
        <w:rPr>
          <w:rFonts w:hint="eastAsia"/>
          <w:lang w:val="en-US" w:eastAsia="zh-CN"/>
        </w:rPr>
        <w:t>c）当水泵模型试验未完成前绘制总体布置图，可参照初步设计的水泵尺寸和流道型式确定，图纸说明中应明确。当水泵模型试验完成后按确定的水泵和流道尺寸补充绘制总体布置图时，可采用“原图号＋修”标明。</w:t>
      </w:r>
    </w:p>
    <w:p w14:paraId="59362980">
      <w:pPr>
        <w:bidi w:val="0"/>
        <w:rPr>
          <w:rFonts w:hint="eastAsia"/>
          <w:lang w:val="en-US" w:eastAsia="zh-CN"/>
        </w:rPr>
      </w:pPr>
      <w:r>
        <w:rPr>
          <w:rFonts w:hint="eastAsia"/>
          <w:lang w:val="en-US" w:eastAsia="zh-CN"/>
        </w:rPr>
        <w:t>d）图纸说明应反映建筑物设计标准、规模、使用年限、混凝土强度指标、抗冻和抗渗等耐久性指标、土方回填质量控制指标、垫（滤）层的级配要求、新材料的技术要求等。</w:t>
      </w:r>
    </w:p>
    <w:p w14:paraId="26453D07">
      <w:pPr>
        <w:pStyle w:val="5"/>
        <w:bidi w:val="0"/>
        <w:rPr>
          <w:rFonts w:hint="eastAsia"/>
          <w:lang w:val="en-US" w:eastAsia="zh-CN"/>
        </w:rPr>
      </w:pPr>
      <w:r>
        <w:rPr>
          <w:rFonts w:hint="eastAsia"/>
          <w:lang w:val="en-US" w:eastAsia="zh-CN"/>
        </w:rPr>
        <w:t xml:space="preserve">5.2.3.5  地质平面图及剖面图编制要求参见本规范 </w:t>
      </w:r>
      <w:r>
        <w:rPr>
          <w:rFonts w:hint="eastAsia" w:ascii="宋体" w:hAnsi="宋体" w:eastAsia="宋体" w:cs="宋体"/>
          <w:lang w:val="en-US" w:eastAsia="zh-CN"/>
        </w:rPr>
        <w:t>5.2.2.4</w:t>
      </w:r>
      <w:r>
        <w:rPr>
          <w:rFonts w:hint="eastAsia"/>
          <w:lang w:val="en-US" w:eastAsia="zh-CN"/>
        </w:rPr>
        <w:t>。</w:t>
      </w:r>
    </w:p>
    <w:p w14:paraId="339B8689">
      <w:pPr>
        <w:pStyle w:val="5"/>
        <w:bidi w:val="0"/>
        <w:rPr>
          <w:rFonts w:hint="eastAsia"/>
          <w:lang w:val="en-US" w:eastAsia="zh-CN"/>
        </w:rPr>
      </w:pPr>
      <w:r>
        <w:rPr>
          <w:rFonts w:hint="eastAsia"/>
          <w:lang w:val="en-US" w:eastAsia="zh-CN"/>
        </w:rPr>
        <w:t>5.2.3.6  岸、翼墙布置图，站上交通桥、工作桥布置编制要求参见本规范</w:t>
      </w:r>
      <w:r>
        <w:rPr>
          <w:rFonts w:hint="eastAsia" w:ascii="宋体" w:hAnsi="宋体" w:eastAsia="宋体" w:cs="宋体"/>
          <w:lang w:val="en-US" w:eastAsia="zh-CN"/>
        </w:rPr>
        <w:t xml:space="preserve"> 5.2.2.5、5.2.2.6、5.2.2.7。</w:t>
      </w:r>
    </w:p>
    <w:p w14:paraId="70C2B91C">
      <w:pPr>
        <w:pStyle w:val="5"/>
        <w:bidi w:val="0"/>
        <w:rPr>
          <w:rFonts w:hint="eastAsia"/>
          <w:lang w:val="en-US" w:eastAsia="zh-CN"/>
        </w:rPr>
      </w:pPr>
      <w:r>
        <w:rPr>
          <w:rFonts w:hint="eastAsia"/>
          <w:lang w:val="en-US" w:eastAsia="zh-CN"/>
        </w:rPr>
        <w:t>5.2.3.7  其他结构图一般包括机架梁、墩、柱，支撑及挡水隔墙、设备基础、风道、楼梯、温控措施要求的心墙、工作便桥、挡浪板、栏杆、路堤墙、排水沟、电缆沟、管道井、护砌工程等，其编制要求参见本规范</w:t>
      </w:r>
      <w:r>
        <w:rPr>
          <w:rFonts w:hint="eastAsia" w:ascii="宋体" w:hAnsi="宋体" w:eastAsia="宋体" w:cs="宋体"/>
          <w:lang w:val="en-US" w:eastAsia="zh-CN"/>
        </w:rPr>
        <w:t xml:space="preserve"> 5.2.2.8。</w:t>
      </w:r>
    </w:p>
    <w:p w14:paraId="752B5207">
      <w:pPr>
        <w:pStyle w:val="5"/>
        <w:bidi w:val="0"/>
        <w:rPr>
          <w:rFonts w:hint="eastAsia"/>
          <w:lang w:val="en-US" w:eastAsia="zh-CN"/>
        </w:rPr>
      </w:pPr>
      <w:r>
        <w:rPr>
          <w:rFonts w:hint="eastAsia"/>
          <w:lang w:val="en-US" w:eastAsia="zh-CN"/>
        </w:rPr>
        <w:t>5.2.3.8  清污机桥布置图包括平面布置及剖面图，应符合下列要求：</w:t>
      </w:r>
    </w:p>
    <w:p w14:paraId="2B67407D">
      <w:pPr>
        <w:bidi w:val="0"/>
        <w:rPr>
          <w:rFonts w:hint="eastAsia"/>
          <w:lang w:val="en-US" w:eastAsia="zh-CN"/>
        </w:rPr>
      </w:pPr>
      <w:r>
        <w:rPr>
          <w:rFonts w:hint="eastAsia"/>
          <w:lang w:val="en-US" w:eastAsia="zh-CN"/>
        </w:rPr>
        <w:t>a）图纸中应反映底板、墩墙、交通桥面结构型式及尺寸、布置伸缩缝布置、清污机预埋件布置等。</w:t>
      </w:r>
    </w:p>
    <w:p w14:paraId="3C1C3A7F">
      <w:pPr>
        <w:bidi w:val="0"/>
        <w:rPr>
          <w:rFonts w:hint="eastAsia"/>
          <w:lang w:val="en-US" w:eastAsia="zh-CN"/>
        </w:rPr>
      </w:pPr>
      <w:r>
        <w:rPr>
          <w:rFonts w:hint="eastAsia"/>
          <w:lang w:val="en-US" w:eastAsia="zh-CN"/>
        </w:rPr>
        <w:t>b）图纸说明中应明确清污机型号、混凝土强度、耐久性指标等要求。</w:t>
      </w:r>
    </w:p>
    <w:p w14:paraId="1B8E9EAC">
      <w:pPr>
        <w:pStyle w:val="5"/>
        <w:bidi w:val="0"/>
        <w:rPr>
          <w:rFonts w:hint="eastAsia"/>
          <w:lang w:val="en-US" w:eastAsia="zh-CN"/>
        </w:rPr>
      </w:pPr>
      <w:r>
        <w:rPr>
          <w:rFonts w:hint="eastAsia"/>
          <w:lang w:val="en-US" w:eastAsia="zh-CN"/>
        </w:rPr>
        <w:t>5.2.3.9  流道设计图包括流道平面、剖面及断面图，图纸中应反映便于流道范本制作的各详细尺寸，图纸说明中应明确流道模板表面处理的技术要求等。</w:t>
      </w:r>
    </w:p>
    <w:p w14:paraId="40FD4715">
      <w:pPr>
        <w:pStyle w:val="5"/>
        <w:bidi w:val="0"/>
        <w:rPr>
          <w:rFonts w:hint="eastAsia"/>
          <w:lang w:val="en-US" w:eastAsia="zh-CN"/>
        </w:rPr>
      </w:pPr>
      <w:r>
        <w:rPr>
          <w:rFonts w:hint="eastAsia"/>
          <w:lang w:val="en-US" w:eastAsia="zh-CN"/>
        </w:rPr>
        <w:t>5.2.3.10  基础处理布置图编制要求参见本规范</w:t>
      </w:r>
      <w:r>
        <w:rPr>
          <w:rFonts w:hint="eastAsia" w:ascii="宋体" w:hAnsi="宋体" w:eastAsia="宋体" w:cs="宋体"/>
          <w:lang w:val="en-US" w:eastAsia="zh-CN"/>
        </w:rPr>
        <w:t>5.2.2.9。</w:t>
      </w:r>
    </w:p>
    <w:p w14:paraId="03E92A9E">
      <w:pPr>
        <w:pStyle w:val="5"/>
        <w:bidi w:val="0"/>
        <w:rPr>
          <w:rFonts w:hint="eastAsia"/>
          <w:lang w:val="en-US" w:eastAsia="zh-CN"/>
        </w:rPr>
      </w:pPr>
      <w:r>
        <w:rPr>
          <w:rFonts w:hint="eastAsia"/>
          <w:lang w:val="en-US" w:eastAsia="zh-CN"/>
        </w:rPr>
        <w:t>5.2.3.11  防渗排水布置图编制要求参见本规</w:t>
      </w:r>
      <w:r>
        <w:rPr>
          <w:rFonts w:hint="eastAsia" w:ascii="宋体" w:hAnsi="宋体" w:eastAsia="宋体" w:cs="宋体"/>
          <w:lang w:val="en-US" w:eastAsia="zh-CN"/>
        </w:rPr>
        <w:t>范5.2.2.10。</w:t>
      </w:r>
    </w:p>
    <w:p w14:paraId="1CE94474">
      <w:pPr>
        <w:pStyle w:val="5"/>
        <w:bidi w:val="0"/>
        <w:rPr>
          <w:rFonts w:hint="eastAsia"/>
          <w:lang w:val="en-US" w:eastAsia="zh-CN"/>
        </w:rPr>
      </w:pPr>
      <w:r>
        <w:rPr>
          <w:rFonts w:hint="eastAsia"/>
          <w:lang w:val="en-US" w:eastAsia="zh-CN"/>
        </w:rPr>
        <w:t>5.2.3.12  观测设施布置图编制要求参见本规范</w:t>
      </w:r>
      <w:r>
        <w:rPr>
          <w:rFonts w:hint="eastAsia" w:ascii="宋体" w:hAnsi="宋体" w:eastAsia="宋体" w:cs="宋体"/>
          <w:lang w:val="en-US" w:eastAsia="zh-CN"/>
        </w:rPr>
        <w:t>5.2.2.11。</w:t>
      </w:r>
    </w:p>
    <w:p w14:paraId="68E33257">
      <w:pPr>
        <w:pStyle w:val="5"/>
        <w:bidi w:val="0"/>
        <w:rPr>
          <w:rFonts w:hint="eastAsia"/>
          <w:lang w:val="en-US" w:eastAsia="zh-CN"/>
        </w:rPr>
      </w:pPr>
      <w:r>
        <w:rPr>
          <w:rFonts w:hint="eastAsia"/>
          <w:lang w:val="en-US" w:eastAsia="zh-CN"/>
        </w:rPr>
        <w:t>5.2.3.13  施工布置图编制要求参见本规范</w:t>
      </w:r>
      <w:r>
        <w:rPr>
          <w:rFonts w:hint="eastAsia" w:ascii="宋体" w:hAnsi="宋体" w:eastAsia="宋体" w:cs="宋体"/>
          <w:lang w:val="en-US" w:eastAsia="zh-CN"/>
        </w:rPr>
        <w:t>5.2.2.12。</w:t>
      </w:r>
      <w:r>
        <w:rPr>
          <w:rFonts w:hint="eastAsia"/>
          <w:lang w:val="en-US" w:eastAsia="zh-CN"/>
        </w:rPr>
        <w:t>泵站工程施工一般需要度汛，应明确度汛方案及相关措施。</w:t>
      </w:r>
    </w:p>
    <w:p w14:paraId="1E13B712">
      <w:pPr>
        <w:pStyle w:val="5"/>
        <w:bidi w:val="0"/>
        <w:rPr>
          <w:rFonts w:hint="eastAsia"/>
          <w:lang w:val="en-US" w:eastAsia="zh-CN"/>
        </w:rPr>
      </w:pPr>
      <w:r>
        <w:rPr>
          <w:rFonts w:hint="eastAsia"/>
          <w:lang w:val="en-US" w:eastAsia="zh-CN"/>
        </w:rPr>
        <w:t>5.2.3.14  钢筋图编制要求参见本规</w:t>
      </w:r>
      <w:r>
        <w:rPr>
          <w:rFonts w:hint="eastAsia" w:ascii="宋体" w:hAnsi="宋体" w:eastAsia="宋体" w:cs="宋体"/>
          <w:lang w:val="en-US" w:eastAsia="zh-CN"/>
        </w:rPr>
        <w:t>范5.2.2.13。</w:t>
      </w:r>
      <w:r>
        <w:rPr>
          <w:rFonts w:hint="eastAsia"/>
          <w:lang w:val="en-US" w:eastAsia="zh-CN"/>
        </w:rPr>
        <w:t>对于温控措施要求的心墙侧宜布置构造钢筋。</w:t>
      </w:r>
    </w:p>
    <w:p w14:paraId="17277B53">
      <w:pPr>
        <w:pStyle w:val="5"/>
        <w:bidi w:val="0"/>
        <w:rPr>
          <w:rFonts w:hint="eastAsia"/>
          <w:lang w:val="en-US" w:eastAsia="zh-CN"/>
        </w:rPr>
      </w:pPr>
      <w:r>
        <w:rPr>
          <w:rFonts w:hint="eastAsia"/>
          <w:lang w:val="en-US" w:eastAsia="zh-CN"/>
        </w:rPr>
        <w:t>5.2.3.15  管理区布置图编制要求参见本规</w:t>
      </w:r>
      <w:r>
        <w:rPr>
          <w:rFonts w:hint="eastAsia" w:ascii="宋体" w:hAnsi="宋体" w:eastAsia="宋体" w:cs="宋体"/>
          <w:lang w:val="en-US" w:eastAsia="zh-CN"/>
        </w:rPr>
        <w:t>范5.2.2.14。</w:t>
      </w:r>
    </w:p>
    <w:p w14:paraId="4D8D59AA">
      <w:pPr>
        <w:pStyle w:val="4"/>
        <w:bidi w:val="0"/>
        <w:rPr>
          <w:rFonts w:hint="eastAsia" w:eastAsia="宋体" w:cs="Times New Roman"/>
          <w:lang w:val="en-US" w:eastAsia="zh-CN"/>
        </w:rPr>
      </w:pPr>
      <w:bookmarkStart w:id="65" w:name="_Toc21152"/>
      <w:r>
        <w:rPr>
          <w:rFonts w:hint="eastAsia" w:eastAsia="宋体" w:cs="Times New Roman"/>
          <w:lang w:val="en-US" w:eastAsia="zh-CN"/>
        </w:rPr>
        <w:t>5.2.</w:t>
      </w:r>
      <w:r>
        <w:rPr>
          <w:rFonts w:hint="eastAsia" w:cs="Times New Roman"/>
          <w:lang w:val="en-US" w:eastAsia="zh-CN"/>
        </w:rPr>
        <w:t>4</w:t>
      </w:r>
      <w:r>
        <w:rPr>
          <w:rFonts w:hint="eastAsia" w:eastAsia="宋体" w:cs="Times New Roman"/>
          <w:lang w:val="en-US" w:eastAsia="zh-CN"/>
        </w:rPr>
        <w:t xml:space="preserve">  水库工程</w:t>
      </w:r>
      <w:bookmarkEnd w:id="65"/>
    </w:p>
    <w:p w14:paraId="6150A01E">
      <w:pPr>
        <w:pStyle w:val="5"/>
        <w:bidi w:val="0"/>
        <w:rPr>
          <w:rFonts w:hint="eastAsia"/>
          <w:lang w:val="en-US" w:eastAsia="zh-CN"/>
        </w:rPr>
      </w:pPr>
      <w:r>
        <w:rPr>
          <w:rFonts w:hint="eastAsia"/>
          <w:lang w:val="en-US" w:eastAsia="zh-CN"/>
        </w:rPr>
        <w:t>5.2.4.1  挡水建筑物土建施工图</w:t>
      </w:r>
    </w:p>
    <w:p w14:paraId="2FA44C40">
      <w:pPr>
        <w:pStyle w:val="6"/>
        <w:bidi w:val="0"/>
        <w:rPr>
          <w:rFonts w:hint="eastAsia"/>
          <w:lang w:val="en-US" w:eastAsia="zh-CN"/>
        </w:rPr>
      </w:pPr>
      <w:r>
        <w:rPr>
          <w:rFonts w:hint="eastAsia"/>
          <w:lang w:val="en-US" w:eastAsia="zh-CN"/>
        </w:rPr>
        <w:t>5.2.4.1.1  挡水建筑物土建施工图一般包括总平面布置图、结构布置图、开挖图、地基处理图、施工总平面布置图等。</w:t>
      </w:r>
    </w:p>
    <w:p w14:paraId="256E666D">
      <w:pPr>
        <w:pStyle w:val="6"/>
        <w:bidi w:val="0"/>
        <w:rPr>
          <w:rFonts w:hint="eastAsia"/>
          <w:lang w:val="en-US" w:eastAsia="zh-CN"/>
        </w:rPr>
      </w:pPr>
      <w:r>
        <w:rPr>
          <w:rFonts w:hint="eastAsia"/>
          <w:lang w:val="en-US" w:eastAsia="zh-CN"/>
        </w:rPr>
        <w:t>5.2.4.1.2  总平面布置图应采用实测地形图（比例不小于</w:t>
      </w:r>
      <w:r>
        <w:rPr>
          <w:rFonts w:hint="eastAsia" w:ascii="宋体" w:hAnsi="宋体" w:eastAsia="宋体" w:cs="宋体"/>
          <w:bCs/>
          <w:kern w:val="0"/>
          <w:sz w:val="21"/>
          <w:szCs w:val="28"/>
          <w:lang w:val="en-US" w:eastAsia="zh-CN" w:bidi="ar-SA"/>
        </w:rPr>
        <w:t xml:space="preserve"> 1:1 000）</w:t>
      </w:r>
      <w:r>
        <w:rPr>
          <w:rFonts w:hint="eastAsia"/>
          <w:lang w:val="en-US" w:eastAsia="zh-CN"/>
        </w:rPr>
        <w:t>布置。图中应反映各建筑物的布置情况及相对位置关系。图纸说明中应反映各建筑物采用的坐标系及高程系、主要控制点坐标、主要设计参数等。</w:t>
      </w:r>
    </w:p>
    <w:p w14:paraId="7C2FF563">
      <w:pPr>
        <w:pStyle w:val="6"/>
        <w:bidi w:val="0"/>
        <w:rPr>
          <w:rFonts w:hint="eastAsia"/>
          <w:lang w:val="en-US" w:eastAsia="zh-CN"/>
        </w:rPr>
      </w:pPr>
      <w:r>
        <w:rPr>
          <w:rFonts w:hint="eastAsia"/>
          <w:lang w:val="en-US" w:eastAsia="zh-CN"/>
        </w:rPr>
        <w:t>5.2.4.1.3  结构布置图主要包括平面、立面和剖面图，必要时可增加大样图反映细部构造情况。</w:t>
      </w:r>
    </w:p>
    <w:p w14:paraId="55F8BBB4">
      <w:pPr>
        <w:pStyle w:val="6"/>
        <w:bidi w:val="0"/>
        <w:rPr>
          <w:rFonts w:hint="eastAsia"/>
          <w:lang w:val="en-US" w:eastAsia="zh-CN"/>
        </w:rPr>
      </w:pPr>
      <w:r>
        <w:rPr>
          <w:rFonts w:hint="eastAsia"/>
          <w:lang w:val="en-US" w:eastAsia="zh-CN"/>
        </w:rPr>
        <w:t>5.2.4.1.4  土石坝结构布置图应符合下列要求：</w:t>
      </w:r>
    </w:p>
    <w:p w14:paraId="300891E7">
      <w:pPr>
        <w:bidi w:val="0"/>
        <w:rPr>
          <w:rFonts w:hint="eastAsia"/>
          <w:lang w:val="en-US" w:eastAsia="zh-CN"/>
        </w:rPr>
      </w:pPr>
      <w:r>
        <w:rPr>
          <w:rFonts w:hint="eastAsia"/>
          <w:lang w:val="en-US" w:eastAsia="zh-CN"/>
        </w:rPr>
        <w:t>a）  图中反映坝体材料分区、坝体和坝基防渗体设置、坝体排水、坝基处理等；</w:t>
      </w:r>
    </w:p>
    <w:p w14:paraId="1710E108">
      <w:pPr>
        <w:bidi w:val="0"/>
        <w:rPr>
          <w:rFonts w:hint="eastAsia"/>
          <w:lang w:val="en-US" w:eastAsia="zh-CN"/>
        </w:rPr>
      </w:pPr>
      <w:r>
        <w:rPr>
          <w:rFonts w:hint="eastAsia"/>
          <w:lang w:val="en-US" w:eastAsia="zh-CN"/>
        </w:rPr>
        <w:t>b）  图中反映坝体结构型式、控制高程、主要尺寸、与岸坡或其它建筑物的连接方式、护坡型式、防渗体、反滤及排水结构等，剖面图还需反映代表性勘察成果；</w:t>
      </w:r>
    </w:p>
    <w:p w14:paraId="68846A46">
      <w:pPr>
        <w:bidi w:val="0"/>
        <w:rPr>
          <w:rFonts w:hint="eastAsia"/>
          <w:lang w:val="en-US" w:eastAsia="zh-CN"/>
        </w:rPr>
      </w:pPr>
      <w:r>
        <w:rPr>
          <w:rFonts w:hint="eastAsia"/>
          <w:lang w:val="en-US" w:eastAsia="zh-CN"/>
        </w:rPr>
        <w:t>c）  图纸说明中明确坝体填筑材料选择标准、填筑标准、反滤层的级配要求等。</w:t>
      </w:r>
    </w:p>
    <w:p w14:paraId="7590735D">
      <w:pPr>
        <w:pStyle w:val="6"/>
        <w:bidi w:val="0"/>
        <w:rPr>
          <w:rFonts w:hint="eastAsia"/>
          <w:lang w:val="en-US" w:eastAsia="zh-CN"/>
        </w:rPr>
      </w:pPr>
      <w:r>
        <w:rPr>
          <w:rFonts w:hint="eastAsia"/>
          <w:lang w:val="en-US" w:eastAsia="zh-CN"/>
        </w:rPr>
        <w:t>5.2.4.1.5  混凝土坝、砌石坝结构布置图应符合下列要求：</w:t>
      </w:r>
    </w:p>
    <w:p w14:paraId="724C069A">
      <w:pPr>
        <w:bidi w:val="0"/>
        <w:rPr>
          <w:rFonts w:hint="eastAsia"/>
          <w:lang w:val="en-US" w:eastAsia="zh-CN"/>
        </w:rPr>
      </w:pPr>
      <w:r>
        <w:rPr>
          <w:rFonts w:hint="eastAsia"/>
          <w:lang w:val="en-US" w:eastAsia="zh-CN"/>
        </w:rPr>
        <w:t>a）  图中反映混凝土分区、坝体和坝基防渗排水设置、坝基处理等；</w:t>
      </w:r>
    </w:p>
    <w:p w14:paraId="619A17F5">
      <w:pPr>
        <w:bidi w:val="0"/>
        <w:rPr>
          <w:rFonts w:hint="eastAsia"/>
          <w:lang w:val="en-US" w:eastAsia="zh-CN"/>
        </w:rPr>
      </w:pPr>
      <w:r>
        <w:rPr>
          <w:rFonts w:hint="eastAsia"/>
          <w:lang w:val="en-US" w:eastAsia="zh-CN"/>
        </w:rPr>
        <w:t>b）  图中反映坝体结构型式、控制高程、主要尺寸、与岸坡或其它建筑物的连接方式、廊道设置、分缝和止水构造等，剖面图还需反映代表性勘察成果；</w:t>
      </w:r>
    </w:p>
    <w:p w14:paraId="463643DD">
      <w:pPr>
        <w:bidi w:val="0"/>
        <w:rPr>
          <w:rFonts w:hint="eastAsia"/>
          <w:lang w:val="en-US" w:eastAsia="zh-CN"/>
        </w:rPr>
      </w:pPr>
      <w:r>
        <w:rPr>
          <w:rFonts w:hint="eastAsia"/>
          <w:lang w:val="en-US" w:eastAsia="zh-CN"/>
        </w:rPr>
        <w:t>c）  图纸说明中明确混凝土强度等级、耐久性指标等，对于高坝、中坝及重要工程，还需提出温度控制标准及防裂措施。</w:t>
      </w:r>
    </w:p>
    <w:p w14:paraId="59686306">
      <w:pPr>
        <w:pStyle w:val="6"/>
        <w:bidi w:val="0"/>
        <w:rPr>
          <w:rFonts w:hint="eastAsia"/>
          <w:lang w:val="en-US" w:eastAsia="zh-CN"/>
        </w:rPr>
      </w:pPr>
      <w:r>
        <w:rPr>
          <w:rFonts w:hint="eastAsia"/>
          <w:lang w:val="en-US" w:eastAsia="zh-CN"/>
        </w:rPr>
        <w:t>5.2.4.1.6  开挖图主要包括平面图和纵、横剖面图。开挖平面图中应标明开挖控制点位置及坐标。纵、横剖面图中应反映地面线、地层线、开挖轮廓线、边坡坡比、马道设置等，图中的地形线和地层线需连续、完整，同时应反映地层岩性、地下水位等主要地质信息。</w:t>
      </w:r>
    </w:p>
    <w:p w14:paraId="1A28FDF9">
      <w:pPr>
        <w:pStyle w:val="6"/>
        <w:bidi w:val="0"/>
        <w:rPr>
          <w:rFonts w:hint="eastAsia"/>
          <w:lang w:val="en-US" w:eastAsia="zh-CN"/>
        </w:rPr>
      </w:pPr>
      <w:r>
        <w:rPr>
          <w:rFonts w:hint="eastAsia"/>
          <w:lang w:val="en-US" w:eastAsia="zh-CN"/>
        </w:rPr>
        <w:t>5.2.4.1.7  地基处理图主要包括平面布置图和剖面图。图中应绘出地层结构，明确地基处理范围、深度、处理措施布置、施工技术要求、检测要求等。同一建筑物涉及多种地基处理方式的，应明确施工顺序。</w:t>
      </w:r>
    </w:p>
    <w:p w14:paraId="2E1C516D">
      <w:pPr>
        <w:pStyle w:val="6"/>
        <w:bidi w:val="0"/>
        <w:rPr>
          <w:rFonts w:hint="eastAsia"/>
          <w:lang w:val="en-US" w:eastAsia="zh-CN"/>
        </w:rPr>
      </w:pPr>
      <w:r>
        <w:rPr>
          <w:rFonts w:hint="eastAsia"/>
          <w:lang w:val="en-US" w:eastAsia="zh-CN"/>
        </w:rPr>
        <w:t>5.2.4.1.8  施工总平面布置图应反映初步设计批复的施工营地、土料场、石料场、弃渣场、临时堆料场等位置及用地范围。</w:t>
      </w:r>
    </w:p>
    <w:p w14:paraId="3DC75541">
      <w:pPr>
        <w:pStyle w:val="5"/>
        <w:bidi w:val="0"/>
        <w:rPr>
          <w:rFonts w:hint="eastAsia"/>
          <w:lang w:val="en-US" w:eastAsia="zh-CN"/>
        </w:rPr>
      </w:pPr>
      <w:r>
        <w:rPr>
          <w:rFonts w:hint="eastAsia"/>
          <w:lang w:val="en-US" w:eastAsia="zh-CN"/>
        </w:rPr>
        <w:t>5.2.4.2  泄（输）水建筑物土建施工图</w:t>
      </w:r>
    </w:p>
    <w:p w14:paraId="43636F35">
      <w:pPr>
        <w:pStyle w:val="6"/>
        <w:bidi w:val="0"/>
        <w:rPr>
          <w:rFonts w:hint="eastAsia"/>
          <w:lang w:val="en-US" w:eastAsia="zh-CN"/>
        </w:rPr>
      </w:pPr>
      <w:r>
        <w:rPr>
          <w:rFonts w:hint="eastAsia"/>
          <w:lang w:val="en-US" w:eastAsia="zh-CN"/>
        </w:rPr>
        <w:t>5.2.4.2.1  泄（输）水建筑物土建施工图一般包括总平面布置图、总体布置图、结构图、开挖图、地基处理图、防渗排水图、钢筋图、边坡支护和排水图、安全防护措施图等。</w:t>
      </w:r>
    </w:p>
    <w:p w14:paraId="2F422A72">
      <w:pPr>
        <w:pStyle w:val="6"/>
        <w:bidi w:val="0"/>
        <w:rPr>
          <w:rFonts w:hint="eastAsia"/>
          <w:lang w:val="en-US" w:eastAsia="zh-CN"/>
        </w:rPr>
      </w:pPr>
      <w:r>
        <w:rPr>
          <w:rFonts w:hint="eastAsia"/>
          <w:lang w:val="en-US" w:eastAsia="zh-CN"/>
        </w:rPr>
        <w:t>5.2.4.2.2  总平面布置图编制要求参见本规</w:t>
      </w:r>
      <w:r>
        <w:rPr>
          <w:rFonts w:hint="eastAsia" w:ascii="宋体" w:hAnsi="宋体" w:eastAsia="宋体" w:cs="宋体"/>
          <w:bCs/>
          <w:kern w:val="0"/>
          <w:sz w:val="21"/>
          <w:szCs w:val="28"/>
          <w:lang w:val="en-US" w:eastAsia="zh-CN" w:bidi="ar-SA"/>
        </w:rPr>
        <w:t>范5.2.4.1.2。</w:t>
      </w:r>
    </w:p>
    <w:p w14:paraId="6C88ACA2">
      <w:pPr>
        <w:pStyle w:val="6"/>
        <w:bidi w:val="0"/>
        <w:rPr>
          <w:rFonts w:hint="eastAsia"/>
          <w:lang w:val="en-US" w:eastAsia="zh-CN"/>
        </w:rPr>
      </w:pPr>
      <w:r>
        <w:rPr>
          <w:rFonts w:hint="eastAsia"/>
          <w:lang w:val="en-US" w:eastAsia="zh-CN"/>
        </w:rPr>
        <w:t>5.2.4.2.3  总体布置图主要包括平面图和纵、横剖面图，应符合下列要求：</w:t>
      </w:r>
    </w:p>
    <w:p w14:paraId="674F9E23">
      <w:pPr>
        <w:bidi w:val="0"/>
        <w:rPr>
          <w:rFonts w:hint="eastAsia"/>
          <w:lang w:val="en-US" w:eastAsia="zh-CN"/>
        </w:rPr>
      </w:pPr>
      <w:r>
        <w:rPr>
          <w:rFonts w:hint="eastAsia"/>
          <w:lang w:val="en-US" w:eastAsia="zh-CN"/>
        </w:rPr>
        <w:t>a）  图中反映建筑物的结构型式、控制高程、主要尺寸、特征水位，两岸连接、地基处理、消能防冲、分缝、止（排）水等；</w:t>
      </w:r>
    </w:p>
    <w:p w14:paraId="2F9A42F3">
      <w:pPr>
        <w:bidi w:val="0"/>
        <w:rPr>
          <w:rFonts w:hint="eastAsia"/>
          <w:lang w:val="en-US" w:eastAsia="zh-CN"/>
        </w:rPr>
      </w:pPr>
      <w:r>
        <w:rPr>
          <w:rFonts w:hint="eastAsia"/>
          <w:lang w:val="en-US" w:eastAsia="zh-CN"/>
        </w:rPr>
        <w:t>b）  剖面图还应反映代表性勘察成果、关键开挖信息、回填要求等；</w:t>
      </w:r>
    </w:p>
    <w:p w14:paraId="30FCF62B">
      <w:pPr>
        <w:bidi w:val="0"/>
        <w:rPr>
          <w:rFonts w:hint="eastAsia"/>
          <w:lang w:val="en-US" w:eastAsia="zh-CN"/>
        </w:rPr>
      </w:pPr>
      <w:r>
        <w:rPr>
          <w:rFonts w:hint="eastAsia"/>
          <w:lang w:val="en-US" w:eastAsia="zh-CN"/>
        </w:rPr>
        <w:t>c）  图纸说明中明确混凝土强度等级和耐久性指标，土方填筑控制指标，垫（滤）层材料和级配要求等。</w:t>
      </w:r>
    </w:p>
    <w:p w14:paraId="5DD59AC2">
      <w:pPr>
        <w:pStyle w:val="6"/>
        <w:bidi w:val="0"/>
        <w:rPr>
          <w:rFonts w:hint="eastAsia"/>
          <w:lang w:val="en-US" w:eastAsia="zh-CN"/>
        </w:rPr>
      </w:pPr>
      <w:r>
        <w:rPr>
          <w:rFonts w:hint="eastAsia"/>
          <w:lang w:val="en-US" w:eastAsia="zh-CN"/>
        </w:rPr>
        <w:t>5.2.4.2.4  结构图一般按部位分别绘制正视、俯视和剖视图。图中应反映建筑物各部位的结构型式、主要尺寸、控制高程等。必要时可增加大样图反映细部构造情况。图纸说明中应明确建筑物各部位混凝土强度等级和耐久性指标，对于重要部位还应提出混凝土温控要求。</w:t>
      </w:r>
    </w:p>
    <w:p w14:paraId="5915A71A">
      <w:pPr>
        <w:pStyle w:val="6"/>
        <w:bidi w:val="0"/>
        <w:rPr>
          <w:rFonts w:hint="eastAsia"/>
          <w:lang w:val="en-US" w:eastAsia="zh-CN"/>
        </w:rPr>
      </w:pPr>
      <w:r>
        <w:rPr>
          <w:rFonts w:hint="eastAsia"/>
          <w:lang w:val="en-US" w:eastAsia="zh-CN"/>
        </w:rPr>
        <w:t>5.2.4.2.5  开挖图编制要求参见本规范</w:t>
      </w:r>
      <w:r>
        <w:rPr>
          <w:rFonts w:hint="eastAsia" w:ascii="宋体" w:hAnsi="宋体" w:eastAsia="宋体" w:cs="宋体"/>
          <w:bCs/>
          <w:kern w:val="0"/>
          <w:sz w:val="21"/>
          <w:szCs w:val="28"/>
          <w:lang w:val="en-US" w:eastAsia="zh-CN" w:bidi="ar-SA"/>
        </w:rPr>
        <w:t>5.2.4.1.6。</w:t>
      </w:r>
    </w:p>
    <w:p w14:paraId="670F6FE7">
      <w:pPr>
        <w:pStyle w:val="6"/>
        <w:bidi w:val="0"/>
        <w:rPr>
          <w:rFonts w:hint="eastAsia"/>
          <w:lang w:val="en-US" w:eastAsia="zh-CN"/>
        </w:rPr>
      </w:pPr>
      <w:r>
        <w:rPr>
          <w:rFonts w:hint="eastAsia"/>
          <w:lang w:val="en-US" w:eastAsia="zh-CN"/>
        </w:rPr>
        <w:t>5.2.4.2.6  地基处理图编制要求参见本规范</w:t>
      </w:r>
      <w:r>
        <w:rPr>
          <w:rFonts w:hint="eastAsia" w:ascii="宋体" w:hAnsi="宋体" w:eastAsia="宋体" w:cs="宋体"/>
          <w:bCs/>
          <w:kern w:val="0"/>
          <w:sz w:val="21"/>
          <w:szCs w:val="28"/>
          <w:lang w:val="en-US" w:eastAsia="zh-CN" w:bidi="ar-SA"/>
        </w:rPr>
        <w:t>5.2.4.1.7。</w:t>
      </w:r>
    </w:p>
    <w:p w14:paraId="0DE891C0">
      <w:pPr>
        <w:pStyle w:val="6"/>
        <w:bidi w:val="0"/>
        <w:rPr>
          <w:rFonts w:hint="eastAsia"/>
          <w:lang w:val="en-US" w:eastAsia="zh-CN"/>
        </w:rPr>
      </w:pPr>
      <w:r>
        <w:rPr>
          <w:rFonts w:hint="eastAsia"/>
          <w:lang w:val="en-US" w:eastAsia="zh-CN"/>
        </w:rPr>
        <w:t>5.2.4.2.7  防渗排水图应全面反映结构正向和侧向防渗、排水体系，并符合下列要求：</w:t>
      </w:r>
    </w:p>
    <w:p w14:paraId="72F33E10">
      <w:pPr>
        <w:bidi w:val="0"/>
        <w:rPr>
          <w:rFonts w:hint="eastAsia"/>
          <w:lang w:val="en-US" w:eastAsia="zh-CN"/>
        </w:rPr>
      </w:pPr>
      <w:r>
        <w:rPr>
          <w:rFonts w:hint="eastAsia"/>
          <w:lang w:val="en-US" w:eastAsia="zh-CN"/>
        </w:rPr>
        <w:t>a）  图中明确各部位采用的防渗型式、材料及布置；</w:t>
      </w:r>
    </w:p>
    <w:p w14:paraId="5349536E">
      <w:pPr>
        <w:bidi w:val="0"/>
        <w:rPr>
          <w:rFonts w:hint="eastAsia"/>
          <w:lang w:val="en-US" w:eastAsia="zh-CN"/>
        </w:rPr>
      </w:pPr>
      <w:r>
        <w:rPr>
          <w:rFonts w:hint="eastAsia"/>
          <w:lang w:val="en-US" w:eastAsia="zh-CN"/>
        </w:rPr>
        <w:t>b）  图中反映排水设施的布置、尺寸及材料；</w:t>
      </w:r>
    </w:p>
    <w:p w14:paraId="43C82027">
      <w:pPr>
        <w:bidi w:val="0"/>
        <w:rPr>
          <w:rFonts w:hint="eastAsia"/>
          <w:lang w:val="en-US" w:eastAsia="zh-CN"/>
        </w:rPr>
      </w:pPr>
      <w:r>
        <w:rPr>
          <w:rFonts w:hint="eastAsia"/>
          <w:lang w:val="en-US" w:eastAsia="zh-CN"/>
        </w:rPr>
        <w:t>c）  图中反映止水尺寸、材料及连接方式；</w:t>
      </w:r>
    </w:p>
    <w:p w14:paraId="77779E01">
      <w:pPr>
        <w:bidi w:val="0"/>
        <w:rPr>
          <w:rFonts w:hint="eastAsia"/>
          <w:lang w:val="en-US" w:eastAsia="zh-CN"/>
        </w:rPr>
      </w:pPr>
      <w:r>
        <w:rPr>
          <w:rFonts w:hint="eastAsia"/>
          <w:lang w:val="en-US" w:eastAsia="zh-CN"/>
        </w:rPr>
        <w:t>d）  图纸说明中明确止（排）水材料的主要技术要求。</w:t>
      </w:r>
    </w:p>
    <w:p w14:paraId="3031FA53">
      <w:pPr>
        <w:pStyle w:val="6"/>
        <w:bidi w:val="0"/>
        <w:rPr>
          <w:rFonts w:hint="eastAsia"/>
          <w:lang w:val="en-US" w:eastAsia="zh-CN"/>
        </w:rPr>
      </w:pPr>
      <w:r>
        <w:rPr>
          <w:rFonts w:hint="eastAsia"/>
          <w:lang w:val="en-US" w:eastAsia="zh-CN"/>
        </w:rPr>
        <w:t>5.2.4.2.8  钢筋图一般按构件分别绘制正视、俯视和剖视图，标明各部位配置钢筋的类型、直径、数量和间距。钢筋图应附有钢筋表和材料表。钢筋表中明确钢筋的编号、类型、直径、形式、长度、数量等。材料表中给出各种材料的用量。对于结构尺寸较大的水工建筑物，宜给出架立钢筋用量。</w:t>
      </w:r>
    </w:p>
    <w:p w14:paraId="42B72FBB">
      <w:pPr>
        <w:pStyle w:val="6"/>
        <w:bidi w:val="0"/>
        <w:rPr>
          <w:rFonts w:hint="eastAsia"/>
          <w:lang w:val="en-US" w:eastAsia="zh-CN"/>
        </w:rPr>
      </w:pPr>
      <w:r>
        <w:rPr>
          <w:rFonts w:hint="eastAsia"/>
          <w:lang w:val="en-US" w:eastAsia="zh-CN"/>
        </w:rPr>
        <w:t>5.2.4.2.9  泄洪洞、输水洞等隧洞工程的洞室支护图和灌浆图应符合下列要求：</w:t>
      </w:r>
    </w:p>
    <w:p w14:paraId="4D5F753C">
      <w:pPr>
        <w:bidi w:val="0"/>
        <w:rPr>
          <w:rFonts w:hint="eastAsia"/>
          <w:lang w:val="en-US" w:eastAsia="zh-CN"/>
        </w:rPr>
      </w:pPr>
      <w:r>
        <w:rPr>
          <w:rFonts w:hint="eastAsia"/>
          <w:lang w:val="en-US" w:eastAsia="zh-CN"/>
        </w:rPr>
        <w:t>a）  洞室支护图明确各类围岩洞段采用的支护型式、措施布置、设计参数、施工要求等；</w:t>
      </w:r>
    </w:p>
    <w:p w14:paraId="1737FDDB">
      <w:pPr>
        <w:bidi w:val="0"/>
        <w:rPr>
          <w:rFonts w:hint="eastAsia"/>
          <w:lang w:val="en-US" w:eastAsia="zh-CN"/>
        </w:rPr>
      </w:pPr>
      <w:r>
        <w:rPr>
          <w:rFonts w:hint="eastAsia"/>
          <w:lang w:val="en-US" w:eastAsia="zh-CN"/>
        </w:rPr>
        <w:t>b）  高边墙或大跨度洞室根据需要绘制边墙及顶拱的支护展示图；</w:t>
      </w:r>
    </w:p>
    <w:p w14:paraId="7EE6927E">
      <w:pPr>
        <w:bidi w:val="0"/>
        <w:rPr>
          <w:rFonts w:hint="eastAsia"/>
          <w:lang w:val="en-US" w:eastAsia="zh-CN"/>
        </w:rPr>
      </w:pPr>
      <w:r>
        <w:rPr>
          <w:rFonts w:hint="eastAsia"/>
          <w:lang w:val="en-US" w:eastAsia="zh-CN"/>
        </w:rPr>
        <w:t>c）  灌浆图反映灌浆孔布置、间距、分序、预埋管要求等，图纸说明中明确灌浆方法、初拟灌浆参数、提出灌浆结束标准和质量检测要求等。</w:t>
      </w:r>
    </w:p>
    <w:p w14:paraId="4C4DD272">
      <w:pPr>
        <w:pStyle w:val="4"/>
        <w:bidi w:val="0"/>
        <w:rPr>
          <w:rFonts w:hint="eastAsia" w:eastAsia="宋体" w:cs="Times New Roman"/>
          <w:lang w:val="en-US" w:eastAsia="zh-CN"/>
        </w:rPr>
      </w:pPr>
      <w:r>
        <w:rPr>
          <w:rFonts w:hint="eastAsia" w:eastAsia="宋体" w:cs="Times New Roman"/>
          <w:lang w:val="en-US" w:eastAsia="zh-CN"/>
        </w:rPr>
        <w:t>5.2.5  灌溉与排水工程</w:t>
      </w:r>
    </w:p>
    <w:p w14:paraId="6C841304">
      <w:pPr>
        <w:pStyle w:val="5"/>
        <w:bidi w:val="0"/>
        <w:rPr>
          <w:rFonts w:hint="eastAsia"/>
          <w:lang w:val="en-US" w:eastAsia="zh-CN"/>
        </w:rPr>
      </w:pPr>
      <w:r>
        <w:rPr>
          <w:rFonts w:hint="eastAsia"/>
          <w:lang w:val="en-US" w:eastAsia="zh-CN"/>
        </w:rPr>
        <w:t>5.2.5.1  渠（沟）道土建施工图</w:t>
      </w:r>
    </w:p>
    <w:p w14:paraId="542A3682">
      <w:pPr>
        <w:pStyle w:val="6"/>
        <w:bidi w:val="0"/>
        <w:rPr>
          <w:rFonts w:hint="eastAsia"/>
          <w:lang w:val="en-US" w:eastAsia="zh-CN"/>
        </w:rPr>
      </w:pPr>
      <w:r>
        <w:rPr>
          <w:rFonts w:hint="eastAsia"/>
          <w:lang w:val="en-US" w:eastAsia="zh-CN"/>
        </w:rPr>
        <w:t>5.2.5.1.1  渠（沟）道土建施工图一般包括平面布置图、纵断面图、横断面图、开挖图、不良地质段地基处理图、衬砌结构图、边坡防护图等。</w:t>
      </w:r>
    </w:p>
    <w:p w14:paraId="512B9F68">
      <w:pPr>
        <w:pStyle w:val="6"/>
        <w:bidi w:val="0"/>
        <w:rPr>
          <w:rFonts w:hint="eastAsia"/>
          <w:lang w:val="en-US" w:eastAsia="zh-CN"/>
        </w:rPr>
      </w:pPr>
      <w:r>
        <w:rPr>
          <w:rFonts w:hint="eastAsia"/>
          <w:lang w:val="en-US" w:eastAsia="zh-CN"/>
        </w:rPr>
        <w:t>5.2.5.1.2  平面布置图应采用实测地形图（比例不小于</w:t>
      </w:r>
      <w:r>
        <w:rPr>
          <w:rFonts w:hint="eastAsia" w:ascii="宋体" w:hAnsi="宋体" w:eastAsia="宋体" w:cs="宋体"/>
          <w:bCs/>
          <w:kern w:val="0"/>
          <w:sz w:val="21"/>
          <w:szCs w:val="28"/>
          <w:lang w:val="en-US" w:eastAsia="zh-CN" w:bidi="ar-SA"/>
        </w:rPr>
        <w:t xml:space="preserve"> 1:2 000）</w:t>
      </w:r>
      <w:r>
        <w:rPr>
          <w:rFonts w:hint="eastAsia"/>
          <w:lang w:val="en-US" w:eastAsia="zh-CN"/>
        </w:rPr>
        <w:t>布置。图中应标明渠（沟）道中心线、轮廓线、主要结构线，应反映主要控制点坐标、横断面位置（桩号）、沿线交叉建筑物位置（桩号）等。图纸说明中应明确采用的坐标系、高程系、测图比例、桩号编排等。</w:t>
      </w:r>
    </w:p>
    <w:p w14:paraId="4C5745AD">
      <w:pPr>
        <w:pStyle w:val="6"/>
        <w:bidi w:val="0"/>
        <w:rPr>
          <w:rFonts w:hint="eastAsia"/>
          <w:lang w:val="en-US" w:eastAsia="zh-CN"/>
        </w:rPr>
      </w:pPr>
      <w:r>
        <w:rPr>
          <w:rFonts w:hint="eastAsia"/>
          <w:lang w:val="en-US" w:eastAsia="zh-CN"/>
        </w:rPr>
        <w:t>5.2.5.1.3  纵断面图应反映现状及设计主要特征参数，主要包括控制点桩号、地面高程、渠（沟）底高程、马道（堤顶）高程、设计水位、设计流量、分段比降和沿线交叉建筑物位置（桩号）等。</w:t>
      </w:r>
    </w:p>
    <w:p w14:paraId="74AF50AB">
      <w:pPr>
        <w:pStyle w:val="6"/>
        <w:bidi w:val="0"/>
        <w:rPr>
          <w:rFonts w:hint="eastAsia"/>
          <w:lang w:val="en-US" w:eastAsia="zh-CN"/>
        </w:rPr>
      </w:pPr>
      <w:r>
        <w:rPr>
          <w:rFonts w:hint="eastAsia"/>
          <w:lang w:val="en-US" w:eastAsia="zh-CN"/>
        </w:rPr>
        <w:t>5.2.5.1.4  横断面图应反映渠（沟）道设计断面尺寸，挖（填）情况、衬砌型式、边坡防护等。图中应反映断面桩号、中心点坐标、渠（沟）底高程、马道（堤顶）高程、设计底宽、马道（堤顶）宽度、边坡坡比、设计水位、衬砌型式、边坡防护型式、渠堤填筑要求等。横断面图一般按100m间距绘制，特殊地形段可适当加密。</w:t>
      </w:r>
    </w:p>
    <w:p w14:paraId="407D6FDB">
      <w:pPr>
        <w:pStyle w:val="6"/>
        <w:bidi w:val="0"/>
        <w:rPr>
          <w:rFonts w:hint="eastAsia"/>
          <w:lang w:val="en-US" w:eastAsia="zh-CN"/>
        </w:rPr>
      </w:pPr>
      <w:r>
        <w:rPr>
          <w:rFonts w:hint="eastAsia"/>
          <w:lang w:val="en-US" w:eastAsia="zh-CN"/>
        </w:rPr>
        <w:t>5.2.5.1.5  灌溉与排水工程的干渠（沟）道可根据需要提供开挖横断面图。图中应反映地面线，开挖轮廓线，开挖面底高程、马道高程、开挖底宽、马道宽度、边坡坡比等。开挖横断面图一般按 100 m 间距绘制，特殊地形段可适当加密。</w:t>
      </w:r>
    </w:p>
    <w:p w14:paraId="3DB16F36">
      <w:pPr>
        <w:pStyle w:val="6"/>
        <w:bidi w:val="0"/>
        <w:rPr>
          <w:rFonts w:hint="eastAsia"/>
          <w:lang w:val="en-US" w:eastAsia="zh-CN"/>
        </w:rPr>
      </w:pPr>
      <w:r>
        <w:rPr>
          <w:rFonts w:hint="eastAsia"/>
          <w:lang w:val="en-US" w:eastAsia="zh-CN"/>
        </w:rPr>
        <w:t>5.2.5.1.6  不良地质段地基处理图一般包括平面布置图、横断面图、典型布置图等。图中应绘出地层结构，明确地基处理范围、深度、处理措施布置、施工技术要求、检测要求等。</w:t>
      </w:r>
    </w:p>
    <w:p w14:paraId="57F8DE6D">
      <w:pPr>
        <w:pStyle w:val="6"/>
        <w:bidi w:val="0"/>
        <w:rPr>
          <w:rFonts w:hint="eastAsia"/>
          <w:lang w:val="en-US" w:eastAsia="zh-CN"/>
        </w:rPr>
      </w:pPr>
      <w:r>
        <w:rPr>
          <w:rFonts w:hint="eastAsia"/>
          <w:lang w:val="en-US" w:eastAsia="zh-CN"/>
        </w:rPr>
        <w:t>5.2.5.1.7  衬砌结构图应反映渠（沟）道过水断面的衬砌结构型式、防渗、抗冰冻及排水措施等设计情况，应示出衬砌结构尺寸、分缝情况、防渗及抗冰冻材料敷设情况、排水措施的布置情况等，必要时可增加大样图反映细部构造情况。图纸说明中应明确衬砌、防渗、抗冰冻材料以及排水措施等的主要技术指标。</w:t>
      </w:r>
    </w:p>
    <w:p w14:paraId="2A32831E">
      <w:pPr>
        <w:pStyle w:val="6"/>
        <w:bidi w:val="0"/>
        <w:rPr>
          <w:rFonts w:hint="eastAsia"/>
          <w:lang w:val="en-US" w:eastAsia="zh-CN"/>
        </w:rPr>
      </w:pPr>
      <w:r>
        <w:rPr>
          <w:rFonts w:hint="eastAsia"/>
          <w:lang w:val="en-US" w:eastAsia="zh-CN"/>
        </w:rPr>
        <w:t>5.2.5.1.8  边坡防护图应反映渠（沟）道过水断面以上各级边坡以及外边坡的防护型式、边坡排水等设计情况，必要时可增加大样图反映细部构造情况。图纸说明中应明确防护材料、反滤体、排水沟等的主要技术指标。</w:t>
      </w:r>
    </w:p>
    <w:p w14:paraId="4965D66E">
      <w:pPr>
        <w:pStyle w:val="6"/>
        <w:bidi w:val="0"/>
        <w:rPr>
          <w:rFonts w:hint="eastAsia"/>
          <w:lang w:val="en-US" w:eastAsia="zh-CN"/>
        </w:rPr>
      </w:pPr>
      <w:r>
        <w:rPr>
          <w:rFonts w:hint="eastAsia"/>
          <w:lang w:val="en-US" w:eastAsia="zh-CN"/>
        </w:rPr>
        <w:t>5.2.5.1.9  灌溉与排水工程的支渠（沟）道土建施工图可根据需要适当简化。</w:t>
      </w:r>
    </w:p>
    <w:p w14:paraId="2F9342A4">
      <w:pPr>
        <w:pStyle w:val="5"/>
        <w:bidi w:val="0"/>
        <w:rPr>
          <w:rFonts w:hint="eastAsia"/>
          <w:lang w:val="en-US" w:eastAsia="zh-CN"/>
        </w:rPr>
      </w:pPr>
      <w:r>
        <w:rPr>
          <w:rFonts w:hint="eastAsia"/>
          <w:lang w:val="en-US" w:eastAsia="zh-CN"/>
        </w:rPr>
        <w:t>5.2.5.2  渠系建筑物土建施工图</w:t>
      </w:r>
    </w:p>
    <w:p w14:paraId="7D0D6D4C">
      <w:pPr>
        <w:pStyle w:val="6"/>
        <w:bidi w:val="0"/>
        <w:rPr>
          <w:rFonts w:hint="eastAsia"/>
          <w:lang w:val="en-US" w:eastAsia="zh-CN"/>
        </w:rPr>
      </w:pPr>
      <w:r>
        <w:rPr>
          <w:rFonts w:hint="eastAsia"/>
          <w:lang w:val="en-US" w:eastAsia="zh-CN"/>
        </w:rPr>
        <w:t>5.2.5.2.1  渠系建筑物土建施工图一般包括总平面布置图、总体布置图、结构图、开挖图、地基处理图、钢筋图、细部结构图等。</w:t>
      </w:r>
    </w:p>
    <w:p w14:paraId="36E7F2A1">
      <w:pPr>
        <w:pStyle w:val="6"/>
        <w:bidi w:val="0"/>
        <w:rPr>
          <w:rFonts w:hint="eastAsia"/>
          <w:lang w:val="en-US" w:eastAsia="zh-CN"/>
        </w:rPr>
      </w:pPr>
      <w:r>
        <w:rPr>
          <w:rFonts w:hint="eastAsia"/>
          <w:lang w:val="en-US" w:eastAsia="zh-CN"/>
        </w:rPr>
        <w:t>5.2.5.2.2  总平面布置图应采用实测地形图（比例不小于</w:t>
      </w:r>
      <w:r>
        <w:rPr>
          <w:rFonts w:hint="eastAsia" w:ascii="宋体" w:hAnsi="宋体" w:eastAsia="宋体" w:cs="宋体"/>
          <w:bCs/>
          <w:kern w:val="0"/>
          <w:sz w:val="21"/>
          <w:szCs w:val="28"/>
          <w:lang w:val="en-US" w:eastAsia="zh-CN" w:bidi="ar-SA"/>
        </w:rPr>
        <w:t xml:space="preserve"> 1:1 000）</w:t>
      </w:r>
      <w:r>
        <w:rPr>
          <w:rFonts w:hint="eastAsia"/>
          <w:lang w:val="en-US" w:eastAsia="zh-CN"/>
        </w:rPr>
        <w:t>布置。图中应标明建筑物中心线、轮廓线、主要控制点坐标、桩号等。图纸说明中应明确采用的坐标系、高程系、测图比例、桩号编排等。</w:t>
      </w:r>
    </w:p>
    <w:p w14:paraId="056B6BB6">
      <w:pPr>
        <w:pStyle w:val="6"/>
        <w:bidi w:val="0"/>
        <w:rPr>
          <w:rFonts w:hint="eastAsia"/>
          <w:lang w:val="en-US" w:eastAsia="zh-CN"/>
        </w:rPr>
      </w:pPr>
      <w:r>
        <w:rPr>
          <w:rFonts w:hint="eastAsia"/>
          <w:lang w:val="en-US" w:eastAsia="zh-CN"/>
        </w:rPr>
        <w:t>5.2.5.2.3  总体布置图主要包括平面图和纵、横剖面图，应符合下列要求：</w:t>
      </w:r>
    </w:p>
    <w:p w14:paraId="0575B570">
      <w:pPr>
        <w:bidi w:val="0"/>
        <w:rPr>
          <w:rFonts w:hint="eastAsia"/>
          <w:lang w:val="en-US" w:eastAsia="zh-CN"/>
        </w:rPr>
      </w:pPr>
      <w:r>
        <w:rPr>
          <w:rFonts w:hint="eastAsia"/>
          <w:lang w:val="en-US" w:eastAsia="zh-CN"/>
        </w:rPr>
        <w:t>1）  图中反映建筑物的总体布置、结构型式、控制高程、主要尺寸、特征水位，地基处理、消能防冲、分缝、止（排）水等；</w:t>
      </w:r>
    </w:p>
    <w:p w14:paraId="499FECB2">
      <w:pPr>
        <w:bidi w:val="0"/>
        <w:rPr>
          <w:rFonts w:hint="eastAsia"/>
          <w:lang w:val="en-US" w:eastAsia="zh-CN"/>
        </w:rPr>
      </w:pPr>
      <w:r>
        <w:rPr>
          <w:rFonts w:hint="eastAsia"/>
          <w:lang w:val="en-US" w:eastAsia="zh-CN"/>
        </w:rPr>
        <w:t>2）  剖面图还应反映代表性勘察成果、关键开挖信息、回填要求等；</w:t>
      </w:r>
    </w:p>
    <w:p w14:paraId="0D515A93">
      <w:pPr>
        <w:bidi w:val="0"/>
        <w:rPr>
          <w:rFonts w:hint="eastAsia"/>
          <w:lang w:val="en-US" w:eastAsia="zh-CN"/>
        </w:rPr>
      </w:pPr>
      <w:r>
        <w:rPr>
          <w:rFonts w:hint="eastAsia"/>
          <w:lang w:val="en-US" w:eastAsia="zh-CN"/>
        </w:rPr>
        <w:t>3）  图纸说明中明确混凝土强度等级和耐久性指标，土方填筑控制指标，垫（滤）层材料和级配要求等。</w:t>
      </w:r>
    </w:p>
    <w:p w14:paraId="72F05052">
      <w:pPr>
        <w:pStyle w:val="6"/>
        <w:bidi w:val="0"/>
        <w:rPr>
          <w:rFonts w:hint="eastAsia"/>
          <w:lang w:val="en-US" w:eastAsia="zh-CN"/>
        </w:rPr>
      </w:pPr>
      <w:r>
        <w:rPr>
          <w:rFonts w:hint="eastAsia"/>
          <w:lang w:val="en-US" w:eastAsia="zh-CN"/>
        </w:rPr>
        <w:t>5.2.5.2.4  结构图一般按部位分别绘制正视、俯视和剖视图。图中应反映建筑物各部位的结构型式、主要尺寸、控制高程等，必要时可增加大样图反映细部构造情况。图纸说明中应明确建筑物各部位混凝土强度和耐久性指标，土方填筑控制指标等。</w:t>
      </w:r>
    </w:p>
    <w:p w14:paraId="1C11615D">
      <w:pPr>
        <w:pStyle w:val="6"/>
        <w:bidi w:val="0"/>
        <w:rPr>
          <w:rFonts w:hint="eastAsia"/>
          <w:lang w:val="en-US" w:eastAsia="zh-CN"/>
        </w:rPr>
      </w:pPr>
      <w:r>
        <w:rPr>
          <w:rFonts w:hint="eastAsia"/>
          <w:lang w:val="en-US" w:eastAsia="zh-CN"/>
        </w:rPr>
        <w:t>5.2.5.2.5  干渠（沟）道上的交叉建筑物可根据需要提供开挖平面图和纵、横剖面图。图中主要包括地面线、开挖轮廓线、边坡坡比、控制高程等。图纸说明中应明确超挖回填要求。</w:t>
      </w:r>
    </w:p>
    <w:p w14:paraId="3818F072">
      <w:pPr>
        <w:pStyle w:val="6"/>
        <w:bidi w:val="0"/>
        <w:rPr>
          <w:rFonts w:hint="eastAsia"/>
          <w:lang w:val="en-US" w:eastAsia="zh-CN"/>
        </w:rPr>
      </w:pPr>
      <w:r>
        <w:rPr>
          <w:rFonts w:hint="eastAsia"/>
          <w:lang w:val="en-US" w:eastAsia="zh-CN"/>
        </w:rPr>
        <w:t>5.2.5.2.6  地基处理图主要包括平面布置图和剖面图。图中应绘出地层结构，明确地基处理范围、深度、处理措施布置、施工技术要求、检测要求等。</w:t>
      </w:r>
    </w:p>
    <w:p w14:paraId="694E5B16">
      <w:pPr>
        <w:pStyle w:val="6"/>
        <w:bidi w:val="0"/>
        <w:rPr>
          <w:rFonts w:hint="eastAsia"/>
          <w:lang w:val="en-US" w:eastAsia="zh-CN"/>
        </w:rPr>
      </w:pPr>
      <w:r>
        <w:rPr>
          <w:rFonts w:hint="eastAsia"/>
          <w:lang w:val="en-US" w:eastAsia="zh-CN"/>
        </w:rPr>
        <w:t>5.2.5.2.7  钢筋图一般按构件分别绘制正视、俯视和剖视图，标明各部位配置钢筋的类型、直径、数量和间距。钢筋图应附有钢筋表和材料表。钢筋表中明确钢筋的编号、类型、直径、形式、长度、数量等。材料表中给出各种材料的用量。</w:t>
      </w:r>
    </w:p>
    <w:p w14:paraId="6B6F9D45">
      <w:pPr>
        <w:pStyle w:val="6"/>
        <w:bidi w:val="0"/>
        <w:rPr>
          <w:rFonts w:hint="eastAsia"/>
          <w:lang w:val="en-US" w:eastAsia="zh-CN"/>
        </w:rPr>
      </w:pPr>
      <w:r>
        <w:rPr>
          <w:rFonts w:hint="eastAsia"/>
          <w:lang w:val="en-US" w:eastAsia="zh-CN"/>
        </w:rPr>
        <w:t>5.2.5.2.8  细部结构图主要包括分缝、止水、排水、预埋件、预留孔槽等的布置、尺寸和构造情况，必要时可增加大样图反映细部构造情况。图纸说明中应明确各部位的材质和施工技术要求。</w:t>
      </w:r>
    </w:p>
    <w:p w14:paraId="084C384E">
      <w:pPr>
        <w:pStyle w:val="6"/>
        <w:bidi w:val="0"/>
        <w:rPr>
          <w:rFonts w:hint="eastAsia"/>
          <w:lang w:val="en-US" w:eastAsia="zh-CN"/>
        </w:rPr>
      </w:pPr>
      <w:r>
        <w:rPr>
          <w:rFonts w:hint="eastAsia"/>
          <w:lang w:val="en-US" w:eastAsia="zh-CN"/>
        </w:rPr>
        <w:t>5.2.5.2.9  渡槽工程的基础采用桩基时，应给出桩位布置图或在平面图中标明桩位布置，应在纵剖面图中绘出桩基穿越地层，明确桩基控制高程。</w:t>
      </w:r>
    </w:p>
    <w:p w14:paraId="638B1FC9">
      <w:pPr>
        <w:pStyle w:val="6"/>
        <w:bidi w:val="0"/>
        <w:rPr>
          <w:rFonts w:hint="eastAsia"/>
          <w:lang w:val="en-US" w:eastAsia="zh-CN"/>
        </w:rPr>
      </w:pPr>
      <w:r>
        <w:rPr>
          <w:rFonts w:hint="eastAsia"/>
          <w:lang w:val="en-US" w:eastAsia="zh-CN"/>
        </w:rPr>
        <w:t>5.2.5.2.10  隧洞工程的洞室支护图和灌浆图应符合下列要求：</w:t>
      </w:r>
    </w:p>
    <w:p w14:paraId="4A34BF18">
      <w:pPr>
        <w:bidi w:val="0"/>
        <w:rPr>
          <w:rFonts w:hint="eastAsia"/>
          <w:lang w:val="en-US" w:eastAsia="zh-CN"/>
        </w:rPr>
      </w:pPr>
      <w:r>
        <w:rPr>
          <w:rFonts w:hint="eastAsia"/>
          <w:lang w:val="en-US" w:eastAsia="zh-CN"/>
        </w:rPr>
        <w:t>a）  洞室支护图明确各类围岩洞段采用的支护型式、措施布置、设计参数、施工要求等，</w:t>
      </w:r>
    </w:p>
    <w:p w14:paraId="10BDEE72">
      <w:pPr>
        <w:bidi w:val="0"/>
        <w:rPr>
          <w:rFonts w:hint="eastAsia"/>
          <w:lang w:val="en-US" w:eastAsia="zh-CN"/>
        </w:rPr>
      </w:pPr>
      <w:r>
        <w:rPr>
          <w:rFonts w:hint="eastAsia"/>
          <w:lang w:val="en-US" w:eastAsia="zh-CN"/>
        </w:rPr>
        <w:t>b）  灌浆图反映灌浆孔布置、间距、分序、预埋管要求等，图纸说明中明确灌浆方法、初拟灌浆参数、提出灌浆结束标准和质量检测要求等。</w:t>
      </w:r>
    </w:p>
    <w:p w14:paraId="11C48F87">
      <w:pPr>
        <w:pStyle w:val="6"/>
        <w:bidi w:val="0"/>
        <w:rPr>
          <w:rFonts w:hint="eastAsia"/>
          <w:lang w:val="en-US" w:eastAsia="zh-CN"/>
        </w:rPr>
      </w:pPr>
      <w:r>
        <w:rPr>
          <w:rFonts w:hint="eastAsia"/>
          <w:lang w:val="en-US" w:eastAsia="zh-CN"/>
        </w:rPr>
        <w:t>5.2.5.2.11  支渠（沟）道上的交叉建筑物土建施工图可根据需要适当简化。</w:t>
      </w:r>
    </w:p>
    <w:p w14:paraId="6324BE4F">
      <w:pPr>
        <w:pStyle w:val="3"/>
        <w:bidi w:val="0"/>
        <w:rPr>
          <w:rFonts w:hint="eastAsia"/>
        </w:rPr>
      </w:pPr>
      <w:r>
        <w:rPr>
          <w:rFonts w:hint="eastAsia"/>
        </w:rPr>
        <w:t>5.3  安全监测</w:t>
      </w:r>
    </w:p>
    <w:p w14:paraId="45BD49EF">
      <w:pPr>
        <w:pStyle w:val="4"/>
        <w:bidi w:val="0"/>
        <w:rPr>
          <w:rFonts w:hint="eastAsia"/>
        </w:rPr>
      </w:pPr>
      <w:r>
        <w:rPr>
          <w:rFonts w:hint="eastAsia" w:ascii="黑体" w:hAnsi="黑体" w:eastAsia="宋体" w:cs="Times New Roman"/>
          <w:bCs/>
          <w:kern w:val="0"/>
          <w:sz w:val="21"/>
          <w:szCs w:val="32"/>
          <w:lang w:val="en-US" w:eastAsia="zh-CN" w:bidi="ar-SA"/>
        </w:rPr>
        <w:t>5.3.1</w:t>
      </w:r>
      <w:r>
        <w:rPr>
          <w:rFonts w:hint="eastAsia"/>
        </w:rPr>
        <w:t xml:space="preserve"> </w:t>
      </w:r>
      <w:r>
        <w:rPr>
          <w:rFonts w:hint="eastAsia"/>
          <w:lang w:val="en-US" w:eastAsia="zh-CN"/>
        </w:rPr>
        <w:t xml:space="preserve"> </w:t>
      </w:r>
      <w:r>
        <w:rPr>
          <w:rFonts w:hint="eastAsia"/>
        </w:rPr>
        <w:t>安全监测施工图一般包括监测系统图、监测设备布置图和设备安装大样图等。</w:t>
      </w:r>
    </w:p>
    <w:p w14:paraId="51A7989A">
      <w:pPr>
        <w:pStyle w:val="4"/>
        <w:bidi w:val="0"/>
        <w:rPr>
          <w:rFonts w:hint="eastAsia"/>
        </w:rPr>
      </w:pPr>
      <w:r>
        <w:rPr>
          <w:rFonts w:hint="eastAsia"/>
        </w:rPr>
        <w:t>5.</w:t>
      </w:r>
      <w:r>
        <w:rPr>
          <w:rFonts w:hint="eastAsia"/>
          <w:lang w:val="en-US" w:eastAsia="zh-CN"/>
        </w:rPr>
        <w:t>3</w:t>
      </w:r>
      <w:r>
        <w:rPr>
          <w:rFonts w:hint="eastAsia"/>
        </w:rPr>
        <w:t xml:space="preserve">.2 </w:t>
      </w:r>
      <w:r>
        <w:rPr>
          <w:rFonts w:hint="eastAsia"/>
          <w:lang w:val="en-US" w:eastAsia="zh-CN"/>
        </w:rPr>
        <w:t xml:space="preserve"> </w:t>
      </w:r>
      <w:r>
        <w:rPr>
          <w:rFonts w:hint="eastAsia"/>
        </w:rPr>
        <w:t>安全监测施工图应符合下列要求：</w:t>
      </w:r>
    </w:p>
    <w:p w14:paraId="0A054946">
      <w:pPr>
        <w:rPr>
          <w:rFonts w:hint="eastAsia"/>
        </w:rPr>
      </w:pPr>
      <w:r>
        <w:rPr>
          <w:rFonts w:hint="eastAsia"/>
        </w:rPr>
        <w:t>a）</w:t>
      </w:r>
      <w:r>
        <w:rPr>
          <w:rFonts w:hint="eastAsia"/>
          <w:lang w:val="en-US" w:eastAsia="zh-CN"/>
        </w:rPr>
        <w:t xml:space="preserve"> </w:t>
      </w:r>
      <w:r>
        <w:rPr>
          <w:rFonts w:hint="eastAsia"/>
        </w:rPr>
        <w:t xml:space="preserve"> 图中明确安全监测设施位置、线缆布设及走向，给出设备安装大样；</w:t>
      </w:r>
    </w:p>
    <w:p w14:paraId="6775081A">
      <w:pPr>
        <w:rPr>
          <w:rFonts w:hint="eastAsia"/>
        </w:rPr>
      </w:pPr>
      <w:r>
        <w:rPr>
          <w:rFonts w:hint="eastAsia"/>
        </w:rPr>
        <w:t>b</w:t>
      </w:r>
      <w:r>
        <w:rPr>
          <w:rFonts w:hint="eastAsia"/>
          <w:lang w:val="en-US" w:eastAsia="zh-CN"/>
        </w:rPr>
        <w:t>）</w:t>
      </w:r>
      <w:r>
        <w:rPr>
          <w:rFonts w:hint="eastAsia"/>
        </w:rPr>
        <w:t xml:space="preserve"> </w:t>
      </w:r>
      <w:r>
        <w:rPr>
          <w:rFonts w:hint="eastAsia"/>
          <w:lang w:val="en-US" w:eastAsia="zh-CN"/>
        </w:rPr>
        <w:t xml:space="preserve"> </w:t>
      </w:r>
      <w:r>
        <w:rPr>
          <w:rFonts w:hint="eastAsia"/>
        </w:rPr>
        <w:t>图中明确监测仪器的型式、数量、量程、精度等技术指标，给出监测设备清单；</w:t>
      </w:r>
    </w:p>
    <w:p w14:paraId="0623604A">
      <w:pPr>
        <w:rPr>
          <w:rFonts w:hint="eastAsia"/>
        </w:rPr>
      </w:pPr>
      <w:r>
        <w:rPr>
          <w:rFonts w:hint="eastAsia"/>
        </w:rPr>
        <w:t>c</w:t>
      </w:r>
      <w:r>
        <w:rPr>
          <w:rFonts w:hint="eastAsia"/>
          <w:lang w:val="en-US" w:eastAsia="zh-CN"/>
        </w:rPr>
        <w:t>）</w:t>
      </w:r>
      <w:r>
        <w:rPr>
          <w:rFonts w:hint="eastAsia"/>
        </w:rPr>
        <w:t xml:space="preserve"> </w:t>
      </w:r>
      <w:r>
        <w:rPr>
          <w:rFonts w:hint="eastAsia"/>
          <w:lang w:val="en-US" w:eastAsia="zh-CN"/>
        </w:rPr>
        <w:t xml:space="preserve"> </w:t>
      </w:r>
      <w:r>
        <w:rPr>
          <w:rFonts w:hint="eastAsia"/>
        </w:rPr>
        <w:t>图纸说明中明确监测方法、频次等技术要求；</w:t>
      </w:r>
    </w:p>
    <w:p w14:paraId="3098D516">
      <w:pPr>
        <w:rPr>
          <w:rFonts w:hint="eastAsia"/>
        </w:rPr>
      </w:pPr>
      <w:r>
        <w:rPr>
          <w:rFonts w:hint="eastAsia"/>
        </w:rPr>
        <w:t>d）  图纸说明中明确施工期和初期运行期的安全监测资料整理与分析要求。</w:t>
      </w:r>
    </w:p>
    <w:p w14:paraId="12F586BC">
      <w:pPr>
        <w:pStyle w:val="3"/>
        <w:bidi w:val="0"/>
      </w:pPr>
      <w:r>
        <w:rPr>
          <w:rFonts w:hint="eastAsia"/>
        </w:rPr>
        <w:t>5.4  水力机械</w:t>
      </w:r>
    </w:p>
    <w:p w14:paraId="405F8433">
      <w:pPr>
        <w:pStyle w:val="4"/>
        <w:bidi w:val="0"/>
      </w:pPr>
      <w:r>
        <w:t>5.4.1</w:t>
      </w:r>
      <w:r>
        <w:rPr>
          <w:rFonts w:hint="eastAsia"/>
          <w:lang w:val="en-US" w:eastAsia="zh-CN"/>
        </w:rPr>
        <w:t xml:space="preserve">  </w:t>
      </w:r>
      <w:r>
        <w:rPr>
          <w:rFonts w:hint="eastAsia"/>
        </w:rPr>
        <w:t>水力机械及辅助设备工程施工图一般包括（但不限于）专业设计总说明，主机组安装布置图，进、出水流道单线图，技术供水系统及布置图，排水系统及布置图，气系统及布置图，油系统及布置图，水力监测系统及布置图，通风系统布置图等。</w:t>
      </w:r>
    </w:p>
    <w:p w14:paraId="574DC9E9">
      <w:pPr>
        <w:pStyle w:val="4"/>
        <w:bidi w:val="0"/>
      </w:pPr>
      <w:r>
        <w:t>5.4.2</w:t>
      </w:r>
      <w:r>
        <w:rPr>
          <w:rFonts w:hint="eastAsia"/>
          <w:lang w:val="en-US" w:eastAsia="zh-CN"/>
        </w:rPr>
        <w:t xml:space="preserve">  </w:t>
      </w:r>
      <w:r>
        <w:rPr>
          <w:rFonts w:hint="eastAsia"/>
        </w:rPr>
        <w:t>泵站主机组安装布置图应反映水泵、电动机、传动装置、水泵进出水管阀件的安装布置要求，标明安装控制高程、控制尺寸、二期混凝土范围、配合安装的吊环等。重要部位应绘制大样图。</w:t>
      </w:r>
    </w:p>
    <w:p w14:paraId="684A6962">
      <w:pPr>
        <w:pStyle w:val="4"/>
        <w:bidi w:val="0"/>
      </w:pPr>
      <w:r>
        <w:rPr>
          <w:rFonts w:hint="eastAsia"/>
        </w:rPr>
        <w:t>5</w:t>
      </w:r>
      <w:r>
        <w:t>.4.3</w:t>
      </w:r>
      <w:r>
        <w:rPr>
          <w:rFonts w:hint="eastAsia"/>
          <w:lang w:val="en-US" w:eastAsia="zh-CN"/>
        </w:rPr>
        <w:t xml:space="preserve">  </w:t>
      </w:r>
      <w:r>
        <w:rPr>
          <w:rFonts w:hint="eastAsia"/>
        </w:rPr>
        <w:t>小型水电站机组安装布置图应反映水轮机、发电机、调速器、油压装置及励磁系统的安装布置要求，标明安装控制高程、控制尺寸、二期混凝土范围等。重要部位应绘制大样图。</w:t>
      </w:r>
    </w:p>
    <w:p w14:paraId="2BD9E8F7">
      <w:pPr>
        <w:pStyle w:val="4"/>
        <w:bidi w:val="0"/>
      </w:pPr>
      <w:r>
        <w:rPr>
          <w:rFonts w:hint="eastAsia"/>
        </w:rPr>
        <w:t>5</w:t>
      </w:r>
      <w:r>
        <w:t>.4.4</w:t>
      </w:r>
      <w:r>
        <w:rPr>
          <w:rFonts w:hint="eastAsia"/>
          <w:lang w:val="en-US" w:eastAsia="zh-CN"/>
        </w:rPr>
        <w:t xml:space="preserve">  </w:t>
      </w:r>
      <w:r>
        <w:rPr>
          <w:rFonts w:hint="eastAsia"/>
        </w:rPr>
        <w:t>进、出水流道单线图应反映各特征断面尺寸、高程、中心线、控制尺寸等。</w:t>
      </w:r>
    </w:p>
    <w:p w14:paraId="6DF5BBFF">
      <w:pPr>
        <w:pStyle w:val="4"/>
        <w:bidi w:val="0"/>
      </w:pPr>
      <w:r>
        <w:rPr>
          <w:rFonts w:hint="eastAsia"/>
        </w:rPr>
        <w:t>5</w:t>
      </w:r>
      <w:r>
        <w:t>.4.5</w:t>
      </w:r>
      <w:r>
        <w:rPr>
          <w:rFonts w:hint="eastAsia"/>
          <w:lang w:val="en-US" w:eastAsia="zh-CN"/>
        </w:rPr>
        <w:t xml:space="preserve">  </w:t>
      </w:r>
      <w:r>
        <w:rPr>
          <w:rFonts w:hint="eastAsia"/>
        </w:rPr>
        <w:t>技术供水系统及布置图应符合下列要求：</w:t>
      </w:r>
    </w:p>
    <w:p w14:paraId="077D08A1">
      <w:pPr>
        <w:ind w:firstLine="420" w:firstLineChars="200"/>
      </w:pPr>
      <w:r>
        <w:rPr>
          <w:rFonts w:hint="eastAsia"/>
        </w:rPr>
        <w:t>a）</w:t>
      </w:r>
      <w:r>
        <w:rPr>
          <w:rFonts w:hint="eastAsia"/>
          <w:lang w:val="en-US" w:eastAsia="zh-CN"/>
        </w:rPr>
        <w:t xml:space="preserve">  </w:t>
      </w:r>
      <w:r>
        <w:rPr>
          <w:rFonts w:hint="eastAsia"/>
        </w:rPr>
        <w:t>技术供水系统图应反映技术供水方式，材料表应反映技术供水系统设备的名称、型号、规格、数量等主要技术参数；</w:t>
      </w:r>
    </w:p>
    <w:p w14:paraId="34364883">
      <w:pPr>
        <w:ind w:firstLine="420" w:firstLineChars="200"/>
      </w:pPr>
      <w:r>
        <w:rPr>
          <w:rFonts w:hint="eastAsia"/>
        </w:rPr>
        <w:t>b）</w:t>
      </w:r>
      <w:r>
        <w:rPr>
          <w:rFonts w:hint="eastAsia"/>
          <w:lang w:val="en-US" w:eastAsia="zh-CN"/>
        </w:rPr>
        <w:t xml:space="preserve">  </w:t>
      </w:r>
      <w:r>
        <w:rPr>
          <w:rFonts w:hint="eastAsia"/>
        </w:rPr>
        <w:t>布置图应反映供水泵、滤水器、阀件、仪表及管路等设备的布设及安装要求等；</w:t>
      </w:r>
    </w:p>
    <w:p w14:paraId="6AF5AE12">
      <w:pPr>
        <w:ind w:firstLine="420"/>
      </w:pPr>
      <w:r>
        <w:rPr>
          <w:rFonts w:hint="eastAsia"/>
        </w:rPr>
        <w:t>c）</w:t>
      </w:r>
      <w:r>
        <w:rPr>
          <w:rFonts w:hint="eastAsia"/>
          <w:lang w:val="en-US" w:eastAsia="zh-CN"/>
        </w:rPr>
        <w:t xml:space="preserve">  </w:t>
      </w:r>
      <w:r>
        <w:rPr>
          <w:rFonts w:hint="eastAsia"/>
        </w:rPr>
        <w:t>图纸说明中明确管路及支架的布置、防腐、涂色要求，安装及运行注意事项等。</w:t>
      </w:r>
    </w:p>
    <w:p w14:paraId="75C04DE7">
      <w:pPr>
        <w:pStyle w:val="4"/>
        <w:bidi w:val="0"/>
      </w:pPr>
      <w:r>
        <w:rPr>
          <w:rFonts w:hint="eastAsia"/>
        </w:rPr>
        <w:t>5</w:t>
      </w:r>
      <w:r>
        <w:t>.4.6</w:t>
      </w:r>
      <w:r>
        <w:rPr>
          <w:rFonts w:hint="eastAsia"/>
          <w:lang w:val="en-US" w:eastAsia="zh-CN"/>
        </w:rPr>
        <w:t xml:space="preserve">  </w:t>
      </w:r>
      <w:r>
        <w:rPr>
          <w:rFonts w:hint="eastAsia"/>
        </w:rPr>
        <w:t>排水系统及布置图应符合下列要求：</w:t>
      </w:r>
    </w:p>
    <w:p w14:paraId="49013CD3">
      <w:pPr>
        <w:ind w:firstLine="420"/>
      </w:pPr>
      <w:r>
        <w:t>a</w:t>
      </w:r>
      <w:r>
        <w:rPr>
          <w:rFonts w:hint="eastAsia"/>
        </w:rPr>
        <w:t>）</w:t>
      </w:r>
      <w:r>
        <w:rPr>
          <w:rFonts w:hint="eastAsia"/>
          <w:lang w:val="en-US" w:eastAsia="zh-CN"/>
        </w:rPr>
        <w:t xml:space="preserve">  </w:t>
      </w:r>
      <w:r>
        <w:rPr>
          <w:rFonts w:hint="eastAsia"/>
        </w:rPr>
        <w:t>系统图包括机组检修排水系统和渗漏排水系统，材料表应反映排水系统设备的名称、型号、规格、数量等主要技术参数；</w:t>
      </w:r>
    </w:p>
    <w:p w14:paraId="71EBB577">
      <w:pPr>
        <w:ind w:firstLine="420"/>
      </w:pPr>
      <w:r>
        <w:rPr>
          <w:rFonts w:hint="eastAsia"/>
        </w:rPr>
        <w:t>b）</w:t>
      </w:r>
      <w:r>
        <w:rPr>
          <w:rFonts w:hint="eastAsia"/>
          <w:lang w:val="en-US" w:eastAsia="zh-CN"/>
        </w:rPr>
        <w:t xml:space="preserve">  </w:t>
      </w:r>
      <w:r>
        <w:rPr>
          <w:rFonts w:hint="eastAsia"/>
        </w:rPr>
        <w:t>排水系统布置图应反映排水泵、阀件、仪表及管路等设备的布设及安装要求等；</w:t>
      </w:r>
    </w:p>
    <w:p w14:paraId="3B146BA1">
      <w:pPr>
        <w:ind w:firstLine="420"/>
      </w:pPr>
      <w:r>
        <w:rPr>
          <w:rFonts w:hint="eastAsia"/>
        </w:rPr>
        <w:t>c）</w:t>
      </w:r>
      <w:r>
        <w:rPr>
          <w:rFonts w:hint="eastAsia"/>
          <w:lang w:val="en-US" w:eastAsia="zh-CN"/>
        </w:rPr>
        <w:t xml:space="preserve">  </w:t>
      </w:r>
      <w:r>
        <w:rPr>
          <w:rFonts w:hint="eastAsia"/>
        </w:rPr>
        <w:t>图纸说明中明确管路及支架的布置、防腐、涂色要求，安装及运行注意事项等</w:t>
      </w:r>
    </w:p>
    <w:p w14:paraId="5D06314D">
      <w:pPr>
        <w:pStyle w:val="4"/>
        <w:bidi w:val="0"/>
      </w:pPr>
      <w:r>
        <w:rPr>
          <w:rFonts w:hint="eastAsia"/>
        </w:rPr>
        <w:t>5</w:t>
      </w:r>
      <w:r>
        <w:t>.4.7</w:t>
      </w:r>
      <w:r>
        <w:rPr>
          <w:rFonts w:hint="eastAsia"/>
          <w:lang w:val="en-US" w:eastAsia="zh-CN"/>
        </w:rPr>
        <w:t xml:space="preserve">  </w:t>
      </w:r>
      <w:r>
        <w:rPr>
          <w:rFonts w:hint="eastAsia"/>
        </w:rPr>
        <w:t>气系统及布置图应符合下列要求：</w:t>
      </w:r>
    </w:p>
    <w:p w14:paraId="4CE03901">
      <w:pPr>
        <w:numPr>
          <w:ilvl w:val="0"/>
          <w:numId w:val="16"/>
        </w:numPr>
        <w:ind w:firstLine="420"/>
      </w:pPr>
      <w:r>
        <w:rPr>
          <w:rFonts w:hint="eastAsia"/>
          <w:lang w:val="en-US" w:eastAsia="zh-CN"/>
        </w:rPr>
        <w:t xml:space="preserve"> </w:t>
      </w:r>
      <w:r>
        <w:rPr>
          <w:rFonts w:hint="eastAsia"/>
        </w:rPr>
        <w:t>气系统图材料表应反映气系统设备的名称、型号、规格、数量等主要技术参数；</w:t>
      </w:r>
    </w:p>
    <w:p w14:paraId="53C53BA2">
      <w:pPr>
        <w:numPr>
          <w:ilvl w:val="0"/>
          <w:numId w:val="16"/>
        </w:numPr>
        <w:ind w:left="0" w:leftChars="0" w:firstLine="420" w:firstLineChars="200"/>
      </w:pPr>
      <w:r>
        <w:rPr>
          <w:rFonts w:hint="eastAsia"/>
          <w:lang w:val="en-US" w:eastAsia="zh-CN"/>
        </w:rPr>
        <w:t xml:space="preserve"> </w:t>
      </w:r>
      <w:r>
        <w:rPr>
          <w:rFonts w:hint="eastAsia"/>
        </w:rPr>
        <w:t>压缩空气布置图应反映空气压缩机、储气罐、阀件、仪表及管路等设备的布设及安装要求等；</w:t>
      </w:r>
    </w:p>
    <w:p w14:paraId="1E58215F">
      <w:pPr>
        <w:numPr>
          <w:ilvl w:val="0"/>
          <w:numId w:val="16"/>
        </w:numPr>
        <w:ind w:left="0" w:leftChars="0" w:firstLine="420" w:firstLineChars="200"/>
      </w:pPr>
      <w:r>
        <w:rPr>
          <w:rFonts w:hint="eastAsia"/>
          <w:lang w:val="en-US" w:eastAsia="zh-CN"/>
        </w:rPr>
        <w:t xml:space="preserve"> </w:t>
      </w:r>
      <w:r>
        <w:rPr>
          <w:rFonts w:hint="eastAsia"/>
        </w:rPr>
        <w:t>抽真空布置图应反映抽真空设备及管路等的布设及安装要求等；</w:t>
      </w:r>
    </w:p>
    <w:p w14:paraId="0FAD40F9">
      <w:pPr>
        <w:numPr>
          <w:ilvl w:val="0"/>
          <w:numId w:val="16"/>
        </w:numPr>
        <w:ind w:left="0" w:leftChars="0" w:firstLine="420" w:firstLineChars="200"/>
      </w:pPr>
      <w:r>
        <w:rPr>
          <w:rFonts w:hint="eastAsia"/>
          <w:lang w:val="en-US" w:eastAsia="zh-CN"/>
        </w:rPr>
        <w:t xml:space="preserve"> </w:t>
      </w:r>
      <w:r>
        <w:rPr>
          <w:rFonts w:hint="eastAsia"/>
        </w:rPr>
        <w:t>图纸说明中明确管路及支架的布置、防腐、涂色要求，安装及运行注意事项等。</w:t>
      </w:r>
    </w:p>
    <w:p w14:paraId="79C87903">
      <w:pPr>
        <w:pStyle w:val="4"/>
        <w:bidi w:val="0"/>
      </w:pPr>
      <w:r>
        <w:rPr>
          <w:rFonts w:hint="eastAsia"/>
        </w:rPr>
        <w:t>5</w:t>
      </w:r>
      <w:r>
        <w:t>.4.8</w:t>
      </w:r>
      <w:r>
        <w:rPr>
          <w:rFonts w:hint="eastAsia"/>
          <w:lang w:val="en-US" w:eastAsia="zh-CN"/>
        </w:rPr>
        <w:t xml:space="preserve">  </w:t>
      </w:r>
      <w:r>
        <w:rPr>
          <w:rFonts w:hint="eastAsia"/>
        </w:rPr>
        <w:t>油系统及布置图应符合下列要求：</w:t>
      </w:r>
    </w:p>
    <w:p w14:paraId="6BEF81AF">
      <w:pPr>
        <w:ind w:firstLine="420"/>
      </w:pPr>
      <w:r>
        <w:rPr>
          <w:rFonts w:hint="eastAsia"/>
        </w:rPr>
        <w:t>a）</w:t>
      </w:r>
      <w:r>
        <w:rPr>
          <w:rFonts w:hint="eastAsia"/>
          <w:lang w:val="en-US" w:eastAsia="zh-CN"/>
        </w:rPr>
        <w:t xml:space="preserve">  </w:t>
      </w:r>
      <w:r>
        <w:rPr>
          <w:rFonts w:hint="eastAsia"/>
        </w:rPr>
        <w:t>油系统分为透平油系统和绝缘油系统两部分，材料表应反映油系统设备的名称、型号、规格、数量等主要技术参数；</w:t>
      </w:r>
    </w:p>
    <w:p w14:paraId="1556817A">
      <w:pPr>
        <w:ind w:firstLine="399" w:firstLineChars="190"/>
      </w:pPr>
      <w:r>
        <w:rPr>
          <w:rFonts w:hint="eastAsia"/>
        </w:rPr>
        <w:t>b）</w:t>
      </w:r>
      <w:r>
        <w:rPr>
          <w:rFonts w:hint="eastAsia"/>
          <w:lang w:val="en-US" w:eastAsia="zh-CN"/>
        </w:rPr>
        <w:t xml:space="preserve">  </w:t>
      </w:r>
      <w:r>
        <w:rPr>
          <w:rFonts w:hint="eastAsia"/>
        </w:rPr>
        <w:t>油系统布置图反映油箱、油压装置、油泵、阀件、仪表及管路等设备的布设及安装要求等；</w:t>
      </w:r>
    </w:p>
    <w:p w14:paraId="04DD6EE7">
      <w:pPr>
        <w:ind w:firstLine="399" w:firstLineChars="190"/>
      </w:pPr>
      <w:r>
        <w:rPr>
          <w:rFonts w:hint="eastAsia"/>
        </w:rPr>
        <w:t>c）</w:t>
      </w:r>
      <w:r>
        <w:rPr>
          <w:rFonts w:hint="eastAsia"/>
          <w:lang w:val="en-US" w:eastAsia="zh-CN"/>
        </w:rPr>
        <w:t xml:space="preserve">  </w:t>
      </w:r>
      <w:r>
        <w:rPr>
          <w:rFonts w:hint="eastAsia"/>
        </w:rPr>
        <w:t>图纸说明中明确管路及支架的布置、防腐、涂色要求，安装及运行注意事项等。</w:t>
      </w:r>
    </w:p>
    <w:p w14:paraId="18053ED8">
      <w:pPr>
        <w:pStyle w:val="4"/>
        <w:bidi w:val="0"/>
      </w:pPr>
      <w:r>
        <w:rPr>
          <w:rFonts w:hint="eastAsia"/>
        </w:rPr>
        <w:t>5</w:t>
      </w:r>
      <w:r>
        <w:t>.4.9</w:t>
      </w:r>
      <w:r>
        <w:rPr>
          <w:rFonts w:hint="eastAsia"/>
          <w:lang w:val="en-US" w:eastAsia="zh-CN"/>
        </w:rPr>
        <w:t xml:space="preserve">  </w:t>
      </w:r>
      <w:r>
        <w:rPr>
          <w:rFonts w:hint="eastAsia"/>
        </w:rPr>
        <w:t>水力监测系统及布置图应符合下列要求：</w:t>
      </w:r>
    </w:p>
    <w:p w14:paraId="27A4CCA0">
      <w:pPr>
        <w:ind w:firstLine="420" w:firstLineChars="200"/>
      </w:pPr>
      <w:r>
        <w:rPr>
          <w:rFonts w:hint="eastAsia"/>
        </w:rPr>
        <w:t>a）</w:t>
      </w:r>
      <w:r>
        <w:rPr>
          <w:rFonts w:hint="eastAsia"/>
          <w:lang w:val="en-US" w:eastAsia="zh-CN"/>
        </w:rPr>
        <w:t xml:space="preserve">  </w:t>
      </w:r>
      <w:r>
        <w:rPr>
          <w:rFonts w:hint="eastAsia"/>
        </w:rPr>
        <w:t>水力监测系统图反映监测项目和数量；</w:t>
      </w:r>
    </w:p>
    <w:p w14:paraId="0DF94040">
      <w:pPr>
        <w:ind w:firstLine="420"/>
      </w:pPr>
      <w:r>
        <w:rPr>
          <w:rFonts w:hint="eastAsia"/>
        </w:rPr>
        <w:t>b）</w:t>
      </w:r>
      <w:r>
        <w:rPr>
          <w:rFonts w:hint="eastAsia"/>
          <w:lang w:val="en-US" w:eastAsia="zh-CN"/>
        </w:rPr>
        <w:t xml:space="preserve">  </w:t>
      </w:r>
      <w:r>
        <w:rPr>
          <w:rFonts w:hint="eastAsia"/>
        </w:rPr>
        <w:t>水力监测布置图反映监测仪器、仪表等设备的布置情况，以及配套管路的布设情况。</w:t>
      </w:r>
    </w:p>
    <w:p w14:paraId="09B31CE1">
      <w:pPr>
        <w:pStyle w:val="4"/>
        <w:bidi w:val="0"/>
      </w:pPr>
      <w:r>
        <w:rPr>
          <w:rFonts w:hint="eastAsia"/>
        </w:rPr>
        <w:t>5.4.</w:t>
      </w:r>
      <w:r>
        <w:t>10</w:t>
      </w:r>
      <w:r>
        <w:rPr>
          <w:rFonts w:hint="eastAsia"/>
          <w:lang w:val="en-US" w:eastAsia="zh-CN"/>
        </w:rPr>
        <w:t xml:space="preserve">  </w:t>
      </w:r>
      <w:r>
        <w:rPr>
          <w:rFonts w:hint="eastAsia"/>
        </w:rPr>
        <w:t>通风系统布置图应反映风机、风管、风管法兰等设备的布设及安装要求等，材料表应反映通风系统设备的名称、型号、规格、数量等主要技术参数。图纸说明中应明确风管的布置、防腐要求，安装及运行注意事项等。</w:t>
      </w:r>
    </w:p>
    <w:p w14:paraId="6EC0FB36">
      <w:pPr>
        <w:pStyle w:val="4"/>
        <w:bidi w:val="0"/>
      </w:pPr>
      <w:r>
        <w:rPr>
          <w:rFonts w:hint="eastAsia"/>
        </w:rPr>
        <w:t>5</w:t>
      </w:r>
      <w:r>
        <w:t>.4.11</w:t>
      </w:r>
      <w:r>
        <w:rPr>
          <w:rFonts w:hint="eastAsia"/>
          <w:lang w:val="en-US" w:eastAsia="zh-CN"/>
        </w:rPr>
        <w:t xml:space="preserve">  </w:t>
      </w:r>
      <w:r>
        <w:rPr>
          <w:rFonts w:hint="eastAsia"/>
        </w:rPr>
        <w:t>水轮机进水阀、调压阀、水泵进出水管路检修阀、止回阀等阀（管）件的施工图应符合下列要求：</w:t>
      </w:r>
    </w:p>
    <w:p w14:paraId="6D19BA30">
      <w:pPr>
        <w:ind w:firstLine="420" w:firstLineChars="200"/>
      </w:pPr>
      <w:r>
        <w:rPr>
          <w:rFonts w:hint="eastAsia"/>
        </w:rPr>
        <w:t>a）</w:t>
      </w:r>
      <w:r>
        <w:rPr>
          <w:rFonts w:hint="eastAsia"/>
          <w:lang w:val="en-US" w:eastAsia="zh-CN"/>
        </w:rPr>
        <w:t xml:space="preserve">  </w:t>
      </w:r>
      <w:r>
        <w:rPr>
          <w:rFonts w:hint="eastAsia"/>
        </w:rPr>
        <w:t>图中反映阀（管）件位置、名称、型号、规格、数量等主要技术参数；</w:t>
      </w:r>
    </w:p>
    <w:p w14:paraId="6E488EE6">
      <w:pPr>
        <w:ind w:firstLine="420" w:firstLineChars="200"/>
      </w:pPr>
      <w:r>
        <w:rPr>
          <w:rFonts w:hint="eastAsia"/>
        </w:rPr>
        <w:t>b）</w:t>
      </w:r>
      <w:r>
        <w:rPr>
          <w:rFonts w:hint="eastAsia"/>
          <w:lang w:val="en-US" w:eastAsia="zh-CN"/>
        </w:rPr>
        <w:t xml:space="preserve">  </w:t>
      </w:r>
      <w:r>
        <w:rPr>
          <w:rFonts w:hint="eastAsia"/>
        </w:rPr>
        <w:t>图中反映阀（管）件的安装尺寸、安装控制高程、定位及安装要求、地脚螺栓孔尺寸、二期混凝土范围等；</w:t>
      </w:r>
    </w:p>
    <w:p w14:paraId="0A9DF3ED">
      <w:pPr>
        <w:ind w:firstLine="420"/>
        <w:rPr>
          <w:color w:val="C00000"/>
        </w:rPr>
      </w:pPr>
      <w:r>
        <w:rPr>
          <w:rFonts w:hint="eastAsia"/>
        </w:rPr>
        <w:t>c）</w:t>
      </w:r>
      <w:r>
        <w:rPr>
          <w:rFonts w:hint="eastAsia"/>
          <w:lang w:val="en-US" w:eastAsia="zh-CN"/>
        </w:rPr>
        <w:t xml:space="preserve">  </w:t>
      </w:r>
      <w:r>
        <w:rPr>
          <w:rFonts w:hint="eastAsia"/>
        </w:rPr>
        <w:t>图纸说明中明确管件焊接及阀件安装注意事项。</w:t>
      </w:r>
    </w:p>
    <w:p w14:paraId="1FCB69C2">
      <w:pPr>
        <w:pStyle w:val="3"/>
        <w:bidi w:val="0"/>
      </w:pPr>
      <w:r>
        <w:rPr>
          <w:rFonts w:hint="eastAsia"/>
        </w:rPr>
        <w:t>5.5  电气及自动化</w:t>
      </w:r>
    </w:p>
    <w:p w14:paraId="2941E585">
      <w:pPr>
        <w:pStyle w:val="4"/>
        <w:bidi w:val="0"/>
        <w:rPr>
          <w:rFonts w:hint="eastAsia"/>
        </w:rPr>
      </w:pPr>
      <w:r>
        <w:rPr>
          <w:rFonts w:hint="eastAsia"/>
        </w:rPr>
        <w:t>5.5.1  电气及自动化施工图一般包括（但不限于）专业设计说明、电气主接线图、厂（站）用电系统接线图、高（低）压配电装置排列图、电气设备布置图、电缆桥架（含支架）布置图、电气设备基础与管道预埋图、照明系统布置图、防雷接地图、电气总平面布置图、保护测量配置图、自动控制系统图、视频系统图、直流系统图、变配电设备二次原理图、设备端子图等。</w:t>
      </w:r>
    </w:p>
    <w:p w14:paraId="15FC49EA">
      <w:pPr>
        <w:pStyle w:val="4"/>
        <w:bidi w:val="0"/>
        <w:rPr>
          <w:rFonts w:hint="eastAsia"/>
        </w:rPr>
      </w:pPr>
      <w:r>
        <w:rPr>
          <w:rFonts w:hint="eastAsia"/>
        </w:rPr>
        <w:t>5.5.2  电气主接线图应反映电气系统一次接线方式，电源进线方式，馈线回路出线方式，计量方式，总负荷及主要用电负荷，主母排截面，低压系统接地制式，以及主要设备与元器件通用规格、参数，电缆型号、规格，开关柜柜型等。</w:t>
      </w:r>
    </w:p>
    <w:p w14:paraId="0C4A5CE5">
      <w:pPr>
        <w:pStyle w:val="4"/>
        <w:bidi w:val="0"/>
        <w:rPr>
          <w:rFonts w:hint="eastAsia"/>
        </w:rPr>
      </w:pPr>
      <w:r>
        <w:rPr>
          <w:rFonts w:hint="eastAsia"/>
        </w:rPr>
        <w:t>5.5.3  厂（站）用电系统接线图应反映厂（站）用电系统一次接线方式，电源进线方式，馈线回路出线方式，总负荷及主要用电负荷，主母排截面，低压系统接地制式，以及主要设备与元器件通用规格、参数，电缆型号、规格，配电柜柜型，配电箱型式等。</w:t>
      </w:r>
    </w:p>
    <w:p w14:paraId="7BB63470">
      <w:pPr>
        <w:pStyle w:val="4"/>
        <w:bidi w:val="0"/>
        <w:rPr>
          <w:rFonts w:hint="eastAsia"/>
        </w:rPr>
      </w:pPr>
      <w:r>
        <w:rPr>
          <w:rFonts w:hint="eastAsia"/>
        </w:rPr>
        <w:t>5.5.4  高（低）压配电装置排列图应反映电气系统一次接线方式，电源进线方式，馈线回路名称及出线方式，主母排截面，主要设备与元器件型号、规格、参数、整定值，电缆型号、规格，高（低）压配电柜柜型、外形尺寸、排列编号、方向等。</w:t>
      </w:r>
    </w:p>
    <w:p w14:paraId="2F6A42FE">
      <w:pPr>
        <w:pStyle w:val="4"/>
        <w:bidi w:val="0"/>
        <w:rPr>
          <w:rFonts w:hint="eastAsia"/>
        </w:rPr>
      </w:pPr>
      <w:r>
        <w:rPr>
          <w:rFonts w:hint="eastAsia"/>
        </w:rPr>
        <w:t>5.5.5  电气设备布置图应反映电气设备准确位置、尺寸及布置型式。</w:t>
      </w:r>
    </w:p>
    <w:p w14:paraId="41F543C3">
      <w:pPr>
        <w:pStyle w:val="4"/>
        <w:bidi w:val="0"/>
        <w:rPr>
          <w:rFonts w:hint="eastAsia"/>
        </w:rPr>
      </w:pPr>
      <w:r>
        <w:rPr>
          <w:rFonts w:hint="eastAsia"/>
        </w:rPr>
        <w:t>5.5.6  电缆桥架（含支架）布置图应反映桥架规格、走向、安装位置、高程，土建预留的孔洞等，应反映电缆沟走向、位置、高程及沟内支架大样等。</w:t>
      </w:r>
    </w:p>
    <w:p w14:paraId="7D2474E0">
      <w:pPr>
        <w:pStyle w:val="4"/>
        <w:bidi w:val="0"/>
        <w:rPr>
          <w:rFonts w:hint="eastAsia"/>
        </w:rPr>
      </w:pPr>
      <w:r>
        <w:rPr>
          <w:rFonts w:hint="eastAsia"/>
        </w:rPr>
        <w:t>5.5.7  电气设备基础与管道预埋图应反映设备基础布置，电源进线、敷设方式，预埋管道走向，土建预留的穿线孔洞位置等。</w:t>
      </w:r>
    </w:p>
    <w:p w14:paraId="1B9A10A0">
      <w:pPr>
        <w:pStyle w:val="4"/>
        <w:bidi w:val="0"/>
        <w:rPr>
          <w:rFonts w:hint="eastAsia"/>
        </w:rPr>
      </w:pPr>
      <w:r>
        <w:rPr>
          <w:rFonts w:hint="eastAsia"/>
        </w:rPr>
        <w:t>5.5.8  照明系统布置图一般包括系统图和布置图，应符合下列要求：</w:t>
      </w:r>
    </w:p>
    <w:p w14:paraId="38ACCCE4">
      <w:pPr>
        <w:ind w:firstLine="420" w:firstLineChars="200"/>
        <w:rPr>
          <w:rFonts w:hint="eastAsia"/>
        </w:rPr>
      </w:pPr>
      <w:r>
        <w:rPr>
          <w:rFonts w:hint="eastAsia"/>
        </w:rPr>
        <w:t xml:space="preserve">a） </w:t>
      </w:r>
      <w:r>
        <w:rPr>
          <w:rFonts w:hint="eastAsia"/>
          <w:lang w:val="en-US" w:eastAsia="zh-CN"/>
        </w:rPr>
        <w:t xml:space="preserve"> </w:t>
      </w:r>
      <w:r>
        <w:rPr>
          <w:rFonts w:hint="eastAsia"/>
        </w:rPr>
        <w:t>系统图应反映照明箱型号、编号，进线回路编号，出线回路编号、相序，导线型号规格，负荷名称等；</w:t>
      </w:r>
    </w:p>
    <w:p w14:paraId="7E1C139A">
      <w:pPr>
        <w:ind w:firstLine="420" w:firstLineChars="200"/>
        <w:rPr>
          <w:rFonts w:hint="eastAsia"/>
        </w:rPr>
      </w:pPr>
      <w:r>
        <w:rPr>
          <w:rFonts w:hint="eastAsia"/>
        </w:rPr>
        <w:t>b）</w:t>
      </w:r>
      <w:r>
        <w:rPr>
          <w:rFonts w:hint="eastAsia"/>
          <w:lang w:val="en-US" w:eastAsia="zh-CN"/>
        </w:rPr>
        <w:t xml:space="preserve"> </w:t>
      </w:r>
      <w:r>
        <w:rPr>
          <w:rFonts w:hint="eastAsia"/>
        </w:rPr>
        <w:t xml:space="preserve"> 布置图应反映照明箱、灯具、开关和插座的安装位置和布置形式，线路布置走向和敷设方式，应急照明还应反映疏散照明、出口标志照明等。</w:t>
      </w:r>
    </w:p>
    <w:p w14:paraId="3FAFCFF3">
      <w:pPr>
        <w:ind w:firstLine="420" w:firstLineChars="200"/>
        <w:rPr>
          <w:rFonts w:hint="eastAsia"/>
        </w:rPr>
      </w:pPr>
      <w:r>
        <w:rPr>
          <w:rFonts w:hint="eastAsia"/>
        </w:rPr>
        <w:t xml:space="preserve">c） </w:t>
      </w:r>
      <w:r>
        <w:rPr>
          <w:rFonts w:hint="eastAsia"/>
          <w:lang w:val="en-US" w:eastAsia="zh-CN"/>
        </w:rPr>
        <w:t xml:space="preserve"> </w:t>
      </w:r>
      <w:r>
        <w:rPr>
          <w:rFonts w:hint="eastAsia"/>
        </w:rPr>
        <w:t>图纸说明中应明确照明电源接入方式，照明箱、灯具及插座安装要求，应急照明的应急时间和接线要求等。</w:t>
      </w:r>
    </w:p>
    <w:p w14:paraId="1812EC50">
      <w:pPr>
        <w:pStyle w:val="4"/>
        <w:bidi w:val="0"/>
        <w:rPr>
          <w:rFonts w:hint="eastAsia"/>
        </w:rPr>
      </w:pPr>
      <w:r>
        <w:rPr>
          <w:rFonts w:hint="eastAsia"/>
        </w:rPr>
        <w:t>5.5.9  防雷接地图应反映防雷与接地装置型式、材料、做法、布置方式、位置等。图纸说明中应明确建筑物的防雷类别和采取的防雷措施，确定接地电阻最大值。当利用建筑物、构筑物混凝土内钢筋作接闪器、引下线、接地装置时，应说明采取的措施和要求。</w:t>
      </w:r>
    </w:p>
    <w:p w14:paraId="1D7FAA11">
      <w:pPr>
        <w:pStyle w:val="4"/>
        <w:bidi w:val="0"/>
        <w:rPr>
          <w:rFonts w:hint="eastAsia"/>
        </w:rPr>
      </w:pPr>
      <w:r>
        <w:rPr>
          <w:rFonts w:hint="eastAsia"/>
        </w:rPr>
        <w:t>5.5.10  电气设备总平面布置图应反映变配电设备与负荷相对位置，电源室外走向、敷设方式、电缆手（工）井布置位置等。</w:t>
      </w:r>
    </w:p>
    <w:p w14:paraId="3D040CF5">
      <w:pPr>
        <w:pStyle w:val="4"/>
        <w:bidi w:val="0"/>
        <w:rPr>
          <w:rFonts w:hint="eastAsia"/>
        </w:rPr>
      </w:pPr>
      <w:r>
        <w:rPr>
          <w:rFonts w:hint="eastAsia"/>
        </w:rPr>
        <w:t>5.5.11  保护测量配置图应反映电气系统一次接线方式，继电保护功能配置，保护装置安装方式，电量和非电量采集测量配置,电流互感器、电压互感器、测量表计的规格、数量及编号等。</w:t>
      </w:r>
    </w:p>
    <w:p w14:paraId="7A929176">
      <w:pPr>
        <w:pStyle w:val="4"/>
        <w:bidi w:val="0"/>
        <w:rPr>
          <w:rFonts w:hint="eastAsia"/>
        </w:rPr>
      </w:pPr>
      <w:r>
        <w:rPr>
          <w:rFonts w:hint="eastAsia"/>
        </w:rPr>
        <w:t>5.5.12  自动控制系统图应反映控制系统拓扑结构、组网形式、安全防护、上位机与现</w:t>
      </w:r>
      <w:r>
        <w:rPr>
          <w:rFonts w:hint="eastAsia" w:ascii="宋体" w:hAnsi="宋体" w:eastAsia="宋体" w:cs="宋体"/>
          <w:bCs/>
          <w:kern w:val="0"/>
          <w:sz w:val="21"/>
          <w:szCs w:val="28"/>
          <w:lang w:val="en-US" w:eastAsia="zh-CN" w:bidi="ar-SA"/>
        </w:rPr>
        <w:t>地LCU配</w:t>
      </w:r>
      <w:r>
        <w:rPr>
          <w:rFonts w:hint="eastAsia"/>
        </w:rPr>
        <w:t>置等。</w:t>
      </w:r>
    </w:p>
    <w:p w14:paraId="2A255400">
      <w:pPr>
        <w:pStyle w:val="4"/>
        <w:bidi w:val="0"/>
        <w:rPr>
          <w:rFonts w:hint="eastAsia"/>
        </w:rPr>
      </w:pPr>
      <w:r>
        <w:rPr>
          <w:rFonts w:hint="eastAsia"/>
        </w:rPr>
        <w:t>5.5.13  视频系统图应反映系统拓扑结构、组网形式、视频服务器、交换采集、存储设备与前端摄像机配置等。</w:t>
      </w:r>
    </w:p>
    <w:p w14:paraId="4961E6FB">
      <w:pPr>
        <w:pStyle w:val="4"/>
        <w:bidi w:val="0"/>
        <w:rPr>
          <w:rFonts w:hint="eastAsia"/>
        </w:rPr>
      </w:pPr>
      <w:r>
        <w:rPr>
          <w:rFonts w:hint="eastAsia"/>
        </w:rPr>
        <w:t>5.5.14  直流系统图应反映直流系统原理和接线，应说明主要设备及元器件的名称、型号、规格、参数、数量。</w:t>
      </w:r>
    </w:p>
    <w:p w14:paraId="7B6D1C0D">
      <w:pPr>
        <w:pStyle w:val="4"/>
        <w:bidi w:val="0"/>
        <w:rPr>
          <w:rFonts w:hint="eastAsia"/>
        </w:rPr>
      </w:pPr>
      <w:r>
        <w:rPr>
          <w:rFonts w:hint="eastAsia"/>
        </w:rPr>
        <w:t>5.5.15  变配电设备二次原理图应反映设备及元器件控制操作原理和接线，控制回路应标有相应功能，对外联系的接电应编号。对有自动控制、</w:t>
      </w:r>
      <w:r>
        <w:rPr>
          <w:rFonts w:hint="eastAsia"/>
          <w:lang w:eastAsia="zh-CN"/>
        </w:rPr>
        <w:t>远程</w:t>
      </w:r>
      <w:r>
        <w:rPr>
          <w:rFonts w:hint="eastAsia"/>
        </w:rPr>
        <w:t>控制要求的设备，其控制回路应设有相应的转换开关，</w:t>
      </w:r>
      <w:r>
        <w:rPr>
          <w:rFonts w:hint="eastAsia"/>
          <w:lang w:eastAsia="zh-CN"/>
        </w:rPr>
        <w:t>各种</w:t>
      </w:r>
      <w:r>
        <w:rPr>
          <w:rFonts w:hint="eastAsia"/>
        </w:rPr>
        <w:t>操作回路应并联。</w:t>
      </w:r>
    </w:p>
    <w:p w14:paraId="1B8280A1">
      <w:pPr>
        <w:pStyle w:val="4"/>
        <w:bidi w:val="0"/>
        <w:rPr>
          <w:rFonts w:hint="eastAsia"/>
        </w:rPr>
      </w:pPr>
      <w:r>
        <w:rPr>
          <w:rFonts w:hint="eastAsia"/>
        </w:rPr>
        <w:t>5.5.16  设备端子图应反映设备内部端子接线、对外引入、引出的端子编号，应注明控制、信号、通讯等电缆的型号规格，并留有一定数量的备用芯，电缆应进行编号并标明去向。</w:t>
      </w:r>
    </w:p>
    <w:p w14:paraId="4107F682">
      <w:pPr>
        <w:pStyle w:val="3"/>
        <w:bidi w:val="0"/>
        <w:rPr>
          <w:rFonts w:hint="eastAsia"/>
        </w:rPr>
      </w:pPr>
      <w:r>
        <w:rPr>
          <w:rFonts w:hint="eastAsia"/>
        </w:rPr>
        <w:t>5.6  金属结构</w:t>
      </w:r>
    </w:p>
    <w:p w14:paraId="1AE706D4">
      <w:pPr>
        <w:pStyle w:val="4"/>
        <w:bidi w:val="0"/>
        <w:rPr>
          <w:rFonts w:hint="eastAsia"/>
        </w:rPr>
      </w:pPr>
      <w:r>
        <w:rPr>
          <w:rFonts w:hint="eastAsia"/>
        </w:rPr>
        <w:t>5.6.1  金属结构施工图一般包括（但不限于）金属结构总布置图、闸门总图、门叶结构图、止水图、支承装配及零件图、埋件图等。</w:t>
      </w:r>
    </w:p>
    <w:p w14:paraId="14B7B211">
      <w:pPr>
        <w:pStyle w:val="4"/>
        <w:bidi w:val="0"/>
        <w:rPr>
          <w:rFonts w:hint="eastAsia"/>
        </w:rPr>
      </w:pPr>
      <w:r>
        <w:rPr>
          <w:rFonts w:hint="eastAsia"/>
        </w:rPr>
        <w:t>5.6.2  金属结构总布置图应符合下列要求：</w:t>
      </w:r>
    </w:p>
    <w:p w14:paraId="33C923C9">
      <w:pPr>
        <w:bidi w:val="0"/>
        <w:rPr>
          <w:rFonts w:hint="eastAsia"/>
        </w:rPr>
      </w:pPr>
      <w:r>
        <w:rPr>
          <w:rFonts w:hint="eastAsia"/>
        </w:rPr>
        <w:t>a）  图中反映闸门和启闭机的布置型式、安装高程、主要设备定位尺寸、水位条件等；</w:t>
      </w:r>
    </w:p>
    <w:p w14:paraId="24B4F7C7">
      <w:pPr>
        <w:bidi w:val="0"/>
        <w:rPr>
          <w:rFonts w:hint="eastAsia"/>
        </w:rPr>
      </w:pPr>
      <w:r>
        <w:rPr>
          <w:rFonts w:hint="eastAsia"/>
        </w:rPr>
        <w:t>b）  金属结构特性表中明确闸门和启闭机的规格型号、数量等参数。</w:t>
      </w:r>
    </w:p>
    <w:p w14:paraId="6F16320D">
      <w:pPr>
        <w:pStyle w:val="4"/>
        <w:bidi w:val="0"/>
        <w:rPr>
          <w:rFonts w:hint="eastAsia"/>
        </w:rPr>
      </w:pPr>
      <w:r>
        <w:rPr>
          <w:rFonts w:hint="eastAsia"/>
        </w:rPr>
        <w:t>5.6.3  闸门总图应符合下列要求：</w:t>
      </w:r>
    </w:p>
    <w:p w14:paraId="771714F5">
      <w:pPr>
        <w:rPr>
          <w:rFonts w:hint="eastAsia"/>
        </w:rPr>
      </w:pPr>
      <w:r>
        <w:rPr>
          <w:rFonts w:hint="eastAsia"/>
        </w:rPr>
        <w:t>a）  图中反映闸门总装结构、外形尺寸、止水布置、支承型式、各零部件的位置尺寸、与门槽等土建结构的相对关系尺寸，必要时可绘制相应的大样图；</w:t>
      </w:r>
    </w:p>
    <w:p w14:paraId="0696A3A0">
      <w:pPr>
        <w:rPr>
          <w:rFonts w:hint="eastAsia"/>
        </w:rPr>
      </w:pPr>
      <w:r>
        <w:rPr>
          <w:rFonts w:hint="eastAsia"/>
        </w:rPr>
        <w:t>b）  闸门特性表中明确孔口尺寸、孔口数量、高程参数、水位条件、启闭水头、运行方式、闸门数量、启闭设备参数等；</w:t>
      </w:r>
    </w:p>
    <w:p w14:paraId="29130737">
      <w:pPr>
        <w:rPr>
          <w:rFonts w:hint="eastAsia"/>
        </w:rPr>
      </w:pPr>
      <w:r>
        <w:rPr>
          <w:rFonts w:hint="eastAsia"/>
        </w:rPr>
        <w:t>c）  图中反映启闭机的基础布置及尺寸，明确启闭机安装方式、开孔尺寸、吊点中心线及偏心尺寸等。</w:t>
      </w:r>
    </w:p>
    <w:p w14:paraId="62DC27A4">
      <w:pPr>
        <w:pStyle w:val="4"/>
        <w:bidi w:val="0"/>
        <w:rPr>
          <w:rFonts w:hint="eastAsia"/>
        </w:rPr>
      </w:pPr>
      <w:r>
        <w:rPr>
          <w:rFonts w:hint="eastAsia"/>
        </w:rPr>
        <w:t>5.6.4  门叶结构图应符合下列要求：</w:t>
      </w:r>
    </w:p>
    <w:p w14:paraId="378123E5">
      <w:pPr>
        <w:rPr>
          <w:rFonts w:hint="eastAsia"/>
        </w:rPr>
      </w:pPr>
      <w:r>
        <w:rPr>
          <w:rFonts w:hint="eastAsia"/>
        </w:rPr>
        <w:t>a）  图中应反映门叶主要结构尺寸、构件的结构型式及尺寸、主要构件的焊接要求，并绘制相应的大样图；</w:t>
      </w:r>
    </w:p>
    <w:p w14:paraId="2C66B1EB">
      <w:pPr>
        <w:rPr>
          <w:rFonts w:hint="eastAsia"/>
        </w:rPr>
      </w:pPr>
      <w:r>
        <w:rPr>
          <w:rFonts w:hint="eastAsia"/>
        </w:rPr>
        <w:t>b）  材料明细表中明确各构件的名称、型号、数量、材料特性及重量等参数。</w:t>
      </w:r>
    </w:p>
    <w:p w14:paraId="72ED603E">
      <w:pPr>
        <w:rPr>
          <w:rFonts w:hint="eastAsia"/>
        </w:rPr>
      </w:pPr>
      <w:r>
        <w:rPr>
          <w:rFonts w:hint="eastAsia"/>
        </w:rPr>
        <w:t>5.6.5  止水图应符合下列要求：</w:t>
      </w:r>
    </w:p>
    <w:p w14:paraId="496391B6">
      <w:pPr>
        <w:rPr>
          <w:rFonts w:hint="eastAsia"/>
        </w:rPr>
      </w:pPr>
      <w:r>
        <w:rPr>
          <w:rFonts w:hint="eastAsia"/>
        </w:rPr>
        <w:t>a）  图中反映止水的结构型式及尺寸、与门叶的相对关系及连接形式、止水螺栓的布置、固定方式等，并绘制相应的大样图；</w:t>
      </w:r>
    </w:p>
    <w:p w14:paraId="7B911E46">
      <w:pPr>
        <w:rPr>
          <w:rFonts w:hint="eastAsia"/>
        </w:rPr>
      </w:pPr>
      <w:r>
        <w:rPr>
          <w:rFonts w:hint="eastAsia"/>
        </w:rPr>
        <w:t>b）  材料明细表中明确各部件的规格型号、材料、数量、重量等参数。</w:t>
      </w:r>
    </w:p>
    <w:p w14:paraId="5D51CF85">
      <w:pPr>
        <w:pStyle w:val="4"/>
        <w:bidi w:val="0"/>
        <w:rPr>
          <w:rFonts w:hint="eastAsia"/>
        </w:rPr>
      </w:pPr>
      <w:r>
        <w:rPr>
          <w:rFonts w:hint="eastAsia"/>
        </w:rPr>
        <w:t>5.6.6  支承装配及零件图应符合下列要求：</w:t>
      </w:r>
    </w:p>
    <w:p w14:paraId="40677F03">
      <w:pPr>
        <w:rPr>
          <w:rFonts w:hint="eastAsia"/>
        </w:rPr>
      </w:pPr>
      <w:r>
        <w:rPr>
          <w:rFonts w:hint="eastAsia"/>
        </w:rPr>
        <w:t>a）  装配图中反映支承型式、配合尺寸、与门叶及门槽埋件之间的相对位置关系等；</w:t>
      </w:r>
    </w:p>
    <w:p w14:paraId="7B549AB3">
      <w:pPr>
        <w:rPr>
          <w:rFonts w:hint="eastAsia"/>
        </w:rPr>
      </w:pPr>
      <w:r>
        <w:rPr>
          <w:rFonts w:hint="eastAsia"/>
        </w:rPr>
        <w:t>b）  零件图中反映各零部件的结构外形尺寸、配合公差、形位公差、加工精度、表面处理、防腐等要求；</w:t>
      </w:r>
    </w:p>
    <w:p w14:paraId="37A6AEE0">
      <w:pPr>
        <w:rPr>
          <w:rFonts w:hint="eastAsia"/>
        </w:rPr>
      </w:pPr>
      <w:r>
        <w:rPr>
          <w:rFonts w:hint="eastAsia"/>
        </w:rPr>
        <w:t>c）  材料明细表中明确各部件的名称、型号、数量、材料、重量等参数。</w:t>
      </w:r>
    </w:p>
    <w:p w14:paraId="7756C439">
      <w:pPr>
        <w:pStyle w:val="4"/>
        <w:bidi w:val="0"/>
        <w:rPr>
          <w:rFonts w:hint="eastAsia"/>
        </w:rPr>
      </w:pPr>
      <w:r>
        <w:rPr>
          <w:rFonts w:hint="eastAsia"/>
        </w:rPr>
        <w:t>5.6.7  埋件图应符合下列要求：</w:t>
      </w:r>
    </w:p>
    <w:p w14:paraId="4C34C768">
      <w:pPr>
        <w:rPr>
          <w:rFonts w:hint="eastAsia"/>
        </w:rPr>
      </w:pPr>
      <w:r>
        <w:rPr>
          <w:rFonts w:hint="eastAsia"/>
        </w:rPr>
        <w:t>a）  图中反映门槽及二期尺寸、埋件布置、插筋布置等，并绘制相应的大样图；</w:t>
      </w:r>
    </w:p>
    <w:p w14:paraId="46CF25BF">
      <w:pPr>
        <w:rPr>
          <w:rFonts w:hint="eastAsia"/>
        </w:rPr>
      </w:pPr>
      <w:r>
        <w:rPr>
          <w:rFonts w:hint="eastAsia"/>
        </w:rPr>
        <w:t>b）  材料明细表中明确各部件的规格型号、材料、数量、重量等参数；</w:t>
      </w:r>
    </w:p>
    <w:p w14:paraId="541C92FE">
      <w:pPr>
        <w:rPr>
          <w:rFonts w:hint="eastAsia"/>
        </w:rPr>
      </w:pPr>
      <w:r>
        <w:rPr>
          <w:rFonts w:hint="eastAsia"/>
        </w:rPr>
        <w:t>c）  图纸说明中明确埋件安装技术要求及注意事项等。</w:t>
      </w:r>
    </w:p>
    <w:p w14:paraId="691FE1FA">
      <w:pPr>
        <w:pStyle w:val="4"/>
        <w:bidi w:val="0"/>
        <w:rPr>
          <w:rFonts w:hint="eastAsia"/>
        </w:rPr>
      </w:pPr>
      <w:r>
        <w:rPr>
          <w:rFonts w:hint="eastAsia"/>
        </w:rPr>
        <w:t>5.6.8  配有锁定、吊杆、闷盖及密封装置时，还需绘制相应的装配及零件图，具体要求可参照支承装配及零件图。</w:t>
      </w:r>
    </w:p>
    <w:p w14:paraId="445E7286">
      <w:pPr>
        <w:pStyle w:val="4"/>
        <w:bidi w:val="0"/>
        <w:rPr>
          <w:rFonts w:hint="eastAsia"/>
        </w:rPr>
      </w:pPr>
      <w:r>
        <w:rPr>
          <w:rFonts w:hint="eastAsia"/>
        </w:rPr>
        <w:t>5.6.9  配有移动式启闭机时，还需绘制轨道安装图，图中应反映轨道的规格型号、长度、固定方式、车档布置、预埋件与土建结构的相对位置等，并绘制安装大样图。</w:t>
      </w:r>
    </w:p>
    <w:p w14:paraId="613ED6C6">
      <w:pPr>
        <w:pStyle w:val="4"/>
        <w:bidi w:val="0"/>
        <w:rPr>
          <w:rFonts w:hint="eastAsia"/>
        </w:rPr>
      </w:pPr>
      <w:r>
        <w:rPr>
          <w:rFonts w:hint="eastAsia"/>
        </w:rPr>
        <w:t>5.6.10  配有液压启闭机时，还需绘制液压管路布置图，图中应反映液压泵站和电控柜的安装位置、液压管路走向、管道沟槽的结构尺寸等。</w:t>
      </w:r>
    </w:p>
    <w:p w14:paraId="0E16975B">
      <w:pPr>
        <w:pStyle w:val="4"/>
        <w:bidi w:val="0"/>
        <w:rPr>
          <w:rFonts w:hint="eastAsia"/>
        </w:rPr>
      </w:pPr>
      <w:r>
        <w:rPr>
          <w:rFonts w:hint="eastAsia"/>
        </w:rPr>
        <w:t>5.6.11  配有清污设备时，总布置图中应反映清污设备的规格型号、数量、主要技术参数、安装位置等；拦污栅施工图的绘制参照闸门相关要求。</w:t>
      </w:r>
    </w:p>
    <w:p w14:paraId="4570B51E">
      <w:pPr>
        <w:pStyle w:val="4"/>
        <w:bidi w:val="0"/>
        <w:rPr>
          <w:rFonts w:hint="eastAsia"/>
        </w:rPr>
      </w:pPr>
      <w:r>
        <w:rPr>
          <w:rFonts w:hint="eastAsia"/>
        </w:rPr>
        <w:t>5.6.12  对于同一工程中数量较多且结构尺寸相同的闸门，可采用典型设计绘制施工图，相关设计参数以表格</w:t>
      </w:r>
      <w:r>
        <w:rPr>
          <w:rFonts w:hint="eastAsia"/>
          <w:lang w:eastAsia="zh-CN"/>
        </w:rPr>
        <w:t>形式</w:t>
      </w:r>
      <w:r>
        <w:rPr>
          <w:rFonts w:hint="eastAsia"/>
        </w:rPr>
        <w:t>表示。</w:t>
      </w:r>
    </w:p>
    <w:p w14:paraId="69147267">
      <w:pPr>
        <w:pStyle w:val="3"/>
        <w:bidi w:val="0"/>
        <w:rPr>
          <w:rFonts w:hint="eastAsia"/>
        </w:rPr>
      </w:pPr>
      <w:r>
        <w:rPr>
          <w:rFonts w:hint="eastAsia"/>
        </w:rPr>
        <w:t>5.7  工程信息化系统</w:t>
      </w:r>
    </w:p>
    <w:p w14:paraId="47A43D43">
      <w:pPr>
        <w:pStyle w:val="4"/>
        <w:bidi w:val="0"/>
        <w:rPr>
          <w:rFonts w:hint="eastAsia"/>
          <w:lang w:val="en-US" w:eastAsia="zh-CN"/>
        </w:rPr>
      </w:pPr>
      <w:r>
        <w:rPr>
          <w:rFonts w:hint="eastAsia"/>
          <w:lang w:val="en-US" w:eastAsia="zh-CN"/>
        </w:rPr>
        <w:t>5.7.1  系统总体架构图</w:t>
      </w:r>
    </w:p>
    <w:p w14:paraId="43BCC05E">
      <w:pPr>
        <w:pStyle w:val="5"/>
        <w:bidi w:val="0"/>
      </w:pPr>
      <w:r>
        <w:rPr>
          <w:rFonts w:hint="eastAsia"/>
          <w:lang w:eastAsia="zh-CN"/>
        </w:rPr>
        <w:t>5.7.1</w:t>
      </w:r>
      <w:r>
        <w:t>.1  系统总体架构图包括系统总体框架图、软硬件物理部署关系图等。</w:t>
      </w:r>
    </w:p>
    <w:p w14:paraId="24DA475B">
      <w:pPr>
        <w:pStyle w:val="5"/>
        <w:bidi w:val="0"/>
      </w:pPr>
      <w:r>
        <w:rPr>
          <w:rFonts w:hint="eastAsia"/>
          <w:lang w:eastAsia="zh-CN"/>
        </w:rPr>
        <w:t>5.7.1</w:t>
      </w:r>
      <w:r>
        <w:t>.2  系统总体框架图应反映信息化系统的总体分层架构，与外部系统的关系等，图纸说明中应明确系统需求分析、详细设计、数据库设计、接口设计、系统集成、软件测试等实施要求。</w:t>
      </w:r>
    </w:p>
    <w:p w14:paraId="46849518">
      <w:pPr>
        <w:pStyle w:val="5"/>
        <w:bidi w:val="0"/>
      </w:pPr>
      <w:r>
        <w:rPr>
          <w:rFonts w:hint="eastAsia"/>
          <w:lang w:eastAsia="zh-CN"/>
        </w:rPr>
        <w:t>5.7.1</w:t>
      </w:r>
      <w:r>
        <w:t xml:space="preserve">.3  软硬件物理部署关系图应反映信息化系统软硬件在物理上和逻辑上的相互关系，图纸说明中 </w:t>
      </w:r>
      <w:bookmarkStart w:id="66" w:name="_bookmark72"/>
      <w:bookmarkEnd w:id="66"/>
      <w:r>
        <w:t>应明确软硬件物理部署位置及部署方式。</w:t>
      </w:r>
    </w:p>
    <w:p w14:paraId="19628387">
      <w:pPr>
        <w:pStyle w:val="4"/>
        <w:bidi w:val="0"/>
        <w:rPr>
          <w:rFonts w:hint="eastAsia"/>
          <w:lang w:val="en-US" w:eastAsia="zh-CN"/>
        </w:rPr>
      </w:pPr>
      <w:r>
        <w:rPr>
          <w:rFonts w:hint="eastAsia"/>
          <w:lang w:val="en-US" w:eastAsia="zh-CN"/>
        </w:rPr>
        <w:t>5.7.2  软件系统架构图</w:t>
      </w:r>
    </w:p>
    <w:p w14:paraId="35CDD01D">
      <w:pPr>
        <w:pStyle w:val="5"/>
        <w:bidi w:val="0"/>
      </w:pPr>
      <w:r>
        <w:rPr>
          <w:rFonts w:hint="eastAsia"/>
          <w:lang w:eastAsia="zh-CN"/>
        </w:rPr>
        <w:t>5.7.</w:t>
      </w:r>
      <w:r>
        <w:rPr>
          <w:rFonts w:hint="eastAsia"/>
          <w:lang w:val="en-US" w:eastAsia="zh-CN"/>
        </w:rPr>
        <w:t>2</w:t>
      </w:r>
      <w:r>
        <w:t>.1  软件系统架构图包括数据架构图、应用架构图、技术架构图、安全架构图等。</w:t>
      </w:r>
    </w:p>
    <w:p w14:paraId="5F6DB191">
      <w:pPr>
        <w:pStyle w:val="5"/>
        <w:bidi w:val="0"/>
      </w:pPr>
      <w:r>
        <w:rPr>
          <w:rFonts w:hint="eastAsia"/>
          <w:lang w:eastAsia="zh-CN"/>
        </w:rPr>
        <w:t>5.7.</w:t>
      </w:r>
      <w:r>
        <w:rPr>
          <w:rFonts w:hint="eastAsia"/>
          <w:lang w:val="en-US" w:eastAsia="zh-CN"/>
        </w:rPr>
        <w:t>2</w:t>
      </w:r>
      <w:r>
        <w:t>.2  数据架构图应反映数据来源、数据流向、数据管理、数据应用及数据服务等内容。</w:t>
      </w:r>
    </w:p>
    <w:p w14:paraId="551C03E1">
      <w:pPr>
        <w:pStyle w:val="5"/>
        <w:bidi w:val="0"/>
      </w:pPr>
      <w:r>
        <w:rPr>
          <w:rFonts w:hint="eastAsia"/>
          <w:lang w:eastAsia="zh-CN"/>
        </w:rPr>
        <w:t>5.7.</w:t>
      </w:r>
      <w:r>
        <w:rPr>
          <w:rFonts w:hint="eastAsia"/>
          <w:lang w:val="en-US" w:eastAsia="zh-CN"/>
        </w:rPr>
        <w:t>2</w:t>
      </w:r>
      <w:r>
        <w:t>.3  应用架构图应反映应用支撑、业务应用等内容。</w:t>
      </w:r>
    </w:p>
    <w:p w14:paraId="7B22D281">
      <w:pPr>
        <w:pStyle w:val="5"/>
        <w:bidi w:val="0"/>
      </w:pPr>
      <w:r>
        <w:rPr>
          <w:rFonts w:hint="eastAsia"/>
          <w:lang w:eastAsia="zh-CN"/>
        </w:rPr>
        <w:t>5.7.</w:t>
      </w:r>
      <w:r>
        <w:rPr>
          <w:rFonts w:hint="eastAsia"/>
          <w:lang w:val="en-US" w:eastAsia="zh-CN"/>
        </w:rPr>
        <w:t>2</w:t>
      </w:r>
      <w:r>
        <w:t>.4  技术架构图应反映系统采用的主要技术及实施技术路线。图纸说明中应明确技术要求。</w:t>
      </w:r>
    </w:p>
    <w:p w14:paraId="6812BF21">
      <w:pPr>
        <w:pStyle w:val="5"/>
        <w:bidi w:val="0"/>
      </w:pPr>
      <w:r>
        <w:rPr>
          <w:rFonts w:hint="eastAsia"/>
          <w:lang w:eastAsia="zh-CN"/>
        </w:rPr>
        <w:t>5.7.</w:t>
      </w:r>
      <w:r>
        <w:rPr>
          <w:rFonts w:hint="eastAsia"/>
          <w:lang w:val="en-US" w:eastAsia="zh-CN"/>
        </w:rPr>
        <w:t>2</w:t>
      </w:r>
      <w:r>
        <w:t>.5  安全架构图应反映系统采用的安全设备及措施。图纸说明中应明确安全技术要求。</w:t>
      </w:r>
    </w:p>
    <w:p w14:paraId="3E68FD36">
      <w:pPr>
        <w:pStyle w:val="4"/>
        <w:bidi w:val="0"/>
        <w:rPr>
          <w:rFonts w:hint="eastAsia"/>
          <w:lang w:val="en-US" w:eastAsia="zh-CN"/>
        </w:rPr>
      </w:pPr>
      <w:bookmarkStart w:id="67" w:name="_bookmark73"/>
      <w:bookmarkEnd w:id="67"/>
      <w:r>
        <w:rPr>
          <w:rFonts w:hint="eastAsia"/>
          <w:lang w:val="en-US" w:eastAsia="zh-CN"/>
        </w:rPr>
        <w:t>5.7.3  硬件设备施工图</w:t>
      </w:r>
    </w:p>
    <w:p w14:paraId="45110044">
      <w:pPr>
        <w:pStyle w:val="5"/>
        <w:bidi w:val="0"/>
        <w:rPr>
          <w:rFonts w:hint="eastAsia"/>
          <w:lang w:eastAsia="zh-CN"/>
        </w:rPr>
      </w:pPr>
      <w:r>
        <w:rPr>
          <w:rFonts w:hint="eastAsia"/>
          <w:lang w:eastAsia="zh-CN"/>
        </w:rPr>
        <w:t>5.7.</w:t>
      </w:r>
      <w:r>
        <w:rPr>
          <w:rFonts w:hint="eastAsia"/>
          <w:lang w:val="en-US" w:eastAsia="zh-CN"/>
        </w:rPr>
        <w:t>3</w:t>
      </w:r>
      <w:r>
        <w:rPr>
          <w:rFonts w:hint="eastAsia"/>
          <w:lang w:eastAsia="zh-CN"/>
        </w:rPr>
        <w:t>.1  硬件设备施工图一般包括总体拓扑图、感知体系拓扑图、通信系统网络拓扑图、实体环境施工图等。</w:t>
      </w:r>
    </w:p>
    <w:p w14:paraId="7D310F44">
      <w:pPr>
        <w:pStyle w:val="5"/>
        <w:bidi w:val="0"/>
        <w:rPr>
          <w:rFonts w:hint="eastAsia"/>
          <w:lang w:eastAsia="zh-CN"/>
        </w:rPr>
      </w:pPr>
      <w:r>
        <w:rPr>
          <w:rFonts w:hint="eastAsia"/>
          <w:lang w:eastAsia="zh-CN"/>
        </w:rPr>
        <w:t>5.7.</w:t>
      </w:r>
      <w:r>
        <w:rPr>
          <w:rFonts w:hint="eastAsia"/>
          <w:lang w:val="en-US" w:eastAsia="zh-CN"/>
        </w:rPr>
        <w:t>3</w:t>
      </w:r>
      <w:r>
        <w:rPr>
          <w:rFonts w:hint="eastAsia"/>
          <w:lang w:eastAsia="zh-CN"/>
        </w:rPr>
        <w:t>.2  总体拓扑图应反映各类硬件设备、通信网络、节点等部署情况。图纸说明中应明确硬件设备的数量、类型、节点间的相互关系等。</w:t>
      </w:r>
    </w:p>
    <w:p w14:paraId="43BCE1E1">
      <w:pPr>
        <w:pStyle w:val="5"/>
        <w:bidi w:val="0"/>
        <w:rPr>
          <w:rFonts w:hint="eastAsia"/>
          <w:lang w:eastAsia="zh-CN"/>
        </w:rPr>
      </w:pPr>
      <w:r>
        <w:rPr>
          <w:rFonts w:hint="eastAsia"/>
          <w:lang w:eastAsia="zh-CN"/>
        </w:rPr>
        <w:t>5.7.</w:t>
      </w:r>
      <w:r>
        <w:rPr>
          <w:rFonts w:hint="eastAsia"/>
          <w:lang w:val="en-US" w:eastAsia="zh-CN"/>
        </w:rPr>
        <w:t>3</w:t>
      </w:r>
      <w:r>
        <w:rPr>
          <w:rFonts w:hint="eastAsia"/>
          <w:lang w:eastAsia="zh-CN"/>
        </w:rPr>
        <w:t>.3  感知体系拓扑图应按照感知体系分类分别进行设计。每类施工图一般包含系统拓扑图、点位布置图、站点设计图等，并符合下列要求：</w:t>
      </w:r>
    </w:p>
    <w:p w14:paraId="309FDC1E">
      <w:pPr>
        <w:ind w:firstLine="420"/>
        <w:rPr>
          <w:rFonts w:hint="eastAsia"/>
          <w:lang w:eastAsia="zh-CN"/>
        </w:rPr>
      </w:pPr>
      <w:r>
        <w:rPr>
          <w:rFonts w:hint="eastAsia"/>
          <w:lang w:eastAsia="zh-CN"/>
        </w:rPr>
        <w:t>a）  系统拓扑图应能反映硬件设备、通信网络传输等总体部署情况；</w:t>
      </w:r>
    </w:p>
    <w:p w14:paraId="4F7C7957">
      <w:pPr>
        <w:ind w:firstLine="420"/>
        <w:rPr>
          <w:rFonts w:hint="eastAsia"/>
          <w:lang w:eastAsia="zh-CN"/>
        </w:rPr>
      </w:pPr>
      <w:r>
        <w:rPr>
          <w:rFonts w:hint="eastAsia"/>
          <w:lang w:eastAsia="zh-CN"/>
        </w:rPr>
        <w:t>b）  点位布置图应结合工程总体布置图对现场站点进行标注，标注应使用专用图例并附带站点基本信息表；</w:t>
      </w:r>
    </w:p>
    <w:p w14:paraId="43438E25">
      <w:pPr>
        <w:ind w:firstLine="420"/>
        <w:rPr>
          <w:rFonts w:hint="eastAsia"/>
          <w:lang w:eastAsia="zh-CN"/>
        </w:rPr>
      </w:pPr>
      <w:r>
        <w:rPr>
          <w:rFonts w:hint="eastAsia"/>
          <w:lang w:eastAsia="zh-CN"/>
        </w:rPr>
        <w:t>c）  站点设计图应反映现场站点的设备布局、安装、接线等，可按不同类型绘制典型站点设计图；</w:t>
      </w:r>
    </w:p>
    <w:p w14:paraId="703C6BD3">
      <w:pPr>
        <w:ind w:firstLine="420"/>
        <w:rPr>
          <w:rFonts w:hint="eastAsia"/>
          <w:lang w:eastAsia="zh-CN"/>
        </w:rPr>
      </w:pPr>
      <w:r>
        <w:rPr>
          <w:rFonts w:hint="eastAsia"/>
          <w:lang w:eastAsia="zh-CN"/>
        </w:rPr>
        <w:t>d）  图纸说明中应明确设施设备型式、数量、技术要求及施工注意事项等。</w:t>
      </w:r>
    </w:p>
    <w:p w14:paraId="4896EAD5">
      <w:pPr>
        <w:pStyle w:val="5"/>
        <w:bidi w:val="0"/>
        <w:rPr>
          <w:rFonts w:hint="eastAsia"/>
          <w:lang w:eastAsia="zh-CN"/>
        </w:rPr>
      </w:pPr>
      <w:r>
        <w:rPr>
          <w:rFonts w:hint="eastAsia"/>
          <w:lang w:eastAsia="zh-CN"/>
        </w:rPr>
        <w:t>5.7.</w:t>
      </w:r>
      <w:r>
        <w:rPr>
          <w:rFonts w:hint="eastAsia"/>
          <w:lang w:val="en-US" w:eastAsia="zh-CN"/>
        </w:rPr>
        <w:t>3</w:t>
      </w:r>
      <w:r>
        <w:rPr>
          <w:rFonts w:hint="eastAsia"/>
          <w:lang w:eastAsia="zh-CN"/>
        </w:rPr>
        <w:t>.4  通信网络拓扑图一般分区进行绘制，应反映系统所有网络设备、存储设备、网络安全设备拓扑位置和连接关系，标明挂接在网络拓扑上的各类感知设施接入位置和数量。图纸说明中应明确设施设备型式、数量、技术要求及施工注意事项等。</w:t>
      </w:r>
    </w:p>
    <w:p w14:paraId="396ADEE2">
      <w:pPr>
        <w:pStyle w:val="5"/>
        <w:bidi w:val="0"/>
        <w:rPr>
          <w:rFonts w:hint="eastAsia"/>
          <w:lang w:eastAsia="zh-CN"/>
        </w:rPr>
      </w:pPr>
      <w:r>
        <w:rPr>
          <w:rFonts w:hint="eastAsia"/>
          <w:lang w:eastAsia="zh-CN"/>
        </w:rPr>
        <w:t>5.7.</w:t>
      </w:r>
      <w:r>
        <w:rPr>
          <w:rFonts w:hint="eastAsia"/>
          <w:lang w:val="en-US" w:eastAsia="zh-CN"/>
        </w:rPr>
        <w:t>3</w:t>
      </w:r>
      <w:r>
        <w:rPr>
          <w:rFonts w:hint="eastAsia"/>
          <w:lang w:eastAsia="zh-CN"/>
        </w:rPr>
        <w:t>.5  实体环境包括机房、集控中心控制室、会商室等，每类施工图一般包含总体布置图、设备布置图等，并符合下列要求：</w:t>
      </w:r>
    </w:p>
    <w:p w14:paraId="0D260422">
      <w:pPr>
        <w:ind w:firstLine="420"/>
        <w:rPr>
          <w:rFonts w:hint="eastAsia"/>
          <w:lang w:eastAsia="zh-CN"/>
        </w:rPr>
      </w:pPr>
      <w:r>
        <w:rPr>
          <w:rFonts w:hint="eastAsia"/>
          <w:lang w:eastAsia="zh-CN"/>
        </w:rPr>
        <w:t>a）  总体布置图应反映实体环境的位置、硬件设备部署及内外部通信情况等；</w:t>
      </w:r>
    </w:p>
    <w:p w14:paraId="5063135A">
      <w:pPr>
        <w:ind w:firstLine="420"/>
        <w:rPr>
          <w:rFonts w:hint="eastAsia"/>
          <w:lang w:eastAsia="zh-CN"/>
        </w:rPr>
      </w:pPr>
      <w:r>
        <w:rPr>
          <w:rFonts w:hint="eastAsia"/>
          <w:lang w:eastAsia="zh-CN"/>
        </w:rPr>
        <w:t>b）  设备布置图应反映设备布局、尺寸、管线敷设等；</w:t>
      </w:r>
    </w:p>
    <w:p w14:paraId="7E1CE047">
      <w:pPr>
        <w:ind w:firstLine="420"/>
        <w:rPr>
          <w:rFonts w:hint="eastAsia"/>
          <w:lang w:eastAsia="zh-CN"/>
        </w:rPr>
      </w:pPr>
      <w:r>
        <w:rPr>
          <w:rFonts w:hint="eastAsia"/>
          <w:lang w:eastAsia="zh-CN"/>
        </w:rPr>
        <w:t>c）  图纸说明中应明确设备型式、数量、技术要求及施工注意事项等。</w:t>
      </w:r>
    </w:p>
    <w:bookmarkEnd w:id="1"/>
    <w:bookmarkEnd w:id="2"/>
    <w:bookmarkEnd w:id="3"/>
    <w:bookmarkEnd w:id="4"/>
    <w:bookmarkEnd w:id="5"/>
    <w:bookmarkEnd w:id="6"/>
    <w:bookmarkEnd w:id="7"/>
    <w:bookmarkEnd w:id="8"/>
    <w:bookmarkEnd w:id="9"/>
    <w:bookmarkEnd w:id="58"/>
    <w:bookmarkEnd w:id="59"/>
    <w:p w14:paraId="33767CA4">
      <w:pPr>
        <w:pStyle w:val="3"/>
        <w:rPr>
          <w:rFonts w:hint="eastAsia"/>
        </w:rPr>
      </w:pPr>
      <w:r>
        <w:rPr>
          <w:rFonts w:hint="eastAsia"/>
          <w:lang w:val="en-US" w:eastAsia="zh-CN"/>
        </w:rPr>
        <w:t xml:space="preserve">5.3  </w:t>
      </w:r>
      <w:r>
        <w:rPr>
          <w:rFonts w:hint="eastAsia"/>
        </w:rPr>
        <w:t>其他工程</w:t>
      </w:r>
    </w:p>
    <w:p w14:paraId="77CE883B">
      <w:pPr>
        <w:pStyle w:val="4"/>
        <w:bidi w:val="0"/>
        <w:rPr>
          <w:rFonts w:hint="eastAsia"/>
          <w:lang w:eastAsia="zh-CN"/>
        </w:rPr>
      </w:pPr>
      <w:r>
        <w:rPr>
          <w:rFonts w:hint="eastAsia"/>
          <w:lang w:val="en-US" w:eastAsia="zh-CN"/>
        </w:rPr>
        <w:t>5.3</w:t>
      </w:r>
      <w:r>
        <w:rPr>
          <w:rFonts w:hint="eastAsia"/>
          <w:lang w:eastAsia="zh-CN"/>
        </w:rPr>
        <w:t xml:space="preserve">.1 </w:t>
      </w:r>
      <w:r>
        <w:rPr>
          <w:rFonts w:hint="eastAsia"/>
          <w:lang w:val="en-US" w:eastAsia="zh-CN"/>
        </w:rPr>
        <w:t xml:space="preserve"> </w:t>
      </w:r>
      <w:r>
        <w:rPr>
          <w:rFonts w:hint="eastAsia"/>
          <w:lang w:eastAsia="zh-CN"/>
        </w:rPr>
        <w:t>道路桥梁</w:t>
      </w:r>
    </w:p>
    <w:p w14:paraId="5815384E">
      <w:pPr>
        <w:pStyle w:val="5"/>
        <w:bidi w:val="0"/>
        <w:rPr>
          <w:rFonts w:hint="eastAsia"/>
          <w:lang w:eastAsia="zh-CN"/>
        </w:rPr>
      </w:pPr>
      <w:r>
        <w:rPr>
          <w:rFonts w:hint="eastAsia"/>
          <w:lang w:val="en-US" w:eastAsia="zh-CN"/>
        </w:rPr>
        <w:t>5.3</w:t>
      </w:r>
      <w:r>
        <w:rPr>
          <w:rFonts w:hint="eastAsia"/>
          <w:lang w:eastAsia="zh-CN"/>
        </w:rPr>
        <w:t xml:space="preserve">.1.1 </w:t>
      </w:r>
      <w:r>
        <w:rPr>
          <w:rFonts w:hint="eastAsia"/>
          <w:lang w:val="en-US" w:eastAsia="zh-CN"/>
        </w:rPr>
        <w:t xml:space="preserve"> </w:t>
      </w:r>
      <w:r>
        <w:rPr>
          <w:rFonts w:hint="eastAsia"/>
          <w:lang w:eastAsia="zh-CN"/>
        </w:rPr>
        <w:t>道路桥梁工程施工图设计说明主要包括下列内容。</w:t>
      </w:r>
    </w:p>
    <w:p w14:paraId="30E41D60">
      <w:pPr>
        <w:ind w:firstLine="420"/>
        <w:rPr>
          <w:rFonts w:hint="eastAsia"/>
        </w:rPr>
      </w:pPr>
      <w:r>
        <w:rPr>
          <w:rFonts w:hint="eastAsia"/>
        </w:rPr>
        <w:t>a</w:t>
      </w:r>
      <w:r>
        <w:rPr>
          <w:rFonts w:hint="eastAsia"/>
          <w:lang w:eastAsia="zh-CN"/>
        </w:rPr>
        <w:t>）</w:t>
      </w:r>
      <w:r>
        <w:rPr>
          <w:rFonts w:hint="eastAsia"/>
        </w:rPr>
        <w:t xml:space="preserve"> </w:t>
      </w:r>
      <w:r>
        <w:rPr>
          <w:rFonts w:hint="eastAsia"/>
          <w:lang w:val="en-US" w:eastAsia="zh-CN"/>
        </w:rPr>
        <w:t xml:space="preserve"> </w:t>
      </w:r>
      <w:r>
        <w:rPr>
          <w:rFonts w:hint="eastAsia"/>
        </w:rPr>
        <w:t>简要说明工程概况。</w:t>
      </w:r>
    </w:p>
    <w:p w14:paraId="64453A32">
      <w:pPr>
        <w:ind w:firstLine="420"/>
        <w:rPr>
          <w:rFonts w:hint="eastAsia"/>
        </w:rPr>
      </w:pPr>
      <w:r>
        <w:rPr>
          <w:rFonts w:hint="eastAsia"/>
        </w:rPr>
        <w:t xml:space="preserve">b） </w:t>
      </w:r>
      <w:r>
        <w:rPr>
          <w:rFonts w:hint="eastAsia"/>
          <w:lang w:val="en-US" w:eastAsia="zh-CN"/>
        </w:rPr>
        <w:t xml:space="preserve"> </w:t>
      </w:r>
      <w:r>
        <w:rPr>
          <w:rFonts w:hint="eastAsia"/>
        </w:rPr>
        <w:t>说明设计依据的主要规范、规程、标准及文件。</w:t>
      </w:r>
    </w:p>
    <w:p w14:paraId="79C39466">
      <w:pPr>
        <w:ind w:firstLine="420"/>
        <w:rPr>
          <w:rFonts w:hint="eastAsia"/>
        </w:rPr>
      </w:pPr>
      <w:r>
        <w:rPr>
          <w:rFonts w:hint="eastAsia"/>
        </w:rPr>
        <w:t xml:space="preserve">c） </w:t>
      </w:r>
      <w:r>
        <w:rPr>
          <w:rFonts w:hint="eastAsia"/>
          <w:lang w:val="en-US" w:eastAsia="zh-CN"/>
        </w:rPr>
        <w:t xml:space="preserve"> </w:t>
      </w:r>
      <w:r>
        <w:rPr>
          <w:rFonts w:hint="eastAsia"/>
        </w:rPr>
        <w:t>道路工程应说明道路等级及设计时速；纵断面设计参数；路基设计原则、横断面布置及加宽、超高方案；路基材料、压实标准、填料强度、施工工艺等；路面结构、材料要求、混合料要求、级配组成及施工要求等；路基、路面排水系统及其防护设计。</w:t>
      </w:r>
    </w:p>
    <w:p w14:paraId="295ED0B7">
      <w:pPr>
        <w:ind w:firstLine="420"/>
        <w:rPr>
          <w:rFonts w:hint="eastAsia"/>
        </w:rPr>
      </w:pPr>
      <w:r>
        <w:rPr>
          <w:rFonts w:hint="eastAsia"/>
        </w:rPr>
        <w:t>d</w:t>
      </w:r>
      <w:r>
        <w:rPr>
          <w:rFonts w:hint="eastAsia"/>
          <w:lang w:eastAsia="zh-CN"/>
        </w:rPr>
        <w:t>）</w:t>
      </w:r>
      <w:r>
        <w:rPr>
          <w:rFonts w:hint="eastAsia"/>
        </w:rPr>
        <w:t xml:space="preserve"> </w:t>
      </w:r>
      <w:r>
        <w:rPr>
          <w:rFonts w:hint="eastAsia"/>
          <w:lang w:val="en-US" w:eastAsia="zh-CN"/>
        </w:rPr>
        <w:t xml:space="preserve"> </w:t>
      </w:r>
      <w:r>
        <w:rPr>
          <w:rFonts w:hint="eastAsia"/>
        </w:rPr>
        <w:t>桥梁工程应说明工程环境类别、设计基准期、设计使用年限、荷载等级、安全等级、抗震设防类别、抗震措施等；工程场区水文和工程地质情况；主要材料及新技术、新工艺的采用情况；土方开挖、土方回填、钢筋施工、预应力钢束施工、混凝土施工、梁板预制及运输安装、桩基施工等施工技术要求；施工安全的重点环节及预防安全事故的措施建议；桥梁使用要求和建议。</w:t>
      </w:r>
    </w:p>
    <w:p w14:paraId="553234EF">
      <w:pPr>
        <w:pStyle w:val="5"/>
        <w:bidi w:val="0"/>
        <w:rPr>
          <w:rFonts w:hint="eastAsia"/>
        </w:rPr>
      </w:pPr>
      <w:r>
        <w:rPr>
          <w:rFonts w:hint="eastAsia"/>
          <w:lang w:val="en-US" w:eastAsia="zh-CN"/>
        </w:rPr>
        <w:t>5.3</w:t>
      </w:r>
      <w:r>
        <w:rPr>
          <w:rFonts w:hint="eastAsia"/>
        </w:rPr>
        <w:t xml:space="preserve">.1.2 </w:t>
      </w:r>
      <w:r>
        <w:rPr>
          <w:rFonts w:hint="eastAsia"/>
          <w:lang w:val="en-US" w:eastAsia="zh-CN"/>
        </w:rPr>
        <w:t xml:space="preserve"> </w:t>
      </w:r>
      <w:r>
        <w:rPr>
          <w:rFonts w:hint="eastAsia"/>
        </w:rPr>
        <w:t>道路工程施工图一般包括线路平面图、纵断面图、横断面图、路面结构图、路基防护图等，应符合下列要求：</w:t>
      </w:r>
    </w:p>
    <w:p w14:paraId="6B1C9697">
      <w:pPr>
        <w:ind w:firstLine="420"/>
        <w:rPr>
          <w:rFonts w:hint="eastAsia"/>
        </w:rPr>
      </w:pPr>
      <w:r>
        <w:rPr>
          <w:rFonts w:hint="eastAsia"/>
        </w:rPr>
        <w:t xml:space="preserve">a） </w:t>
      </w:r>
      <w:r>
        <w:rPr>
          <w:rFonts w:hint="eastAsia"/>
          <w:lang w:val="en-US" w:eastAsia="zh-CN"/>
        </w:rPr>
        <w:t xml:space="preserve"> </w:t>
      </w:r>
      <w:r>
        <w:rPr>
          <w:rFonts w:hint="eastAsia"/>
        </w:rPr>
        <w:t>线路平面图采用实测地形图（比例不小于 1:2 000）布置，反映路线位置、沿程桩号、平曲线主要桩位和转角，标明平面控制点和高程控制点，示出桥涵位置、中心桩号及结构类型等；</w:t>
      </w:r>
    </w:p>
    <w:p w14:paraId="3399F9DA">
      <w:pPr>
        <w:ind w:firstLine="420"/>
        <w:rPr>
          <w:rFonts w:hint="eastAsia"/>
        </w:rPr>
      </w:pPr>
      <w:r>
        <w:rPr>
          <w:rFonts w:hint="eastAsia"/>
        </w:rPr>
        <w:t xml:space="preserve">b） </w:t>
      </w:r>
      <w:r>
        <w:rPr>
          <w:rFonts w:hint="eastAsia"/>
          <w:lang w:val="en-US" w:eastAsia="zh-CN"/>
        </w:rPr>
        <w:t xml:space="preserve"> </w:t>
      </w:r>
      <w:r>
        <w:rPr>
          <w:rFonts w:hint="eastAsia"/>
        </w:rPr>
        <w:t>纵断面图反映沿程桩号，地面高程，设计路面高程，坡长及坡度，竖曲线及其要素，桥涵位置、桩号及结构型式等；</w:t>
      </w:r>
    </w:p>
    <w:p w14:paraId="6987EB31">
      <w:pPr>
        <w:ind w:firstLine="420"/>
        <w:rPr>
          <w:rFonts w:hint="eastAsia"/>
        </w:rPr>
      </w:pPr>
      <w:r>
        <w:rPr>
          <w:rFonts w:hint="eastAsia"/>
        </w:rPr>
        <w:t xml:space="preserve">c） </w:t>
      </w:r>
      <w:r>
        <w:rPr>
          <w:rFonts w:hint="eastAsia"/>
          <w:lang w:val="en-US" w:eastAsia="zh-CN"/>
        </w:rPr>
        <w:t xml:space="preserve"> </w:t>
      </w:r>
      <w:r>
        <w:rPr>
          <w:rFonts w:hint="eastAsia"/>
        </w:rPr>
        <w:t>标准横断面图反映道路中心线、行车道、路肩、路拱横坡、路基边坡等，标明路基结构及尺寸，示出路面宽度及概略结构；</w:t>
      </w:r>
    </w:p>
    <w:p w14:paraId="73CF9052">
      <w:pPr>
        <w:ind w:firstLine="420"/>
        <w:rPr>
          <w:rFonts w:hint="eastAsia"/>
        </w:rPr>
      </w:pPr>
      <w:r>
        <w:rPr>
          <w:rFonts w:hint="eastAsia"/>
        </w:rPr>
        <w:t xml:space="preserve">d） </w:t>
      </w:r>
      <w:r>
        <w:rPr>
          <w:rFonts w:hint="eastAsia"/>
          <w:lang w:val="en-US" w:eastAsia="zh-CN"/>
        </w:rPr>
        <w:t xml:space="preserve"> </w:t>
      </w:r>
      <w:r>
        <w:rPr>
          <w:rFonts w:hint="eastAsia"/>
        </w:rPr>
        <w:t>路面结构图反映各层结构的材料及尺寸，水泥混凝土路面还应绘出分块布置、接缝构造等；</w:t>
      </w:r>
    </w:p>
    <w:p w14:paraId="75755B74">
      <w:pPr>
        <w:rPr>
          <w:rFonts w:hint="eastAsia"/>
        </w:rPr>
      </w:pPr>
      <w:r>
        <w:rPr>
          <w:rFonts w:hint="eastAsia"/>
        </w:rPr>
        <w:t>e）</w:t>
      </w:r>
      <w:r>
        <w:rPr>
          <w:rFonts w:hint="eastAsia"/>
          <w:lang w:val="en-US" w:eastAsia="zh-CN"/>
        </w:rPr>
        <w:t xml:space="preserve">  </w:t>
      </w:r>
      <w:r>
        <w:rPr>
          <w:rFonts w:hint="eastAsia"/>
        </w:rPr>
        <w:t>路基防护图反映各种支挡、防护工程的结构及配筋等。</w:t>
      </w:r>
    </w:p>
    <w:p w14:paraId="0B2AA81A">
      <w:pPr>
        <w:pStyle w:val="5"/>
        <w:bidi w:val="0"/>
        <w:rPr>
          <w:rFonts w:hint="eastAsia"/>
        </w:rPr>
      </w:pPr>
      <w:r>
        <w:rPr>
          <w:rFonts w:hint="eastAsia"/>
          <w:lang w:val="en-US" w:eastAsia="zh-CN"/>
        </w:rPr>
        <w:t>5.3</w:t>
      </w:r>
      <w:r>
        <w:rPr>
          <w:rFonts w:hint="eastAsia"/>
        </w:rPr>
        <w:t xml:space="preserve">.1.3 </w:t>
      </w:r>
      <w:r>
        <w:rPr>
          <w:rFonts w:hint="eastAsia"/>
          <w:lang w:val="en-US" w:eastAsia="zh-CN"/>
        </w:rPr>
        <w:t xml:space="preserve"> </w:t>
      </w:r>
      <w:r>
        <w:rPr>
          <w:rFonts w:hint="eastAsia"/>
        </w:rPr>
        <w:t>桥梁工程施工图一般包括桥位平面图、桥型布置图、结构图、钢筋图等，应符合下列要求：</w:t>
      </w:r>
    </w:p>
    <w:p w14:paraId="385895FD">
      <w:pPr>
        <w:ind w:firstLine="420"/>
        <w:rPr>
          <w:rFonts w:hint="eastAsia"/>
        </w:rPr>
      </w:pPr>
      <w:r>
        <w:rPr>
          <w:rFonts w:hint="eastAsia"/>
        </w:rPr>
        <w:t>a）</w:t>
      </w:r>
      <w:r>
        <w:rPr>
          <w:rFonts w:hint="eastAsia"/>
          <w:lang w:val="en-US" w:eastAsia="zh-CN"/>
        </w:rPr>
        <w:t xml:space="preserve"> </w:t>
      </w:r>
      <w:r>
        <w:rPr>
          <w:rFonts w:hint="eastAsia"/>
        </w:rPr>
        <w:t xml:space="preserve"> 桥位平面图采用实测地形图（比例不小于 1:1 000）布置，标明道路中心线、轮廓线、交叉角度及交点坐标等；</w:t>
      </w:r>
    </w:p>
    <w:p w14:paraId="24117FCA">
      <w:pPr>
        <w:ind w:firstLine="420"/>
        <w:rPr>
          <w:rFonts w:hint="eastAsia"/>
        </w:rPr>
      </w:pPr>
      <w:r>
        <w:rPr>
          <w:rFonts w:hint="eastAsia"/>
        </w:rPr>
        <w:t xml:space="preserve">b） </w:t>
      </w:r>
      <w:r>
        <w:rPr>
          <w:rFonts w:hint="eastAsia"/>
          <w:lang w:val="en-US" w:eastAsia="zh-CN"/>
        </w:rPr>
        <w:t xml:space="preserve"> </w:t>
      </w:r>
      <w:r>
        <w:rPr>
          <w:rFonts w:hint="eastAsia"/>
        </w:rPr>
        <w:t>桥型布置图反映桥梁总体布置、桥面纵坡、结构型式、各部位高程及尺寸等，弯桥和斜桥还应标明桥轴半径、水流方向和斜交角度等；</w:t>
      </w:r>
    </w:p>
    <w:p w14:paraId="336300C8">
      <w:pPr>
        <w:ind w:firstLine="420"/>
        <w:rPr>
          <w:rFonts w:hint="eastAsia"/>
        </w:rPr>
      </w:pPr>
      <w:r>
        <w:rPr>
          <w:rFonts w:hint="eastAsia"/>
        </w:rPr>
        <w:t>c）</w:t>
      </w:r>
      <w:r>
        <w:rPr>
          <w:rFonts w:hint="eastAsia"/>
          <w:lang w:val="en-US" w:eastAsia="zh-CN"/>
        </w:rPr>
        <w:t xml:space="preserve"> </w:t>
      </w:r>
      <w:r>
        <w:rPr>
          <w:rFonts w:hint="eastAsia"/>
        </w:rPr>
        <w:t xml:space="preserve"> 结构图反映桥梁各部位的结构型式、主要尺寸、控制高程、细部构造等；</w:t>
      </w:r>
    </w:p>
    <w:p w14:paraId="34516063">
      <w:pPr>
        <w:ind w:firstLine="420"/>
        <w:rPr>
          <w:rFonts w:hint="eastAsia"/>
        </w:rPr>
      </w:pPr>
      <w:r>
        <w:rPr>
          <w:rFonts w:hint="eastAsia"/>
        </w:rPr>
        <w:t>d）</w:t>
      </w:r>
      <w:r>
        <w:rPr>
          <w:rFonts w:hint="eastAsia"/>
          <w:lang w:val="en-US" w:eastAsia="zh-CN"/>
        </w:rPr>
        <w:t xml:space="preserve">  </w:t>
      </w:r>
      <w:r>
        <w:rPr>
          <w:rFonts w:hint="eastAsia"/>
        </w:rPr>
        <w:t>钢筋图一般按构件分别绘制平面、立面和剖面图，标明各部位配置的钢筋型号、数量和直径，绘制钢筋大样图，并提供钢筋明细及材料数量表。</w:t>
      </w:r>
    </w:p>
    <w:p w14:paraId="6A20C159">
      <w:pPr>
        <w:pStyle w:val="4"/>
        <w:bidi w:val="0"/>
        <w:rPr>
          <w:rFonts w:hint="eastAsia"/>
        </w:rPr>
      </w:pPr>
      <w:r>
        <w:rPr>
          <w:rFonts w:hint="eastAsia"/>
          <w:lang w:val="en-US" w:eastAsia="zh-CN"/>
        </w:rPr>
        <w:t>5.3</w:t>
      </w:r>
      <w:r>
        <w:rPr>
          <w:rFonts w:hint="eastAsia"/>
        </w:rPr>
        <w:t>.2</w:t>
      </w:r>
      <w:r>
        <w:rPr>
          <w:rFonts w:hint="eastAsia"/>
          <w:lang w:val="en-US" w:eastAsia="zh-CN"/>
        </w:rPr>
        <w:t xml:space="preserve"> </w:t>
      </w:r>
      <w:r>
        <w:rPr>
          <w:rFonts w:hint="eastAsia"/>
        </w:rPr>
        <w:t xml:space="preserve"> 房屋建筑</w:t>
      </w:r>
    </w:p>
    <w:p w14:paraId="1F4223E6">
      <w:pPr>
        <w:pStyle w:val="5"/>
        <w:bidi w:val="0"/>
        <w:rPr>
          <w:rFonts w:hint="eastAsia"/>
        </w:rPr>
      </w:pPr>
      <w:r>
        <w:rPr>
          <w:rFonts w:hint="eastAsia"/>
          <w:lang w:val="en-US" w:eastAsia="zh-CN"/>
        </w:rPr>
        <w:t>5.3</w:t>
      </w:r>
      <w:r>
        <w:rPr>
          <w:rFonts w:hint="eastAsia"/>
        </w:rPr>
        <w:t xml:space="preserve">.2.1 </w:t>
      </w:r>
      <w:r>
        <w:rPr>
          <w:rFonts w:hint="eastAsia"/>
          <w:lang w:val="en-US" w:eastAsia="zh-CN"/>
        </w:rPr>
        <w:t xml:space="preserve"> </w:t>
      </w:r>
      <w:r>
        <w:rPr>
          <w:rFonts w:hint="eastAsia"/>
        </w:rPr>
        <w:t>房屋建筑工程施工图设计说明主要包括下列内容：</w:t>
      </w:r>
    </w:p>
    <w:p w14:paraId="3768F436">
      <w:pPr>
        <w:ind w:firstLine="420"/>
        <w:rPr>
          <w:rFonts w:hint="eastAsia"/>
        </w:rPr>
      </w:pPr>
      <w:r>
        <w:rPr>
          <w:rFonts w:hint="eastAsia"/>
        </w:rPr>
        <w:t>a）</w:t>
      </w:r>
      <w:r>
        <w:rPr>
          <w:rFonts w:hint="eastAsia"/>
          <w:lang w:val="en-US" w:eastAsia="zh-CN"/>
        </w:rPr>
        <w:t xml:space="preserve">  </w:t>
      </w:r>
      <w:r>
        <w:rPr>
          <w:rFonts w:hint="eastAsia"/>
        </w:rPr>
        <w:t>简要说明工程概况；</w:t>
      </w:r>
    </w:p>
    <w:p w14:paraId="158B79E5">
      <w:pPr>
        <w:ind w:firstLine="420"/>
        <w:rPr>
          <w:rFonts w:hint="eastAsia"/>
        </w:rPr>
      </w:pPr>
      <w:r>
        <w:rPr>
          <w:rFonts w:hint="eastAsia"/>
          <w:lang w:val="en-US" w:eastAsia="zh-CN"/>
        </w:rPr>
        <w:t>b</w:t>
      </w:r>
      <w:r>
        <w:rPr>
          <w:rFonts w:hint="eastAsia"/>
        </w:rPr>
        <w:t>）</w:t>
      </w:r>
      <w:r>
        <w:rPr>
          <w:rFonts w:hint="eastAsia"/>
          <w:lang w:val="en-US" w:eastAsia="zh-CN"/>
        </w:rPr>
        <w:t xml:space="preserve"> </w:t>
      </w:r>
      <w:r>
        <w:rPr>
          <w:rFonts w:hint="eastAsia"/>
        </w:rPr>
        <w:t xml:space="preserve"> 说明设计依据的主要规范、规程、标准及文件；</w:t>
      </w:r>
    </w:p>
    <w:p w14:paraId="4022C038">
      <w:pPr>
        <w:ind w:firstLine="420"/>
        <w:rPr>
          <w:rFonts w:hint="eastAsia"/>
        </w:rPr>
      </w:pPr>
      <w:r>
        <w:rPr>
          <w:rFonts w:hint="eastAsia"/>
        </w:rPr>
        <w:t>c）</w:t>
      </w:r>
      <w:r>
        <w:rPr>
          <w:rFonts w:hint="eastAsia"/>
          <w:lang w:val="en-US" w:eastAsia="zh-CN"/>
        </w:rPr>
        <w:t xml:space="preserve">  </w:t>
      </w:r>
      <w:r>
        <w:rPr>
          <w:rFonts w:hint="eastAsia"/>
        </w:rPr>
        <w:t>说明工程设计规模、结构型式、建筑安全等别、消防设计专篇、屋面防水等级、地下室防水等级、抗震设防标准、建筑物合理使用年限和耐久性设计要求等；</w:t>
      </w:r>
    </w:p>
    <w:p w14:paraId="485B1DCE">
      <w:pPr>
        <w:ind w:firstLine="420"/>
        <w:rPr>
          <w:rFonts w:hint="eastAsia"/>
        </w:rPr>
      </w:pPr>
      <w:r>
        <w:rPr>
          <w:rFonts w:hint="eastAsia"/>
        </w:rPr>
        <w:t>d）</w:t>
      </w:r>
      <w:r>
        <w:rPr>
          <w:rFonts w:hint="eastAsia"/>
          <w:lang w:val="en-US" w:eastAsia="zh-CN"/>
        </w:rPr>
        <w:t xml:space="preserve"> </w:t>
      </w:r>
      <w:r>
        <w:rPr>
          <w:rFonts w:hint="eastAsia"/>
        </w:rPr>
        <w:t xml:space="preserve"> 简述建筑的外立面用料、屋面构造及用料、门窗表、内部装修使用的建筑材料；</w:t>
      </w:r>
    </w:p>
    <w:p w14:paraId="6940DEEB">
      <w:pPr>
        <w:ind w:firstLine="420"/>
        <w:rPr>
          <w:rFonts w:hint="eastAsia"/>
        </w:rPr>
      </w:pPr>
      <w:r>
        <w:rPr>
          <w:rFonts w:hint="eastAsia"/>
        </w:rPr>
        <w:t xml:space="preserve">e） </w:t>
      </w:r>
      <w:r>
        <w:rPr>
          <w:rFonts w:hint="eastAsia"/>
          <w:lang w:val="en-US" w:eastAsia="zh-CN"/>
        </w:rPr>
        <w:t xml:space="preserve"> </w:t>
      </w:r>
      <w:r>
        <w:rPr>
          <w:rFonts w:hint="eastAsia"/>
        </w:rPr>
        <w:t>简要说明工程场区水文和工程地质情况，基础选型说明等；</w:t>
      </w:r>
    </w:p>
    <w:p w14:paraId="672AF7BB">
      <w:pPr>
        <w:ind w:firstLine="420"/>
        <w:rPr>
          <w:rFonts w:hint="eastAsia"/>
        </w:rPr>
      </w:pPr>
      <w:r>
        <w:rPr>
          <w:rFonts w:hint="eastAsia"/>
        </w:rPr>
        <w:t xml:space="preserve">f） </w:t>
      </w:r>
      <w:r>
        <w:rPr>
          <w:rFonts w:hint="eastAsia"/>
          <w:lang w:val="en-US" w:eastAsia="zh-CN"/>
        </w:rPr>
        <w:t xml:space="preserve"> </w:t>
      </w:r>
      <w:r>
        <w:rPr>
          <w:rFonts w:hint="eastAsia"/>
        </w:rPr>
        <w:t>说明主要荷载（作用）取值情况，包括楼（屋）面活荷载、设备荷载等；</w:t>
      </w:r>
    </w:p>
    <w:p w14:paraId="58A9499F">
      <w:pPr>
        <w:ind w:firstLine="420"/>
        <w:rPr>
          <w:rFonts w:hint="eastAsia"/>
        </w:rPr>
      </w:pPr>
      <w:r>
        <w:rPr>
          <w:rFonts w:hint="eastAsia"/>
        </w:rPr>
        <w:t xml:space="preserve">g） </w:t>
      </w:r>
      <w:r>
        <w:rPr>
          <w:rFonts w:hint="eastAsia"/>
          <w:lang w:val="en-US" w:eastAsia="zh-CN"/>
        </w:rPr>
        <w:t xml:space="preserve"> </w:t>
      </w:r>
      <w:r>
        <w:rPr>
          <w:rFonts w:hint="eastAsia"/>
        </w:rPr>
        <w:t>说明混凝土、钢筋、砌体、砂浆等主要结构材料的强度等级及施工质量控制要求等；</w:t>
      </w:r>
    </w:p>
    <w:p w14:paraId="03EEDCF3">
      <w:pPr>
        <w:ind w:firstLine="420"/>
        <w:rPr>
          <w:rFonts w:hint="eastAsia"/>
        </w:rPr>
      </w:pPr>
      <w:r>
        <w:rPr>
          <w:rFonts w:hint="eastAsia"/>
        </w:rPr>
        <w:t xml:space="preserve">h） </w:t>
      </w:r>
      <w:r>
        <w:rPr>
          <w:rFonts w:hint="eastAsia"/>
          <w:lang w:val="en-US" w:eastAsia="zh-CN"/>
        </w:rPr>
        <w:t xml:space="preserve"> </w:t>
      </w:r>
      <w:r>
        <w:rPr>
          <w:rFonts w:hint="eastAsia"/>
        </w:rPr>
        <w:t>说明深基坑、起重吊装、脚手架等施工安全注意事项。</w:t>
      </w:r>
    </w:p>
    <w:p w14:paraId="44170212">
      <w:pPr>
        <w:pStyle w:val="5"/>
        <w:bidi w:val="0"/>
        <w:rPr>
          <w:rFonts w:hint="eastAsia"/>
        </w:rPr>
      </w:pPr>
      <w:r>
        <w:rPr>
          <w:rFonts w:hint="eastAsia"/>
          <w:lang w:val="en-US" w:eastAsia="zh-CN"/>
        </w:rPr>
        <w:t>5.3</w:t>
      </w:r>
      <w:r>
        <w:rPr>
          <w:rFonts w:hint="eastAsia"/>
        </w:rPr>
        <w:t xml:space="preserve">.2.2 </w:t>
      </w:r>
      <w:r>
        <w:rPr>
          <w:rFonts w:hint="eastAsia"/>
          <w:lang w:val="en-US" w:eastAsia="zh-CN"/>
        </w:rPr>
        <w:t xml:space="preserve"> </w:t>
      </w:r>
      <w:r>
        <w:rPr>
          <w:rFonts w:hint="eastAsia"/>
        </w:rPr>
        <w:t>房屋建筑工程施工图一般包括总布置图、平面图、立面图、剖面图、地基基础设计图、结构设计图、给排水设计图等，应符合下列要求。</w:t>
      </w:r>
    </w:p>
    <w:p w14:paraId="2B7975C8">
      <w:pPr>
        <w:ind w:firstLine="420"/>
        <w:rPr>
          <w:rFonts w:hint="eastAsia"/>
        </w:rPr>
      </w:pPr>
      <w:r>
        <w:rPr>
          <w:rFonts w:hint="eastAsia"/>
        </w:rPr>
        <w:t xml:space="preserve">a） </w:t>
      </w:r>
      <w:r>
        <w:rPr>
          <w:rFonts w:hint="eastAsia"/>
          <w:lang w:val="en-US" w:eastAsia="zh-CN"/>
        </w:rPr>
        <w:t xml:space="preserve"> </w:t>
      </w:r>
      <w:r>
        <w:rPr>
          <w:rFonts w:hint="eastAsia"/>
        </w:rPr>
        <w:t>总布置图反映工程场区位置、范围、场区布置等，标明主要控制点坐标和各类间距，还应反映竖向设计、室外工程设计等内容。</w:t>
      </w:r>
    </w:p>
    <w:p w14:paraId="4834FB6C">
      <w:pPr>
        <w:ind w:firstLine="420"/>
        <w:rPr>
          <w:rFonts w:hint="eastAsia"/>
        </w:rPr>
      </w:pPr>
      <w:r>
        <w:rPr>
          <w:rFonts w:hint="eastAsia"/>
        </w:rPr>
        <w:t xml:space="preserve">b） </w:t>
      </w:r>
      <w:r>
        <w:rPr>
          <w:rFonts w:hint="eastAsia"/>
          <w:lang w:val="en-US" w:eastAsia="zh-CN"/>
        </w:rPr>
        <w:t xml:space="preserve"> </w:t>
      </w:r>
      <w:r>
        <w:rPr>
          <w:rFonts w:hint="eastAsia"/>
        </w:rPr>
        <w:t>平面图标明定位尺寸、总尺寸，注明各空间的名称和门窗编号，绘出主要结构、功能房间主要设备的位置。</w:t>
      </w:r>
    </w:p>
    <w:p w14:paraId="1F1EED93">
      <w:pPr>
        <w:ind w:firstLine="420"/>
        <w:rPr>
          <w:rFonts w:hint="eastAsia"/>
        </w:rPr>
      </w:pPr>
      <w:r>
        <w:rPr>
          <w:rFonts w:hint="eastAsia"/>
        </w:rPr>
        <w:t xml:space="preserve">c） </w:t>
      </w:r>
      <w:r>
        <w:rPr>
          <w:rFonts w:hint="eastAsia"/>
          <w:lang w:val="en-US" w:eastAsia="zh-CN"/>
        </w:rPr>
        <w:t xml:space="preserve"> </w:t>
      </w:r>
      <w:r>
        <w:rPr>
          <w:rFonts w:hint="eastAsia"/>
        </w:rPr>
        <w:t>立面图可选择绘制主要立面，标明主要可见部位的饰面用料。</w:t>
      </w:r>
    </w:p>
    <w:p w14:paraId="0BEBB206">
      <w:pPr>
        <w:ind w:firstLine="420"/>
        <w:rPr>
          <w:rFonts w:hint="eastAsia"/>
        </w:rPr>
      </w:pPr>
      <w:r>
        <w:rPr>
          <w:rFonts w:hint="eastAsia"/>
        </w:rPr>
        <w:t>d）</w:t>
      </w:r>
      <w:r>
        <w:rPr>
          <w:rFonts w:hint="eastAsia"/>
          <w:lang w:val="en-US" w:eastAsia="zh-CN"/>
        </w:rPr>
        <w:t xml:space="preserve"> </w:t>
      </w:r>
      <w:r>
        <w:rPr>
          <w:rFonts w:hint="eastAsia"/>
        </w:rPr>
        <w:t xml:space="preserve"> 剖面图准确、清楚地绘出剖到或看到的各相关部分内容，包括主要墙体、地面、屋顶、梁、</w:t>
      </w:r>
    </w:p>
    <w:p w14:paraId="05E2B18A">
      <w:pPr>
        <w:ind w:left="0" w:leftChars="0" w:firstLine="0" w:firstLineChars="0"/>
        <w:rPr>
          <w:rFonts w:hint="eastAsia"/>
        </w:rPr>
      </w:pPr>
      <w:r>
        <w:rPr>
          <w:rFonts w:hint="eastAsia"/>
        </w:rPr>
        <w:t>柱、门、窗、</w:t>
      </w:r>
      <w:bookmarkStart w:id="69" w:name="_GoBack"/>
      <w:r>
        <w:rPr>
          <w:rFonts w:hint="eastAsia"/>
        </w:rPr>
        <w:t>雨篷</w:t>
      </w:r>
      <w:bookmarkEnd w:id="69"/>
      <w:r>
        <w:rPr>
          <w:rFonts w:hint="eastAsia"/>
        </w:rPr>
        <w:t>、女儿墙、吊顶、台阶、坡道等。</w:t>
      </w:r>
    </w:p>
    <w:p w14:paraId="2B82C634">
      <w:pPr>
        <w:ind w:firstLine="420"/>
        <w:rPr>
          <w:rFonts w:hint="eastAsia"/>
        </w:rPr>
      </w:pPr>
      <w:r>
        <w:rPr>
          <w:rFonts w:hint="eastAsia"/>
        </w:rPr>
        <w:t>e）</w:t>
      </w:r>
      <w:r>
        <w:rPr>
          <w:rFonts w:hint="eastAsia"/>
          <w:lang w:val="en-US" w:eastAsia="zh-CN"/>
        </w:rPr>
        <w:t xml:space="preserve">  </w:t>
      </w:r>
      <w:r>
        <w:rPr>
          <w:rFonts w:hint="eastAsia"/>
        </w:rPr>
        <w:t>地基基础设计图标明主要基础构件的截面尺寸，如有地基处理应在图中绘制或说明。</w:t>
      </w:r>
    </w:p>
    <w:p w14:paraId="1509D05A">
      <w:pPr>
        <w:ind w:firstLine="420"/>
        <w:rPr>
          <w:rFonts w:hint="eastAsia"/>
        </w:rPr>
      </w:pPr>
      <w:r>
        <w:rPr>
          <w:rFonts w:hint="eastAsia"/>
        </w:rPr>
        <w:t xml:space="preserve">f） </w:t>
      </w:r>
      <w:r>
        <w:rPr>
          <w:rFonts w:hint="eastAsia"/>
          <w:lang w:val="en-US" w:eastAsia="zh-CN"/>
        </w:rPr>
        <w:t xml:space="preserve"> </w:t>
      </w:r>
      <w:r>
        <w:rPr>
          <w:rFonts w:hint="eastAsia"/>
        </w:rPr>
        <w:t>结构设计图标明主要的定位尺寸、主要构件的截面尺寸、结构及构件配筋、金属结构设备开洞尺寸、埋件定位等。</w:t>
      </w:r>
    </w:p>
    <w:p w14:paraId="61EFA6F3">
      <w:pPr>
        <w:ind w:firstLine="420"/>
      </w:pPr>
      <w:r>
        <w:rPr>
          <w:rFonts w:hint="eastAsia"/>
        </w:rPr>
        <w:t>g）</w:t>
      </w:r>
      <w:r>
        <w:rPr>
          <w:rFonts w:hint="eastAsia"/>
          <w:lang w:val="en-US" w:eastAsia="zh-CN"/>
        </w:rPr>
        <w:t xml:space="preserve">  </w:t>
      </w:r>
      <w:r>
        <w:rPr>
          <w:rFonts w:hint="eastAsia"/>
        </w:rPr>
        <w:t>根据需要绘制局部的平面放大图或节点详图。</w:t>
      </w:r>
    </w:p>
    <w:p w14:paraId="44AF83E3">
      <w:pPr>
        <w:spacing w:line="264" w:lineRule="auto"/>
        <w:ind w:firstLine="420"/>
        <w:rPr>
          <w:rFonts w:ascii="Arial"/>
        </w:rPr>
      </w:pPr>
    </w:p>
    <w:p w14:paraId="4097248F">
      <w:pPr>
        <w:ind w:firstLine="420"/>
      </w:pPr>
      <w:r>
        <w:br w:type="page"/>
      </w:r>
    </w:p>
    <w:p w14:paraId="76684ED8">
      <w:pPr>
        <w:pStyle w:val="2"/>
        <w:jc w:val="center"/>
      </w:pPr>
      <w:bookmarkStart w:id="68" w:name="_Toc832"/>
      <w:r>
        <w:t>参考文献</w:t>
      </w:r>
      <w:bookmarkEnd w:id="68"/>
    </w:p>
    <w:p w14:paraId="094FA315">
      <w:pPr>
        <w:spacing w:line="278" w:lineRule="auto"/>
        <w:ind w:firstLine="420"/>
        <w:rPr>
          <w:rFonts w:ascii="Arial"/>
        </w:rPr>
      </w:pPr>
    </w:p>
    <w:p w14:paraId="43698D57">
      <w:pPr>
        <w:ind w:firstLine="420"/>
      </w:pPr>
      <w:r>
        <w:rPr>
          <w:rFonts w:hint="eastAsia"/>
        </w:rPr>
        <w:t>[1] GB 50016  建筑设计防火规范</w:t>
      </w:r>
    </w:p>
    <w:p w14:paraId="7A84ED40">
      <w:pPr>
        <w:ind w:firstLine="420"/>
      </w:pPr>
      <w:r>
        <w:rPr>
          <w:rFonts w:hint="eastAsia"/>
        </w:rPr>
        <w:t>[2] GB 50265  泵站设计标准</w:t>
      </w:r>
    </w:p>
    <w:p w14:paraId="5C4631F3">
      <w:pPr>
        <w:ind w:firstLine="420"/>
      </w:pPr>
      <w:r>
        <w:rPr>
          <w:rFonts w:hint="eastAsia"/>
        </w:rPr>
        <w:t>[3] GB 50286  堤防工程设计规范</w:t>
      </w:r>
    </w:p>
    <w:p w14:paraId="1A43206B">
      <w:pPr>
        <w:ind w:firstLine="420"/>
      </w:pPr>
      <w:r>
        <w:rPr>
          <w:rFonts w:hint="eastAsia"/>
        </w:rPr>
        <w:t>[4] GB 50288  灌溉与排水工程设计标准</w:t>
      </w:r>
    </w:p>
    <w:p w14:paraId="2E0DB30B">
      <w:pPr>
        <w:ind w:firstLine="420"/>
      </w:pPr>
      <w:r>
        <w:rPr>
          <w:rFonts w:hint="eastAsia"/>
        </w:rPr>
        <w:t>[5] GB 50433  生产建设项目水土保持技术标准</w:t>
      </w:r>
    </w:p>
    <w:p w14:paraId="4EEEEF0E">
      <w:pPr>
        <w:ind w:firstLine="420"/>
      </w:pPr>
      <w:r>
        <w:rPr>
          <w:rFonts w:hint="eastAsia"/>
        </w:rPr>
        <w:t>[6] GB 50487  水利水电工程地质勘察规范</w:t>
      </w:r>
    </w:p>
    <w:p w14:paraId="69DBCD0B">
      <w:pPr>
        <w:ind w:firstLine="420"/>
      </w:pPr>
      <w:r>
        <w:rPr>
          <w:rFonts w:hint="eastAsia"/>
        </w:rPr>
        <w:t>[7] GB 50987  水利工程设计防火规范</w:t>
      </w:r>
    </w:p>
    <w:p w14:paraId="3E223F5B">
      <w:pPr>
        <w:ind w:firstLine="420"/>
      </w:pPr>
      <w:r>
        <w:rPr>
          <w:rFonts w:hint="eastAsia"/>
        </w:rPr>
        <w:t>[8] SL 26  水利水电工程技术术语</w:t>
      </w:r>
    </w:p>
    <w:p w14:paraId="18B49A5E">
      <w:pPr>
        <w:ind w:firstLine="420"/>
      </w:pPr>
      <w:r>
        <w:rPr>
          <w:rFonts w:hint="eastAsia"/>
        </w:rPr>
        <w:t>[9] SL 74  水利水电工程钢闸门设计规范</w:t>
      </w:r>
    </w:p>
    <w:p w14:paraId="2DD3AF40">
      <w:pPr>
        <w:ind w:firstLine="420"/>
      </w:pPr>
      <w:r>
        <w:rPr>
          <w:rFonts w:hint="eastAsia"/>
        </w:rPr>
        <w:t>[10]</w:t>
      </w:r>
      <w:r>
        <w:rPr>
          <w:rFonts w:hint="eastAsia"/>
          <w:lang w:val="en-US" w:eastAsia="zh-CN"/>
        </w:rPr>
        <w:t xml:space="preserve"> </w:t>
      </w:r>
      <w:r>
        <w:rPr>
          <w:rFonts w:hint="eastAsia"/>
        </w:rPr>
        <w:t>SL 253  溢洪道设计规范</w:t>
      </w:r>
    </w:p>
    <w:p w14:paraId="2E9CD2CC">
      <w:pPr>
        <w:ind w:firstLine="420"/>
      </w:pPr>
      <w:r>
        <w:rPr>
          <w:rFonts w:hint="eastAsia"/>
        </w:rPr>
        <w:t>[11]</w:t>
      </w:r>
      <w:r>
        <w:rPr>
          <w:rFonts w:hint="eastAsia"/>
          <w:lang w:val="en-US" w:eastAsia="zh-CN"/>
        </w:rPr>
        <w:t xml:space="preserve"> </w:t>
      </w:r>
      <w:r>
        <w:rPr>
          <w:rFonts w:hint="eastAsia"/>
        </w:rPr>
        <w:t>SL 265  水闸设计规范</w:t>
      </w:r>
    </w:p>
    <w:p w14:paraId="2180659A">
      <w:pPr>
        <w:ind w:firstLine="420"/>
      </w:pPr>
      <w:r>
        <w:rPr>
          <w:rFonts w:hint="eastAsia"/>
        </w:rPr>
        <w:t>[12]</w:t>
      </w:r>
      <w:r>
        <w:rPr>
          <w:rFonts w:hint="eastAsia"/>
          <w:lang w:val="en-US" w:eastAsia="zh-CN"/>
        </w:rPr>
        <w:t xml:space="preserve"> </w:t>
      </w:r>
      <w:r>
        <w:rPr>
          <w:rFonts w:hint="eastAsia"/>
        </w:rPr>
        <w:t>SL 274  碾压式土石坝设计规范</w:t>
      </w:r>
    </w:p>
    <w:p w14:paraId="59413C88">
      <w:pPr>
        <w:ind w:firstLine="420"/>
      </w:pPr>
      <w:r>
        <w:rPr>
          <w:rFonts w:hint="eastAsia"/>
        </w:rPr>
        <w:t>[13]</w:t>
      </w:r>
      <w:r>
        <w:rPr>
          <w:rFonts w:hint="eastAsia"/>
          <w:lang w:val="en-US" w:eastAsia="zh-CN"/>
        </w:rPr>
        <w:t xml:space="preserve"> </w:t>
      </w:r>
      <w:r>
        <w:rPr>
          <w:rFonts w:hint="eastAsia"/>
        </w:rPr>
        <w:t>SL 319  混凝土重力坝设计规范</w:t>
      </w:r>
    </w:p>
    <w:p w14:paraId="708610B5">
      <w:pPr>
        <w:ind w:firstLine="420"/>
      </w:pPr>
      <w:r>
        <w:rPr>
          <w:rFonts w:hint="eastAsia"/>
        </w:rPr>
        <w:t>[14]</w:t>
      </w:r>
      <w:r>
        <w:rPr>
          <w:rFonts w:hint="eastAsia"/>
          <w:lang w:val="en-US" w:eastAsia="zh-CN"/>
        </w:rPr>
        <w:t xml:space="preserve"> </w:t>
      </w:r>
      <w:r>
        <w:rPr>
          <w:rFonts w:hint="eastAsia"/>
        </w:rPr>
        <w:t>SL 492  水利水电工程环境保护设计规范</w:t>
      </w:r>
    </w:p>
    <w:p w14:paraId="3C179C7B">
      <w:pPr>
        <w:ind w:firstLine="420"/>
      </w:pPr>
      <w:r>
        <w:rPr>
          <w:rFonts w:hint="eastAsia"/>
        </w:rPr>
        <w:t>[16]</w:t>
      </w:r>
      <w:r>
        <w:rPr>
          <w:rFonts w:hint="eastAsia"/>
          <w:lang w:val="en-US" w:eastAsia="zh-CN"/>
        </w:rPr>
        <w:t xml:space="preserve"> </w:t>
      </w:r>
      <w:r>
        <w:rPr>
          <w:rFonts w:hint="eastAsia"/>
        </w:rPr>
        <w:t>SL 721  水利水电工程施工安全管理导则</w:t>
      </w:r>
    </w:p>
    <w:p w14:paraId="4D8A1104">
      <w:pPr>
        <w:ind w:firstLine="420"/>
      </w:pPr>
      <w:r>
        <w:rPr>
          <w:rFonts w:hint="eastAsia"/>
        </w:rPr>
        <w:t>[17]</w:t>
      </w:r>
      <w:r>
        <w:rPr>
          <w:rFonts w:hint="eastAsia"/>
          <w:lang w:val="en-US" w:eastAsia="zh-CN"/>
        </w:rPr>
        <w:t xml:space="preserve"> </w:t>
      </w:r>
      <w:r>
        <w:rPr>
          <w:rFonts w:hint="eastAsia"/>
        </w:rPr>
        <w:t>SL 725  水利水电工程安全监测设计规范</w:t>
      </w:r>
    </w:p>
    <w:p w14:paraId="0B61D1C0">
      <w:pPr>
        <w:spacing w:line="279" w:lineRule="auto"/>
        <w:ind w:firstLine="420"/>
        <w:rPr>
          <w:rFonts w:ascii="Arial"/>
        </w:rPr>
      </w:pPr>
    </w:p>
    <w:p w14:paraId="1716D4E3">
      <w:pPr>
        <w:ind w:firstLine="0" w:firstLineChars="0"/>
        <w:jc w:val="center"/>
      </w:pPr>
      <w:r>
        <w:drawing>
          <wp:inline distT="0" distB="0" distL="0" distR="0">
            <wp:extent cx="1485900" cy="317500"/>
            <wp:effectExtent l="0" t="0" r="7620" b="2540"/>
            <wp:docPr id="60" name="图片 60"/>
            <wp:cNvGraphicFramePr/>
            <a:graphic xmlns:a="http://schemas.openxmlformats.org/drawingml/2006/main">
              <a:graphicData uri="http://schemas.openxmlformats.org/drawingml/2006/picture">
                <pic:pic xmlns:pic="http://schemas.openxmlformats.org/drawingml/2006/picture">
                  <pic:nvPicPr>
                    <pic:cNvPr id="60" name="图片 60"/>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headerReference r:id="rId13" w:type="default"/>
      <w:footerReference r:id="rId15" w:type="default"/>
      <w:headerReference r:id="rId14" w:type="even"/>
      <w:footerReference r:id="rId16" w:type="even"/>
      <w:pgSz w:w="11905" w:h="16838"/>
      <w:pgMar w:top="1417" w:right="1134" w:bottom="1134" w:left="1417" w:header="1417" w:footer="850" w:gutter="0"/>
      <w:pgNumType w:start="1"/>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333A2">
    <w:pPr>
      <w:pStyle w:val="87"/>
      <w:rPr>
        <w:rStyle w:val="25"/>
        <w:rFonts w:eastAsia="Times New Roman"/>
      </w:rPr>
    </w:pPr>
    <w:r>
      <w:rPr>
        <w:rStyle w:val="25"/>
      </w:rPr>
      <w:fldChar w:fldCharType="begin"/>
    </w:r>
    <w:r>
      <w:rPr>
        <w:rStyle w:val="25"/>
      </w:rPr>
      <w:instrText xml:space="preserve">PAGE  </w:instrText>
    </w:r>
    <w:r>
      <w:rPr>
        <w:rStyle w:val="25"/>
      </w:rPr>
      <w:fldChar w:fldCharType="separate"/>
    </w:r>
    <w:r>
      <w:rPr>
        <w:rStyle w:val="25"/>
      </w:rPr>
      <w:t>I</w:t>
    </w:r>
    <w:r>
      <w:rPr>
        <w:rStyle w:val="2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25B43">
    <w:pPr>
      <w:pStyle w:val="16"/>
      <w:framePr w:wrap="around" w:vAnchor="text" w:hAnchor="margin" w:xAlign="right" w:y="1"/>
      <w:ind w:firstLine="360"/>
      <w:rPr>
        <w:rStyle w:val="25"/>
        <w:rFonts w:eastAsia="Times New Roman"/>
      </w:rPr>
    </w:pPr>
    <w:r>
      <w:rPr>
        <w:rStyle w:val="25"/>
      </w:rPr>
      <w:fldChar w:fldCharType="begin"/>
    </w:r>
    <w:r>
      <w:rPr>
        <w:rStyle w:val="25"/>
      </w:rPr>
      <w:instrText xml:space="preserve">PAGE  </w:instrText>
    </w:r>
    <w:r>
      <w:rPr>
        <w:rStyle w:val="25"/>
      </w:rPr>
      <w:fldChar w:fldCharType="separate"/>
    </w:r>
    <w:r>
      <w:rPr>
        <w:rStyle w:val="25"/>
      </w:rPr>
      <w:t>II</w:t>
    </w:r>
    <w:r>
      <w:rPr>
        <w:rStyle w:val="25"/>
      </w:rPr>
      <w:fldChar w:fldCharType="end"/>
    </w:r>
  </w:p>
  <w:p w14:paraId="75808C70">
    <w:pPr>
      <w:pStyle w:val="16"/>
      <w:ind w:firstLine="360"/>
      <w:rPr>
        <w:rFonts w:eastAsia="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B2E3B">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B7060">
    <w:pPr>
      <w:pStyle w:val="87"/>
      <w:ind w:right="360" w:firstLine="360"/>
      <w:rPr>
        <w:rStyle w:val="25"/>
      </w:rP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476885" cy="222250"/>
              <wp:effectExtent l="0" t="0" r="0" b="0"/>
              <wp:wrapNone/>
              <wp:docPr id="28" name="文本框 6"/>
              <wp:cNvGraphicFramePr/>
              <a:graphic xmlns:a="http://schemas.openxmlformats.org/drawingml/2006/main">
                <a:graphicData uri="http://schemas.microsoft.com/office/word/2010/wordprocessingShape">
                  <wps:wsp>
                    <wps:cNvSpPr txBox="1">
                      <a:spLocks noChangeArrowheads="1"/>
                    </wps:cNvSpPr>
                    <wps:spPr bwMode="auto">
                      <a:xfrm>
                        <a:off x="0" y="0"/>
                        <a:ext cx="476885" cy="222250"/>
                      </a:xfrm>
                      <a:prstGeom prst="rect">
                        <a:avLst/>
                      </a:prstGeom>
                      <a:noFill/>
                      <a:ln>
                        <a:noFill/>
                      </a:ln>
                      <a:effectLst/>
                    </wps:spPr>
                    <wps:txbx>
                      <w:txbxContent>
                        <w:p w14:paraId="3C6B6258">
                          <w:pPr>
                            <w:pStyle w:val="16"/>
                            <w:ind w:firstLine="360"/>
                            <w:rPr>
                              <w:rStyle w:val="25"/>
                              <w:rFonts w:ascii="宋体"/>
                            </w:rPr>
                          </w:pPr>
                          <w:r>
                            <w:rPr>
                              <w:rFonts w:ascii="宋体" w:hAnsi="宋体"/>
                            </w:rPr>
                            <w:fldChar w:fldCharType="begin"/>
                          </w:r>
                          <w:r>
                            <w:rPr>
                              <w:rStyle w:val="25"/>
                              <w:rFonts w:ascii="宋体" w:hAnsi="宋体"/>
                            </w:rPr>
                            <w:instrText xml:space="preserve">PAGE  </w:instrText>
                          </w:r>
                          <w:r>
                            <w:rPr>
                              <w:rFonts w:ascii="宋体" w:hAnsi="宋体"/>
                            </w:rPr>
                            <w:fldChar w:fldCharType="separate"/>
                          </w:r>
                          <w:r>
                            <w:rPr>
                              <w:rStyle w:val="25"/>
                              <w:rFonts w:ascii="宋体" w:hAnsi="宋体"/>
                            </w:rPr>
                            <w:t>3</w:t>
                          </w:r>
                          <w:r>
                            <w:rPr>
                              <w:rFonts w:ascii="宋体" w:hAnsi="宋体"/>
                            </w:rPr>
                            <w:fldChar w:fldCharType="end"/>
                          </w:r>
                        </w:p>
                      </w:txbxContent>
                    </wps:txbx>
                    <wps:bodyPr rot="0" vert="horz" wrap="none" lIns="0" tIns="0" rIns="0" bIns="0" anchor="t" anchorCtr="0" upright="1">
                      <a:spAutoFit/>
                    </wps:bodyPr>
                  </wps:wsp>
                </a:graphicData>
              </a:graphic>
            </wp:anchor>
          </w:drawing>
        </mc:Choice>
        <mc:Fallback>
          <w:pict>
            <v:shape id="文本框 6" o:spid="_x0000_s1026" o:spt="202" type="#_x0000_t202" style="position:absolute;left:0pt;margin-top:0pt;height:17.5pt;width:37.55pt;mso-position-horizontal:outside;mso-position-horizontal-relative:margin;mso-wrap-style:none;z-index:251664384;mso-width-relative:page;mso-height-relative:page;" filled="f" stroked="f" coordsize="21600,21600" o:gfxdata="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EMvCzRAAAAAwEAAA8AAAAAAAAAAQAgAAAAIgAA&#10;AGRycy9kb3ducmV2LnhtbFBLAQIUABQAAAAIAIdO4kDUtlMNDwIAABEEAAAOAAAAAAAAAAEAIAAA&#10;ACABAABkcnMvZTJvRG9jLnhtbFBLBQYAAAAABgAGAFkBAAChBQAAAAA=&#10;">
              <v:fill on="f" focussize="0,0"/>
              <v:stroke on="f"/>
              <v:imagedata o:title=""/>
              <o:lock v:ext="edit" aspectratio="f"/>
              <v:textbox inset="0mm,0mm,0mm,0mm" style="mso-fit-shape-to-text:t;">
                <w:txbxContent>
                  <w:p w14:paraId="3C6B6258">
                    <w:pPr>
                      <w:pStyle w:val="16"/>
                      <w:ind w:firstLine="360"/>
                      <w:rPr>
                        <w:rStyle w:val="25"/>
                        <w:rFonts w:ascii="宋体"/>
                      </w:rPr>
                    </w:pPr>
                    <w:r>
                      <w:rPr>
                        <w:rFonts w:ascii="宋体" w:hAnsi="宋体"/>
                      </w:rPr>
                      <w:fldChar w:fldCharType="begin"/>
                    </w:r>
                    <w:r>
                      <w:rPr>
                        <w:rStyle w:val="25"/>
                        <w:rFonts w:ascii="宋体" w:hAnsi="宋体"/>
                      </w:rPr>
                      <w:instrText xml:space="preserve">PAGE  </w:instrText>
                    </w:r>
                    <w:r>
                      <w:rPr>
                        <w:rFonts w:ascii="宋体" w:hAnsi="宋体"/>
                      </w:rPr>
                      <w:fldChar w:fldCharType="separate"/>
                    </w:r>
                    <w:r>
                      <w:rPr>
                        <w:rStyle w:val="25"/>
                        <w:rFonts w:ascii="宋体" w:hAnsi="宋体"/>
                      </w:rPr>
                      <w:t>3</w:t>
                    </w:r>
                    <w:r>
                      <w:rPr>
                        <w:rFonts w:ascii="宋体" w:hAnsi="宋体"/>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97A8E">
    <w:pPr>
      <w:pStyle w:val="16"/>
      <w:ind w:firstLine="360"/>
      <w:jc w:val="both"/>
      <w:rPr>
        <w:rFonts w:ascii="宋体"/>
      </w:rP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476885" cy="196850"/>
              <wp:effectExtent l="0" t="0" r="0" b="0"/>
              <wp:wrapNone/>
              <wp:docPr id="29" name="文本框 7"/>
              <wp:cNvGraphicFramePr/>
              <a:graphic xmlns:a="http://schemas.openxmlformats.org/drawingml/2006/main">
                <a:graphicData uri="http://schemas.microsoft.com/office/word/2010/wordprocessingShape">
                  <wps:wsp>
                    <wps:cNvSpPr txBox="1">
                      <a:spLocks noChangeArrowheads="1"/>
                    </wps:cNvSpPr>
                    <wps:spPr bwMode="auto">
                      <a:xfrm>
                        <a:off x="0" y="0"/>
                        <a:ext cx="476885" cy="196850"/>
                      </a:xfrm>
                      <a:prstGeom prst="rect">
                        <a:avLst/>
                      </a:prstGeom>
                      <a:noFill/>
                      <a:ln>
                        <a:noFill/>
                      </a:ln>
                      <a:effectLst/>
                    </wps:spPr>
                    <wps:txbx>
                      <w:txbxContent>
                        <w:p w14:paraId="602C5C75">
                          <w:pPr>
                            <w:pStyle w:val="16"/>
                            <w:ind w:firstLine="360"/>
                            <w:jc w:val="center"/>
                            <w:rPr>
                              <w:rStyle w:val="25"/>
                            </w:rPr>
                          </w:pPr>
                          <w:r>
                            <w:fldChar w:fldCharType="begin"/>
                          </w:r>
                          <w:r>
                            <w:rPr>
                              <w:rStyle w:val="25"/>
                            </w:rPr>
                            <w:instrText xml:space="preserve">PAGE  </w:instrText>
                          </w:r>
                          <w:r>
                            <w:fldChar w:fldCharType="separate"/>
                          </w:r>
                          <w:r>
                            <w:rPr>
                              <w:rStyle w:val="25"/>
                            </w:rPr>
                            <w:t>4</w:t>
                          </w:r>
                          <w:r>
                            <w:fldChar w:fldCharType="end"/>
                          </w:r>
                        </w:p>
                      </w:txbxContent>
                    </wps:txbx>
                    <wps:bodyPr rot="0" vert="horz" wrap="none" lIns="0" tIns="0" rIns="0" bIns="0" anchor="t" anchorCtr="0" upright="1">
                      <a:spAutoFit/>
                    </wps:bodyPr>
                  </wps:wsp>
                </a:graphicData>
              </a:graphic>
            </wp:anchor>
          </w:drawing>
        </mc:Choice>
        <mc:Fallback>
          <w:pict>
            <v:shape id="文本框 7" o:spid="_x0000_s1026" o:spt="202" type="#_x0000_t202" style="position:absolute;left:0pt;margin-top:0pt;height:15.5pt;width:37.55pt;mso-position-horizontal:outside;mso-position-horizontal-relative:margin;mso-wrap-style:none;z-index:251665408;mso-width-relative:page;mso-height-relative:page;" filled="f" stroked="f" coordsize="21600,21600" o:gfxdata="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OdRYtEAAAADAQAADwAAAAAAAAABACAAAAAi&#10;AAAAZHJzL2Rvd25yZXYueG1sUEsBAhQAFAAAAAgAh07iQGRjvS0RAgAAEQQAAA4AAAAAAAAAAQAg&#10;AAAAIAEAAGRycy9lMm9Eb2MueG1sUEsFBgAAAAAGAAYAWQEAAKMFAAAAAA==&#10;">
              <v:fill on="f" focussize="0,0"/>
              <v:stroke on="f"/>
              <v:imagedata o:title=""/>
              <o:lock v:ext="edit" aspectratio="f"/>
              <v:textbox inset="0mm,0mm,0mm,0mm" style="mso-fit-shape-to-text:t;">
                <w:txbxContent>
                  <w:p w14:paraId="602C5C75">
                    <w:pPr>
                      <w:pStyle w:val="16"/>
                      <w:ind w:firstLine="360"/>
                      <w:jc w:val="center"/>
                      <w:rPr>
                        <w:rStyle w:val="25"/>
                      </w:rPr>
                    </w:pPr>
                    <w:r>
                      <w:fldChar w:fldCharType="begin"/>
                    </w:r>
                    <w:r>
                      <w:rPr>
                        <w:rStyle w:val="25"/>
                      </w:rPr>
                      <w:instrText xml:space="preserve">PAGE  </w:instrText>
                    </w:r>
                    <w:r>
                      <w:fldChar w:fldCharType="separate"/>
                    </w:r>
                    <w:r>
                      <w:rPr>
                        <w:rStyle w:val="25"/>
                      </w:rP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F7538">
    <w:pPr>
      <w:pStyle w:val="17"/>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7DE86">
    <w:pPr>
      <w:pStyle w:val="58"/>
    </w:pPr>
    <w:r>
      <w:rPr>
        <w:rFonts w:hint="eastAsia" w:ascii="黑体" w:hAnsi="黑体" w:eastAsia="黑体" w:cs="黑体"/>
      </w:rPr>
      <w:t>DB34/T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8F28E">
    <w:pPr>
      <w:pStyle w:val="1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ECA0A">
    <w:pPr>
      <w:pStyle w:val="58"/>
      <w:rPr>
        <w:rFonts w:ascii="黑体" w:hAnsi="黑体" w:eastAsia="黑体" w:cs="黑体"/>
      </w:rPr>
    </w:pPr>
    <w:r>
      <w:rPr>
        <w:rFonts w:hint="eastAsia" w:ascii="黑体" w:hAnsi="黑体" w:eastAsia="黑体" w:cs="黑体"/>
      </w:rPr>
      <w:t>DB34/T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A1916">
    <w:pPr>
      <w:pStyle w:val="58"/>
    </w:pPr>
    <w:r>
      <w:rPr>
        <w:rFonts w:hint="eastAsia" w:ascii="黑体" w:hAnsi="黑体" w:eastAsia="黑体" w:cs="黑体"/>
      </w:rPr>
      <w:t>DB34/T XXXX-XXXX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18ED8">
    <w:pPr>
      <w:pStyle w:val="58"/>
      <w:spacing w:after="283"/>
    </w:pPr>
    <w:r>
      <w:rPr>
        <w:rFonts w:hint="eastAsia" w:ascii="黑体" w:hAnsi="黑体" w:eastAsia="黑体" w:cs="黑体"/>
      </w:rPr>
      <w:t>DB34/T XXXX-XXXX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9F6FF">
    <w:pPr>
      <w:pStyle w:val="17"/>
      <w:pBdr>
        <w:bottom w:val="none" w:color="auto" w:sz="0" w:space="0"/>
      </w:pBdr>
      <w:adjustRightInd w:val="0"/>
      <w:spacing w:after="284"/>
      <w:ind w:firstLine="420"/>
      <w:jc w:val="right"/>
      <w:rPr>
        <w:rFonts w:ascii="黑体" w:eastAsia="黑体"/>
        <w:sz w:val="21"/>
        <w:szCs w:val="21"/>
      </w:rPr>
    </w:pPr>
    <w:r>
      <w:rPr>
        <w:rFonts w:hint="eastAsia" w:ascii="黑体" w:eastAsia="黑体"/>
        <w:sz w:val="21"/>
        <w:szCs w:val="21"/>
      </w:rPr>
      <w:t>DB34/T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732C4D"/>
    <w:multiLevelType w:val="singleLevel"/>
    <w:tmpl w:val="CF732C4D"/>
    <w:lvl w:ilvl="0" w:tentative="0">
      <w:start w:val="1"/>
      <w:numFmt w:val="lowerLetter"/>
      <w:suff w:val="space"/>
      <w:lvlText w:val="%1）"/>
      <w:lvlJc w:val="left"/>
    </w:lvl>
  </w:abstractNum>
  <w:abstractNum w:abstractNumId="1">
    <w:nsid w:val="EB71ACC7"/>
    <w:multiLevelType w:val="singleLevel"/>
    <w:tmpl w:val="EB71ACC7"/>
    <w:lvl w:ilvl="0" w:tentative="0">
      <w:start w:val="1"/>
      <w:numFmt w:val="lowerLetter"/>
      <w:suff w:val="space"/>
      <w:lvlText w:val="%1）"/>
      <w:lvlJc w:val="left"/>
    </w:lvl>
  </w:abstractNum>
  <w:abstractNum w:abstractNumId="2">
    <w:nsid w:val="0AE367E9"/>
    <w:multiLevelType w:val="multilevel"/>
    <w:tmpl w:val="0AE367E9"/>
    <w:lvl w:ilvl="0" w:tentative="0">
      <w:start w:val="1"/>
      <w:numFmt w:val="none"/>
      <w:pStyle w:val="59"/>
      <w:lvlText w:val="%1示例"/>
      <w:lvlJc w:val="left"/>
      <w:pPr>
        <w:tabs>
          <w:tab w:val="left" w:pos="1120"/>
        </w:tabs>
        <w:ind w:firstLine="400"/>
      </w:pPr>
      <w:rPr>
        <w:rFonts w:hint="eastAsia" w:ascii="宋体" w:eastAsia="宋体" w:cs="Times New Roman"/>
        <w:b w:val="0"/>
        <w:bCs w:val="0"/>
        <w:i w:val="0"/>
        <w:iCs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0BB543C2"/>
    <w:multiLevelType w:val="multilevel"/>
    <w:tmpl w:val="0BB543C2"/>
    <w:lvl w:ilvl="0" w:tentative="0">
      <w:start w:val="4"/>
      <w:numFmt w:val="decimal"/>
      <w:pStyle w:val="99"/>
      <w:lvlText w:val="2.1.%1"/>
      <w:lvlJc w:val="left"/>
      <w:pPr>
        <w:tabs>
          <w:tab w:val="left" w:pos="567"/>
        </w:tabs>
        <w:ind w:left="567" w:hanging="567"/>
      </w:pPr>
      <w:rPr>
        <w:rFonts w:hint="default" w:ascii="Times New Roman" w:hAnsi="Times New Roman" w:eastAsia="宋体" w:cs="Times New Roman"/>
        <w:b w:val="0"/>
        <w:bCs w:val="0"/>
        <w:color w:val="auto"/>
        <w:kern w:val="2"/>
        <w:sz w:val="24"/>
        <w:szCs w:val="24"/>
      </w:rPr>
    </w:lvl>
    <w:lvl w:ilvl="1" w:tentative="0">
      <w:start w:val="1"/>
      <w:numFmt w:val="decimal"/>
      <w:lvlText w:val="2.2.%2"/>
      <w:lvlJc w:val="left"/>
      <w:pPr>
        <w:tabs>
          <w:tab w:val="left" w:pos="567"/>
        </w:tabs>
        <w:ind w:left="567" w:firstLine="113"/>
      </w:pPr>
      <w:rPr>
        <w:rFonts w:hint="eastAsia" w:cs="Times New Roman"/>
      </w:rPr>
    </w:lvl>
    <w:lvl w:ilvl="2" w:tentative="0">
      <w:start w:val="1"/>
      <w:numFmt w:val="decimal"/>
      <w:lvlText w:val="3.3.%3."/>
      <w:lvlJc w:val="left"/>
      <w:pPr>
        <w:tabs>
          <w:tab w:val="left" w:pos="709"/>
        </w:tabs>
        <w:ind w:left="709" w:firstLine="142"/>
      </w:pPr>
      <w:rPr>
        <w:rFonts w:hint="eastAsia" w:cs="Times New Roman"/>
      </w:rPr>
    </w:lvl>
    <w:lvl w:ilvl="3" w:tentative="0">
      <w:start w:val="1"/>
      <w:numFmt w:val="decimal"/>
      <w:lvlText w:val="3.3.%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4">
    <w:nsid w:val="46806F7D"/>
    <w:multiLevelType w:val="multilevel"/>
    <w:tmpl w:val="46806F7D"/>
    <w:lvl w:ilvl="0" w:tentative="0">
      <w:start w:val="1"/>
      <w:numFmt w:val="none"/>
      <w:pStyle w:val="97"/>
      <w:lvlText w:val="图"/>
      <w:lvlJc w:val="left"/>
      <w:pPr>
        <w:tabs>
          <w:tab w:val="left" w:pos="360"/>
        </w:tabs>
      </w:pPr>
      <w:rPr>
        <w:rFonts w:hint="eastAsia" w:ascii="黑体" w:eastAsia="黑体" w:cs="Times New Roman"/>
        <w:b w:val="0"/>
        <w:bCs w:val="0"/>
        <w:i w:val="0"/>
        <w:iCs w:val="0"/>
        <w:sz w:val="21"/>
        <w:szCs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46D22D8F"/>
    <w:multiLevelType w:val="multilevel"/>
    <w:tmpl w:val="46D22D8F"/>
    <w:lvl w:ilvl="0" w:tentative="0">
      <w:start w:val="1"/>
      <w:numFmt w:val="none"/>
      <w:pStyle w:val="113"/>
      <w:lvlText w:val="%1◆　"/>
      <w:lvlJc w:val="left"/>
      <w:pPr>
        <w:tabs>
          <w:tab w:val="left" w:pos="960"/>
        </w:tabs>
        <w:ind w:left="917" w:hanging="317"/>
      </w:pPr>
      <w:rPr>
        <w:rFonts w:hint="eastAsia" w:ascii="宋体" w:hAnsi="Times New Roman" w:eastAsia="宋体" w:cs="Times New Roman"/>
        <w:b w:val="0"/>
        <w:bCs w:val="0"/>
        <w:i w:val="0"/>
        <w:iCs w:val="0"/>
        <w:position w:val="4"/>
        <w:sz w:val="11"/>
        <w:szCs w:val="1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496E4D7B"/>
    <w:multiLevelType w:val="multilevel"/>
    <w:tmpl w:val="496E4D7B"/>
    <w:lvl w:ilvl="0" w:tentative="0">
      <w:start w:val="1"/>
      <w:numFmt w:val="none"/>
      <w:pStyle w:val="88"/>
      <w:lvlText w:val="%1注"/>
      <w:lvlJc w:val="left"/>
      <w:pPr>
        <w:tabs>
          <w:tab w:val="left" w:pos="900"/>
        </w:tabs>
        <w:ind w:left="0" w:hanging="500"/>
      </w:pPr>
      <w:rPr>
        <w:rFonts w:hint="eastAsia" w:ascii="宋体" w:hAnsi="Times New Roman" w:eastAsia="宋体" w:cs="Times New Roman"/>
        <w:b w:val="0"/>
        <w:bCs w:val="0"/>
        <w:i w:val="0"/>
        <w:iCs w:val="0"/>
        <w:sz w:val="18"/>
        <w:szCs w:val="18"/>
      </w:rPr>
    </w:lvl>
    <w:lvl w:ilvl="1" w:tentative="0">
      <w:start w:val="1"/>
      <w:numFmt w:val="lowerLetter"/>
      <w:lvlText w:val="%2)"/>
      <w:lvlJc w:val="left"/>
      <w:pPr>
        <w:tabs>
          <w:tab w:val="left" w:pos="840"/>
        </w:tabs>
        <w:ind w:left="-60" w:hanging="420"/>
      </w:pPr>
      <w:rPr>
        <w:rFonts w:cs="Times New Roman"/>
      </w:rPr>
    </w:lvl>
    <w:lvl w:ilvl="2" w:tentative="0">
      <w:start w:val="1"/>
      <w:numFmt w:val="lowerRoman"/>
      <w:lvlText w:val="%3."/>
      <w:lvlJc w:val="right"/>
      <w:pPr>
        <w:tabs>
          <w:tab w:val="left" w:pos="1260"/>
        </w:tabs>
        <w:ind w:left="360" w:hanging="420"/>
      </w:pPr>
      <w:rPr>
        <w:rFonts w:cs="Times New Roman"/>
      </w:rPr>
    </w:lvl>
    <w:lvl w:ilvl="3" w:tentative="0">
      <w:start w:val="1"/>
      <w:numFmt w:val="decimal"/>
      <w:lvlText w:val="%4."/>
      <w:lvlJc w:val="left"/>
      <w:pPr>
        <w:tabs>
          <w:tab w:val="left" w:pos="1680"/>
        </w:tabs>
        <w:ind w:left="780" w:hanging="420"/>
      </w:pPr>
      <w:rPr>
        <w:rFonts w:cs="Times New Roman"/>
      </w:rPr>
    </w:lvl>
    <w:lvl w:ilvl="4" w:tentative="0">
      <w:start w:val="1"/>
      <w:numFmt w:val="lowerLetter"/>
      <w:lvlText w:val="%5)"/>
      <w:lvlJc w:val="left"/>
      <w:pPr>
        <w:tabs>
          <w:tab w:val="left" w:pos="2100"/>
        </w:tabs>
        <w:ind w:left="1200" w:hanging="420"/>
      </w:pPr>
      <w:rPr>
        <w:rFonts w:cs="Times New Roman"/>
      </w:rPr>
    </w:lvl>
    <w:lvl w:ilvl="5" w:tentative="0">
      <w:start w:val="1"/>
      <w:numFmt w:val="lowerRoman"/>
      <w:lvlText w:val="%6."/>
      <w:lvlJc w:val="right"/>
      <w:pPr>
        <w:tabs>
          <w:tab w:val="left" w:pos="2520"/>
        </w:tabs>
        <w:ind w:left="1620" w:hanging="420"/>
      </w:pPr>
      <w:rPr>
        <w:rFonts w:cs="Times New Roman"/>
      </w:rPr>
    </w:lvl>
    <w:lvl w:ilvl="6" w:tentative="0">
      <w:start w:val="1"/>
      <w:numFmt w:val="decimal"/>
      <w:lvlText w:val="%7."/>
      <w:lvlJc w:val="left"/>
      <w:pPr>
        <w:tabs>
          <w:tab w:val="left" w:pos="2940"/>
        </w:tabs>
        <w:ind w:left="2040" w:hanging="420"/>
      </w:pPr>
      <w:rPr>
        <w:rFonts w:cs="Times New Roman"/>
      </w:rPr>
    </w:lvl>
    <w:lvl w:ilvl="7" w:tentative="0">
      <w:start w:val="1"/>
      <w:numFmt w:val="lowerLetter"/>
      <w:lvlText w:val="%8)"/>
      <w:lvlJc w:val="left"/>
      <w:pPr>
        <w:tabs>
          <w:tab w:val="left" w:pos="3360"/>
        </w:tabs>
        <w:ind w:left="2460" w:hanging="420"/>
      </w:pPr>
      <w:rPr>
        <w:rFonts w:cs="Times New Roman"/>
      </w:rPr>
    </w:lvl>
    <w:lvl w:ilvl="8" w:tentative="0">
      <w:start w:val="1"/>
      <w:numFmt w:val="lowerRoman"/>
      <w:lvlText w:val="%9."/>
      <w:lvlJc w:val="right"/>
      <w:pPr>
        <w:tabs>
          <w:tab w:val="left" w:pos="3780"/>
        </w:tabs>
        <w:ind w:left="2880" w:hanging="420"/>
      </w:pPr>
      <w:rPr>
        <w:rFonts w:cs="Times New Roman"/>
      </w:rPr>
    </w:lvl>
  </w:abstractNum>
  <w:abstractNum w:abstractNumId="7">
    <w:nsid w:val="4F302902"/>
    <w:multiLevelType w:val="multilevel"/>
    <w:tmpl w:val="4F302902"/>
    <w:lvl w:ilvl="0" w:tentative="0">
      <w:start w:val="1"/>
      <w:numFmt w:val="none"/>
      <w:pStyle w:val="95"/>
      <w:lvlText w:val="表"/>
      <w:lvlJc w:val="left"/>
      <w:pPr>
        <w:tabs>
          <w:tab w:val="left" w:pos="360"/>
        </w:tabs>
      </w:pPr>
      <w:rPr>
        <w:rFonts w:hint="eastAsia" w:ascii="黑体" w:eastAsia="黑体" w:cs="Times New Roman"/>
        <w:b w:val="0"/>
        <w:bCs w:val="0"/>
        <w:i w:val="0"/>
        <w:iCs w:val="0"/>
        <w:sz w:val="21"/>
        <w:szCs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557C2AF5"/>
    <w:multiLevelType w:val="multilevel"/>
    <w:tmpl w:val="557C2AF5"/>
    <w:lvl w:ilvl="0" w:tentative="0">
      <w:start w:val="1"/>
      <w:numFmt w:val="decimal"/>
      <w:pStyle w:val="104"/>
      <w:suff w:val="nothing"/>
      <w:lvlText w:val="图%1　"/>
      <w:lvlJc w:val="left"/>
      <w:rPr>
        <w:rFonts w:hint="eastAsia" w:ascii="黑体" w:hAnsi="Times New Roman" w:eastAsia="黑体" w:cs="Times New Roman"/>
        <w:b w:val="0"/>
        <w:bCs w:val="0"/>
        <w:i w:val="0"/>
        <w:iCs w:val="0"/>
        <w:sz w:val="21"/>
        <w:szCs w:val="21"/>
      </w:rPr>
    </w:lvl>
    <w:lvl w:ilvl="1" w:tentative="0">
      <w:start w:val="1"/>
      <w:numFmt w:val="decimal"/>
      <w:suff w:val="nothing"/>
      <w:lvlText w:val="%1%2　"/>
      <w:lvlJc w:val="left"/>
      <w:rPr>
        <w:rFonts w:hint="default" w:ascii="Times New Roman" w:hAnsi="Times New Roman" w:eastAsia="黑体" w:cs="Times New Roman"/>
        <w:b w:val="0"/>
        <w:bCs w:val="0"/>
        <w:i w:val="0"/>
        <w:iCs w:val="0"/>
        <w:sz w:val="21"/>
        <w:szCs w:val="21"/>
      </w:rPr>
    </w:lvl>
    <w:lvl w:ilvl="2" w:tentative="0">
      <w:start w:val="1"/>
      <w:numFmt w:val="decimal"/>
      <w:suff w:val="nothing"/>
      <w:lvlText w:val="%1%2.%3　"/>
      <w:lvlJc w:val="left"/>
      <w:rPr>
        <w:rFonts w:hint="default" w:ascii="Times New Roman" w:hAnsi="Times New Roman" w:eastAsia="黑体" w:cs="Times New Roman"/>
        <w:b w:val="0"/>
        <w:bCs w:val="0"/>
        <w:i w:val="0"/>
        <w:iCs w:val="0"/>
        <w:sz w:val="21"/>
        <w:szCs w:val="21"/>
      </w:rPr>
    </w:lvl>
    <w:lvl w:ilvl="3" w:tentative="0">
      <w:start w:val="1"/>
      <w:numFmt w:val="decimal"/>
      <w:suff w:val="nothing"/>
      <w:lvlText w:val="%1%2.%3.%4　"/>
      <w:lvlJc w:val="left"/>
      <w:rPr>
        <w:rFonts w:hint="default" w:ascii="Times New Roman" w:hAnsi="Times New Roman" w:eastAsia="黑体" w:cs="Times New Roman"/>
        <w:b w:val="0"/>
        <w:bCs w:val="0"/>
        <w:i w:val="0"/>
        <w:iCs w:val="0"/>
        <w:sz w:val="21"/>
        <w:szCs w:val="21"/>
      </w:rPr>
    </w:lvl>
    <w:lvl w:ilvl="4" w:tentative="0">
      <w:start w:val="1"/>
      <w:numFmt w:val="decimal"/>
      <w:suff w:val="nothing"/>
      <w:lvlText w:val="%1%2.%3.%4.%5　"/>
      <w:lvlJc w:val="left"/>
      <w:rPr>
        <w:rFonts w:hint="default" w:ascii="Times New Roman" w:hAnsi="Times New Roman" w:eastAsia="黑体" w:cs="Times New Roman"/>
        <w:b w:val="0"/>
        <w:bCs w:val="0"/>
        <w:i w:val="0"/>
        <w:iCs w:val="0"/>
        <w:sz w:val="21"/>
        <w:szCs w:val="21"/>
      </w:rPr>
    </w:lvl>
    <w:lvl w:ilvl="5" w:tentative="0">
      <w:start w:val="1"/>
      <w:numFmt w:val="decimal"/>
      <w:suff w:val="nothing"/>
      <w:lvlText w:val="%1%2.%3.%4.%5.%6　"/>
      <w:lvlJc w:val="left"/>
      <w:rPr>
        <w:rFonts w:hint="default" w:ascii="Times New Roman" w:hAnsi="Times New Roman" w:eastAsia="黑体" w:cs="Times New Roman"/>
        <w:b w:val="0"/>
        <w:bCs w:val="0"/>
        <w:i w:val="0"/>
        <w:iCs w:val="0"/>
        <w:sz w:val="21"/>
        <w:szCs w:val="21"/>
      </w:rPr>
    </w:lvl>
    <w:lvl w:ilvl="6" w:tentative="0">
      <w:start w:val="1"/>
      <w:numFmt w:val="decimal"/>
      <w:suff w:val="nothing"/>
      <w:lvlText w:val="%1%2.%3.%4.%5.%6.%7　"/>
      <w:lvlJc w:val="left"/>
      <w:rPr>
        <w:rFonts w:hint="default" w:ascii="Times New Roman"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9">
    <w:nsid w:val="59777264"/>
    <w:multiLevelType w:val="multilevel"/>
    <w:tmpl w:val="59777264"/>
    <w:lvl w:ilvl="0" w:tentative="0">
      <w:start w:val="1"/>
      <w:numFmt w:val="decimal"/>
      <w:lvlText w:val="%1"/>
      <w:lvlJc w:val="left"/>
      <w:pPr>
        <w:tabs>
          <w:tab w:val="left" w:pos="852"/>
        </w:tabs>
        <w:ind w:left="852" w:hanging="432"/>
      </w:pPr>
      <w:rPr>
        <w:rFonts w:cs="Times New Roman"/>
      </w:rPr>
    </w:lvl>
    <w:lvl w:ilvl="1" w:tentative="0">
      <w:start w:val="1"/>
      <w:numFmt w:val="decimal"/>
      <w:lvlText w:val="%1.%2"/>
      <w:lvlJc w:val="left"/>
      <w:pPr>
        <w:tabs>
          <w:tab w:val="left" w:pos="996"/>
        </w:tabs>
        <w:ind w:left="996" w:hanging="576"/>
      </w:pPr>
      <w:rPr>
        <w:rFonts w:cs="Times New Roman"/>
      </w:rPr>
    </w:lvl>
    <w:lvl w:ilvl="2" w:tentative="0">
      <w:start w:val="1"/>
      <w:numFmt w:val="decimal"/>
      <w:lvlText w:val="%1.%2.%3"/>
      <w:lvlJc w:val="left"/>
      <w:pPr>
        <w:tabs>
          <w:tab w:val="left" w:pos="1140"/>
        </w:tabs>
        <w:ind w:left="1140" w:hanging="720"/>
      </w:pPr>
      <w:rPr>
        <w:rFonts w:cs="Times New Roman"/>
      </w:rPr>
    </w:lvl>
    <w:lvl w:ilvl="3" w:tentative="0">
      <w:start w:val="1"/>
      <w:numFmt w:val="decimal"/>
      <w:lvlText w:val="%1.%2.%3.%4"/>
      <w:lvlJc w:val="left"/>
      <w:pPr>
        <w:tabs>
          <w:tab w:val="left" w:pos="1284"/>
        </w:tabs>
        <w:ind w:left="1284" w:hanging="864"/>
      </w:pPr>
      <w:rPr>
        <w:rFonts w:cs="Times New Roman"/>
      </w:rPr>
    </w:lvl>
    <w:lvl w:ilvl="4" w:tentative="0">
      <w:start w:val="1"/>
      <w:numFmt w:val="decimal"/>
      <w:lvlText w:val="%1.%2.%3.%4.%5"/>
      <w:lvlJc w:val="left"/>
      <w:pPr>
        <w:tabs>
          <w:tab w:val="left" w:pos="1428"/>
        </w:tabs>
        <w:ind w:left="1428" w:hanging="1008"/>
      </w:pPr>
      <w:rPr>
        <w:rFonts w:cs="Times New Roman"/>
      </w:rPr>
    </w:lvl>
    <w:lvl w:ilvl="5" w:tentative="0">
      <w:start w:val="1"/>
      <w:numFmt w:val="decimal"/>
      <w:pStyle w:val="7"/>
      <w:lvlText w:val="%1.%2.%3.%4.%5.%6"/>
      <w:lvlJc w:val="left"/>
      <w:pPr>
        <w:tabs>
          <w:tab w:val="left" w:pos="1572"/>
        </w:tabs>
        <w:ind w:left="1572" w:hanging="1152"/>
      </w:pPr>
      <w:rPr>
        <w:rFonts w:cs="Times New Roman"/>
      </w:rPr>
    </w:lvl>
    <w:lvl w:ilvl="6" w:tentative="0">
      <w:start w:val="1"/>
      <w:numFmt w:val="decimal"/>
      <w:pStyle w:val="8"/>
      <w:lvlText w:val="%1.%2.%3.%4.%5.%6.%7"/>
      <w:lvlJc w:val="left"/>
      <w:pPr>
        <w:tabs>
          <w:tab w:val="left" w:pos="1716"/>
        </w:tabs>
        <w:ind w:left="1716" w:hanging="1296"/>
      </w:pPr>
      <w:rPr>
        <w:rFonts w:cs="Times New Roman"/>
      </w:rPr>
    </w:lvl>
    <w:lvl w:ilvl="7" w:tentative="0">
      <w:start w:val="1"/>
      <w:numFmt w:val="decimal"/>
      <w:pStyle w:val="9"/>
      <w:lvlText w:val="%1.%2.%3.%4.%5.%6.%7.%8"/>
      <w:lvlJc w:val="left"/>
      <w:pPr>
        <w:tabs>
          <w:tab w:val="left" w:pos="1860"/>
        </w:tabs>
        <w:ind w:left="1860" w:hanging="1440"/>
      </w:pPr>
      <w:rPr>
        <w:rFonts w:cs="Times New Roman"/>
      </w:rPr>
    </w:lvl>
    <w:lvl w:ilvl="8" w:tentative="0">
      <w:start w:val="1"/>
      <w:numFmt w:val="decimal"/>
      <w:pStyle w:val="10"/>
      <w:lvlText w:val="%1.%2.%3.%4.%5.%6.%7.%8.%9"/>
      <w:lvlJc w:val="left"/>
      <w:pPr>
        <w:tabs>
          <w:tab w:val="left" w:pos="2004"/>
        </w:tabs>
        <w:ind w:left="2004" w:hanging="1584"/>
      </w:pPr>
      <w:rPr>
        <w:rFonts w:cs="Times New Roman"/>
      </w:rPr>
    </w:lvl>
  </w:abstractNum>
  <w:abstractNum w:abstractNumId="10">
    <w:nsid w:val="6350366A"/>
    <w:multiLevelType w:val="multilevel"/>
    <w:tmpl w:val="6350366A"/>
    <w:lvl w:ilvl="0" w:tentative="0">
      <w:start w:val="1"/>
      <w:numFmt w:val="none"/>
      <w:pStyle w:val="93"/>
      <w:lvlText w:val="%1●　"/>
      <w:lvlJc w:val="left"/>
      <w:pPr>
        <w:tabs>
          <w:tab w:val="left" w:pos="760"/>
        </w:tabs>
        <w:ind w:left="717" w:hanging="317"/>
      </w:pPr>
      <w:rPr>
        <w:rFonts w:hint="eastAsia" w:ascii="宋体" w:hAnsi="Times New Roman" w:eastAsia="宋体" w:cs="Times New Roman"/>
        <w:b w:val="0"/>
        <w:bCs w:val="0"/>
        <w:i w:val="0"/>
        <w:iCs w:val="0"/>
        <w:position w:val="4"/>
        <w:sz w:val="13"/>
        <w:szCs w:val="13"/>
      </w:rPr>
    </w:lvl>
    <w:lvl w:ilvl="1" w:tentative="0">
      <w:start w:val="1"/>
      <w:numFmt w:val="lowerLetter"/>
      <w:lvlText w:val="%2)"/>
      <w:lvlJc w:val="left"/>
      <w:pPr>
        <w:tabs>
          <w:tab w:val="left" w:pos="780"/>
        </w:tabs>
        <w:ind w:left="780" w:hanging="360"/>
      </w:pPr>
      <w:rPr>
        <w:rFonts w:hint="eastAsia" w:cs="Times New Roman"/>
      </w:rPr>
    </w:lvl>
    <w:lvl w:ilvl="2" w:tentative="0">
      <w:start w:val="1"/>
      <w:numFmt w:val="decimal"/>
      <w:lvlText w:val="%3)"/>
      <w:lvlJc w:val="left"/>
      <w:pPr>
        <w:tabs>
          <w:tab w:val="left" w:pos="1200"/>
        </w:tabs>
        <w:ind w:left="1200" w:hanging="360"/>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1">
    <w:nsid w:val="646260FA"/>
    <w:multiLevelType w:val="multilevel"/>
    <w:tmpl w:val="646260FA"/>
    <w:lvl w:ilvl="0" w:tentative="0">
      <w:start w:val="1"/>
      <w:numFmt w:val="decimal"/>
      <w:pStyle w:val="101"/>
      <w:suff w:val="nothing"/>
      <w:lvlText w:val="表%1　"/>
      <w:lvlJc w:val="left"/>
      <w:rPr>
        <w:rFonts w:hint="eastAsia" w:ascii="黑体" w:hAnsi="Times New Roman" w:eastAsia="黑体" w:cs="Times New Roman"/>
        <w:b w:val="0"/>
        <w:bCs w:val="0"/>
        <w:i w:val="0"/>
        <w:iCs w:val="0"/>
        <w:sz w:val="21"/>
        <w:szCs w:val="21"/>
        <w:lang w:val="en-US"/>
      </w:rPr>
    </w:lvl>
    <w:lvl w:ilvl="1" w:tentative="0">
      <w:start w:val="1"/>
      <w:numFmt w:val="decimal"/>
      <w:lvlText w:val="%1.%2"/>
      <w:lvlJc w:val="left"/>
      <w:pPr>
        <w:tabs>
          <w:tab w:val="left" w:pos="4961"/>
        </w:tabs>
        <w:ind w:left="4961" w:hanging="567"/>
      </w:pPr>
      <w:rPr>
        <w:rFonts w:hint="eastAsia" w:cs="Times New Roman"/>
      </w:rPr>
    </w:lvl>
    <w:lvl w:ilvl="2" w:tentative="0">
      <w:start w:val="1"/>
      <w:numFmt w:val="decimal"/>
      <w:lvlText w:val="%1.%2.%3"/>
      <w:lvlJc w:val="left"/>
      <w:pPr>
        <w:tabs>
          <w:tab w:val="left" w:pos="5387"/>
        </w:tabs>
        <w:ind w:left="5387" w:hanging="567"/>
      </w:pPr>
      <w:rPr>
        <w:rFonts w:hint="eastAsia" w:cs="Times New Roman"/>
      </w:rPr>
    </w:lvl>
    <w:lvl w:ilvl="3" w:tentative="0">
      <w:start w:val="1"/>
      <w:numFmt w:val="decimal"/>
      <w:lvlText w:val="%1.%2.%3.%4"/>
      <w:lvlJc w:val="left"/>
      <w:pPr>
        <w:tabs>
          <w:tab w:val="left" w:pos="5953"/>
        </w:tabs>
        <w:ind w:left="5953" w:hanging="708"/>
      </w:pPr>
      <w:rPr>
        <w:rFonts w:hint="eastAsia" w:cs="Times New Roman"/>
      </w:rPr>
    </w:lvl>
    <w:lvl w:ilvl="4" w:tentative="0">
      <w:start w:val="1"/>
      <w:numFmt w:val="decimal"/>
      <w:lvlText w:val="%1.%2.%3.%4.%5"/>
      <w:lvlJc w:val="left"/>
      <w:pPr>
        <w:tabs>
          <w:tab w:val="left" w:pos="6520"/>
        </w:tabs>
        <w:ind w:left="6520" w:hanging="850"/>
      </w:pPr>
      <w:rPr>
        <w:rFonts w:hint="eastAsia" w:cs="Times New Roman"/>
      </w:rPr>
    </w:lvl>
    <w:lvl w:ilvl="5" w:tentative="0">
      <w:start w:val="1"/>
      <w:numFmt w:val="decimal"/>
      <w:lvlText w:val="%1.%2.%3.%4.%5.%6"/>
      <w:lvlJc w:val="left"/>
      <w:pPr>
        <w:tabs>
          <w:tab w:val="left" w:pos="7229"/>
        </w:tabs>
        <w:ind w:left="7229" w:hanging="1134"/>
      </w:pPr>
      <w:rPr>
        <w:rFonts w:hint="eastAsia" w:cs="Times New Roman"/>
      </w:rPr>
    </w:lvl>
    <w:lvl w:ilvl="6" w:tentative="0">
      <w:start w:val="1"/>
      <w:numFmt w:val="decimal"/>
      <w:lvlText w:val="%1.%2.%3.%4.%5.%6.%7"/>
      <w:lvlJc w:val="left"/>
      <w:pPr>
        <w:tabs>
          <w:tab w:val="left" w:pos="7796"/>
        </w:tabs>
        <w:ind w:left="7796" w:hanging="1276"/>
      </w:pPr>
      <w:rPr>
        <w:rFonts w:hint="eastAsia" w:cs="Times New Roman"/>
      </w:rPr>
    </w:lvl>
    <w:lvl w:ilvl="7" w:tentative="0">
      <w:start w:val="1"/>
      <w:numFmt w:val="decimal"/>
      <w:lvlText w:val="%1.%2.%3.%4.%5.%6.%7.%8"/>
      <w:lvlJc w:val="left"/>
      <w:pPr>
        <w:tabs>
          <w:tab w:val="left" w:pos="8363"/>
        </w:tabs>
        <w:ind w:left="8363" w:hanging="1418"/>
      </w:pPr>
      <w:rPr>
        <w:rFonts w:hint="eastAsia" w:cs="Times New Roman"/>
      </w:rPr>
    </w:lvl>
    <w:lvl w:ilvl="8" w:tentative="0">
      <w:start w:val="1"/>
      <w:numFmt w:val="decimal"/>
      <w:lvlText w:val="%1.%2.%3.%4.%5.%6.%7.%8.%9"/>
      <w:lvlJc w:val="left"/>
      <w:pPr>
        <w:tabs>
          <w:tab w:val="left" w:pos="9071"/>
        </w:tabs>
        <w:ind w:left="9071" w:hanging="1700"/>
      </w:pPr>
      <w:rPr>
        <w:rFonts w:hint="eastAsia" w:cs="Times New Roman"/>
      </w:rPr>
    </w:lvl>
  </w:abstractNum>
  <w:abstractNum w:abstractNumId="12">
    <w:nsid w:val="657D3FBC"/>
    <w:multiLevelType w:val="multilevel"/>
    <w:tmpl w:val="657D3FBC"/>
    <w:lvl w:ilvl="0" w:tentative="0">
      <w:start w:val="1"/>
      <w:numFmt w:val="upperLetter"/>
      <w:pStyle w:val="110"/>
      <w:suff w:val="nothing"/>
      <w:lvlText w:val="附　录　%1"/>
      <w:lvlJc w:val="left"/>
      <w:pPr>
        <w:ind w:left="0" w:firstLine="0"/>
      </w:pPr>
      <w:rPr>
        <w:rFonts w:hint="eastAsia" w:ascii="黑体" w:hAnsi="Times New Roman" w:eastAsia="黑体" w:cs="Times New Roman"/>
        <w:b w:val="0"/>
        <w:bCs w:val="0"/>
        <w:i w:val="0"/>
        <w:iCs w:val="0"/>
        <w:color w:val="auto"/>
        <w:sz w:val="21"/>
        <w:szCs w:val="21"/>
      </w:rPr>
    </w:lvl>
    <w:lvl w:ilvl="1" w:tentative="0">
      <w:start w:val="1"/>
      <w:numFmt w:val="decimal"/>
      <w:pStyle w:val="66"/>
      <w:suff w:val="nothing"/>
      <w:lvlText w:val="%1.%2　"/>
      <w:lvlJc w:val="left"/>
      <w:pPr>
        <w:ind w:left="0" w:firstLine="0"/>
      </w:pPr>
      <w:rPr>
        <w:rFonts w:hint="eastAsia" w:ascii="黑体" w:hAnsi="Times New Roman" w:eastAsia="黑体" w:cs="Times New Roman"/>
        <w:b w:val="0"/>
        <w:bCs w:val="0"/>
        <w:i w:val="0"/>
        <w:iCs w:val="0"/>
        <w:snapToGrid/>
        <w:spacing w:val="0"/>
        <w:w w:val="100"/>
        <w:kern w:val="21"/>
        <w:sz w:val="21"/>
        <w:szCs w:val="21"/>
      </w:rPr>
    </w:lvl>
    <w:lvl w:ilvl="2" w:tentative="0">
      <w:start w:val="1"/>
      <w:numFmt w:val="decimal"/>
      <w:pStyle w:val="65"/>
      <w:suff w:val="nothing"/>
      <w:lvlText w:val="%1.%2.%3　"/>
      <w:lvlJc w:val="left"/>
      <w:pPr>
        <w:ind w:left="210" w:firstLine="0"/>
      </w:pPr>
      <w:rPr>
        <w:rFonts w:hint="eastAsia" w:ascii="黑体" w:hAnsi="Times New Roman" w:eastAsia="黑体" w:cs="Times New Roman"/>
        <w:b w:val="0"/>
        <w:bCs w:val="0"/>
        <w:i w:val="0"/>
        <w:iCs w:val="0"/>
        <w:sz w:val="21"/>
        <w:szCs w:val="21"/>
      </w:rPr>
    </w:lvl>
    <w:lvl w:ilvl="3" w:tentative="0">
      <w:start w:val="1"/>
      <w:numFmt w:val="decimal"/>
      <w:pStyle w:val="64"/>
      <w:suff w:val="nothing"/>
      <w:lvlText w:val="%1.%2.%3.%4　"/>
      <w:lvlJc w:val="left"/>
      <w:pPr>
        <w:ind w:left="0" w:firstLine="0"/>
      </w:pPr>
      <w:rPr>
        <w:rFonts w:hint="eastAsia" w:ascii="黑体" w:hAnsi="Times New Roman" w:eastAsia="黑体" w:cs="Times New Roman"/>
        <w:b w:val="0"/>
        <w:bCs w:val="0"/>
        <w:i w:val="0"/>
        <w:iCs w:val="0"/>
        <w:sz w:val="21"/>
        <w:szCs w:val="21"/>
      </w:rPr>
    </w:lvl>
    <w:lvl w:ilvl="4" w:tentative="0">
      <w:start w:val="1"/>
      <w:numFmt w:val="decimal"/>
      <w:pStyle w:val="63"/>
      <w:suff w:val="nothing"/>
      <w:lvlText w:val="%1.%2.%3.%4.%5　"/>
      <w:lvlJc w:val="left"/>
      <w:pPr>
        <w:ind w:left="0" w:firstLine="0"/>
      </w:pPr>
      <w:rPr>
        <w:rFonts w:hint="eastAsia" w:ascii="黑体" w:hAnsi="Times New Roman" w:eastAsia="黑体" w:cs="Times New Roman"/>
        <w:b w:val="0"/>
        <w:bCs w:val="0"/>
        <w:i w:val="0"/>
        <w:iCs w:val="0"/>
        <w:sz w:val="21"/>
        <w:szCs w:val="21"/>
      </w:rPr>
    </w:lvl>
    <w:lvl w:ilvl="5" w:tentative="0">
      <w:start w:val="1"/>
      <w:numFmt w:val="decimal"/>
      <w:pStyle w:val="62"/>
      <w:suff w:val="nothing"/>
      <w:lvlText w:val="%1.%2.%3.%4.%5.%6　"/>
      <w:lvlJc w:val="left"/>
      <w:pPr>
        <w:ind w:left="0" w:firstLine="0"/>
      </w:pPr>
      <w:rPr>
        <w:rFonts w:hint="eastAsia" w:ascii="黑体" w:hAnsi="Times New Roman" w:eastAsia="黑体" w:cs="Times New Roman"/>
        <w:b w:val="0"/>
        <w:bCs w:val="0"/>
        <w:i w:val="0"/>
        <w:iCs w:val="0"/>
        <w:sz w:val="21"/>
        <w:szCs w:val="21"/>
      </w:rPr>
    </w:lvl>
    <w:lvl w:ilvl="6" w:tentative="0">
      <w:start w:val="1"/>
      <w:numFmt w:val="decimal"/>
      <w:pStyle w:val="61"/>
      <w:suff w:val="nothing"/>
      <w:lvlText w:val="%1.%2.%3.%4.%5.%6.%7　"/>
      <w:lvlJc w:val="left"/>
      <w:pPr>
        <w:ind w:left="0" w:firstLine="0"/>
      </w:pPr>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3">
    <w:nsid w:val="6CEA2025"/>
    <w:multiLevelType w:val="multilevel"/>
    <w:tmpl w:val="6CEA2025"/>
    <w:lvl w:ilvl="0" w:tentative="0">
      <w:start w:val="1"/>
      <w:numFmt w:val="none"/>
      <w:pStyle w:val="68"/>
      <w:suff w:val="nothing"/>
      <w:lvlText w:val="%1"/>
      <w:lvlJc w:val="left"/>
      <w:rPr>
        <w:rFonts w:hint="default" w:ascii="Times New Roman" w:hAnsi="Times New Roman" w:cs="Times New Roman"/>
        <w:b/>
        <w:bCs/>
        <w:i w:val="0"/>
        <w:iCs w:val="0"/>
        <w:sz w:val="21"/>
        <w:szCs w:val="21"/>
      </w:rPr>
    </w:lvl>
    <w:lvl w:ilvl="1" w:tentative="0">
      <w:start w:val="1"/>
      <w:numFmt w:val="decimal"/>
      <w:suff w:val="nothing"/>
      <w:lvlText w:val="%1%2　"/>
      <w:lvlJc w:val="left"/>
      <w:pPr>
        <w:ind w:left="2552"/>
      </w:pPr>
      <w:rPr>
        <w:rFonts w:hint="eastAsia" w:ascii="黑体" w:hAnsi="Times New Roman" w:eastAsia="黑体" w:cs="Times New Roman"/>
        <w:b w:val="0"/>
        <w:bCs w:val="0"/>
        <w:i w:val="0"/>
        <w:iCs w:val="0"/>
        <w:sz w:val="21"/>
        <w:szCs w:val="21"/>
      </w:rPr>
    </w:lvl>
    <w:lvl w:ilvl="2" w:tentative="0">
      <w:start w:val="1"/>
      <w:numFmt w:val="decimal"/>
      <w:suff w:val="nothing"/>
      <w:lvlText w:val="%1%2.%3　"/>
      <w:lvlJc w:val="left"/>
      <w:pPr>
        <w:ind w:left="284"/>
      </w:pPr>
      <w:rPr>
        <w:rFonts w:hint="eastAsia" w:ascii="黑体" w:hAnsi="Times New Roman" w:eastAsia="黑体" w:cs="Times New Roman"/>
        <w:b w:val="0"/>
        <w:bCs w:val="0"/>
        <w:i w:val="0"/>
        <w:iCs w:val="0"/>
        <w:sz w:val="21"/>
        <w:szCs w:val="21"/>
      </w:rPr>
    </w:lvl>
    <w:lvl w:ilvl="3" w:tentative="0">
      <w:start w:val="1"/>
      <w:numFmt w:val="decimal"/>
      <w:suff w:val="nothing"/>
      <w:lvlText w:val="%1%2.%3.%4　"/>
      <w:lvlJc w:val="left"/>
      <w:pPr>
        <w:ind w:left="426"/>
      </w:pPr>
      <w:rPr>
        <w:rFonts w:hint="eastAsia" w:ascii="黑体" w:hAnsi="Times New Roman" w:eastAsia="黑体" w:cs="Times New Roman"/>
        <w:b w:val="0"/>
        <w:bCs w:val="0"/>
        <w:i w:val="0"/>
        <w:iCs w:val="0"/>
        <w:sz w:val="21"/>
        <w:szCs w:val="21"/>
      </w:rPr>
    </w:lvl>
    <w:lvl w:ilvl="4" w:tentative="0">
      <w:start w:val="1"/>
      <w:numFmt w:val="decimal"/>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4">
    <w:nsid w:val="6DBF04F4"/>
    <w:multiLevelType w:val="multilevel"/>
    <w:tmpl w:val="6DBF04F4"/>
    <w:lvl w:ilvl="0" w:tentative="0">
      <w:start w:val="1"/>
      <w:numFmt w:val="none"/>
      <w:pStyle w:val="77"/>
      <w:lvlText w:val="%1注："/>
      <w:lvlJc w:val="left"/>
      <w:pPr>
        <w:tabs>
          <w:tab w:val="left" w:pos="1140"/>
        </w:tabs>
        <w:ind w:left="840" w:hanging="420"/>
      </w:pPr>
      <w:rPr>
        <w:rFonts w:hint="eastAsia" w:ascii="宋体" w:hAnsi="Times New Roman" w:eastAsia="宋体" w:cs="Times New Roman"/>
        <w:b w:val="0"/>
        <w:bCs w:val="0"/>
        <w:i w:val="0"/>
        <w:iCs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5">
    <w:nsid w:val="7006C59F"/>
    <w:multiLevelType w:val="multilevel"/>
    <w:tmpl w:val="7006C59F"/>
    <w:lvl w:ilvl="0" w:tentative="0">
      <w:start w:val="1"/>
      <w:numFmt w:val="none"/>
      <w:pStyle w:val="94"/>
      <w:lvlText w:val="%1——"/>
      <w:lvlJc w:val="left"/>
      <w:pPr>
        <w:tabs>
          <w:tab w:val="left" w:pos="1140"/>
        </w:tabs>
        <w:ind w:left="840" w:hanging="420"/>
      </w:pPr>
      <w:rPr>
        <w:rFonts w:hint="eastAsia" w:cs="Times New Roman"/>
        <w:lang w:val="en-US"/>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12"/>
  </w:num>
  <w:num w:numId="4">
    <w:abstractNumId w:val="13"/>
  </w:num>
  <w:num w:numId="5">
    <w:abstractNumId w:val="14"/>
  </w:num>
  <w:num w:numId="6">
    <w:abstractNumId w:val="6"/>
  </w:num>
  <w:num w:numId="7">
    <w:abstractNumId w:val="10"/>
  </w:num>
  <w:num w:numId="8">
    <w:abstractNumId w:val="15"/>
  </w:num>
  <w:num w:numId="9">
    <w:abstractNumId w:val="7"/>
  </w:num>
  <w:num w:numId="10">
    <w:abstractNumId w:val="4"/>
  </w:num>
  <w:num w:numId="11">
    <w:abstractNumId w:val="3"/>
  </w:num>
  <w:num w:numId="12">
    <w:abstractNumId w:val="11"/>
  </w:num>
  <w:num w:numId="13">
    <w:abstractNumId w:val="8"/>
  </w:num>
  <w:num w:numId="14">
    <w:abstractNumId w:val="5"/>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evenAndOddHeaders w:val="1"/>
  <w:drawingGridHorizontalSpacing w:val="210"/>
  <w:drawingGridVerticalSpacing w:val="156"/>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I5MDA2Y2JlZGQyZGQ1MmQ0YmU3YzFjYjA1NTUxNWEifQ=="/>
  </w:docVars>
  <w:rsids>
    <w:rsidRoot w:val="009B6AB1"/>
    <w:rsid w:val="0000079E"/>
    <w:rsid w:val="0000163C"/>
    <w:rsid w:val="000017F5"/>
    <w:rsid w:val="00002A92"/>
    <w:rsid w:val="00003320"/>
    <w:rsid w:val="000043FC"/>
    <w:rsid w:val="000047F9"/>
    <w:rsid w:val="0000550C"/>
    <w:rsid w:val="000065E1"/>
    <w:rsid w:val="0000699F"/>
    <w:rsid w:val="00006EF2"/>
    <w:rsid w:val="00007FCE"/>
    <w:rsid w:val="00011389"/>
    <w:rsid w:val="00012C5D"/>
    <w:rsid w:val="00013FB1"/>
    <w:rsid w:val="00014240"/>
    <w:rsid w:val="00014A0F"/>
    <w:rsid w:val="00014D17"/>
    <w:rsid w:val="00015500"/>
    <w:rsid w:val="0001718C"/>
    <w:rsid w:val="00020C41"/>
    <w:rsid w:val="0002267B"/>
    <w:rsid w:val="00022C29"/>
    <w:rsid w:val="00022EEE"/>
    <w:rsid w:val="00023B34"/>
    <w:rsid w:val="00023BF7"/>
    <w:rsid w:val="00023D2A"/>
    <w:rsid w:val="00025677"/>
    <w:rsid w:val="00025CED"/>
    <w:rsid w:val="00027E9F"/>
    <w:rsid w:val="00032EF8"/>
    <w:rsid w:val="00034CB6"/>
    <w:rsid w:val="00035AE9"/>
    <w:rsid w:val="0003637A"/>
    <w:rsid w:val="00036831"/>
    <w:rsid w:val="0004476C"/>
    <w:rsid w:val="00044F89"/>
    <w:rsid w:val="0004605F"/>
    <w:rsid w:val="000464C9"/>
    <w:rsid w:val="000468E7"/>
    <w:rsid w:val="00050B36"/>
    <w:rsid w:val="00050D11"/>
    <w:rsid w:val="00051BE0"/>
    <w:rsid w:val="00052C0C"/>
    <w:rsid w:val="00053439"/>
    <w:rsid w:val="00053BA0"/>
    <w:rsid w:val="0005427D"/>
    <w:rsid w:val="000555CA"/>
    <w:rsid w:val="000557EF"/>
    <w:rsid w:val="00056479"/>
    <w:rsid w:val="00056B2C"/>
    <w:rsid w:val="00057749"/>
    <w:rsid w:val="00057823"/>
    <w:rsid w:val="00057DA7"/>
    <w:rsid w:val="0006135F"/>
    <w:rsid w:val="00061A68"/>
    <w:rsid w:val="0006253B"/>
    <w:rsid w:val="00062FF3"/>
    <w:rsid w:val="000630D4"/>
    <w:rsid w:val="00063624"/>
    <w:rsid w:val="00064CD8"/>
    <w:rsid w:val="000703A0"/>
    <w:rsid w:val="00070C89"/>
    <w:rsid w:val="00072321"/>
    <w:rsid w:val="000727AF"/>
    <w:rsid w:val="00072EED"/>
    <w:rsid w:val="00073AC2"/>
    <w:rsid w:val="000748C3"/>
    <w:rsid w:val="000757EF"/>
    <w:rsid w:val="000805FE"/>
    <w:rsid w:val="0008072B"/>
    <w:rsid w:val="000817B4"/>
    <w:rsid w:val="000820F9"/>
    <w:rsid w:val="000868AC"/>
    <w:rsid w:val="000869C5"/>
    <w:rsid w:val="00087628"/>
    <w:rsid w:val="000909BA"/>
    <w:rsid w:val="000909CA"/>
    <w:rsid w:val="00090A23"/>
    <w:rsid w:val="00090A4C"/>
    <w:rsid w:val="000913BE"/>
    <w:rsid w:val="0009265C"/>
    <w:rsid w:val="0009400F"/>
    <w:rsid w:val="0009545B"/>
    <w:rsid w:val="000A3AD6"/>
    <w:rsid w:val="000A44E1"/>
    <w:rsid w:val="000A4E31"/>
    <w:rsid w:val="000A5413"/>
    <w:rsid w:val="000A5BB4"/>
    <w:rsid w:val="000A6EDB"/>
    <w:rsid w:val="000A74BA"/>
    <w:rsid w:val="000A77F1"/>
    <w:rsid w:val="000A7A7E"/>
    <w:rsid w:val="000A7CB0"/>
    <w:rsid w:val="000B1874"/>
    <w:rsid w:val="000B2A02"/>
    <w:rsid w:val="000B3EA9"/>
    <w:rsid w:val="000B3EEE"/>
    <w:rsid w:val="000B3FA4"/>
    <w:rsid w:val="000B500E"/>
    <w:rsid w:val="000B51E6"/>
    <w:rsid w:val="000B5572"/>
    <w:rsid w:val="000B62AD"/>
    <w:rsid w:val="000B73B1"/>
    <w:rsid w:val="000B7FB0"/>
    <w:rsid w:val="000C0A10"/>
    <w:rsid w:val="000C0DA8"/>
    <w:rsid w:val="000C0FF2"/>
    <w:rsid w:val="000C4076"/>
    <w:rsid w:val="000C51F9"/>
    <w:rsid w:val="000C571B"/>
    <w:rsid w:val="000C624E"/>
    <w:rsid w:val="000C7E12"/>
    <w:rsid w:val="000D0143"/>
    <w:rsid w:val="000D057F"/>
    <w:rsid w:val="000D200B"/>
    <w:rsid w:val="000D2B18"/>
    <w:rsid w:val="000D3E19"/>
    <w:rsid w:val="000D4007"/>
    <w:rsid w:val="000D54AC"/>
    <w:rsid w:val="000D5EC2"/>
    <w:rsid w:val="000D72E6"/>
    <w:rsid w:val="000D756E"/>
    <w:rsid w:val="000D7EE3"/>
    <w:rsid w:val="000E03B5"/>
    <w:rsid w:val="000E0420"/>
    <w:rsid w:val="000E1675"/>
    <w:rsid w:val="000E3F9B"/>
    <w:rsid w:val="000E4571"/>
    <w:rsid w:val="000E7C52"/>
    <w:rsid w:val="000F0380"/>
    <w:rsid w:val="000F154C"/>
    <w:rsid w:val="000F1E04"/>
    <w:rsid w:val="000F30D0"/>
    <w:rsid w:val="000F3FE2"/>
    <w:rsid w:val="000F4319"/>
    <w:rsid w:val="000F4667"/>
    <w:rsid w:val="000F5084"/>
    <w:rsid w:val="000F6073"/>
    <w:rsid w:val="000F6566"/>
    <w:rsid w:val="000F6791"/>
    <w:rsid w:val="000F79F9"/>
    <w:rsid w:val="000F7CEE"/>
    <w:rsid w:val="00100281"/>
    <w:rsid w:val="00100A95"/>
    <w:rsid w:val="00100EE3"/>
    <w:rsid w:val="0010269B"/>
    <w:rsid w:val="001059D2"/>
    <w:rsid w:val="00105BCF"/>
    <w:rsid w:val="00105DFE"/>
    <w:rsid w:val="001066A4"/>
    <w:rsid w:val="00106907"/>
    <w:rsid w:val="00107D7D"/>
    <w:rsid w:val="00107E9F"/>
    <w:rsid w:val="00107F3D"/>
    <w:rsid w:val="00110A49"/>
    <w:rsid w:val="00110BB4"/>
    <w:rsid w:val="00111868"/>
    <w:rsid w:val="00111BC3"/>
    <w:rsid w:val="00112EB8"/>
    <w:rsid w:val="00113392"/>
    <w:rsid w:val="001138A1"/>
    <w:rsid w:val="00116DBB"/>
    <w:rsid w:val="00116F4E"/>
    <w:rsid w:val="00117047"/>
    <w:rsid w:val="00117230"/>
    <w:rsid w:val="00121075"/>
    <w:rsid w:val="00121291"/>
    <w:rsid w:val="001216D2"/>
    <w:rsid w:val="001225D0"/>
    <w:rsid w:val="00122C1F"/>
    <w:rsid w:val="00123238"/>
    <w:rsid w:val="001246E2"/>
    <w:rsid w:val="0012483F"/>
    <w:rsid w:val="001258CA"/>
    <w:rsid w:val="00125B44"/>
    <w:rsid w:val="00125D33"/>
    <w:rsid w:val="00126FB4"/>
    <w:rsid w:val="00127EEE"/>
    <w:rsid w:val="0013008C"/>
    <w:rsid w:val="00131B0C"/>
    <w:rsid w:val="00132225"/>
    <w:rsid w:val="00132616"/>
    <w:rsid w:val="0013285B"/>
    <w:rsid w:val="0013369C"/>
    <w:rsid w:val="0013474C"/>
    <w:rsid w:val="0013617C"/>
    <w:rsid w:val="00136C82"/>
    <w:rsid w:val="00136CBA"/>
    <w:rsid w:val="00140B94"/>
    <w:rsid w:val="00141B2F"/>
    <w:rsid w:val="001424AC"/>
    <w:rsid w:val="00142697"/>
    <w:rsid w:val="00142BCC"/>
    <w:rsid w:val="00142D04"/>
    <w:rsid w:val="00143539"/>
    <w:rsid w:val="00145CA7"/>
    <w:rsid w:val="001470CE"/>
    <w:rsid w:val="00147452"/>
    <w:rsid w:val="001503D6"/>
    <w:rsid w:val="00150AF4"/>
    <w:rsid w:val="001511B2"/>
    <w:rsid w:val="001518F4"/>
    <w:rsid w:val="00153A1B"/>
    <w:rsid w:val="00154E40"/>
    <w:rsid w:val="001555E9"/>
    <w:rsid w:val="001562AC"/>
    <w:rsid w:val="00156A00"/>
    <w:rsid w:val="00156EDA"/>
    <w:rsid w:val="00157178"/>
    <w:rsid w:val="00157F0E"/>
    <w:rsid w:val="001606DC"/>
    <w:rsid w:val="0016135D"/>
    <w:rsid w:val="00161455"/>
    <w:rsid w:val="001626E9"/>
    <w:rsid w:val="00162BDD"/>
    <w:rsid w:val="00162C9A"/>
    <w:rsid w:val="0016388F"/>
    <w:rsid w:val="00164447"/>
    <w:rsid w:val="0016471B"/>
    <w:rsid w:val="00165242"/>
    <w:rsid w:val="00171C39"/>
    <w:rsid w:val="00171EED"/>
    <w:rsid w:val="00171F90"/>
    <w:rsid w:val="00173F64"/>
    <w:rsid w:val="00175F56"/>
    <w:rsid w:val="001768FF"/>
    <w:rsid w:val="00180F79"/>
    <w:rsid w:val="00181145"/>
    <w:rsid w:val="001823D6"/>
    <w:rsid w:val="0018411C"/>
    <w:rsid w:val="001848A9"/>
    <w:rsid w:val="001861EC"/>
    <w:rsid w:val="00186D37"/>
    <w:rsid w:val="00187E12"/>
    <w:rsid w:val="0019084D"/>
    <w:rsid w:val="00191AD4"/>
    <w:rsid w:val="0019278B"/>
    <w:rsid w:val="001929C8"/>
    <w:rsid w:val="00193E73"/>
    <w:rsid w:val="001952FD"/>
    <w:rsid w:val="001961B7"/>
    <w:rsid w:val="0019632E"/>
    <w:rsid w:val="001964B5"/>
    <w:rsid w:val="00197429"/>
    <w:rsid w:val="00197ADE"/>
    <w:rsid w:val="001A02E0"/>
    <w:rsid w:val="001A1254"/>
    <w:rsid w:val="001A2193"/>
    <w:rsid w:val="001A22D6"/>
    <w:rsid w:val="001A3BDC"/>
    <w:rsid w:val="001A3F85"/>
    <w:rsid w:val="001A441A"/>
    <w:rsid w:val="001A4D7C"/>
    <w:rsid w:val="001A582B"/>
    <w:rsid w:val="001A6650"/>
    <w:rsid w:val="001A6BBD"/>
    <w:rsid w:val="001A6E6D"/>
    <w:rsid w:val="001A712F"/>
    <w:rsid w:val="001A7194"/>
    <w:rsid w:val="001B0787"/>
    <w:rsid w:val="001B0CAB"/>
    <w:rsid w:val="001B1044"/>
    <w:rsid w:val="001B2053"/>
    <w:rsid w:val="001B26F3"/>
    <w:rsid w:val="001B2EB9"/>
    <w:rsid w:val="001B4EA0"/>
    <w:rsid w:val="001B57F2"/>
    <w:rsid w:val="001B797C"/>
    <w:rsid w:val="001C0C07"/>
    <w:rsid w:val="001C162F"/>
    <w:rsid w:val="001C1988"/>
    <w:rsid w:val="001C1EDF"/>
    <w:rsid w:val="001C201A"/>
    <w:rsid w:val="001C2257"/>
    <w:rsid w:val="001C24B7"/>
    <w:rsid w:val="001C2B28"/>
    <w:rsid w:val="001C44F1"/>
    <w:rsid w:val="001C4604"/>
    <w:rsid w:val="001C4789"/>
    <w:rsid w:val="001C48DE"/>
    <w:rsid w:val="001C4C42"/>
    <w:rsid w:val="001C559C"/>
    <w:rsid w:val="001C69EC"/>
    <w:rsid w:val="001D04FF"/>
    <w:rsid w:val="001D1253"/>
    <w:rsid w:val="001D1304"/>
    <w:rsid w:val="001D21CA"/>
    <w:rsid w:val="001D269E"/>
    <w:rsid w:val="001D5438"/>
    <w:rsid w:val="001D7B85"/>
    <w:rsid w:val="001D7D4D"/>
    <w:rsid w:val="001E053F"/>
    <w:rsid w:val="001E1108"/>
    <w:rsid w:val="001E17A2"/>
    <w:rsid w:val="001E2EDF"/>
    <w:rsid w:val="001E316E"/>
    <w:rsid w:val="001E31EE"/>
    <w:rsid w:val="001E33E5"/>
    <w:rsid w:val="001E3A35"/>
    <w:rsid w:val="001E4FA6"/>
    <w:rsid w:val="001F02B6"/>
    <w:rsid w:val="001F0A83"/>
    <w:rsid w:val="001F0E35"/>
    <w:rsid w:val="001F1D96"/>
    <w:rsid w:val="001F1DA6"/>
    <w:rsid w:val="001F2DA3"/>
    <w:rsid w:val="001F317D"/>
    <w:rsid w:val="001F7741"/>
    <w:rsid w:val="001F7809"/>
    <w:rsid w:val="001F7F15"/>
    <w:rsid w:val="00202045"/>
    <w:rsid w:val="00202179"/>
    <w:rsid w:val="0020251D"/>
    <w:rsid w:val="00203B3D"/>
    <w:rsid w:val="002047E8"/>
    <w:rsid w:val="00205CED"/>
    <w:rsid w:val="002068DB"/>
    <w:rsid w:val="0020744A"/>
    <w:rsid w:val="00207A9C"/>
    <w:rsid w:val="0021035A"/>
    <w:rsid w:val="00211A10"/>
    <w:rsid w:val="00212452"/>
    <w:rsid w:val="00213F32"/>
    <w:rsid w:val="0021449C"/>
    <w:rsid w:val="002146D8"/>
    <w:rsid w:val="00214F1D"/>
    <w:rsid w:val="002152CA"/>
    <w:rsid w:val="002162B8"/>
    <w:rsid w:val="00217564"/>
    <w:rsid w:val="00217FC1"/>
    <w:rsid w:val="00221BA9"/>
    <w:rsid w:val="00222044"/>
    <w:rsid w:val="00222541"/>
    <w:rsid w:val="00222992"/>
    <w:rsid w:val="00222BCC"/>
    <w:rsid w:val="002238ED"/>
    <w:rsid w:val="00224FCC"/>
    <w:rsid w:val="00225385"/>
    <w:rsid w:val="0022571A"/>
    <w:rsid w:val="0022586F"/>
    <w:rsid w:val="00226F42"/>
    <w:rsid w:val="00227F67"/>
    <w:rsid w:val="00230033"/>
    <w:rsid w:val="00230871"/>
    <w:rsid w:val="0023131F"/>
    <w:rsid w:val="00231F97"/>
    <w:rsid w:val="00232158"/>
    <w:rsid w:val="00232541"/>
    <w:rsid w:val="00233B71"/>
    <w:rsid w:val="00233C21"/>
    <w:rsid w:val="002349DD"/>
    <w:rsid w:val="0023740D"/>
    <w:rsid w:val="00237EB6"/>
    <w:rsid w:val="00240417"/>
    <w:rsid w:val="002426AF"/>
    <w:rsid w:val="00242873"/>
    <w:rsid w:val="00242AC8"/>
    <w:rsid w:val="00243361"/>
    <w:rsid w:val="002450BF"/>
    <w:rsid w:val="0024691A"/>
    <w:rsid w:val="0024694F"/>
    <w:rsid w:val="00246CF9"/>
    <w:rsid w:val="00247BCE"/>
    <w:rsid w:val="00251C88"/>
    <w:rsid w:val="002534D3"/>
    <w:rsid w:val="00253B3C"/>
    <w:rsid w:val="0025400A"/>
    <w:rsid w:val="002540B0"/>
    <w:rsid w:val="00254418"/>
    <w:rsid w:val="00254809"/>
    <w:rsid w:val="0025644A"/>
    <w:rsid w:val="002568F3"/>
    <w:rsid w:val="00256CCA"/>
    <w:rsid w:val="00257214"/>
    <w:rsid w:val="0025781A"/>
    <w:rsid w:val="002602EF"/>
    <w:rsid w:val="00260867"/>
    <w:rsid w:val="00260898"/>
    <w:rsid w:val="00260EDE"/>
    <w:rsid w:val="002622BE"/>
    <w:rsid w:val="002623C9"/>
    <w:rsid w:val="0026376D"/>
    <w:rsid w:val="002640D0"/>
    <w:rsid w:val="0026572C"/>
    <w:rsid w:val="0026795D"/>
    <w:rsid w:val="00271F08"/>
    <w:rsid w:val="002735C4"/>
    <w:rsid w:val="002744D0"/>
    <w:rsid w:val="002753AA"/>
    <w:rsid w:val="00275AE6"/>
    <w:rsid w:val="00276178"/>
    <w:rsid w:val="00276FB9"/>
    <w:rsid w:val="002770C3"/>
    <w:rsid w:val="00277BFD"/>
    <w:rsid w:val="00277FAE"/>
    <w:rsid w:val="00280A51"/>
    <w:rsid w:val="0028129B"/>
    <w:rsid w:val="00281955"/>
    <w:rsid w:val="00281F13"/>
    <w:rsid w:val="00282126"/>
    <w:rsid w:val="00282721"/>
    <w:rsid w:val="0028283C"/>
    <w:rsid w:val="00282DAD"/>
    <w:rsid w:val="00283314"/>
    <w:rsid w:val="00284429"/>
    <w:rsid w:val="002851E4"/>
    <w:rsid w:val="0028569E"/>
    <w:rsid w:val="002859E4"/>
    <w:rsid w:val="00285B78"/>
    <w:rsid w:val="00285C37"/>
    <w:rsid w:val="002869D5"/>
    <w:rsid w:val="00286CEB"/>
    <w:rsid w:val="00287A6D"/>
    <w:rsid w:val="0029012E"/>
    <w:rsid w:val="00292241"/>
    <w:rsid w:val="002922C4"/>
    <w:rsid w:val="002923C2"/>
    <w:rsid w:val="002939E1"/>
    <w:rsid w:val="00293B89"/>
    <w:rsid w:val="002941FE"/>
    <w:rsid w:val="00294849"/>
    <w:rsid w:val="00295A91"/>
    <w:rsid w:val="00295D83"/>
    <w:rsid w:val="002A0AFA"/>
    <w:rsid w:val="002A14E9"/>
    <w:rsid w:val="002A1556"/>
    <w:rsid w:val="002A4C4E"/>
    <w:rsid w:val="002A5095"/>
    <w:rsid w:val="002A74EE"/>
    <w:rsid w:val="002A7A38"/>
    <w:rsid w:val="002A7BE8"/>
    <w:rsid w:val="002B0552"/>
    <w:rsid w:val="002B0A86"/>
    <w:rsid w:val="002B17F2"/>
    <w:rsid w:val="002B28FE"/>
    <w:rsid w:val="002B29F7"/>
    <w:rsid w:val="002B2B09"/>
    <w:rsid w:val="002B3151"/>
    <w:rsid w:val="002B3783"/>
    <w:rsid w:val="002B3B89"/>
    <w:rsid w:val="002B3FC5"/>
    <w:rsid w:val="002B50C1"/>
    <w:rsid w:val="002B60BD"/>
    <w:rsid w:val="002B6232"/>
    <w:rsid w:val="002B659C"/>
    <w:rsid w:val="002B6607"/>
    <w:rsid w:val="002B6DA4"/>
    <w:rsid w:val="002B7116"/>
    <w:rsid w:val="002B7BDD"/>
    <w:rsid w:val="002C0B87"/>
    <w:rsid w:val="002C0F58"/>
    <w:rsid w:val="002C1850"/>
    <w:rsid w:val="002C331C"/>
    <w:rsid w:val="002C39AC"/>
    <w:rsid w:val="002C3E38"/>
    <w:rsid w:val="002C44C4"/>
    <w:rsid w:val="002C574B"/>
    <w:rsid w:val="002C6CAE"/>
    <w:rsid w:val="002C78AC"/>
    <w:rsid w:val="002D3744"/>
    <w:rsid w:val="002D7709"/>
    <w:rsid w:val="002E0B16"/>
    <w:rsid w:val="002E10E8"/>
    <w:rsid w:val="002E1BAA"/>
    <w:rsid w:val="002E2D13"/>
    <w:rsid w:val="002E405A"/>
    <w:rsid w:val="002E4B7C"/>
    <w:rsid w:val="002E4C3C"/>
    <w:rsid w:val="002E4CFA"/>
    <w:rsid w:val="002E4D12"/>
    <w:rsid w:val="002E52BD"/>
    <w:rsid w:val="002E70D9"/>
    <w:rsid w:val="002E7235"/>
    <w:rsid w:val="002E7239"/>
    <w:rsid w:val="002F0489"/>
    <w:rsid w:val="002F0544"/>
    <w:rsid w:val="002F1D58"/>
    <w:rsid w:val="002F1E8D"/>
    <w:rsid w:val="002F2DD5"/>
    <w:rsid w:val="002F2DF4"/>
    <w:rsid w:val="002F32FC"/>
    <w:rsid w:val="002F4004"/>
    <w:rsid w:val="002F4104"/>
    <w:rsid w:val="002F4C18"/>
    <w:rsid w:val="002F53E1"/>
    <w:rsid w:val="002F5933"/>
    <w:rsid w:val="002F6AEB"/>
    <w:rsid w:val="002F7078"/>
    <w:rsid w:val="002F768E"/>
    <w:rsid w:val="0030048C"/>
    <w:rsid w:val="0030051C"/>
    <w:rsid w:val="00300757"/>
    <w:rsid w:val="00300808"/>
    <w:rsid w:val="0030183C"/>
    <w:rsid w:val="00301C90"/>
    <w:rsid w:val="00302392"/>
    <w:rsid w:val="00303372"/>
    <w:rsid w:val="00303AAF"/>
    <w:rsid w:val="00303E54"/>
    <w:rsid w:val="00305F4F"/>
    <w:rsid w:val="003062DF"/>
    <w:rsid w:val="003073A7"/>
    <w:rsid w:val="0031025A"/>
    <w:rsid w:val="00310877"/>
    <w:rsid w:val="003119D8"/>
    <w:rsid w:val="003121C6"/>
    <w:rsid w:val="00313133"/>
    <w:rsid w:val="00313FC4"/>
    <w:rsid w:val="0031484F"/>
    <w:rsid w:val="00316407"/>
    <w:rsid w:val="003164E0"/>
    <w:rsid w:val="00317310"/>
    <w:rsid w:val="00321370"/>
    <w:rsid w:val="00323AB9"/>
    <w:rsid w:val="00323E34"/>
    <w:rsid w:val="00323F8F"/>
    <w:rsid w:val="00324947"/>
    <w:rsid w:val="00324F5A"/>
    <w:rsid w:val="00325BEB"/>
    <w:rsid w:val="00325D7E"/>
    <w:rsid w:val="003268D1"/>
    <w:rsid w:val="00326BE4"/>
    <w:rsid w:val="00327BC0"/>
    <w:rsid w:val="00330637"/>
    <w:rsid w:val="00331145"/>
    <w:rsid w:val="003320B0"/>
    <w:rsid w:val="003324C2"/>
    <w:rsid w:val="003326AD"/>
    <w:rsid w:val="003327FC"/>
    <w:rsid w:val="00332FBD"/>
    <w:rsid w:val="003331F6"/>
    <w:rsid w:val="003336BF"/>
    <w:rsid w:val="00333D1D"/>
    <w:rsid w:val="00334BDE"/>
    <w:rsid w:val="00334C30"/>
    <w:rsid w:val="00335032"/>
    <w:rsid w:val="00335750"/>
    <w:rsid w:val="003357FE"/>
    <w:rsid w:val="00335808"/>
    <w:rsid w:val="00336F83"/>
    <w:rsid w:val="00337943"/>
    <w:rsid w:val="00340187"/>
    <w:rsid w:val="00340B3A"/>
    <w:rsid w:val="003414B9"/>
    <w:rsid w:val="003418FC"/>
    <w:rsid w:val="0034200C"/>
    <w:rsid w:val="00342451"/>
    <w:rsid w:val="00342A15"/>
    <w:rsid w:val="00342DEE"/>
    <w:rsid w:val="00343171"/>
    <w:rsid w:val="003451A8"/>
    <w:rsid w:val="003464ED"/>
    <w:rsid w:val="00346DB6"/>
    <w:rsid w:val="00350046"/>
    <w:rsid w:val="00350E29"/>
    <w:rsid w:val="003532F1"/>
    <w:rsid w:val="00353F29"/>
    <w:rsid w:val="0035418F"/>
    <w:rsid w:val="00354198"/>
    <w:rsid w:val="003548CB"/>
    <w:rsid w:val="003561E9"/>
    <w:rsid w:val="00356A51"/>
    <w:rsid w:val="00357012"/>
    <w:rsid w:val="003576A1"/>
    <w:rsid w:val="003607E8"/>
    <w:rsid w:val="003608F1"/>
    <w:rsid w:val="003610DD"/>
    <w:rsid w:val="00361D9D"/>
    <w:rsid w:val="003621AC"/>
    <w:rsid w:val="0036225C"/>
    <w:rsid w:val="00362B31"/>
    <w:rsid w:val="0036379F"/>
    <w:rsid w:val="00363CBC"/>
    <w:rsid w:val="00363D26"/>
    <w:rsid w:val="003665C0"/>
    <w:rsid w:val="0036729E"/>
    <w:rsid w:val="003701FE"/>
    <w:rsid w:val="00370422"/>
    <w:rsid w:val="00370E2D"/>
    <w:rsid w:val="0037108B"/>
    <w:rsid w:val="00371128"/>
    <w:rsid w:val="003712A1"/>
    <w:rsid w:val="00372294"/>
    <w:rsid w:val="00373392"/>
    <w:rsid w:val="00374653"/>
    <w:rsid w:val="003750F1"/>
    <w:rsid w:val="003755F1"/>
    <w:rsid w:val="00377EA4"/>
    <w:rsid w:val="00380EE2"/>
    <w:rsid w:val="00380F35"/>
    <w:rsid w:val="00381F09"/>
    <w:rsid w:val="00381FE8"/>
    <w:rsid w:val="003831D2"/>
    <w:rsid w:val="0038368D"/>
    <w:rsid w:val="00383CFD"/>
    <w:rsid w:val="00385390"/>
    <w:rsid w:val="003862E2"/>
    <w:rsid w:val="00387BD9"/>
    <w:rsid w:val="0039272B"/>
    <w:rsid w:val="00393431"/>
    <w:rsid w:val="00393ACE"/>
    <w:rsid w:val="00394644"/>
    <w:rsid w:val="00394E40"/>
    <w:rsid w:val="0039530C"/>
    <w:rsid w:val="00395380"/>
    <w:rsid w:val="00396B55"/>
    <w:rsid w:val="00397B47"/>
    <w:rsid w:val="003A0BA0"/>
    <w:rsid w:val="003A16C5"/>
    <w:rsid w:val="003A19CB"/>
    <w:rsid w:val="003A1DDE"/>
    <w:rsid w:val="003A1E55"/>
    <w:rsid w:val="003A20DD"/>
    <w:rsid w:val="003A2C69"/>
    <w:rsid w:val="003A2EB3"/>
    <w:rsid w:val="003A38D1"/>
    <w:rsid w:val="003A38D6"/>
    <w:rsid w:val="003A3BAB"/>
    <w:rsid w:val="003A4CD0"/>
    <w:rsid w:val="003A5384"/>
    <w:rsid w:val="003A53BC"/>
    <w:rsid w:val="003A588C"/>
    <w:rsid w:val="003A61AF"/>
    <w:rsid w:val="003A671D"/>
    <w:rsid w:val="003A7443"/>
    <w:rsid w:val="003B0527"/>
    <w:rsid w:val="003B110E"/>
    <w:rsid w:val="003B1314"/>
    <w:rsid w:val="003B2F5D"/>
    <w:rsid w:val="003B364D"/>
    <w:rsid w:val="003B3C95"/>
    <w:rsid w:val="003B3CFD"/>
    <w:rsid w:val="003B55CF"/>
    <w:rsid w:val="003B70D7"/>
    <w:rsid w:val="003C0210"/>
    <w:rsid w:val="003C1654"/>
    <w:rsid w:val="003C434A"/>
    <w:rsid w:val="003C4CBE"/>
    <w:rsid w:val="003C6013"/>
    <w:rsid w:val="003C673D"/>
    <w:rsid w:val="003C685B"/>
    <w:rsid w:val="003C70DD"/>
    <w:rsid w:val="003C7341"/>
    <w:rsid w:val="003D060F"/>
    <w:rsid w:val="003D0D70"/>
    <w:rsid w:val="003D1879"/>
    <w:rsid w:val="003D1C04"/>
    <w:rsid w:val="003D1EEA"/>
    <w:rsid w:val="003D2873"/>
    <w:rsid w:val="003D30C4"/>
    <w:rsid w:val="003D3E19"/>
    <w:rsid w:val="003D4903"/>
    <w:rsid w:val="003D4A0A"/>
    <w:rsid w:val="003D5E96"/>
    <w:rsid w:val="003D7F2B"/>
    <w:rsid w:val="003E04B9"/>
    <w:rsid w:val="003E0686"/>
    <w:rsid w:val="003E082F"/>
    <w:rsid w:val="003E4C5D"/>
    <w:rsid w:val="003E4E3E"/>
    <w:rsid w:val="003E5F94"/>
    <w:rsid w:val="003E6003"/>
    <w:rsid w:val="003E6E39"/>
    <w:rsid w:val="003E7CC8"/>
    <w:rsid w:val="003E7CE0"/>
    <w:rsid w:val="003E7D85"/>
    <w:rsid w:val="003E7F23"/>
    <w:rsid w:val="003F0AE5"/>
    <w:rsid w:val="003F1F4D"/>
    <w:rsid w:val="003F3ABE"/>
    <w:rsid w:val="003F3FF3"/>
    <w:rsid w:val="003F4FC4"/>
    <w:rsid w:val="003F6FB0"/>
    <w:rsid w:val="003F757F"/>
    <w:rsid w:val="00400005"/>
    <w:rsid w:val="0040117D"/>
    <w:rsid w:val="00402235"/>
    <w:rsid w:val="004032EE"/>
    <w:rsid w:val="00404632"/>
    <w:rsid w:val="00406229"/>
    <w:rsid w:val="0040722F"/>
    <w:rsid w:val="0041060F"/>
    <w:rsid w:val="00410AB3"/>
    <w:rsid w:val="00410D25"/>
    <w:rsid w:val="0041348D"/>
    <w:rsid w:val="004159DF"/>
    <w:rsid w:val="00415F25"/>
    <w:rsid w:val="0041691C"/>
    <w:rsid w:val="00420945"/>
    <w:rsid w:val="00422C52"/>
    <w:rsid w:val="0042306A"/>
    <w:rsid w:val="0042393B"/>
    <w:rsid w:val="004240D8"/>
    <w:rsid w:val="00425413"/>
    <w:rsid w:val="004259CF"/>
    <w:rsid w:val="004261C2"/>
    <w:rsid w:val="00426603"/>
    <w:rsid w:val="00427BB9"/>
    <w:rsid w:val="004301D9"/>
    <w:rsid w:val="00431592"/>
    <w:rsid w:val="00431840"/>
    <w:rsid w:val="0043251E"/>
    <w:rsid w:val="00433CE3"/>
    <w:rsid w:val="00434734"/>
    <w:rsid w:val="00434C7F"/>
    <w:rsid w:val="00434DF0"/>
    <w:rsid w:val="00435AE0"/>
    <w:rsid w:val="00436350"/>
    <w:rsid w:val="0043679E"/>
    <w:rsid w:val="0043762A"/>
    <w:rsid w:val="004378CA"/>
    <w:rsid w:val="00437D6A"/>
    <w:rsid w:val="00437ECF"/>
    <w:rsid w:val="004411D7"/>
    <w:rsid w:val="004426F4"/>
    <w:rsid w:val="00442EC9"/>
    <w:rsid w:val="004436BF"/>
    <w:rsid w:val="00443BBC"/>
    <w:rsid w:val="00444788"/>
    <w:rsid w:val="00444D4A"/>
    <w:rsid w:val="00445807"/>
    <w:rsid w:val="0044598C"/>
    <w:rsid w:val="00445BF2"/>
    <w:rsid w:val="00445EAC"/>
    <w:rsid w:val="00445EDC"/>
    <w:rsid w:val="004464AD"/>
    <w:rsid w:val="00447867"/>
    <w:rsid w:val="00450CF2"/>
    <w:rsid w:val="00451626"/>
    <w:rsid w:val="00451A07"/>
    <w:rsid w:val="00451C1B"/>
    <w:rsid w:val="00451E77"/>
    <w:rsid w:val="00452293"/>
    <w:rsid w:val="00452914"/>
    <w:rsid w:val="00452B31"/>
    <w:rsid w:val="00452C88"/>
    <w:rsid w:val="004530F9"/>
    <w:rsid w:val="004544D3"/>
    <w:rsid w:val="0045564C"/>
    <w:rsid w:val="004556E0"/>
    <w:rsid w:val="00455940"/>
    <w:rsid w:val="0045766A"/>
    <w:rsid w:val="0046042D"/>
    <w:rsid w:val="004605EC"/>
    <w:rsid w:val="004607A2"/>
    <w:rsid w:val="004631C0"/>
    <w:rsid w:val="00463E30"/>
    <w:rsid w:val="0046497E"/>
    <w:rsid w:val="0046502A"/>
    <w:rsid w:val="00465263"/>
    <w:rsid w:val="00465399"/>
    <w:rsid w:val="00465B01"/>
    <w:rsid w:val="004666BA"/>
    <w:rsid w:val="00466921"/>
    <w:rsid w:val="00466C89"/>
    <w:rsid w:val="00467400"/>
    <w:rsid w:val="00467889"/>
    <w:rsid w:val="00467C84"/>
    <w:rsid w:val="0047080F"/>
    <w:rsid w:val="00472269"/>
    <w:rsid w:val="00472435"/>
    <w:rsid w:val="00472D43"/>
    <w:rsid w:val="004738B3"/>
    <w:rsid w:val="00473ABE"/>
    <w:rsid w:val="00474D4A"/>
    <w:rsid w:val="00475D3D"/>
    <w:rsid w:val="004772A6"/>
    <w:rsid w:val="00477414"/>
    <w:rsid w:val="004775D3"/>
    <w:rsid w:val="00477AFD"/>
    <w:rsid w:val="00480788"/>
    <w:rsid w:val="00480CA1"/>
    <w:rsid w:val="00480F4E"/>
    <w:rsid w:val="00481F05"/>
    <w:rsid w:val="00482531"/>
    <w:rsid w:val="00484B91"/>
    <w:rsid w:val="004850B6"/>
    <w:rsid w:val="00487D16"/>
    <w:rsid w:val="0049002A"/>
    <w:rsid w:val="00491855"/>
    <w:rsid w:val="00491A7F"/>
    <w:rsid w:val="0049245D"/>
    <w:rsid w:val="00492BB4"/>
    <w:rsid w:val="0049345D"/>
    <w:rsid w:val="0049358F"/>
    <w:rsid w:val="0049382F"/>
    <w:rsid w:val="00494380"/>
    <w:rsid w:val="00494814"/>
    <w:rsid w:val="00494825"/>
    <w:rsid w:val="00495F20"/>
    <w:rsid w:val="00496A1A"/>
    <w:rsid w:val="00496E62"/>
    <w:rsid w:val="004A1F6B"/>
    <w:rsid w:val="004A29FB"/>
    <w:rsid w:val="004A35F1"/>
    <w:rsid w:val="004A468D"/>
    <w:rsid w:val="004A4E86"/>
    <w:rsid w:val="004A727B"/>
    <w:rsid w:val="004A7BA8"/>
    <w:rsid w:val="004B03E6"/>
    <w:rsid w:val="004B1009"/>
    <w:rsid w:val="004B1BE8"/>
    <w:rsid w:val="004B3396"/>
    <w:rsid w:val="004B3AE9"/>
    <w:rsid w:val="004B3D17"/>
    <w:rsid w:val="004B6669"/>
    <w:rsid w:val="004C034F"/>
    <w:rsid w:val="004C0C9A"/>
    <w:rsid w:val="004C10BB"/>
    <w:rsid w:val="004C1888"/>
    <w:rsid w:val="004C21F9"/>
    <w:rsid w:val="004C25B8"/>
    <w:rsid w:val="004C266A"/>
    <w:rsid w:val="004C2727"/>
    <w:rsid w:val="004C32D9"/>
    <w:rsid w:val="004C395D"/>
    <w:rsid w:val="004C40FB"/>
    <w:rsid w:val="004C5245"/>
    <w:rsid w:val="004C5BA1"/>
    <w:rsid w:val="004C679D"/>
    <w:rsid w:val="004C793F"/>
    <w:rsid w:val="004D153B"/>
    <w:rsid w:val="004D185E"/>
    <w:rsid w:val="004D1D15"/>
    <w:rsid w:val="004D1D4F"/>
    <w:rsid w:val="004D2862"/>
    <w:rsid w:val="004D3E84"/>
    <w:rsid w:val="004D4ACE"/>
    <w:rsid w:val="004D4D50"/>
    <w:rsid w:val="004D5069"/>
    <w:rsid w:val="004D6410"/>
    <w:rsid w:val="004D79D0"/>
    <w:rsid w:val="004E1CA1"/>
    <w:rsid w:val="004E215F"/>
    <w:rsid w:val="004E34F7"/>
    <w:rsid w:val="004E36F2"/>
    <w:rsid w:val="004E57BE"/>
    <w:rsid w:val="004E61AF"/>
    <w:rsid w:val="004E7667"/>
    <w:rsid w:val="004E79B0"/>
    <w:rsid w:val="004F0345"/>
    <w:rsid w:val="004F0E61"/>
    <w:rsid w:val="004F1BC7"/>
    <w:rsid w:val="004F2EA9"/>
    <w:rsid w:val="004F3852"/>
    <w:rsid w:val="004F527F"/>
    <w:rsid w:val="004F5C4F"/>
    <w:rsid w:val="004F5D7F"/>
    <w:rsid w:val="004F6AB3"/>
    <w:rsid w:val="004F7529"/>
    <w:rsid w:val="0050011F"/>
    <w:rsid w:val="005002DD"/>
    <w:rsid w:val="0050039B"/>
    <w:rsid w:val="005019B7"/>
    <w:rsid w:val="0050529A"/>
    <w:rsid w:val="00505BF7"/>
    <w:rsid w:val="005073BC"/>
    <w:rsid w:val="005079E7"/>
    <w:rsid w:val="0051080D"/>
    <w:rsid w:val="005129C8"/>
    <w:rsid w:val="005134A4"/>
    <w:rsid w:val="00514560"/>
    <w:rsid w:val="00515373"/>
    <w:rsid w:val="005153D9"/>
    <w:rsid w:val="005157BC"/>
    <w:rsid w:val="005164BA"/>
    <w:rsid w:val="00516C88"/>
    <w:rsid w:val="0051790B"/>
    <w:rsid w:val="00521952"/>
    <w:rsid w:val="00522178"/>
    <w:rsid w:val="00522F30"/>
    <w:rsid w:val="00523CD1"/>
    <w:rsid w:val="00524789"/>
    <w:rsid w:val="005248F4"/>
    <w:rsid w:val="00525082"/>
    <w:rsid w:val="005250A6"/>
    <w:rsid w:val="00525595"/>
    <w:rsid w:val="00525748"/>
    <w:rsid w:val="00526418"/>
    <w:rsid w:val="005275DB"/>
    <w:rsid w:val="00527847"/>
    <w:rsid w:val="00527EA5"/>
    <w:rsid w:val="005308DB"/>
    <w:rsid w:val="0053121C"/>
    <w:rsid w:val="0053189E"/>
    <w:rsid w:val="0053281D"/>
    <w:rsid w:val="00534001"/>
    <w:rsid w:val="005348F9"/>
    <w:rsid w:val="0053494B"/>
    <w:rsid w:val="00534CAB"/>
    <w:rsid w:val="00535342"/>
    <w:rsid w:val="00535830"/>
    <w:rsid w:val="00536DD9"/>
    <w:rsid w:val="0054049D"/>
    <w:rsid w:val="0054103E"/>
    <w:rsid w:val="00544678"/>
    <w:rsid w:val="00544710"/>
    <w:rsid w:val="0054560E"/>
    <w:rsid w:val="00545772"/>
    <w:rsid w:val="00545822"/>
    <w:rsid w:val="00545F6D"/>
    <w:rsid w:val="0054643E"/>
    <w:rsid w:val="005472DE"/>
    <w:rsid w:val="0054750D"/>
    <w:rsid w:val="00551CA0"/>
    <w:rsid w:val="00551D93"/>
    <w:rsid w:val="00551E41"/>
    <w:rsid w:val="00552785"/>
    <w:rsid w:val="00552D2B"/>
    <w:rsid w:val="005530A8"/>
    <w:rsid w:val="00553788"/>
    <w:rsid w:val="00555151"/>
    <w:rsid w:val="0055529C"/>
    <w:rsid w:val="00555CCB"/>
    <w:rsid w:val="00556EFB"/>
    <w:rsid w:val="00557A1E"/>
    <w:rsid w:val="00557A2B"/>
    <w:rsid w:val="00557A4E"/>
    <w:rsid w:val="005607E7"/>
    <w:rsid w:val="00562695"/>
    <w:rsid w:val="00563411"/>
    <w:rsid w:val="00563677"/>
    <w:rsid w:val="005637DD"/>
    <w:rsid w:val="005637E3"/>
    <w:rsid w:val="00563E76"/>
    <w:rsid w:val="00564C0A"/>
    <w:rsid w:val="00565046"/>
    <w:rsid w:val="00565481"/>
    <w:rsid w:val="00565871"/>
    <w:rsid w:val="00565D87"/>
    <w:rsid w:val="00566BB8"/>
    <w:rsid w:val="00570CB2"/>
    <w:rsid w:val="00571665"/>
    <w:rsid w:val="005718AB"/>
    <w:rsid w:val="005739A1"/>
    <w:rsid w:val="0057409C"/>
    <w:rsid w:val="00575768"/>
    <w:rsid w:val="00575F5F"/>
    <w:rsid w:val="005765C9"/>
    <w:rsid w:val="00577467"/>
    <w:rsid w:val="0058000A"/>
    <w:rsid w:val="00580D1A"/>
    <w:rsid w:val="00580F28"/>
    <w:rsid w:val="0058267B"/>
    <w:rsid w:val="00582BDB"/>
    <w:rsid w:val="00583946"/>
    <w:rsid w:val="00585076"/>
    <w:rsid w:val="00587296"/>
    <w:rsid w:val="00587FE8"/>
    <w:rsid w:val="005919E7"/>
    <w:rsid w:val="00591EFA"/>
    <w:rsid w:val="00592267"/>
    <w:rsid w:val="0059269F"/>
    <w:rsid w:val="00592982"/>
    <w:rsid w:val="00593268"/>
    <w:rsid w:val="00593FE7"/>
    <w:rsid w:val="005944A0"/>
    <w:rsid w:val="005949F2"/>
    <w:rsid w:val="00595665"/>
    <w:rsid w:val="00595A31"/>
    <w:rsid w:val="00595C04"/>
    <w:rsid w:val="00596259"/>
    <w:rsid w:val="00596553"/>
    <w:rsid w:val="005968B8"/>
    <w:rsid w:val="005A06B5"/>
    <w:rsid w:val="005A177C"/>
    <w:rsid w:val="005A18B7"/>
    <w:rsid w:val="005A25BD"/>
    <w:rsid w:val="005A6448"/>
    <w:rsid w:val="005A65E5"/>
    <w:rsid w:val="005A6F9C"/>
    <w:rsid w:val="005B0585"/>
    <w:rsid w:val="005B0848"/>
    <w:rsid w:val="005B0B44"/>
    <w:rsid w:val="005B48C3"/>
    <w:rsid w:val="005B4935"/>
    <w:rsid w:val="005B59A1"/>
    <w:rsid w:val="005B5BC6"/>
    <w:rsid w:val="005B7E14"/>
    <w:rsid w:val="005C038B"/>
    <w:rsid w:val="005C0847"/>
    <w:rsid w:val="005C1355"/>
    <w:rsid w:val="005C167E"/>
    <w:rsid w:val="005C1F27"/>
    <w:rsid w:val="005C3188"/>
    <w:rsid w:val="005C346F"/>
    <w:rsid w:val="005C384E"/>
    <w:rsid w:val="005C4B59"/>
    <w:rsid w:val="005C5260"/>
    <w:rsid w:val="005C556C"/>
    <w:rsid w:val="005C57C8"/>
    <w:rsid w:val="005C6488"/>
    <w:rsid w:val="005C7132"/>
    <w:rsid w:val="005C7332"/>
    <w:rsid w:val="005C78A8"/>
    <w:rsid w:val="005C7A17"/>
    <w:rsid w:val="005C7ED4"/>
    <w:rsid w:val="005D09B2"/>
    <w:rsid w:val="005D44F8"/>
    <w:rsid w:val="005D4CA8"/>
    <w:rsid w:val="005D54BB"/>
    <w:rsid w:val="005D751B"/>
    <w:rsid w:val="005E048C"/>
    <w:rsid w:val="005E0880"/>
    <w:rsid w:val="005E0BDF"/>
    <w:rsid w:val="005E1EBD"/>
    <w:rsid w:val="005E25FC"/>
    <w:rsid w:val="005E293D"/>
    <w:rsid w:val="005E2C41"/>
    <w:rsid w:val="005E32C3"/>
    <w:rsid w:val="005E3880"/>
    <w:rsid w:val="005E3898"/>
    <w:rsid w:val="005E3AF1"/>
    <w:rsid w:val="005E4092"/>
    <w:rsid w:val="005E4BE6"/>
    <w:rsid w:val="005E4F1F"/>
    <w:rsid w:val="005E6782"/>
    <w:rsid w:val="005F276E"/>
    <w:rsid w:val="005F29F4"/>
    <w:rsid w:val="005F425E"/>
    <w:rsid w:val="005F4E8F"/>
    <w:rsid w:val="005F6FD1"/>
    <w:rsid w:val="005F7003"/>
    <w:rsid w:val="00600ED1"/>
    <w:rsid w:val="00602065"/>
    <w:rsid w:val="00602836"/>
    <w:rsid w:val="00602D9F"/>
    <w:rsid w:val="00603240"/>
    <w:rsid w:val="00604370"/>
    <w:rsid w:val="0060529F"/>
    <w:rsid w:val="00605376"/>
    <w:rsid w:val="00606687"/>
    <w:rsid w:val="00607FA6"/>
    <w:rsid w:val="00610200"/>
    <w:rsid w:val="00610B4B"/>
    <w:rsid w:val="006121DB"/>
    <w:rsid w:val="00614062"/>
    <w:rsid w:val="006141DB"/>
    <w:rsid w:val="00614FE4"/>
    <w:rsid w:val="00616806"/>
    <w:rsid w:val="00616A13"/>
    <w:rsid w:val="00616B38"/>
    <w:rsid w:val="00616F5C"/>
    <w:rsid w:val="006174EB"/>
    <w:rsid w:val="00620284"/>
    <w:rsid w:val="0062128E"/>
    <w:rsid w:val="006212AB"/>
    <w:rsid w:val="00622833"/>
    <w:rsid w:val="00622A9F"/>
    <w:rsid w:val="006232DA"/>
    <w:rsid w:val="00623D25"/>
    <w:rsid w:val="006248AD"/>
    <w:rsid w:val="00624931"/>
    <w:rsid w:val="00624AED"/>
    <w:rsid w:val="00625BD3"/>
    <w:rsid w:val="00625DDD"/>
    <w:rsid w:val="006309D7"/>
    <w:rsid w:val="00631670"/>
    <w:rsid w:val="006327AF"/>
    <w:rsid w:val="006332CB"/>
    <w:rsid w:val="00633F82"/>
    <w:rsid w:val="00635BE2"/>
    <w:rsid w:val="00640063"/>
    <w:rsid w:val="0064045D"/>
    <w:rsid w:val="00640563"/>
    <w:rsid w:val="0064195B"/>
    <w:rsid w:val="0064263A"/>
    <w:rsid w:val="0064277C"/>
    <w:rsid w:val="0064391B"/>
    <w:rsid w:val="00643AF5"/>
    <w:rsid w:val="0064414A"/>
    <w:rsid w:val="00644576"/>
    <w:rsid w:val="00644651"/>
    <w:rsid w:val="00645612"/>
    <w:rsid w:val="0064576E"/>
    <w:rsid w:val="00645AB0"/>
    <w:rsid w:val="00645BC5"/>
    <w:rsid w:val="00645D43"/>
    <w:rsid w:val="006464CE"/>
    <w:rsid w:val="006469F0"/>
    <w:rsid w:val="00646BD5"/>
    <w:rsid w:val="00646D67"/>
    <w:rsid w:val="00647114"/>
    <w:rsid w:val="00647C64"/>
    <w:rsid w:val="00650D25"/>
    <w:rsid w:val="006524EF"/>
    <w:rsid w:val="00655C42"/>
    <w:rsid w:val="00656191"/>
    <w:rsid w:val="006576F3"/>
    <w:rsid w:val="00657B7C"/>
    <w:rsid w:val="006609BE"/>
    <w:rsid w:val="0066175D"/>
    <w:rsid w:val="006618A1"/>
    <w:rsid w:val="006621E7"/>
    <w:rsid w:val="0066255F"/>
    <w:rsid w:val="00663C18"/>
    <w:rsid w:val="00664320"/>
    <w:rsid w:val="00665024"/>
    <w:rsid w:val="00665059"/>
    <w:rsid w:val="00665BAD"/>
    <w:rsid w:val="006667C2"/>
    <w:rsid w:val="0066718B"/>
    <w:rsid w:val="006672D4"/>
    <w:rsid w:val="0067028B"/>
    <w:rsid w:val="0067061E"/>
    <w:rsid w:val="00670F04"/>
    <w:rsid w:val="00670F9D"/>
    <w:rsid w:val="0067129F"/>
    <w:rsid w:val="00671760"/>
    <w:rsid w:val="006718DA"/>
    <w:rsid w:val="006726B4"/>
    <w:rsid w:val="00673BDA"/>
    <w:rsid w:val="00674420"/>
    <w:rsid w:val="006750D4"/>
    <w:rsid w:val="0067511A"/>
    <w:rsid w:val="006754C3"/>
    <w:rsid w:val="00676A61"/>
    <w:rsid w:val="00677C0C"/>
    <w:rsid w:val="00680C44"/>
    <w:rsid w:val="006813D5"/>
    <w:rsid w:val="0068147A"/>
    <w:rsid w:val="00681652"/>
    <w:rsid w:val="00681A8B"/>
    <w:rsid w:val="00682181"/>
    <w:rsid w:val="006823D9"/>
    <w:rsid w:val="00683B68"/>
    <w:rsid w:val="00683D5E"/>
    <w:rsid w:val="006868B2"/>
    <w:rsid w:val="0068696A"/>
    <w:rsid w:val="00687601"/>
    <w:rsid w:val="006879FC"/>
    <w:rsid w:val="00687C78"/>
    <w:rsid w:val="006901D8"/>
    <w:rsid w:val="0069136D"/>
    <w:rsid w:val="00691ADA"/>
    <w:rsid w:val="006925F2"/>
    <w:rsid w:val="00692E81"/>
    <w:rsid w:val="00694D9A"/>
    <w:rsid w:val="00695505"/>
    <w:rsid w:val="006960ED"/>
    <w:rsid w:val="00696AB3"/>
    <w:rsid w:val="00697B3C"/>
    <w:rsid w:val="006A106F"/>
    <w:rsid w:val="006A23D4"/>
    <w:rsid w:val="006A32CE"/>
    <w:rsid w:val="006A4271"/>
    <w:rsid w:val="006A7CD2"/>
    <w:rsid w:val="006B0336"/>
    <w:rsid w:val="006B05FC"/>
    <w:rsid w:val="006B06CB"/>
    <w:rsid w:val="006B171D"/>
    <w:rsid w:val="006B18FE"/>
    <w:rsid w:val="006B210F"/>
    <w:rsid w:val="006B24FA"/>
    <w:rsid w:val="006B2F0A"/>
    <w:rsid w:val="006B38E2"/>
    <w:rsid w:val="006B4A91"/>
    <w:rsid w:val="006B4DC1"/>
    <w:rsid w:val="006B6BFA"/>
    <w:rsid w:val="006B6FB8"/>
    <w:rsid w:val="006B72CE"/>
    <w:rsid w:val="006B72F3"/>
    <w:rsid w:val="006C083C"/>
    <w:rsid w:val="006C1668"/>
    <w:rsid w:val="006C3EE4"/>
    <w:rsid w:val="006C4402"/>
    <w:rsid w:val="006C7543"/>
    <w:rsid w:val="006D12E2"/>
    <w:rsid w:val="006D511A"/>
    <w:rsid w:val="006D54D4"/>
    <w:rsid w:val="006D6834"/>
    <w:rsid w:val="006D6F3C"/>
    <w:rsid w:val="006E109F"/>
    <w:rsid w:val="006E30F3"/>
    <w:rsid w:val="006E3EEA"/>
    <w:rsid w:val="006E415B"/>
    <w:rsid w:val="006E5CD5"/>
    <w:rsid w:val="006E60C4"/>
    <w:rsid w:val="006E7162"/>
    <w:rsid w:val="006E72E5"/>
    <w:rsid w:val="006F00E5"/>
    <w:rsid w:val="006F03FA"/>
    <w:rsid w:val="006F04CC"/>
    <w:rsid w:val="006F1E7D"/>
    <w:rsid w:val="006F224F"/>
    <w:rsid w:val="006F276A"/>
    <w:rsid w:val="006F392D"/>
    <w:rsid w:val="006F3DC2"/>
    <w:rsid w:val="006F50A7"/>
    <w:rsid w:val="006F549F"/>
    <w:rsid w:val="006F55F7"/>
    <w:rsid w:val="006F5869"/>
    <w:rsid w:val="006F62F2"/>
    <w:rsid w:val="006F64A7"/>
    <w:rsid w:val="006F7349"/>
    <w:rsid w:val="006F7A04"/>
    <w:rsid w:val="007005BC"/>
    <w:rsid w:val="00700998"/>
    <w:rsid w:val="00700CED"/>
    <w:rsid w:val="00701F1E"/>
    <w:rsid w:val="0070223E"/>
    <w:rsid w:val="00703C9F"/>
    <w:rsid w:val="00704DD0"/>
    <w:rsid w:val="007057CC"/>
    <w:rsid w:val="00706EF2"/>
    <w:rsid w:val="00706F93"/>
    <w:rsid w:val="007105B2"/>
    <w:rsid w:val="00710693"/>
    <w:rsid w:val="00710ECB"/>
    <w:rsid w:val="00711565"/>
    <w:rsid w:val="00711566"/>
    <w:rsid w:val="00711574"/>
    <w:rsid w:val="00711F51"/>
    <w:rsid w:val="00712B1D"/>
    <w:rsid w:val="0071429B"/>
    <w:rsid w:val="007157A9"/>
    <w:rsid w:val="007177DB"/>
    <w:rsid w:val="00717F2C"/>
    <w:rsid w:val="00721002"/>
    <w:rsid w:val="0072121D"/>
    <w:rsid w:val="007213EE"/>
    <w:rsid w:val="007216E8"/>
    <w:rsid w:val="00722B8A"/>
    <w:rsid w:val="00723AC4"/>
    <w:rsid w:val="00723E13"/>
    <w:rsid w:val="0072495E"/>
    <w:rsid w:val="00727530"/>
    <w:rsid w:val="007303BB"/>
    <w:rsid w:val="00730BC9"/>
    <w:rsid w:val="007310E5"/>
    <w:rsid w:val="00732403"/>
    <w:rsid w:val="0073546F"/>
    <w:rsid w:val="0073558F"/>
    <w:rsid w:val="00736024"/>
    <w:rsid w:val="00736CB9"/>
    <w:rsid w:val="0073705B"/>
    <w:rsid w:val="00737076"/>
    <w:rsid w:val="007370A5"/>
    <w:rsid w:val="007373CB"/>
    <w:rsid w:val="0074079B"/>
    <w:rsid w:val="00740A3D"/>
    <w:rsid w:val="00741213"/>
    <w:rsid w:val="0074389F"/>
    <w:rsid w:val="00743DCC"/>
    <w:rsid w:val="00743F41"/>
    <w:rsid w:val="00745761"/>
    <w:rsid w:val="00745F29"/>
    <w:rsid w:val="0074671F"/>
    <w:rsid w:val="00747140"/>
    <w:rsid w:val="007471C4"/>
    <w:rsid w:val="00747879"/>
    <w:rsid w:val="007502E6"/>
    <w:rsid w:val="00751055"/>
    <w:rsid w:val="00751E0F"/>
    <w:rsid w:val="0075355C"/>
    <w:rsid w:val="00753B6C"/>
    <w:rsid w:val="007541EB"/>
    <w:rsid w:val="00755AA0"/>
    <w:rsid w:val="00762B82"/>
    <w:rsid w:val="007635F6"/>
    <w:rsid w:val="00765EF1"/>
    <w:rsid w:val="00765F52"/>
    <w:rsid w:val="0076667F"/>
    <w:rsid w:val="00766AD8"/>
    <w:rsid w:val="00767D53"/>
    <w:rsid w:val="0077068F"/>
    <w:rsid w:val="00773541"/>
    <w:rsid w:val="00773703"/>
    <w:rsid w:val="00774B0B"/>
    <w:rsid w:val="007754FF"/>
    <w:rsid w:val="0077569F"/>
    <w:rsid w:val="007772C6"/>
    <w:rsid w:val="007773F6"/>
    <w:rsid w:val="0077773E"/>
    <w:rsid w:val="00780E33"/>
    <w:rsid w:val="00780E65"/>
    <w:rsid w:val="00780FA5"/>
    <w:rsid w:val="007819F2"/>
    <w:rsid w:val="00782E4A"/>
    <w:rsid w:val="007837E1"/>
    <w:rsid w:val="007840A5"/>
    <w:rsid w:val="007842EA"/>
    <w:rsid w:val="007844B3"/>
    <w:rsid w:val="00784B90"/>
    <w:rsid w:val="00784D11"/>
    <w:rsid w:val="00785E58"/>
    <w:rsid w:val="00786148"/>
    <w:rsid w:val="00787396"/>
    <w:rsid w:val="00792CAC"/>
    <w:rsid w:val="007930C1"/>
    <w:rsid w:val="00793428"/>
    <w:rsid w:val="00794928"/>
    <w:rsid w:val="00795188"/>
    <w:rsid w:val="00795E78"/>
    <w:rsid w:val="00796C85"/>
    <w:rsid w:val="00797934"/>
    <w:rsid w:val="007A0422"/>
    <w:rsid w:val="007A0F2B"/>
    <w:rsid w:val="007A4938"/>
    <w:rsid w:val="007A4977"/>
    <w:rsid w:val="007A4BC7"/>
    <w:rsid w:val="007A57DC"/>
    <w:rsid w:val="007A606F"/>
    <w:rsid w:val="007A697A"/>
    <w:rsid w:val="007A7491"/>
    <w:rsid w:val="007A7551"/>
    <w:rsid w:val="007A7B31"/>
    <w:rsid w:val="007A7B7A"/>
    <w:rsid w:val="007B0027"/>
    <w:rsid w:val="007B0682"/>
    <w:rsid w:val="007B0B65"/>
    <w:rsid w:val="007B115C"/>
    <w:rsid w:val="007B15C4"/>
    <w:rsid w:val="007B22B7"/>
    <w:rsid w:val="007B2A4E"/>
    <w:rsid w:val="007B2EDB"/>
    <w:rsid w:val="007B323A"/>
    <w:rsid w:val="007B3E17"/>
    <w:rsid w:val="007B3F38"/>
    <w:rsid w:val="007B4863"/>
    <w:rsid w:val="007B4F6D"/>
    <w:rsid w:val="007B5306"/>
    <w:rsid w:val="007B5B41"/>
    <w:rsid w:val="007B7336"/>
    <w:rsid w:val="007B79BF"/>
    <w:rsid w:val="007C1E8B"/>
    <w:rsid w:val="007C3319"/>
    <w:rsid w:val="007C5848"/>
    <w:rsid w:val="007C63A7"/>
    <w:rsid w:val="007D0465"/>
    <w:rsid w:val="007D148B"/>
    <w:rsid w:val="007D194C"/>
    <w:rsid w:val="007D29B8"/>
    <w:rsid w:val="007D2A07"/>
    <w:rsid w:val="007D2DB0"/>
    <w:rsid w:val="007D37E1"/>
    <w:rsid w:val="007D3A68"/>
    <w:rsid w:val="007D4531"/>
    <w:rsid w:val="007D4CAC"/>
    <w:rsid w:val="007D54CD"/>
    <w:rsid w:val="007D57F7"/>
    <w:rsid w:val="007D6298"/>
    <w:rsid w:val="007D779A"/>
    <w:rsid w:val="007E1A7D"/>
    <w:rsid w:val="007E1D19"/>
    <w:rsid w:val="007E1E70"/>
    <w:rsid w:val="007E210E"/>
    <w:rsid w:val="007E5B3F"/>
    <w:rsid w:val="007E63BC"/>
    <w:rsid w:val="007E7C2D"/>
    <w:rsid w:val="007E7D6F"/>
    <w:rsid w:val="007E7EF0"/>
    <w:rsid w:val="007F09EE"/>
    <w:rsid w:val="007F217A"/>
    <w:rsid w:val="007F2B91"/>
    <w:rsid w:val="007F356E"/>
    <w:rsid w:val="007F4DEA"/>
    <w:rsid w:val="007F4F70"/>
    <w:rsid w:val="007F5310"/>
    <w:rsid w:val="007F532C"/>
    <w:rsid w:val="007F5654"/>
    <w:rsid w:val="007F5B2D"/>
    <w:rsid w:val="007F69CB"/>
    <w:rsid w:val="007F6B90"/>
    <w:rsid w:val="007F6D24"/>
    <w:rsid w:val="007F7C5A"/>
    <w:rsid w:val="007F7EFF"/>
    <w:rsid w:val="008003BA"/>
    <w:rsid w:val="008007D7"/>
    <w:rsid w:val="008009B9"/>
    <w:rsid w:val="00800FBF"/>
    <w:rsid w:val="0080106D"/>
    <w:rsid w:val="0080291E"/>
    <w:rsid w:val="00802959"/>
    <w:rsid w:val="00803548"/>
    <w:rsid w:val="00803812"/>
    <w:rsid w:val="00803A06"/>
    <w:rsid w:val="00804CFD"/>
    <w:rsid w:val="00804EC7"/>
    <w:rsid w:val="008054EC"/>
    <w:rsid w:val="0080556F"/>
    <w:rsid w:val="00805CDB"/>
    <w:rsid w:val="00805F18"/>
    <w:rsid w:val="00806BDA"/>
    <w:rsid w:val="00807C2A"/>
    <w:rsid w:val="008118C9"/>
    <w:rsid w:val="008118DE"/>
    <w:rsid w:val="0081351C"/>
    <w:rsid w:val="00816904"/>
    <w:rsid w:val="0081723E"/>
    <w:rsid w:val="008175F0"/>
    <w:rsid w:val="00817F28"/>
    <w:rsid w:val="00820A4A"/>
    <w:rsid w:val="00821BAA"/>
    <w:rsid w:val="00822ABE"/>
    <w:rsid w:val="00823328"/>
    <w:rsid w:val="0082411E"/>
    <w:rsid w:val="00824B10"/>
    <w:rsid w:val="008258D5"/>
    <w:rsid w:val="00825CFC"/>
    <w:rsid w:val="00825F16"/>
    <w:rsid w:val="00826BD7"/>
    <w:rsid w:val="00827009"/>
    <w:rsid w:val="00827CB1"/>
    <w:rsid w:val="00827DDD"/>
    <w:rsid w:val="00830F9E"/>
    <w:rsid w:val="008319D2"/>
    <w:rsid w:val="00832BC4"/>
    <w:rsid w:val="008343D7"/>
    <w:rsid w:val="008347F0"/>
    <w:rsid w:val="00834BF9"/>
    <w:rsid w:val="008355A2"/>
    <w:rsid w:val="00836695"/>
    <w:rsid w:val="00836E39"/>
    <w:rsid w:val="008370B0"/>
    <w:rsid w:val="0084124B"/>
    <w:rsid w:val="00842177"/>
    <w:rsid w:val="008421AB"/>
    <w:rsid w:val="00842656"/>
    <w:rsid w:val="00842AAC"/>
    <w:rsid w:val="00844084"/>
    <w:rsid w:val="008458AB"/>
    <w:rsid w:val="00847EDB"/>
    <w:rsid w:val="00847F90"/>
    <w:rsid w:val="00851C8E"/>
    <w:rsid w:val="00852102"/>
    <w:rsid w:val="00852273"/>
    <w:rsid w:val="008529D8"/>
    <w:rsid w:val="00853727"/>
    <w:rsid w:val="00854282"/>
    <w:rsid w:val="008547F1"/>
    <w:rsid w:val="00854F3D"/>
    <w:rsid w:val="0085591A"/>
    <w:rsid w:val="00856672"/>
    <w:rsid w:val="00857171"/>
    <w:rsid w:val="008573CD"/>
    <w:rsid w:val="008607EF"/>
    <w:rsid w:val="008612DC"/>
    <w:rsid w:val="00863204"/>
    <w:rsid w:val="0086332C"/>
    <w:rsid w:val="008634F7"/>
    <w:rsid w:val="00863AD4"/>
    <w:rsid w:val="008650F5"/>
    <w:rsid w:val="0086546F"/>
    <w:rsid w:val="00865BA9"/>
    <w:rsid w:val="00865FB6"/>
    <w:rsid w:val="00866D5B"/>
    <w:rsid w:val="008672B7"/>
    <w:rsid w:val="008675B7"/>
    <w:rsid w:val="00870002"/>
    <w:rsid w:val="0087047E"/>
    <w:rsid w:val="00870AF3"/>
    <w:rsid w:val="00870C77"/>
    <w:rsid w:val="00871B2B"/>
    <w:rsid w:val="0087282C"/>
    <w:rsid w:val="0087336A"/>
    <w:rsid w:val="0087351E"/>
    <w:rsid w:val="00873A49"/>
    <w:rsid w:val="00873CCC"/>
    <w:rsid w:val="00873F33"/>
    <w:rsid w:val="00874E9D"/>
    <w:rsid w:val="008753D4"/>
    <w:rsid w:val="00876731"/>
    <w:rsid w:val="008777F0"/>
    <w:rsid w:val="00880D99"/>
    <w:rsid w:val="00881948"/>
    <w:rsid w:val="00882614"/>
    <w:rsid w:val="00883022"/>
    <w:rsid w:val="00883622"/>
    <w:rsid w:val="00883B33"/>
    <w:rsid w:val="008855C7"/>
    <w:rsid w:val="00886DEA"/>
    <w:rsid w:val="00887E6A"/>
    <w:rsid w:val="008908A4"/>
    <w:rsid w:val="00891909"/>
    <w:rsid w:val="00891BE0"/>
    <w:rsid w:val="0089291E"/>
    <w:rsid w:val="008933D7"/>
    <w:rsid w:val="00893EFC"/>
    <w:rsid w:val="00894542"/>
    <w:rsid w:val="008955F8"/>
    <w:rsid w:val="00897271"/>
    <w:rsid w:val="00897982"/>
    <w:rsid w:val="008A02AC"/>
    <w:rsid w:val="008A02EE"/>
    <w:rsid w:val="008A0367"/>
    <w:rsid w:val="008A04DF"/>
    <w:rsid w:val="008A10C3"/>
    <w:rsid w:val="008A23C1"/>
    <w:rsid w:val="008A45BE"/>
    <w:rsid w:val="008A4B73"/>
    <w:rsid w:val="008A67D5"/>
    <w:rsid w:val="008A6F32"/>
    <w:rsid w:val="008B257A"/>
    <w:rsid w:val="008B2720"/>
    <w:rsid w:val="008B2E34"/>
    <w:rsid w:val="008B2E96"/>
    <w:rsid w:val="008B38DC"/>
    <w:rsid w:val="008B475B"/>
    <w:rsid w:val="008B4762"/>
    <w:rsid w:val="008B5382"/>
    <w:rsid w:val="008B57B9"/>
    <w:rsid w:val="008B5E11"/>
    <w:rsid w:val="008B5F19"/>
    <w:rsid w:val="008C0513"/>
    <w:rsid w:val="008C49AB"/>
    <w:rsid w:val="008C4BA5"/>
    <w:rsid w:val="008C5531"/>
    <w:rsid w:val="008C6B3B"/>
    <w:rsid w:val="008C758B"/>
    <w:rsid w:val="008D04A1"/>
    <w:rsid w:val="008D154B"/>
    <w:rsid w:val="008D1617"/>
    <w:rsid w:val="008D2435"/>
    <w:rsid w:val="008D2526"/>
    <w:rsid w:val="008D2E2D"/>
    <w:rsid w:val="008D3E05"/>
    <w:rsid w:val="008D4227"/>
    <w:rsid w:val="008D5C63"/>
    <w:rsid w:val="008D6D88"/>
    <w:rsid w:val="008D7111"/>
    <w:rsid w:val="008E3FC5"/>
    <w:rsid w:val="008E42A7"/>
    <w:rsid w:val="008E55E6"/>
    <w:rsid w:val="008E6ED3"/>
    <w:rsid w:val="008F069D"/>
    <w:rsid w:val="008F2DCE"/>
    <w:rsid w:val="008F3630"/>
    <w:rsid w:val="008F3DED"/>
    <w:rsid w:val="008F3F31"/>
    <w:rsid w:val="008F466C"/>
    <w:rsid w:val="008F56F7"/>
    <w:rsid w:val="008F6273"/>
    <w:rsid w:val="008F66A9"/>
    <w:rsid w:val="00900243"/>
    <w:rsid w:val="00900835"/>
    <w:rsid w:val="00901052"/>
    <w:rsid w:val="0090217C"/>
    <w:rsid w:val="0090232C"/>
    <w:rsid w:val="00902E38"/>
    <w:rsid w:val="00903695"/>
    <w:rsid w:val="009037B1"/>
    <w:rsid w:val="00903BB0"/>
    <w:rsid w:val="00903BCB"/>
    <w:rsid w:val="00903C0F"/>
    <w:rsid w:val="009041E7"/>
    <w:rsid w:val="0090447D"/>
    <w:rsid w:val="009050D4"/>
    <w:rsid w:val="00906991"/>
    <w:rsid w:val="00906A3C"/>
    <w:rsid w:val="00906AD5"/>
    <w:rsid w:val="00906D0D"/>
    <w:rsid w:val="00906DF7"/>
    <w:rsid w:val="00907116"/>
    <w:rsid w:val="00910543"/>
    <w:rsid w:val="00910A76"/>
    <w:rsid w:val="0091118C"/>
    <w:rsid w:val="0091141F"/>
    <w:rsid w:val="0091185A"/>
    <w:rsid w:val="0091378C"/>
    <w:rsid w:val="00914512"/>
    <w:rsid w:val="00914802"/>
    <w:rsid w:val="00914A51"/>
    <w:rsid w:val="009168CB"/>
    <w:rsid w:val="00916A3A"/>
    <w:rsid w:val="009172B5"/>
    <w:rsid w:val="009211A4"/>
    <w:rsid w:val="00921779"/>
    <w:rsid w:val="009229E7"/>
    <w:rsid w:val="00922C9C"/>
    <w:rsid w:val="009232DA"/>
    <w:rsid w:val="0092347A"/>
    <w:rsid w:val="0092451E"/>
    <w:rsid w:val="00926CE0"/>
    <w:rsid w:val="009271D4"/>
    <w:rsid w:val="009275DF"/>
    <w:rsid w:val="0093026F"/>
    <w:rsid w:val="009321BE"/>
    <w:rsid w:val="009326D6"/>
    <w:rsid w:val="00933EED"/>
    <w:rsid w:val="00934297"/>
    <w:rsid w:val="00934B0B"/>
    <w:rsid w:val="00937A84"/>
    <w:rsid w:val="0094010E"/>
    <w:rsid w:val="00942CC0"/>
    <w:rsid w:val="00945526"/>
    <w:rsid w:val="0094594B"/>
    <w:rsid w:val="00946987"/>
    <w:rsid w:val="0094799F"/>
    <w:rsid w:val="00947DE0"/>
    <w:rsid w:val="00950C52"/>
    <w:rsid w:val="00951FF4"/>
    <w:rsid w:val="009536F7"/>
    <w:rsid w:val="0095440A"/>
    <w:rsid w:val="00954B68"/>
    <w:rsid w:val="0095690B"/>
    <w:rsid w:val="009574F8"/>
    <w:rsid w:val="00963117"/>
    <w:rsid w:val="00963443"/>
    <w:rsid w:val="0096372A"/>
    <w:rsid w:val="009646E8"/>
    <w:rsid w:val="009649F1"/>
    <w:rsid w:val="00964C3B"/>
    <w:rsid w:val="00965B05"/>
    <w:rsid w:val="009701F9"/>
    <w:rsid w:val="009707AA"/>
    <w:rsid w:val="00971125"/>
    <w:rsid w:val="00972D14"/>
    <w:rsid w:val="00973075"/>
    <w:rsid w:val="009743C9"/>
    <w:rsid w:val="00974B76"/>
    <w:rsid w:val="00974E5D"/>
    <w:rsid w:val="0097517B"/>
    <w:rsid w:val="00975776"/>
    <w:rsid w:val="00975ED9"/>
    <w:rsid w:val="009767F7"/>
    <w:rsid w:val="00976957"/>
    <w:rsid w:val="00976EB0"/>
    <w:rsid w:val="009771AE"/>
    <w:rsid w:val="00977380"/>
    <w:rsid w:val="009778CF"/>
    <w:rsid w:val="00980203"/>
    <w:rsid w:val="0098038E"/>
    <w:rsid w:val="00980EE3"/>
    <w:rsid w:val="00981B85"/>
    <w:rsid w:val="0098389A"/>
    <w:rsid w:val="00984D10"/>
    <w:rsid w:val="0098541F"/>
    <w:rsid w:val="00985AEF"/>
    <w:rsid w:val="00985C0A"/>
    <w:rsid w:val="00985C29"/>
    <w:rsid w:val="00986167"/>
    <w:rsid w:val="00986EAE"/>
    <w:rsid w:val="00987163"/>
    <w:rsid w:val="009905BE"/>
    <w:rsid w:val="009907EA"/>
    <w:rsid w:val="00990AAA"/>
    <w:rsid w:val="009910B0"/>
    <w:rsid w:val="009913A1"/>
    <w:rsid w:val="009918F5"/>
    <w:rsid w:val="0099211F"/>
    <w:rsid w:val="009929DA"/>
    <w:rsid w:val="00992A8F"/>
    <w:rsid w:val="00992B75"/>
    <w:rsid w:val="0099357A"/>
    <w:rsid w:val="00993873"/>
    <w:rsid w:val="00993A31"/>
    <w:rsid w:val="00994105"/>
    <w:rsid w:val="009944F7"/>
    <w:rsid w:val="009952D8"/>
    <w:rsid w:val="00995A49"/>
    <w:rsid w:val="00995FD9"/>
    <w:rsid w:val="00997FDB"/>
    <w:rsid w:val="009A0249"/>
    <w:rsid w:val="009A0BAA"/>
    <w:rsid w:val="009A122E"/>
    <w:rsid w:val="009A1F98"/>
    <w:rsid w:val="009A2433"/>
    <w:rsid w:val="009A28A5"/>
    <w:rsid w:val="009A3941"/>
    <w:rsid w:val="009A52CB"/>
    <w:rsid w:val="009A583F"/>
    <w:rsid w:val="009A6037"/>
    <w:rsid w:val="009A6E6E"/>
    <w:rsid w:val="009A7794"/>
    <w:rsid w:val="009B0B39"/>
    <w:rsid w:val="009B184F"/>
    <w:rsid w:val="009B18ED"/>
    <w:rsid w:val="009B3E33"/>
    <w:rsid w:val="009B4D49"/>
    <w:rsid w:val="009B5574"/>
    <w:rsid w:val="009B5D2A"/>
    <w:rsid w:val="009B6187"/>
    <w:rsid w:val="009B65D4"/>
    <w:rsid w:val="009B6A7D"/>
    <w:rsid w:val="009B6AB1"/>
    <w:rsid w:val="009B6CAD"/>
    <w:rsid w:val="009B7049"/>
    <w:rsid w:val="009C07D8"/>
    <w:rsid w:val="009C07F7"/>
    <w:rsid w:val="009C1635"/>
    <w:rsid w:val="009C18B8"/>
    <w:rsid w:val="009C2353"/>
    <w:rsid w:val="009C2C44"/>
    <w:rsid w:val="009C429D"/>
    <w:rsid w:val="009C4829"/>
    <w:rsid w:val="009C6345"/>
    <w:rsid w:val="009C6BB8"/>
    <w:rsid w:val="009C6F62"/>
    <w:rsid w:val="009C7C1E"/>
    <w:rsid w:val="009D0D01"/>
    <w:rsid w:val="009D0F35"/>
    <w:rsid w:val="009D119A"/>
    <w:rsid w:val="009D19FE"/>
    <w:rsid w:val="009D1D67"/>
    <w:rsid w:val="009D39D4"/>
    <w:rsid w:val="009D41A5"/>
    <w:rsid w:val="009D46C4"/>
    <w:rsid w:val="009D4714"/>
    <w:rsid w:val="009D4961"/>
    <w:rsid w:val="009D5602"/>
    <w:rsid w:val="009D6252"/>
    <w:rsid w:val="009D7CED"/>
    <w:rsid w:val="009D7E86"/>
    <w:rsid w:val="009D7FBF"/>
    <w:rsid w:val="009E0679"/>
    <w:rsid w:val="009E17F0"/>
    <w:rsid w:val="009E1F7B"/>
    <w:rsid w:val="009E2928"/>
    <w:rsid w:val="009E2D6D"/>
    <w:rsid w:val="009E30C5"/>
    <w:rsid w:val="009E3A38"/>
    <w:rsid w:val="009E3CE3"/>
    <w:rsid w:val="009E561F"/>
    <w:rsid w:val="009E65AD"/>
    <w:rsid w:val="009F2903"/>
    <w:rsid w:val="009F318A"/>
    <w:rsid w:val="009F3394"/>
    <w:rsid w:val="009F55AA"/>
    <w:rsid w:val="009F631B"/>
    <w:rsid w:val="009F6AD9"/>
    <w:rsid w:val="009F7220"/>
    <w:rsid w:val="009F7584"/>
    <w:rsid w:val="009F7FA7"/>
    <w:rsid w:val="009F7FC6"/>
    <w:rsid w:val="00A00B2E"/>
    <w:rsid w:val="00A010B7"/>
    <w:rsid w:val="00A01388"/>
    <w:rsid w:val="00A01C21"/>
    <w:rsid w:val="00A025D5"/>
    <w:rsid w:val="00A03E7B"/>
    <w:rsid w:val="00A04011"/>
    <w:rsid w:val="00A06DEB"/>
    <w:rsid w:val="00A078DA"/>
    <w:rsid w:val="00A13871"/>
    <w:rsid w:val="00A13E26"/>
    <w:rsid w:val="00A1422C"/>
    <w:rsid w:val="00A14B44"/>
    <w:rsid w:val="00A1582A"/>
    <w:rsid w:val="00A15F28"/>
    <w:rsid w:val="00A161C5"/>
    <w:rsid w:val="00A16C99"/>
    <w:rsid w:val="00A17444"/>
    <w:rsid w:val="00A20B2A"/>
    <w:rsid w:val="00A20C2F"/>
    <w:rsid w:val="00A21110"/>
    <w:rsid w:val="00A21169"/>
    <w:rsid w:val="00A21203"/>
    <w:rsid w:val="00A21693"/>
    <w:rsid w:val="00A23E53"/>
    <w:rsid w:val="00A2478E"/>
    <w:rsid w:val="00A25195"/>
    <w:rsid w:val="00A25582"/>
    <w:rsid w:val="00A27E0C"/>
    <w:rsid w:val="00A27F2F"/>
    <w:rsid w:val="00A306EF"/>
    <w:rsid w:val="00A30DEF"/>
    <w:rsid w:val="00A315F2"/>
    <w:rsid w:val="00A31DAF"/>
    <w:rsid w:val="00A32697"/>
    <w:rsid w:val="00A33D58"/>
    <w:rsid w:val="00A34A0B"/>
    <w:rsid w:val="00A34F43"/>
    <w:rsid w:val="00A359CA"/>
    <w:rsid w:val="00A415A2"/>
    <w:rsid w:val="00A42A4A"/>
    <w:rsid w:val="00A42F96"/>
    <w:rsid w:val="00A433EC"/>
    <w:rsid w:val="00A43502"/>
    <w:rsid w:val="00A43FDA"/>
    <w:rsid w:val="00A4548B"/>
    <w:rsid w:val="00A4577A"/>
    <w:rsid w:val="00A46C8F"/>
    <w:rsid w:val="00A47290"/>
    <w:rsid w:val="00A47E1E"/>
    <w:rsid w:val="00A502C2"/>
    <w:rsid w:val="00A50F43"/>
    <w:rsid w:val="00A51D81"/>
    <w:rsid w:val="00A529D5"/>
    <w:rsid w:val="00A532AC"/>
    <w:rsid w:val="00A53421"/>
    <w:rsid w:val="00A53B45"/>
    <w:rsid w:val="00A5472B"/>
    <w:rsid w:val="00A579BC"/>
    <w:rsid w:val="00A579C3"/>
    <w:rsid w:val="00A60BD4"/>
    <w:rsid w:val="00A60DCC"/>
    <w:rsid w:val="00A6156B"/>
    <w:rsid w:val="00A61BDA"/>
    <w:rsid w:val="00A63748"/>
    <w:rsid w:val="00A650AB"/>
    <w:rsid w:val="00A653E8"/>
    <w:rsid w:val="00A66820"/>
    <w:rsid w:val="00A66AA6"/>
    <w:rsid w:val="00A678D6"/>
    <w:rsid w:val="00A70C2E"/>
    <w:rsid w:val="00A71224"/>
    <w:rsid w:val="00A7127C"/>
    <w:rsid w:val="00A71388"/>
    <w:rsid w:val="00A71ABA"/>
    <w:rsid w:val="00A7287B"/>
    <w:rsid w:val="00A72A36"/>
    <w:rsid w:val="00A72A8B"/>
    <w:rsid w:val="00A72DBA"/>
    <w:rsid w:val="00A72E0D"/>
    <w:rsid w:val="00A730CE"/>
    <w:rsid w:val="00A746ED"/>
    <w:rsid w:val="00A7482A"/>
    <w:rsid w:val="00A75AEB"/>
    <w:rsid w:val="00A76433"/>
    <w:rsid w:val="00A76562"/>
    <w:rsid w:val="00A7684C"/>
    <w:rsid w:val="00A76C31"/>
    <w:rsid w:val="00A7757E"/>
    <w:rsid w:val="00A83484"/>
    <w:rsid w:val="00A8357A"/>
    <w:rsid w:val="00A83FC1"/>
    <w:rsid w:val="00A8584A"/>
    <w:rsid w:val="00A85C4D"/>
    <w:rsid w:val="00A85F5E"/>
    <w:rsid w:val="00A8642D"/>
    <w:rsid w:val="00A8735E"/>
    <w:rsid w:val="00A911F6"/>
    <w:rsid w:val="00A9255E"/>
    <w:rsid w:val="00A94557"/>
    <w:rsid w:val="00A94789"/>
    <w:rsid w:val="00A95318"/>
    <w:rsid w:val="00A9741F"/>
    <w:rsid w:val="00A97BDA"/>
    <w:rsid w:val="00AA01C7"/>
    <w:rsid w:val="00AA074A"/>
    <w:rsid w:val="00AA1DEA"/>
    <w:rsid w:val="00AA296F"/>
    <w:rsid w:val="00AA4A9F"/>
    <w:rsid w:val="00AA5165"/>
    <w:rsid w:val="00AA5763"/>
    <w:rsid w:val="00AA6229"/>
    <w:rsid w:val="00AA6B22"/>
    <w:rsid w:val="00AA6E17"/>
    <w:rsid w:val="00AA6FB8"/>
    <w:rsid w:val="00AA6FE0"/>
    <w:rsid w:val="00AA71F8"/>
    <w:rsid w:val="00AA7DA4"/>
    <w:rsid w:val="00AB0B33"/>
    <w:rsid w:val="00AB14B9"/>
    <w:rsid w:val="00AB15D9"/>
    <w:rsid w:val="00AB1761"/>
    <w:rsid w:val="00AB2116"/>
    <w:rsid w:val="00AB2EDB"/>
    <w:rsid w:val="00AB2F2F"/>
    <w:rsid w:val="00AB3820"/>
    <w:rsid w:val="00AB3C71"/>
    <w:rsid w:val="00AB4A0F"/>
    <w:rsid w:val="00AB4BD8"/>
    <w:rsid w:val="00AB4CB4"/>
    <w:rsid w:val="00AB5540"/>
    <w:rsid w:val="00AB5610"/>
    <w:rsid w:val="00AB6528"/>
    <w:rsid w:val="00AC1135"/>
    <w:rsid w:val="00AC17DB"/>
    <w:rsid w:val="00AC2139"/>
    <w:rsid w:val="00AC21DE"/>
    <w:rsid w:val="00AC273D"/>
    <w:rsid w:val="00AC364D"/>
    <w:rsid w:val="00AC5F9D"/>
    <w:rsid w:val="00AC612A"/>
    <w:rsid w:val="00AC67E8"/>
    <w:rsid w:val="00AC6DF2"/>
    <w:rsid w:val="00AC7B1C"/>
    <w:rsid w:val="00AD112B"/>
    <w:rsid w:val="00AD1E2A"/>
    <w:rsid w:val="00AD27EA"/>
    <w:rsid w:val="00AD3AE8"/>
    <w:rsid w:val="00AD563F"/>
    <w:rsid w:val="00AD7ED4"/>
    <w:rsid w:val="00AE2609"/>
    <w:rsid w:val="00AE26B2"/>
    <w:rsid w:val="00AE30DD"/>
    <w:rsid w:val="00AE5277"/>
    <w:rsid w:val="00AE529F"/>
    <w:rsid w:val="00AE5322"/>
    <w:rsid w:val="00AE5642"/>
    <w:rsid w:val="00AE66E9"/>
    <w:rsid w:val="00AE6A4F"/>
    <w:rsid w:val="00AE743C"/>
    <w:rsid w:val="00AE7661"/>
    <w:rsid w:val="00AF0708"/>
    <w:rsid w:val="00AF13F3"/>
    <w:rsid w:val="00AF16AD"/>
    <w:rsid w:val="00AF2F2F"/>
    <w:rsid w:val="00AF3275"/>
    <w:rsid w:val="00AF3493"/>
    <w:rsid w:val="00AF3F97"/>
    <w:rsid w:val="00AF6093"/>
    <w:rsid w:val="00AF62A8"/>
    <w:rsid w:val="00AF685F"/>
    <w:rsid w:val="00AF7C1A"/>
    <w:rsid w:val="00AF7E64"/>
    <w:rsid w:val="00AF7ED9"/>
    <w:rsid w:val="00B008D2"/>
    <w:rsid w:val="00B01EE2"/>
    <w:rsid w:val="00B04B3A"/>
    <w:rsid w:val="00B05201"/>
    <w:rsid w:val="00B07713"/>
    <w:rsid w:val="00B10BDF"/>
    <w:rsid w:val="00B110AF"/>
    <w:rsid w:val="00B11438"/>
    <w:rsid w:val="00B13E79"/>
    <w:rsid w:val="00B14A01"/>
    <w:rsid w:val="00B14F11"/>
    <w:rsid w:val="00B1532C"/>
    <w:rsid w:val="00B159D9"/>
    <w:rsid w:val="00B15E29"/>
    <w:rsid w:val="00B15E52"/>
    <w:rsid w:val="00B167C0"/>
    <w:rsid w:val="00B16D3B"/>
    <w:rsid w:val="00B2019F"/>
    <w:rsid w:val="00B2167D"/>
    <w:rsid w:val="00B22C53"/>
    <w:rsid w:val="00B234E7"/>
    <w:rsid w:val="00B23F74"/>
    <w:rsid w:val="00B2407C"/>
    <w:rsid w:val="00B25354"/>
    <w:rsid w:val="00B25B26"/>
    <w:rsid w:val="00B262CB"/>
    <w:rsid w:val="00B2636C"/>
    <w:rsid w:val="00B26448"/>
    <w:rsid w:val="00B26659"/>
    <w:rsid w:val="00B269C6"/>
    <w:rsid w:val="00B26A3D"/>
    <w:rsid w:val="00B31312"/>
    <w:rsid w:val="00B31383"/>
    <w:rsid w:val="00B338EA"/>
    <w:rsid w:val="00B34927"/>
    <w:rsid w:val="00B35E7D"/>
    <w:rsid w:val="00B37724"/>
    <w:rsid w:val="00B4018D"/>
    <w:rsid w:val="00B40488"/>
    <w:rsid w:val="00B40BA3"/>
    <w:rsid w:val="00B413CB"/>
    <w:rsid w:val="00B41590"/>
    <w:rsid w:val="00B41781"/>
    <w:rsid w:val="00B4192C"/>
    <w:rsid w:val="00B42894"/>
    <w:rsid w:val="00B42A27"/>
    <w:rsid w:val="00B4471B"/>
    <w:rsid w:val="00B448DF"/>
    <w:rsid w:val="00B451FF"/>
    <w:rsid w:val="00B453F2"/>
    <w:rsid w:val="00B4743F"/>
    <w:rsid w:val="00B5019C"/>
    <w:rsid w:val="00B50931"/>
    <w:rsid w:val="00B52BD7"/>
    <w:rsid w:val="00B54D1A"/>
    <w:rsid w:val="00B55430"/>
    <w:rsid w:val="00B56483"/>
    <w:rsid w:val="00B5757E"/>
    <w:rsid w:val="00B57EA5"/>
    <w:rsid w:val="00B60E69"/>
    <w:rsid w:val="00B624C9"/>
    <w:rsid w:val="00B65293"/>
    <w:rsid w:val="00B6594E"/>
    <w:rsid w:val="00B67B05"/>
    <w:rsid w:val="00B67CCB"/>
    <w:rsid w:val="00B67D91"/>
    <w:rsid w:val="00B706A6"/>
    <w:rsid w:val="00B71C6E"/>
    <w:rsid w:val="00B73E30"/>
    <w:rsid w:val="00B73F03"/>
    <w:rsid w:val="00B743D3"/>
    <w:rsid w:val="00B74F26"/>
    <w:rsid w:val="00B7557E"/>
    <w:rsid w:val="00B75674"/>
    <w:rsid w:val="00B75F54"/>
    <w:rsid w:val="00B76638"/>
    <w:rsid w:val="00B77CCE"/>
    <w:rsid w:val="00B77F34"/>
    <w:rsid w:val="00B82055"/>
    <w:rsid w:val="00B82E54"/>
    <w:rsid w:val="00B84FD6"/>
    <w:rsid w:val="00B857BB"/>
    <w:rsid w:val="00B85BFF"/>
    <w:rsid w:val="00B862FD"/>
    <w:rsid w:val="00B87230"/>
    <w:rsid w:val="00B876A4"/>
    <w:rsid w:val="00B91662"/>
    <w:rsid w:val="00B919E4"/>
    <w:rsid w:val="00B9253B"/>
    <w:rsid w:val="00B9387E"/>
    <w:rsid w:val="00B939C1"/>
    <w:rsid w:val="00B96B0B"/>
    <w:rsid w:val="00B97822"/>
    <w:rsid w:val="00B97A71"/>
    <w:rsid w:val="00BA09F6"/>
    <w:rsid w:val="00BA240E"/>
    <w:rsid w:val="00BA2A92"/>
    <w:rsid w:val="00BB0586"/>
    <w:rsid w:val="00BB1D7F"/>
    <w:rsid w:val="00BB2F8B"/>
    <w:rsid w:val="00BB3D23"/>
    <w:rsid w:val="00BB4222"/>
    <w:rsid w:val="00BB5545"/>
    <w:rsid w:val="00BB7047"/>
    <w:rsid w:val="00BC054F"/>
    <w:rsid w:val="00BC05EC"/>
    <w:rsid w:val="00BC0695"/>
    <w:rsid w:val="00BC0D47"/>
    <w:rsid w:val="00BC0FBB"/>
    <w:rsid w:val="00BC1B76"/>
    <w:rsid w:val="00BC2294"/>
    <w:rsid w:val="00BC29FA"/>
    <w:rsid w:val="00BC352E"/>
    <w:rsid w:val="00BC38A0"/>
    <w:rsid w:val="00BC3946"/>
    <w:rsid w:val="00BC3993"/>
    <w:rsid w:val="00BC3DDB"/>
    <w:rsid w:val="00BC4910"/>
    <w:rsid w:val="00BC4EF3"/>
    <w:rsid w:val="00BC6DCC"/>
    <w:rsid w:val="00BD0ADF"/>
    <w:rsid w:val="00BD10EC"/>
    <w:rsid w:val="00BD1370"/>
    <w:rsid w:val="00BD2664"/>
    <w:rsid w:val="00BD2996"/>
    <w:rsid w:val="00BD30A5"/>
    <w:rsid w:val="00BD39A8"/>
    <w:rsid w:val="00BD3C59"/>
    <w:rsid w:val="00BD3ECE"/>
    <w:rsid w:val="00BD3F8B"/>
    <w:rsid w:val="00BD423D"/>
    <w:rsid w:val="00BD5627"/>
    <w:rsid w:val="00BD6147"/>
    <w:rsid w:val="00BD6793"/>
    <w:rsid w:val="00BD75AC"/>
    <w:rsid w:val="00BE120B"/>
    <w:rsid w:val="00BE2EF7"/>
    <w:rsid w:val="00BE455F"/>
    <w:rsid w:val="00BE4A76"/>
    <w:rsid w:val="00BE5EB4"/>
    <w:rsid w:val="00BE614E"/>
    <w:rsid w:val="00BE691F"/>
    <w:rsid w:val="00BE6BEA"/>
    <w:rsid w:val="00BE7991"/>
    <w:rsid w:val="00BF14E5"/>
    <w:rsid w:val="00BF2844"/>
    <w:rsid w:val="00BF30E2"/>
    <w:rsid w:val="00BF3CB6"/>
    <w:rsid w:val="00C00F33"/>
    <w:rsid w:val="00C01E96"/>
    <w:rsid w:val="00C031E8"/>
    <w:rsid w:val="00C03F4C"/>
    <w:rsid w:val="00C04128"/>
    <w:rsid w:val="00C0485D"/>
    <w:rsid w:val="00C04C30"/>
    <w:rsid w:val="00C05557"/>
    <w:rsid w:val="00C05B9A"/>
    <w:rsid w:val="00C06F58"/>
    <w:rsid w:val="00C07A6F"/>
    <w:rsid w:val="00C119B3"/>
    <w:rsid w:val="00C12698"/>
    <w:rsid w:val="00C127A2"/>
    <w:rsid w:val="00C135BA"/>
    <w:rsid w:val="00C14B54"/>
    <w:rsid w:val="00C1601E"/>
    <w:rsid w:val="00C1661E"/>
    <w:rsid w:val="00C1721E"/>
    <w:rsid w:val="00C17858"/>
    <w:rsid w:val="00C216A6"/>
    <w:rsid w:val="00C2183F"/>
    <w:rsid w:val="00C21948"/>
    <w:rsid w:val="00C22749"/>
    <w:rsid w:val="00C23523"/>
    <w:rsid w:val="00C23CFF"/>
    <w:rsid w:val="00C24C84"/>
    <w:rsid w:val="00C24FF3"/>
    <w:rsid w:val="00C256A4"/>
    <w:rsid w:val="00C26DDB"/>
    <w:rsid w:val="00C2700F"/>
    <w:rsid w:val="00C3062E"/>
    <w:rsid w:val="00C30D7A"/>
    <w:rsid w:val="00C30DE9"/>
    <w:rsid w:val="00C30FA3"/>
    <w:rsid w:val="00C317AC"/>
    <w:rsid w:val="00C3210C"/>
    <w:rsid w:val="00C33E95"/>
    <w:rsid w:val="00C34CA1"/>
    <w:rsid w:val="00C36977"/>
    <w:rsid w:val="00C377E4"/>
    <w:rsid w:val="00C3789D"/>
    <w:rsid w:val="00C37B09"/>
    <w:rsid w:val="00C37F16"/>
    <w:rsid w:val="00C4175D"/>
    <w:rsid w:val="00C42F02"/>
    <w:rsid w:val="00C4323B"/>
    <w:rsid w:val="00C439CC"/>
    <w:rsid w:val="00C44523"/>
    <w:rsid w:val="00C44A72"/>
    <w:rsid w:val="00C46129"/>
    <w:rsid w:val="00C463CF"/>
    <w:rsid w:val="00C47128"/>
    <w:rsid w:val="00C4726D"/>
    <w:rsid w:val="00C47735"/>
    <w:rsid w:val="00C4788B"/>
    <w:rsid w:val="00C5018A"/>
    <w:rsid w:val="00C51899"/>
    <w:rsid w:val="00C51B5C"/>
    <w:rsid w:val="00C51D0A"/>
    <w:rsid w:val="00C526AE"/>
    <w:rsid w:val="00C55569"/>
    <w:rsid w:val="00C55F75"/>
    <w:rsid w:val="00C56ED9"/>
    <w:rsid w:val="00C56F54"/>
    <w:rsid w:val="00C57691"/>
    <w:rsid w:val="00C57DE4"/>
    <w:rsid w:val="00C6206A"/>
    <w:rsid w:val="00C628D3"/>
    <w:rsid w:val="00C63989"/>
    <w:rsid w:val="00C64B30"/>
    <w:rsid w:val="00C655EC"/>
    <w:rsid w:val="00C65BA5"/>
    <w:rsid w:val="00C663FF"/>
    <w:rsid w:val="00C70C24"/>
    <w:rsid w:val="00C72377"/>
    <w:rsid w:val="00C72398"/>
    <w:rsid w:val="00C7298E"/>
    <w:rsid w:val="00C744B4"/>
    <w:rsid w:val="00C74908"/>
    <w:rsid w:val="00C770F9"/>
    <w:rsid w:val="00C779AF"/>
    <w:rsid w:val="00C77BC1"/>
    <w:rsid w:val="00C8084D"/>
    <w:rsid w:val="00C80B6E"/>
    <w:rsid w:val="00C80D14"/>
    <w:rsid w:val="00C82199"/>
    <w:rsid w:val="00C83BFF"/>
    <w:rsid w:val="00C87125"/>
    <w:rsid w:val="00C877CD"/>
    <w:rsid w:val="00C87AA9"/>
    <w:rsid w:val="00C90099"/>
    <w:rsid w:val="00C903F1"/>
    <w:rsid w:val="00C904B9"/>
    <w:rsid w:val="00C904BE"/>
    <w:rsid w:val="00C92FD6"/>
    <w:rsid w:val="00C9327C"/>
    <w:rsid w:val="00C961AB"/>
    <w:rsid w:val="00C962EB"/>
    <w:rsid w:val="00C96BA8"/>
    <w:rsid w:val="00C97E37"/>
    <w:rsid w:val="00CA1065"/>
    <w:rsid w:val="00CA1D39"/>
    <w:rsid w:val="00CA1D53"/>
    <w:rsid w:val="00CA271F"/>
    <w:rsid w:val="00CA28FC"/>
    <w:rsid w:val="00CA2960"/>
    <w:rsid w:val="00CA4448"/>
    <w:rsid w:val="00CA5E34"/>
    <w:rsid w:val="00CA67D1"/>
    <w:rsid w:val="00CA6F55"/>
    <w:rsid w:val="00CA7E07"/>
    <w:rsid w:val="00CA7F3A"/>
    <w:rsid w:val="00CA7FB0"/>
    <w:rsid w:val="00CB03E3"/>
    <w:rsid w:val="00CB0847"/>
    <w:rsid w:val="00CB14E1"/>
    <w:rsid w:val="00CB1883"/>
    <w:rsid w:val="00CB393F"/>
    <w:rsid w:val="00CB3B0F"/>
    <w:rsid w:val="00CB3CC5"/>
    <w:rsid w:val="00CB52A6"/>
    <w:rsid w:val="00CB5A5A"/>
    <w:rsid w:val="00CB5C8F"/>
    <w:rsid w:val="00CB60D3"/>
    <w:rsid w:val="00CB64F0"/>
    <w:rsid w:val="00CB7259"/>
    <w:rsid w:val="00CC042D"/>
    <w:rsid w:val="00CC10D7"/>
    <w:rsid w:val="00CC145E"/>
    <w:rsid w:val="00CC181C"/>
    <w:rsid w:val="00CC530E"/>
    <w:rsid w:val="00CC57AA"/>
    <w:rsid w:val="00CC5AA9"/>
    <w:rsid w:val="00CC5C11"/>
    <w:rsid w:val="00CC70BB"/>
    <w:rsid w:val="00CC7216"/>
    <w:rsid w:val="00CD0D17"/>
    <w:rsid w:val="00CD10EB"/>
    <w:rsid w:val="00CD16DF"/>
    <w:rsid w:val="00CD194A"/>
    <w:rsid w:val="00CD1D6F"/>
    <w:rsid w:val="00CD2215"/>
    <w:rsid w:val="00CD3039"/>
    <w:rsid w:val="00CD4755"/>
    <w:rsid w:val="00CD4CE1"/>
    <w:rsid w:val="00CD55CB"/>
    <w:rsid w:val="00CD5EEF"/>
    <w:rsid w:val="00CD6033"/>
    <w:rsid w:val="00CD6B49"/>
    <w:rsid w:val="00CD7727"/>
    <w:rsid w:val="00CD77F4"/>
    <w:rsid w:val="00CE149A"/>
    <w:rsid w:val="00CE2408"/>
    <w:rsid w:val="00CE247E"/>
    <w:rsid w:val="00CE26FC"/>
    <w:rsid w:val="00CE31FF"/>
    <w:rsid w:val="00CE38AA"/>
    <w:rsid w:val="00CE40E5"/>
    <w:rsid w:val="00CE4373"/>
    <w:rsid w:val="00CE5828"/>
    <w:rsid w:val="00CE5852"/>
    <w:rsid w:val="00CE599D"/>
    <w:rsid w:val="00CE5A84"/>
    <w:rsid w:val="00CE742E"/>
    <w:rsid w:val="00CF05C5"/>
    <w:rsid w:val="00CF086E"/>
    <w:rsid w:val="00CF0A90"/>
    <w:rsid w:val="00CF1831"/>
    <w:rsid w:val="00CF4432"/>
    <w:rsid w:val="00CF44AD"/>
    <w:rsid w:val="00CF494D"/>
    <w:rsid w:val="00CF4AEA"/>
    <w:rsid w:val="00CF59A5"/>
    <w:rsid w:val="00CF5C9C"/>
    <w:rsid w:val="00CF7CD0"/>
    <w:rsid w:val="00CF7E38"/>
    <w:rsid w:val="00D02F15"/>
    <w:rsid w:val="00D040E1"/>
    <w:rsid w:val="00D07229"/>
    <w:rsid w:val="00D0723E"/>
    <w:rsid w:val="00D073C2"/>
    <w:rsid w:val="00D10732"/>
    <w:rsid w:val="00D11122"/>
    <w:rsid w:val="00D11613"/>
    <w:rsid w:val="00D11A03"/>
    <w:rsid w:val="00D11BBE"/>
    <w:rsid w:val="00D12D97"/>
    <w:rsid w:val="00D12D99"/>
    <w:rsid w:val="00D1410D"/>
    <w:rsid w:val="00D14F05"/>
    <w:rsid w:val="00D15817"/>
    <w:rsid w:val="00D16415"/>
    <w:rsid w:val="00D17144"/>
    <w:rsid w:val="00D1751D"/>
    <w:rsid w:val="00D17965"/>
    <w:rsid w:val="00D17A50"/>
    <w:rsid w:val="00D23A7A"/>
    <w:rsid w:val="00D2472E"/>
    <w:rsid w:val="00D25123"/>
    <w:rsid w:val="00D26F4B"/>
    <w:rsid w:val="00D30344"/>
    <w:rsid w:val="00D308E9"/>
    <w:rsid w:val="00D309BB"/>
    <w:rsid w:val="00D30D35"/>
    <w:rsid w:val="00D30E01"/>
    <w:rsid w:val="00D31587"/>
    <w:rsid w:val="00D317A8"/>
    <w:rsid w:val="00D322E3"/>
    <w:rsid w:val="00D336DE"/>
    <w:rsid w:val="00D34A13"/>
    <w:rsid w:val="00D356FE"/>
    <w:rsid w:val="00D3709F"/>
    <w:rsid w:val="00D37200"/>
    <w:rsid w:val="00D41464"/>
    <w:rsid w:val="00D419AC"/>
    <w:rsid w:val="00D42085"/>
    <w:rsid w:val="00D4220E"/>
    <w:rsid w:val="00D43136"/>
    <w:rsid w:val="00D43C5B"/>
    <w:rsid w:val="00D44208"/>
    <w:rsid w:val="00D47481"/>
    <w:rsid w:val="00D4762E"/>
    <w:rsid w:val="00D50D8D"/>
    <w:rsid w:val="00D51133"/>
    <w:rsid w:val="00D51778"/>
    <w:rsid w:val="00D525A0"/>
    <w:rsid w:val="00D52DE3"/>
    <w:rsid w:val="00D53146"/>
    <w:rsid w:val="00D53515"/>
    <w:rsid w:val="00D53667"/>
    <w:rsid w:val="00D54BF9"/>
    <w:rsid w:val="00D561D7"/>
    <w:rsid w:val="00D56398"/>
    <w:rsid w:val="00D56503"/>
    <w:rsid w:val="00D568D7"/>
    <w:rsid w:val="00D57E2A"/>
    <w:rsid w:val="00D61DEB"/>
    <w:rsid w:val="00D61FD2"/>
    <w:rsid w:val="00D63AEB"/>
    <w:rsid w:val="00D63AFA"/>
    <w:rsid w:val="00D63EF3"/>
    <w:rsid w:val="00D6442B"/>
    <w:rsid w:val="00D648BB"/>
    <w:rsid w:val="00D64BF5"/>
    <w:rsid w:val="00D65DCC"/>
    <w:rsid w:val="00D66136"/>
    <w:rsid w:val="00D665FA"/>
    <w:rsid w:val="00D704BB"/>
    <w:rsid w:val="00D70728"/>
    <w:rsid w:val="00D70BB0"/>
    <w:rsid w:val="00D71262"/>
    <w:rsid w:val="00D723C2"/>
    <w:rsid w:val="00D72AB8"/>
    <w:rsid w:val="00D73F7E"/>
    <w:rsid w:val="00D75793"/>
    <w:rsid w:val="00D75F8D"/>
    <w:rsid w:val="00D762A8"/>
    <w:rsid w:val="00D762D4"/>
    <w:rsid w:val="00D774D3"/>
    <w:rsid w:val="00D7765A"/>
    <w:rsid w:val="00D8280F"/>
    <w:rsid w:val="00D83EF0"/>
    <w:rsid w:val="00D83FF3"/>
    <w:rsid w:val="00D846E2"/>
    <w:rsid w:val="00D85902"/>
    <w:rsid w:val="00D862E4"/>
    <w:rsid w:val="00D864E4"/>
    <w:rsid w:val="00D868B2"/>
    <w:rsid w:val="00D90833"/>
    <w:rsid w:val="00D91492"/>
    <w:rsid w:val="00D91AC4"/>
    <w:rsid w:val="00D94681"/>
    <w:rsid w:val="00D9510A"/>
    <w:rsid w:val="00D95F66"/>
    <w:rsid w:val="00D96088"/>
    <w:rsid w:val="00D9624C"/>
    <w:rsid w:val="00D96FD9"/>
    <w:rsid w:val="00D9756E"/>
    <w:rsid w:val="00DA0600"/>
    <w:rsid w:val="00DA0724"/>
    <w:rsid w:val="00DA0A9F"/>
    <w:rsid w:val="00DA3974"/>
    <w:rsid w:val="00DA4EFE"/>
    <w:rsid w:val="00DA5267"/>
    <w:rsid w:val="00DA7544"/>
    <w:rsid w:val="00DB0BEF"/>
    <w:rsid w:val="00DB4086"/>
    <w:rsid w:val="00DB53A9"/>
    <w:rsid w:val="00DC0076"/>
    <w:rsid w:val="00DC016D"/>
    <w:rsid w:val="00DC1AB0"/>
    <w:rsid w:val="00DC1F35"/>
    <w:rsid w:val="00DC2217"/>
    <w:rsid w:val="00DC2B30"/>
    <w:rsid w:val="00DC3AB5"/>
    <w:rsid w:val="00DC4A3A"/>
    <w:rsid w:val="00DC59C9"/>
    <w:rsid w:val="00DC7080"/>
    <w:rsid w:val="00DC7559"/>
    <w:rsid w:val="00DD188F"/>
    <w:rsid w:val="00DD2835"/>
    <w:rsid w:val="00DD2DD9"/>
    <w:rsid w:val="00DD3D0D"/>
    <w:rsid w:val="00DD3E68"/>
    <w:rsid w:val="00DD3E6A"/>
    <w:rsid w:val="00DD40B2"/>
    <w:rsid w:val="00DD4CD0"/>
    <w:rsid w:val="00DD4D2E"/>
    <w:rsid w:val="00DD65DB"/>
    <w:rsid w:val="00DD6CB4"/>
    <w:rsid w:val="00DD7553"/>
    <w:rsid w:val="00DE0897"/>
    <w:rsid w:val="00DE1511"/>
    <w:rsid w:val="00DE1E11"/>
    <w:rsid w:val="00DE1EC6"/>
    <w:rsid w:val="00DE2F9D"/>
    <w:rsid w:val="00DE33EC"/>
    <w:rsid w:val="00DE5789"/>
    <w:rsid w:val="00DE5A64"/>
    <w:rsid w:val="00DE5BBC"/>
    <w:rsid w:val="00DE74EA"/>
    <w:rsid w:val="00DF1419"/>
    <w:rsid w:val="00DF15B4"/>
    <w:rsid w:val="00DF165C"/>
    <w:rsid w:val="00DF16F4"/>
    <w:rsid w:val="00DF1A93"/>
    <w:rsid w:val="00DF1F8E"/>
    <w:rsid w:val="00DF2C0F"/>
    <w:rsid w:val="00DF2D50"/>
    <w:rsid w:val="00DF393F"/>
    <w:rsid w:val="00DF39A5"/>
    <w:rsid w:val="00DF488E"/>
    <w:rsid w:val="00DF5838"/>
    <w:rsid w:val="00DF5F29"/>
    <w:rsid w:val="00DF5F51"/>
    <w:rsid w:val="00DF61D2"/>
    <w:rsid w:val="00DF62C0"/>
    <w:rsid w:val="00DF6487"/>
    <w:rsid w:val="00DF6535"/>
    <w:rsid w:val="00E003E0"/>
    <w:rsid w:val="00E00D17"/>
    <w:rsid w:val="00E00D31"/>
    <w:rsid w:val="00E019D0"/>
    <w:rsid w:val="00E0238C"/>
    <w:rsid w:val="00E030E2"/>
    <w:rsid w:val="00E03512"/>
    <w:rsid w:val="00E05A08"/>
    <w:rsid w:val="00E05F50"/>
    <w:rsid w:val="00E0718A"/>
    <w:rsid w:val="00E0788C"/>
    <w:rsid w:val="00E07B63"/>
    <w:rsid w:val="00E10399"/>
    <w:rsid w:val="00E1131D"/>
    <w:rsid w:val="00E11711"/>
    <w:rsid w:val="00E12E03"/>
    <w:rsid w:val="00E13B79"/>
    <w:rsid w:val="00E13DE2"/>
    <w:rsid w:val="00E14A24"/>
    <w:rsid w:val="00E14C44"/>
    <w:rsid w:val="00E14EDE"/>
    <w:rsid w:val="00E155E4"/>
    <w:rsid w:val="00E1651E"/>
    <w:rsid w:val="00E17E1F"/>
    <w:rsid w:val="00E2090E"/>
    <w:rsid w:val="00E210ED"/>
    <w:rsid w:val="00E23655"/>
    <w:rsid w:val="00E24A67"/>
    <w:rsid w:val="00E25058"/>
    <w:rsid w:val="00E266A5"/>
    <w:rsid w:val="00E26C24"/>
    <w:rsid w:val="00E27120"/>
    <w:rsid w:val="00E272B4"/>
    <w:rsid w:val="00E30408"/>
    <w:rsid w:val="00E336D4"/>
    <w:rsid w:val="00E35598"/>
    <w:rsid w:val="00E42C15"/>
    <w:rsid w:val="00E430EB"/>
    <w:rsid w:val="00E432BB"/>
    <w:rsid w:val="00E43CD8"/>
    <w:rsid w:val="00E44A01"/>
    <w:rsid w:val="00E44AB4"/>
    <w:rsid w:val="00E45308"/>
    <w:rsid w:val="00E458DB"/>
    <w:rsid w:val="00E46540"/>
    <w:rsid w:val="00E4657E"/>
    <w:rsid w:val="00E470A3"/>
    <w:rsid w:val="00E501FD"/>
    <w:rsid w:val="00E50DA5"/>
    <w:rsid w:val="00E511B2"/>
    <w:rsid w:val="00E51B0D"/>
    <w:rsid w:val="00E51C21"/>
    <w:rsid w:val="00E51CF0"/>
    <w:rsid w:val="00E5268D"/>
    <w:rsid w:val="00E5472F"/>
    <w:rsid w:val="00E54905"/>
    <w:rsid w:val="00E555D9"/>
    <w:rsid w:val="00E556C4"/>
    <w:rsid w:val="00E55E13"/>
    <w:rsid w:val="00E562DB"/>
    <w:rsid w:val="00E57BD0"/>
    <w:rsid w:val="00E62B13"/>
    <w:rsid w:val="00E64861"/>
    <w:rsid w:val="00E64B6F"/>
    <w:rsid w:val="00E64C37"/>
    <w:rsid w:val="00E6550E"/>
    <w:rsid w:val="00E658C7"/>
    <w:rsid w:val="00E66F25"/>
    <w:rsid w:val="00E67D43"/>
    <w:rsid w:val="00E70830"/>
    <w:rsid w:val="00E70CF1"/>
    <w:rsid w:val="00E7288E"/>
    <w:rsid w:val="00E73CCF"/>
    <w:rsid w:val="00E74215"/>
    <w:rsid w:val="00E76DB6"/>
    <w:rsid w:val="00E8014E"/>
    <w:rsid w:val="00E806DF"/>
    <w:rsid w:val="00E809CE"/>
    <w:rsid w:val="00E80C31"/>
    <w:rsid w:val="00E81DD2"/>
    <w:rsid w:val="00E8250E"/>
    <w:rsid w:val="00E847F5"/>
    <w:rsid w:val="00E848CA"/>
    <w:rsid w:val="00E8560E"/>
    <w:rsid w:val="00E8630E"/>
    <w:rsid w:val="00E90FF7"/>
    <w:rsid w:val="00E913E8"/>
    <w:rsid w:val="00E920A6"/>
    <w:rsid w:val="00E927BE"/>
    <w:rsid w:val="00E92DAB"/>
    <w:rsid w:val="00E93398"/>
    <w:rsid w:val="00E94529"/>
    <w:rsid w:val="00E968DB"/>
    <w:rsid w:val="00E96A33"/>
    <w:rsid w:val="00E96F19"/>
    <w:rsid w:val="00E971DC"/>
    <w:rsid w:val="00E97755"/>
    <w:rsid w:val="00EA01A3"/>
    <w:rsid w:val="00EA02B7"/>
    <w:rsid w:val="00EA06DC"/>
    <w:rsid w:val="00EA15CD"/>
    <w:rsid w:val="00EA2A31"/>
    <w:rsid w:val="00EA2CA8"/>
    <w:rsid w:val="00EA4550"/>
    <w:rsid w:val="00EA48C0"/>
    <w:rsid w:val="00EA50A0"/>
    <w:rsid w:val="00EA5942"/>
    <w:rsid w:val="00EA77E8"/>
    <w:rsid w:val="00EA7F8D"/>
    <w:rsid w:val="00EB0C56"/>
    <w:rsid w:val="00EB2580"/>
    <w:rsid w:val="00EB4E74"/>
    <w:rsid w:val="00EB4FBA"/>
    <w:rsid w:val="00EB558A"/>
    <w:rsid w:val="00EB5848"/>
    <w:rsid w:val="00EB5A5F"/>
    <w:rsid w:val="00EB66B0"/>
    <w:rsid w:val="00EB6D53"/>
    <w:rsid w:val="00EB7113"/>
    <w:rsid w:val="00EB76F9"/>
    <w:rsid w:val="00EB7849"/>
    <w:rsid w:val="00EC225F"/>
    <w:rsid w:val="00EC2F99"/>
    <w:rsid w:val="00EC38B1"/>
    <w:rsid w:val="00EC39D6"/>
    <w:rsid w:val="00EC3A88"/>
    <w:rsid w:val="00EC4881"/>
    <w:rsid w:val="00EC4C57"/>
    <w:rsid w:val="00EC584E"/>
    <w:rsid w:val="00EC5B1B"/>
    <w:rsid w:val="00EC71B3"/>
    <w:rsid w:val="00ED11E6"/>
    <w:rsid w:val="00ED1C28"/>
    <w:rsid w:val="00ED25C0"/>
    <w:rsid w:val="00ED33B0"/>
    <w:rsid w:val="00ED456D"/>
    <w:rsid w:val="00ED5A5A"/>
    <w:rsid w:val="00ED6B44"/>
    <w:rsid w:val="00EE0356"/>
    <w:rsid w:val="00EE0FAC"/>
    <w:rsid w:val="00EE2B88"/>
    <w:rsid w:val="00EE382B"/>
    <w:rsid w:val="00EE3D8F"/>
    <w:rsid w:val="00EE3F83"/>
    <w:rsid w:val="00EE428B"/>
    <w:rsid w:val="00EE42E1"/>
    <w:rsid w:val="00EE5696"/>
    <w:rsid w:val="00EE5FCB"/>
    <w:rsid w:val="00EE5FE1"/>
    <w:rsid w:val="00EE6FAC"/>
    <w:rsid w:val="00EE754B"/>
    <w:rsid w:val="00EF0973"/>
    <w:rsid w:val="00EF2565"/>
    <w:rsid w:val="00EF2B2F"/>
    <w:rsid w:val="00EF5146"/>
    <w:rsid w:val="00EF59CD"/>
    <w:rsid w:val="00EF6A8B"/>
    <w:rsid w:val="00EF6AC6"/>
    <w:rsid w:val="00EF6FDB"/>
    <w:rsid w:val="00EF75EB"/>
    <w:rsid w:val="00EF797D"/>
    <w:rsid w:val="00F004FA"/>
    <w:rsid w:val="00F00552"/>
    <w:rsid w:val="00F00E1C"/>
    <w:rsid w:val="00F013E2"/>
    <w:rsid w:val="00F0181A"/>
    <w:rsid w:val="00F01AB4"/>
    <w:rsid w:val="00F01BFA"/>
    <w:rsid w:val="00F027D7"/>
    <w:rsid w:val="00F03495"/>
    <w:rsid w:val="00F03CDD"/>
    <w:rsid w:val="00F04CA3"/>
    <w:rsid w:val="00F054F0"/>
    <w:rsid w:val="00F0672C"/>
    <w:rsid w:val="00F06C72"/>
    <w:rsid w:val="00F078E8"/>
    <w:rsid w:val="00F103D0"/>
    <w:rsid w:val="00F107D0"/>
    <w:rsid w:val="00F123D5"/>
    <w:rsid w:val="00F128B7"/>
    <w:rsid w:val="00F12A3A"/>
    <w:rsid w:val="00F17508"/>
    <w:rsid w:val="00F17579"/>
    <w:rsid w:val="00F17EEC"/>
    <w:rsid w:val="00F20989"/>
    <w:rsid w:val="00F20A20"/>
    <w:rsid w:val="00F20C66"/>
    <w:rsid w:val="00F2115C"/>
    <w:rsid w:val="00F214E5"/>
    <w:rsid w:val="00F218B2"/>
    <w:rsid w:val="00F22DF4"/>
    <w:rsid w:val="00F232FD"/>
    <w:rsid w:val="00F23465"/>
    <w:rsid w:val="00F23661"/>
    <w:rsid w:val="00F23BAF"/>
    <w:rsid w:val="00F23DAC"/>
    <w:rsid w:val="00F24B56"/>
    <w:rsid w:val="00F26501"/>
    <w:rsid w:val="00F26A8D"/>
    <w:rsid w:val="00F27E32"/>
    <w:rsid w:val="00F3055F"/>
    <w:rsid w:val="00F31415"/>
    <w:rsid w:val="00F3142D"/>
    <w:rsid w:val="00F3378A"/>
    <w:rsid w:val="00F338F3"/>
    <w:rsid w:val="00F37048"/>
    <w:rsid w:val="00F37924"/>
    <w:rsid w:val="00F406C8"/>
    <w:rsid w:val="00F44357"/>
    <w:rsid w:val="00F4457C"/>
    <w:rsid w:val="00F45EC0"/>
    <w:rsid w:val="00F46080"/>
    <w:rsid w:val="00F47697"/>
    <w:rsid w:val="00F47F09"/>
    <w:rsid w:val="00F50964"/>
    <w:rsid w:val="00F50B1E"/>
    <w:rsid w:val="00F51A06"/>
    <w:rsid w:val="00F52421"/>
    <w:rsid w:val="00F52751"/>
    <w:rsid w:val="00F52966"/>
    <w:rsid w:val="00F52E1B"/>
    <w:rsid w:val="00F535A7"/>
    <w:rsid w:val="00F54DDA"/>
    <w:rsid w:val="00F554A2"/>
    <w:rsid w:val="00F558E4"/>
    <w:rsid w:val="00F56244"/>
    <w:rsid w:val="00F5747C"/>
    <w:rsid w:val="00F601AD"/>
    <w:rsid w:val="00F60906"/>
    <w:rsid w:val="00F60D0C"/>
    <w:rsid w:val="00F611F5"/>
    <w:rsid w:val="00F6129D"/>
    <w:rsid w:val="00F615D4"/>
    <w:rsid w:val="00F61B8A"/>
    <w:rsid w:val="00F63076"/>
    <w:rsid w:val="00F64C22"/>
    <w:rsid w:val="00F67FF8"/>
    <w:rsid w:val="00F7141C"/>
    <w:rsid w:val="00F72805"/>
    <w:rsid w:val="00F7443C"/>
    <w:rsid w:val="00F752E9"/>
    <w:rsid w:val="00F77087"/>
    <w:rsid w:val="00F774BC"/>
    <w:rsid w:val="00F77E52"/>
    <w:rsid w:val="00F804AA"/>
    <w:rsid w:val="00F81D17"/>
    <w:rsid w:val="00F827B4"/>
    <w:rsid w:val="00F8292E"/>
    <w:rsid w:val="00F837A3"/>
    <w:rsid w:val="00F83BF1"/>
    <w:rsid w:val="00F83CBE"/>
    <w:rsid w:val="00F84893"/>
    <w:rsid w:val="00F85306"/>
    <w:rsid w:val="00F8638C"/>
    <w:rsid w:val="00F866EF"/>
    <w:rsid w:val="00F86CCE"/>
    <w:rsid w:val="00F86D66"/>
    <w:rsid w:val="00F87345"/>
    <w:rsid w:val="00F90678"/>
    <w:rsid w:val="00F907D6"/>
    <w:rsid w:val="00F9086A"/>
    <w:rsid w:val="00F912A7"/>
    <w:rsid w:val="00F92DAF"/>
    <w:rsid w:val="00F93708"/>
    <w:rsid w:val="00F93903"/>
    <w:rsid w:val="00F93BBD"/>
    <w:rsid w:val="00F93D9B"/>
    <w:rsid w:val="00F9432B"/>
    <w:rsid w:val="00F946D8"/>
    <w:rsid w:val="00F94957"/>
    <w:rsid w:val="00F96C07"/>
    <w:rsid w:val="00F971FB"/>
    <w:rsid w:val="00F973D1"/>
    <w:rsid w:val="00F97D08"/>
    <w:rsid w:val="00FA3170"/>
    <w:rsid w:val="00FA3881"/>
    <w:rsid w:val="00FA3A89"/>
    <w:rsid w:val="00FA4125"/>
    <w:rsid w:val="00FA454E"/>
    <w:rsid w:val="00FA4679"/>
    <w:rsid w:val="00FA5968"/>
    <w:rsid w:val="00FA5A89"/>
    <w:rsid w:val="00FA76BD"/>
    <w:rsid w:val="00FB0600"/>
    <w:rsid w:val="00FB14DB"/>
    <w:rsid w:val="00FB2CC8"/>
    <w:rsid w:val="00FB30AD"/>
    <w:rsid w:val="00FB46C0"/>
    <w:rsid w:val="00FB5593"/>
    <w:rsid w:val="00FB5D9B"/>
    <w:rsid w:val="00FB6272"/>
    <w:rsid w:val="00FB6C3A"/>
    <w:rsid w:val="00FB6D43"/>
    <w:rsid w:val="00FB7833"/>
    <w:rsid w:val="00FC0A3A"/>
    <w:rsid w:val="00FC171F"/>
    <w:rsid w:val="00FC2D1A"/>
    <w:rsid w:val="00FC2D48"/>
    <w:rsid w:val="00FC36CE"/>
    <w:rsid w:val="00FC38C4"/>
    <w:rsid w:val="00FC47EA"/>
    <w:rsid w:val="00FC4F7C"/>
    <w:rsid w:val="00FC6781"/>
    <w:rsid w:val="00FC68A3"/>
    <w:rsid w:val="00FC76CF"/>
    <w:rsid w:val="00FC7AE1"/>
    <w:rsid w:val="00FC7E64"/>
    <w:rsid w:val="00FD118A"/>
    <w:rsid w:val="00FD2068"/>
    <w:rsid w:val="00FD27BE"/>
    <w:rsid w:val="00FD325E"/>
    <w:rsid w:val="00FD339E"/>
    <w:rsid w:val="00FD46EB"/>
    <w:rsid w:val="00FD4A28"/>
    <w:rsid w:val="00FD73BB"/>
    <w:rsid w:val="00FD760F"/>
    <w:rsid w:val="00FD7841"/>
    <w:rsid w:val="00FE00A3"/>
    <w:rsid w:val="00FE00C1"/>
    <w:rsid w:val="00FE0242"/>
    <w:rsid w:val="00FE08DA"/>
    <w:rsid w:val="00FE1658"/>
    <w:rsid w:val="00FE1FF4"/>
    <w:rsid w:val="00FE20B6"/>
    <w:rsid w:val="00FE2BC7"/>
    <w:rsid w:val="00FE2FCD"/>
    <w:rsid w:val="00FE30EE"/>
    <w:rsid w:val="00FE55FA"/>
    <w:rsid w:val="00FE60D7"/>
    <w:rsid w:val="00FE63BE"/>
    <w:rsid w:val="00FE6B1D"/>
    <w:rsid w:val="00FE6FC4"/>
    <w:rsid w:val="00FE7141"/>
    <w:rsid w:val="00FE7760"/>
    <w:rsid w:val="00FF02E6"/>
    <w:rsid w:val="00FF109D"/>
    <w:rsid w:val="00FF205C"/>
    <w:rsid w:val="00FF25C4"/>
    <w:rsid w:val="00FF411E"/>
    <w:rsid w:val="00FF4777"/>
    <w:rsid w:val="00FF57CB"/>
    <w:rsid w:val="00FF5A6D"/>
    <w:rsid w:val="00FF6D54"/>
    <w:rsid w:val="00FF6F4E"/>
    <w:rsid w:val="01062EEC"/>
    <w:rsid w:val="010D427B"/>
    <w:rsid w:val="014F6790"/>
    <w:rsid w:val="01CF32DE"/>
    <w:rsid w:val="0258609E"/>
    <w:rsid w:val="027F2F56"/>
    <w:rsid w:val="02FB4FC4"/>
    <w:rsid w:val="032522CB"/>
    <w:rsid w:val="03393DA6"/>
    <w:rsid w:val="03B3473F"/>
    <w:rsid w:val="03B470F2"/>
    <w:rsid w:val="03E705E8"/>
    <w:rsid w:val="0507313F"/>
    <w:rsid w:val="050C79B4"/>
    <w:rsid w:val="05687CD1"/>
    <w:rsid w:val="05A52AB7"/>
    <w:rsid w:val="05DA078E"/>
    <w:rsid w:val="06460D31"/>
    <w:rsid w:val="065B72F3"/>
    <w:rsid w:val="06AC5C4A"/>
    <w:rsid w:val="06E241A2"/>
    <w:rsid w:val="071F2612"/>
    <w:rsid w:val="0737795B"/>
    <w:rsid w:val="074913CE"/>
    <w:rsid w:val="075C3BFB"/>
    <w:rsid w:val="076073C1"/>
    <w:rsid w:val="076D5A73"/>
    <w:rsid w:val="0799273C"/>
    <w:rsid w:val="07C0325E"/>
    <w:rsid w:val="07CD6512"/>
    <w:rsid w:val="089E68A3"/>
    <w:rsid w:val="08F301FA"/>
    <w:rsid w:val="090307FF"/>
    <w:rsid w:val="09945539"/>
    <w:rsid w:val="0A5B1BB3"/>
    <w:rsid w:val="0B0B35D9"/>
    <w:rsid w:val="0BBA3019"/>
    <w:rsid w:val="0BE25A7C"/>
    <w:rsid w:val="0C2D729A"/>
    <w:rsid w:val="0D0E7E15"/>
    <w:rsid w:val="0D355B20"/>
    <w:rsid w:val="0D654DE1"/>
    <w:rsid w:val="0DB47C6D"/>
    <w:rsid w:val="0DC21F49"/>
    <w:rsid w:val="0E562E51"/>
    <w:rsid w:val="0E641635"/>
    <w:rsid w:val="0E825FE9"/>
    <w:rsid w:val="0EDB32C2"/>
    <w:rsid w:val="0EF41E7F"/>
    <w:rsid w:val="0F144CA1"/>
    <w:rsid w:val="0F7C6FB4"/>
    <w:rsid w:val="0FBF553D"/>
    <w:rsid w:val="10671289"/>
    <w:rsid w:val="10C77FA2"/>
    <w:rsid w:val="10CB7366"/>
    <w:rsid w:val="10D92C55"/>
    <w:rsid w:val="11131266"/>
    <w:rsid w:val="11AB6040"/>
    <w:rsid w:val="11FB2858"/>
    <w:rsid w:val="12732EF2"/>
    <w:rsid w:val="12927E17"/>
    <w:rsid w:val="12C85914"/>
    <w:rsid w:val="12CD73C6"/>
    <w:rsid w:val="14145F12"/>
    <w:rsid w:val="141E0782"/>
    <w:rsid w:val="14635580"/>
    <w:rsid w:val="14C93AD0"/>
    <w:rsid w:val="15196AB7"/>
    <w:rsid w:val="15607575"/>
    <w:rsid w:val="15782DBF"/>
    <w:rsid w:val="158760DC"/>
    <w:rsid w:val="15DB67D7"/>
    <w:rsid w:val="166718DF"/>
    <w:rsid w:val="167C0F68"/>
    <w:rsid w:val="167D3660"/>
    <w:rsid w:val="16C51DF5"/>
    <w:rsid w:val="16EF0253"/>
    <w:rsid w:val="172E4CF4"/>
    <w:rsid w:val="178716BF"/>
    <w:rsid w:val="17A65454"/>
    <w:rsid w:val="17B5302A"/>
    <w:rsid w:val="18231250"/>
    <w:rsid w:val="1840063A"/>
    <w:rsid w:val="187528EA"/>
    <w:rsid w:val="18AB63FB"/>
    <w:rsid w:val="198527A8"/>
    <w:rsid w:val="19D44745"/>
    <w:rsid w:val="19F45456"/>
    <w:rsid w:val="1A257974"/>
    <w:rsid w:val="1A4408B5"/>
    <w:rsid w:val="1AB009BE"/>
    <w:rsid w:val="1ACD7069"/>
    <w:rsid w:val="1B2B50FA"/>
    <w:rsid w:val="1B312916"/>
    <w:rsid w:val="1BAB56F0"/>
    <w:rsid w:val="1BB500A8"/>
    <w:rsid w:val="1BC71F03"/>
    <w:rsid w:val="1C625C7F"/>
    <w:rsid w:val="1C872916"/>
    <w:rsid w:val="1C8E057A"/>
    <w:rsid w:val="1CEE2EC7"/>
    <w:rsid w:val="1CF36887"/>
    <w:rsid w:val="1D21589A"/>
    <w:rsid w:val="1DD512D2"/>
    <w:rsid w:val="1E5D494E"/>
    <w:rsid w:val="1F377A05"/>
    <w:rsid w:val="1F735DEF"/>
    <w:rsid w:val="1FBB0F50"/>
    <w:rsid w:val="1FED0463"/>
    <w:rsid w:val="204B0644"/>
    <w:rsid w:val="204E5E68"/>
    <w:rsid w:val="20EE320C"/>
    <w:rsid w:val="21096A40"/>
    <w:rsid w:val="2154055A"/>
    <w:rsid w:val="21A80B24"/>
    <w:rsid w:val="21C1752E"/>
    <w:rsid w:val="21E159C0"/>
    <w:rsid w:val="22811364"/>
    <w:rsid w:val="228F4698"/>
    <w:rsid w:val="22BD2D2B"/>
    <w:rsid w:val="22C64F6B"/>
    <w:rsid w:val="22D622C7"/>
    <w:rsid w:val="22DB78DD"/>
    <w:rsid w:val="22E76282"/>
    <w:rsid w:val="230202B6"/>
    <w:rsid w:val="231E77CA"/>
    <w:rsid w:val="23503E27"/>
    <w:rsid w:val="236773C3"/>
    <w:rsid w:val="23A73013"/>
    <w:rsid w:val="249F518B"/>
    <w:rsid w:val="24A24B56"/>
    <w:rsid w:val="24E37E3B"/>
    <w:rsid w:val="25061DB2"/>
    <w:rsid w:val="25C17299"/>
    <w:rsid w:val="26620F06"/>
    <w:rsid w:val="26A77259"/>
    <w:rsid w:val="26D901C8"/>
    <w:rsid w:val="273E0170"/>
    <w:rsid w:val="28500425"/>
    <w:rsid w:val="286F2FA1"/>
    <w:rsid w:val="2875740B"/>
    <w:rsid w:val="28AA448B"/>
    <w:rsid w:val="29CC6CA4"/>
    <w:rsid w:val="29D62EBA"/>
    <w:rsid w:val="29D67251"/>
    <w:rsid w:val="29DA36D1"/>
    <w:rsid w:val="29FB2613"/>
    <w:rsid w:val="2A1B3812"/>
    <w:rsid w:val="2A756B0D"/>
    <w:rsid w:val="2AEE47A3"/>
    <w:rsid w:val="2B9904C4"/>
    <w:rsid w:val="2BD53DFD"/>
    <w:rsid w:val="2BD650E5"/>
    <w:rsid w:val="2BE45531"/>
    <w:rsid w:val="2C8763E0"/>
    <w:rsid w:val="2CD4065A"/>
    <w:rsid w:val="2CF705F9"/>
    <w:rsid w:val="2D3265D7"/>
    <w:rsid w:val="2D4F7981"/>
    <w:rsid w:val="2D973DBC"/>
    <w:rsid w:val="2DAB474D"/>
    <w:rsid w:val="2E5A392F"/>
    <w:rsid w:val="2ED152D8"/>
    <w:rsid w:val="2EE03D5B"/>
    <w:rsid w:val="2F701364"/>
    <w:rsid w:val="2F892FB8"/>
    <w:rsid w:val="2FBB19B3"/>
    <w:rsid w:val="2FE07BE8"/>
    <w:rsid w:val="30596A9A"/>
    <w:rsid w:val="30966D38"/>
    <w:rsid w:val="30C7257E"/>
    <w:rsid w:val="3111743D"/>
    <w:rsid w:val="318905D4"/>
    <w:rsid w:val="31D44134"/>
    <w:rsid w:val="323362A6"/>
    <w:rsid w:val="328166F6"/>
    <w:rsid w:val="32A93554"/>
    <w:rsid w:val="32C27F85"/>
    <w:rsid w:val="3308004E"/>
    <w:rsid w:val="333252F7"/>
    <w:rsid w:val="33C30877"/>
    <w:rsid w:val="33CD41BE"/>
    <w:rsid w:val="34213225"/>
    <w:rsid w:val="347D4F38"/>
    <w:rsid w:val="34A43FD3"/>
    <w:rsid w:val="34A504E0"/>
    <w:rsid w:val="351D1FD7"/>
    <w:rsid w:val="352B6F13"/>
    <w:rsid w:val="352F5D0B"/>
    <w:rsid w:val="357747A9"/>
    <w:rsid w:val="3581090B"/>
    <w:rsid w:val="35864560"/>
    <w:rsid w:val="36010FB1"/>
    <w:rsid w:val="364E09AD"/>
    <w:rsid w:val="36704D57"/>
    <w:rsid w:val="36B5634C"/>
    <w:rsid w:val="36FA0D94"/>
    <w:rsid w:val="37265173"/>
    <w:rsid w:val="37342464"/>
    <w:rsid w:val="374C2700"/>
    <w:rsid w:val="37AE6F16"/>
    <w:rsid w:val="37CC0B54"/>
    <w:rsid w:val="386251C3"/>
    <w:rsid w:val="38A5040A"/>
    <w:rsid w:val="38A5656B"/>
    <w:rsid w:val="38F112B2"/>
    <w:rsid w:val="39306AAF"/>
    <w:rsid w:val="39483FD9"/>
    <w:rsid w:val="395B4553"/>
    <w:rsid w:val="396A1AB4"/>
    <w:rsid w:val="397273BD"/>
    <w:rsid w:val="39A658F8"/>
    <w:rsid w:val="39FE42FF"/>
    <w:rsid w:val="3A30563F"/>
    <w:rsid w:val="3A65108F"/>
    <w:rsid w:val="3A704957"/>
    <w:rsid w:val="3A7E0E22"/>
    <w:rsid w:val="3AA448E8"/>
    <w:rsid w:val="3AE4793E"/>
    <w:rsid w:val="3B0C4FED"/>
    <w:rsid w:val="3B0D4F5C"/>
    <w:rsid w:val="3B312338"/>
    <w:rsid w:val="3B3A485E"/>
    <w:rsid w:val="3B4262F3"/>
    <w:rsid w:val="3B7D37CF"/>
    <w:rsid w:val="3B852F86"/>
    <w:rsid w:val="3B8D4537"/>
    <w:rsid w:val="3B8F20AB"/>
    <w:rsid w:val="3BDD48F1"/>
    <w:rsid w:val="3BEC625F"/>
    <w:rsid w:val="3D2748F6"/>
    <w:rsid w:val="3D3C6152"/>
    <w:rsid w:val="3DDD780A"/>
    <w:rsid w:val="3E2F2D35"/>
    <w:rsid w:val="3E463991"/>
    <w:rsid w:val="3E6D18D9"/>
    <w:rsid w:val="3E9C10DF"/>
    <w:rsid w:val="3EC314F9"/>
    <w:rsid w:val="3EC828FC"/>
    <w:rsid w:val="3F9011E7"/>
    <w:rsid w:val="3F9E047D"/>
    <w:rsid w:val="3FD329DD"/>
    <w:rsid w:val="3FDD483D"/>
    <w:rsid w:val="3FDF0C5B"/>
    <w:rsid w:val="3FEAE800"/>
    <w:rsid w:val="403536A3"/>
    <w:rsid w:val="405E3BCF"/>
    <w:rsid w:val="4097064F"/>
    <w:rsid w:val="418435F4"/>
    <w:rsid w:val="41F540C0"/>
    <w:rsid w:val="42AE426E"/>
    <w:rsid w:val="42D56A25"/>
    <w:rsid w:val="434846C3"/>
    <w:rsid w:val="43647BA1"/>
    <w:rsid w:val="437D358D"/>
    <w:rsid w:val="439A4F7D"/>
    <w:rsid w:val="439C4A0F"/>
    <w:rsid w:val="43D247B0"/>
    <w:rsid w:val="43E326B7"/>
    <w:rsid w:val="44844246"/>
    <w:rsid w:val="44D867C3"/>
    <w:rsid w:val="45090661"/>
    <w:rsid w:val="454F2D2C"/>
    <w:rsid w:val="456B4699"/>
    <w:rsid w:val="45BA24CC"/>
    <w:rsid w:val="45FB952A"/>
    <w:rsid w:val="463F7FFF"/>
    <w:rsid w:val="46830B09"/>
    <w:rsid w:val="46AE5D91"/>
    <w:rsid w:val="47BEA518"/>
    <w:rsid w:val="47CC6251"/>
    <w:rsid w:val="47CD404D"/>
    <w:rsid w:val="47DC187E"/>
    <w:rsid w:val="482F5DEE"/>
    <w:rsid w:val="48E61610"/>
    <w:rsid w:val="49C53018"/>
    <w:rsid w:val="49D62A28"/>
    <w:rsid w:val="49F70BF1"/>
    <w:rsid w:val="4AB442C0"/>
    <w:rsid w:val="4B125FD3"/>
    <w:rsid w:val="4B5E3C10"/>
    <w:rsid w:val="4B7B01BC"/>
    <w:rsid w:val="4C0E1E54"/>
    <w:rsid w:val="4C314DC9"/>
    <w:rsid w:val="4C4F5968"/>
    <w:rsid w:val="4CCC0A1C"/>
    <w:rsid w:val="4CE90CC5"/>
    <w:rsid w:val="4D5707B5"/>
    <w:rsid w:val="4D6528D0"/>
    <w:rsid w:val="4DC4703C"/>
    <w:rsid w:val="4DD13F64"/>
    <w:rsid w:val="4DE813D2"/>
    <w:rsid w:val="4E3C246E"/>
    <w:rsid w:val="4E777C30"/>
    <w:rsid w:val="4EA97825"/>
    <w:rsid w:val="4ECD7408"/>
    <w:rsid w:val="4F462882"/>
    <w:rsid w:val="4F71431D"/>
    <w:rsid w:val="4FC43323"/>
    <w:rsid w:val="4FCB1BFF"/>
    <w:rsid w:val="502E3F19"/>
    <w:rsid w:val="50591CBD"/>
    <w:rsid w:val="50786F5B"/>
    <w:rsid w:val="50CC248F"/>
    <w:rsid w:val="50EC2B32"/>
    <w:rsid w:val="510513BA"/>
    <w:rsid w:val="511840AE"/>
    <w:rsid w:val="5133777E"/>
    <w:rsid w:val="53D92CBF"/>
    <w:rsid w:val="53F73CC7"/>
    <w:rsid w:val="53FD5056"/>
    <w:rsid w:val="549E2395"/>
    <w:rsid w:val="555F2079"/>
    <w:rsid w:val="55F47CE1"/>
    <w:rsid w:val="56075D18"/>
    <w:rsid w:val="565F5B54"/>
    <w:rsid w:val="56DD7ECE"/>
    <w:rsid w:val="56FC47B6"/>
    <w:rsid w:val="570D302A"/>
    <w:rsid w:val="57C32112"/>
    <w:rsid w:val="57F39F22"/>
    <w:rsid w:val="584274DB"/>
    <w:rsid w:val="58705DF6"/>
    <w:rsid w:val="58D048A6"/>
    <w:rsid w:val="58D900E0"/>
    <w:rsid w:val="594D6137"/>
    <w:rsid w:val="597C6A1D"/>
    <w:rsid w:val="598E77FC"/>
    <w:rsid w:val="59D423B5"/>
    <w:rsid w:val="59D6612D"/>
    <w:rsid w:val="5A0F7891"/>
    <w:rsid w:val="5A155865"/>
    <w:rsid w:val="5A6F58E5"/>
    <w:rsid w:val="5A7124E5"/>
    <w:rsid w:val="5AFF15E7"/>
    <w:rsid w:val="5B8D71B3"/>
    <w:rsid w:val="5C2851BD"/>
    <w:rsid w:val="5C6C15D8"/>
    <w:rsid w:val="5D0E69D4"/>
    <w:rsid w:val="5D1C02FB"/>
    <w:rsid w:val="5D201945"/>
    <w:rsid w:val="5D524074"/>
    <w:rsid w:val="5DA44B5A"/>
    <w:rsid w:val="5DC82230"/>
    <w:rsid w:val="5DDE730D"/>
    <w:rsid w:val="5DF41277"/>
    <w:rsid w:val="5DFE7762"/>
    <w:rsid w:val="5E0B2EA1"/>
    <w:rsid w:val="5E1B4A56"/>
    <w:rsid w:val="5E1D3F47"/>
    <w:rsid w:val="5E222BCB"/>
    <w:rsid w:val="5E3E69BF"/>
    <w:rsid w:val="5E415ED6"/>
    <w:rsid w:val="5E6C0A33"/>
    <w:rsid w:val="5EA1490D"/>
    <w:rsid w:val="5F2234ED"/>
    <w:rsid w:val="5F751B1C"/>
    <w:rsid w:val="5FA12D39"/>
    <w:rsid w:val="5FE7509E"/>
    <w:rsid w:val="5FEA2932"/>
    <w:rsid w:val="605E4EE1"/>
    <w:rsid w:val="606C2C09"/>
    <w:rsid w:val="609C172F"/>
    <w:rsid w:val="61A46B11"/>
    <w:rsid w:val="61AE08C7"/>
    <w:rsid w:val="61D90EB0"/>
    <w:rsid w:val="61F061FA"/>
    <w:rsid w:val="62353C0D"/>
    <w:rsid w:val="624B51DE"/>
    <w:rsid w:val="62CC6745"/>
    <w:rsid w:val="62F73C19"/>
    <w:rsid w:val="632E1C4C"/>
    <w:rsid w:val="636F588B"/>
    <w:rsid w:val="63747621"/>
    <w:rsid w:val="63D27965"/>
    <w:rsid w:val="63D37A3F"/>
    <w:rsid w:val="63DF6437"/>
    <w:rsid w:val="642A3C7E"/>
    <w:rsid w:val="643E0056"/>
    <w:rsid w:val="64526CAB"/>
    <w:rsid w:val="64981341"/>
    <w:rsid w:val="64F103FA"/>
    <w:rsid w:val="651A51CF"/>
    <w:rsid w:val="65264C83"/>
    <w:rsid w:val="65494A4D"/>
    <w:rsid w:val="65765F2C"/>
    <w:rsid w:val="657F332B"/>
    <w:rsid w:val="65B65064"/>
    <w:rsid w:val="65BF3294"/>
    <w:rsid w:val="662A13C8"/>
    <w:rsid w:val="66635867"/>
    <w:rsid w:val="66DFCF38"/>
    <w:rsid w:val="66FB974A"/>
    <w:rsid w:val="66FE4F15"/>
    <w:rsid w:val="670D0B3A"/>
    <w:rsid w:val="67182428"/>
    <w:rsid w:val="67644ABF"/>
    <w:rsid w:val="678D743A"/>
    <w:rsid w:val="67FF2F48"/>
    <w:rsid w:val="686457E1"/>
    <w:rsid w:val="689E075E"/>
    <w:rsid w:val="68DC1286"/>
    <w:rsid w:val="6901647B"/>
    <w:rsid w:val="69072BE6"/>
    <w:rsid w:val="69297C8E"/>
    <w:rsid w:val="69501D67"/>
    <w:rsid w:val="698F62F8"/>
    <w:rsid w:val="699B343C"/>
    <w:rsid w:val="69B639DD"/>
    <w:rsid w:val="6A505B24"/>
    <w:rsid w:val="6A6229DE"/>
    <w:rsid w:val="6A6D1917"/>
    <w:rsid w:val="6B016D82"/>
    <w:rsid w:val="6B5236CE"/>
    <w:rsid w:val="6B8652FD"/>
    <w:rsid w:val="6BB27C89"/>
    <w:rsid w:val="6C0A01EC"/>
    <w:rsid w:val="6CDE0C22"/>
    <w:rsid w:val="6CF03A1B"/>
    <w:rsid w:val="6D4F3CDD"/>
    <w:rsid w:val="6DA543BF"/>
    <w:rsid w:val="6DD01907"/>
    <w:rsid w:val="6DE36C13"/>
    <w:rsid w:val="6DE74955"/>
    <w:rsid w:val="6E080427"/>
    <w:rsid w:val="6E211AA1"/>
    <w:rsid w:val="6E3A4A84"/>
    <w:rsid w:val="6E533D98"/>
    <w:rsid w:val="6EAF23D6"/>
    <w:rsid w:val="6EB13E5D"/>
    <w:rsid w:val="6F593630"/>
    <w:rsid w:val="6F6873CF"/>
    <w:rsid w:val="6F6C4D2F"/>
    <w:rsid w:val="6F71097A"/>
    <w:rsid w:val="6F982D60"/>
    <w:rsid w:val="6F9B5068"/>
    <w:rsid w:val="6FE71821"/>
    <w:rsid w:val="705D2CAC"/>
    <w:rsid w:val="70782B32"/>
    <w:rsid w:val="716B2939"/>
    <w:rsid w:val="718A7CA7"/>
    <w:rsid w:val="71D1488F"/>
    <w:rsid w:val="71E6257B"/>
    <w:rsid w:val="722E4A44"/>
    <w:rsid w:val="723125C1"/>
    <w:rsid w:val="728F1117"/>
    <w:rsid w:val="72AC5349"/>
    <w:rsid w:val="72C07522"/>
    <w:rsid w:val="73025B47"/>
    <w:rsid w:val="735859AD"/>
    <w:rsid w:val="73591E51"/>
    <w:rsid w:val="73645EF9"/>
    <w:rsid w:val="73C351F5"/>
    <w:rsid w:val="740C37F8"/>
    <w:rsid w:val="742D0BE7"/>
    <w:rsid w:val="74B03CF2"/>
    <w:rsid w:val="74DA2B1D"/>
    <w:rsid w:val="752512B4"/>
    <w:rsid w:val="760065B4"/>
    <w:rsid w:val="76105650"/>
    <w:rsid w:val="76141CB3"/>
    <w:rsid w:val="767B0330"/>
    <w:rsid w:val="77297D4C"/>
    <w:rsid w:val="777E578B"/>
    <w:rsid w:val="77E872FF"/>
    <w:rsid w:val="786B4ED4"/>
    <w:rsid w:val="78760DAF"/>
    <w:rsid w:val="78BF7DC0"/>
    <w:rsid w:val="79DD09BA"/>
    <w:rsid w:val="7A1E34AC"/>
    <w:rsid w:val="7A230AC3"/>
    <w:rsid w:val="7A516737"/>
    <w:rsid w:val="7A792DD8"/>
    <w:rsid w:val="7B1D7B18"/>
    <w:rsid w:val="7B2739DB"/>
    <w:rsid w:val="7B690757"/>
    <w:rsid w:val="7B6F68A4"/>
    <w:rsid w:val="7BD32074"/>
    <w:rsid w:val="7BF72207"/>
    <w:rsid w:val="7C0F04ED"/>
    <w:rsid w:val="7C3F6A08"/>
    <w:rsid w:val="7CC74430"/>
    <w:rsid w:val="7CE23BAF"/>
    <w:rsid w:val="7CF171BE"/>
    <w:rsid w:val="7D1C22D1"/>
    <w:rsid w:val="7D2E066E"/>
    <w:rsid w:val="7D60202E"/>
    <w:rsid w:val="7D625AF2"/>
    <w:rsid w:val="7D690EE2"/>
    <w:rsid w:val="7DAE0FEB"/>
    <w:rsid w:val="7DF74740"/>
    <w:rsid w:val="7E326AB8"/>
    <w:rsid w:val="7E9727DA"/>
    <w:rsid w:val="7EB17216"/>
    <w:rsid w:val="7EDC49E1"/>
    <w:rsid w:val="7EDF21CC"/>
    <w:rsid w:val="7EE83026"/>
    <w:rsid w:val="7FAD4202"/>
    <w:rsid w:val="7FCBF71B"/>
    <w:rsid w:val="7FF2DB42"/>
    <w:rsid w:val="95DD8E7D"/>
    <w:rsid w:val="9DEF9983"/>
    <w:rsid w:val="AB9E4B8F"/>
    <w:rsid w:val="BBF88BA8"/>
    <w:rsid w:val="BBF92BAD"/>
    <w:rsid w:val="BDFAA3C4"/>
    <w:rsid w:val="BE7FE67B"/>
    <w:rsid w:val="CAFC0DC3"/>
    <w:rsid w:val="DB8CA8BA"/>
    <w:rsid w:val="DDF78A8D"/>
    <w:rsid w:val="DFDB5505"/>
    <w:rsid w:val="ED8F11A0"/>
    <w:rsid w:val="EE390C30"/>
    <w:rsid w:val="F769FAB2"/>
    <w:rsid w:val="F7EEC449"/>
    <w:rsid w:val="FD27BA20"/>
    <w:rsid w:val="FE3FD2CC"/>
    <w:rsid w:val="FEFA8B9B"/>
    <w:rsid w:val="FFBF1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00" w:firstLineChars="20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30"/>
    <w:qFormat/>
    <w:uiPriority w:val="0"/>
    <w:pPr>
      <w:spacing w:before="10" w:after="10"/>
      <w:ind w:firstLine="0" w:firstLineChars="0"/>
      <w:jc w:val="left"/>
      <w:outlineLvl w:val="0"/>
    </w:pPr>
    <w:rPr>
      <w:rFonts w:ascii="黑体" w:hAnsi="黑体" w:eastAsia="黑体"/>
      <w:bCs/>
      <w:kern w:val="44"/>
      <w:szCs w:val="28"/>
    </w:rPr>
  </w:style>
  <w:style w:type="paragraph" w:styleId="3">
    <w:name w:val="heading 2"/>
    <w:basedOn w:val="1"/>
    <w:next w:val="1"/>
    <w:link w:val="29"/>
    <w:qFormat/>
    <w:uiPriority w:val="0"/>
    <w:pPr>
      <w:keepLines w:val="0"/>
      <w:ind w:firstLine="0" w:firstLineChars="0"/>
      <w:jc w:val="left"/>
      <w:outlineLvl w:val="1"/>
    </w:pPr>
    <w:rPr>
      <w:rFonts w:ascii="黑体" w:hAnsi="黑体" w:eastAsia="黑体" w:cs="Arial"/>
      <w:bCs/>
      <w:szCs w:val="32"/>
    </w:rPr>
  </w:style>
  <w:style w:type="paragraph" w:styleId="4">
    <w:name w:val="heading 3"/>
    <w:basedOn w:val="1"/>
    <w:next w:val="1"/>
    <w:link w:val="31"/>
    <w:qFormat/>
    <w:uiPriority w:val="0"/>
    <w:pPr>
      <w:keepLines w:val="0"/>
      <w:ind w:firstLine="0" w:firstLineChars="0"/>
      <w:outlineLvl w:val="2"/>
    </w:pPr>
    <w:rPr>
      <w:rFonts w:ascii="黑体" w:hAnsi="黑体" w:eastAsia="宋体"/>
      <w:bCs/>
      <w:kern w:val="0"/>
      <w:szCs w:val="32"/>
    </w:rPr>
  </w:style>
  <w:style w:type="paragraph" w:styleId="5">
    <w:name w:val="heading 4"/>
    <w:basedOn w:val="1"/>
    <w:next w:val="1"/>
    <w:link w:val="32"/>
    <w:qFormat/>
    <w:uiPriority w:val="0"/>
    <w:pPr>
      <w:keepNext w:val="0"/>
      <w:keepLines w:val="0"/>
      <w:spacing w:line="360" w:lineRule="auto"/>
      <w:ind w:firstLine="0" w:firstLineChars="0"/>
      <w:outlineLvl w:val="3"/>
    </w:pPr>
    <w:rPr>
      <w:rFonts w:ascii="黑体" w:hAnsi="黑体" w:eastAsia="宋体"/>
      <w:bCs/>
      <w:kern w:val="0"/>
      <w:szCs w:val="28"/>
    </w:rPr>
  </w:style>
  <w:style w:type="paragraph" w:styleId="6">
    <w:name w:val="heading 5"/>
    <w:basedOn w:val="1"/>
    <w:next w:val="1"/>
    <w:link w:val="33"/>
    <w:qFormat/>
    <w:uiPriority w:val="0"/>
    <w:pPr>
      <w:keepNext w:val="0"/>
      <w:keepLines w:val="0"/>
      <w:numPr>
        <w:ilvl w:val="4"/>
        <w:numId w:val="0"/>
      </w:numPr>
      <w:spacing w:line="360" w:lineRule="auto"/>
      <w:ind w:left="0" w:firstLine="0" w:firstLineChars="0"/>
      <w:outlineLvl w:val="4"/>
    </w:pPr>
    <w:rPr>
      <w:rFonts w:ascii="黑体" w:hAnsi="黑体" w:eastAsia="宋体"/>
      <w:bCs/>
      <w:szCs w:val="28"/>
    </w:rPr>
  </w:style>
  <w:style w:type="paragraph" w:styleId="7">
    <w:name w:val="heading 6"/>
    <w:basedOn w:val="1"/>
    <w:next w:val="1"/>
    <w:link w:val="34"/>
    <w:qFormat/>
    <w:uiPriority w:val="0"/>
    <w:pPr>
      <w:keepNext/>
      <w:keepLines/>
      <w:numPr>
        <w:ilvl w:val="5"/>
        <w:numId w:val="1"/>
      </w:numPr>
      <w:spacing w:before="240" w:after="64" w:line="320" w:lineRule="auto"/>
      <w:outlineLvl w:val="5"/>
    </w:pPr>
    <w:rPr>
      <w:rFonts w:ascii="Arial" w:hAnsi="Arial" w:eastAsia="黑体" w:cs="Arial"/>
      <w:b/>
      <w:bCs/>
      <w:sz w:val="24"/>
      <w:szCs w:val="24"/>
    </w:rPr>
  </w:style>
  <w:style w:type="paragraph" w:styleId="8">
    <w:name w:val="heading 7"/>
    <w:basedOn w:val="1"/>
    <w:next w:val="1"/>
    <w:link w:val="35"/>
    <w:qFormat/>
    <w:uiPriority w:val="0"/>
    <w:pPr>
      <w:keepNext/>
      <w:keepLines/>
      <w:numPr>
        <w:ilvl w:val="6"/>
        <w:numId w:val="1"/>
      </w:numPr>
      <w:spacing w:before="240" w:after="64" w:line="320" w:lineRule="auto"/>
      <w:outlineLvl w:val="6"/>
    </w:pPr>
    <w:rPr>
      <w:b/>
      <w:bCs/>
      <w:sz w:val="24"/>
      <w:szCs w:val="24"/>
    </w:rPr>
  </w:style>
  <w:style w:type="paragraph" w:styleId="9">
    <w:name w:val="heading 8"/>
    <w:basedOn w:val="1"/>
    <w:next w:val="1"/>
    <w:link w:val="36"/>
    <w:autoRedefine/>
    <w:qFormat/>
    <w:uiPriority w:val="0"/>
    <w:pPr>
      <w:keepNext/>
      <w:keepLines/>
      <w:numPr>
        <w:ilvl w:val="7"/>
        <w:numId w:val="1"/>
      </w:numPr>
      <w:spacing w:before="240" w:after="64" w:line="320" w:lineRule="auto"/>
      <w:outlineLvl w:val="7"/>
    </w:pPr>
    <w:rPr>
      <w:rFonts w:ascii="Arial" w:hAnsi="Arial" w:eastAsia="黑体" w:cs="Arial"/>
      <w:sz w:val="24"/>
      <w:szCs w:val="24"/>
    </w:rPr>
  </w:style>
  <w:style w:type="paragraph" w:styleId="10">
    <w:name w:val="heading 9"/>
    <w:basedOn w:val="1"/>
    <w:next w:val="1"/>
    <w:link w:val="37"/>
    <w:qFormat/>
    <w:uiPriority w:val="0"/>
    <w:pPr>
      <w:keepNext/>
      <w:keepLines/>
      <w:numPr>
        <w:ilvl w:val="8"/>
        <w:numId w:val="1"/>
      </w:numPr>
      <w:spacing w:before="240" w:after="64" w:line="320" w:lineRule="auto"/>
      <w:outlineLvl w:val="8"/>
    </w:pPr>
    <w:rPr>
      <w:rFonts w:ascii="Arial" w:hAnsi="Arial" w:eastAsia="黑体" w:cs="Aria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autoRedefine/>
    <w:unhideWhenUsed/>
    <w:qFormat/>
    <w:uiPriority w:val="0"/>
    <w:pPr>
      <w:ind w:firstLine="420"/>
    </w:pPr>
    <w:rPr>
      <w:rFonts w:ascii="等线" w:hAnsi="等线" w:eastAsia="等线"/>
      <w:szCs w:val="22"/>
    </w:rPr>
  </w:style>
  <w:style w:type="paragraph" w:styleId="12">
    <w:name w:val="caption"/>
    <w:basedOn w:val="1"/>
    <w:next w:val="1"/>
    <w:autoRedefine/>
    <w:qFormat/>
    <w:uiPriority w:val="0"/>
    <w:pPr>
      <w:ind w:firstLine="0" w:firstLineChars="0"/>
      <w:jc w:val="center"/>
    </w:pPr>
    <w:rPr>
      <w:rFonts w:eastAsia="黑体" w:cs="Arial"/>
      <w:sz w:val="28"/>
      <w:szCs w:val="20"/>
    </w:rPr>
  </w:style>
  <w:style w:type="paragraph" w:styleId="13">
    <w:name w:val="Document Map"/>
    <w:basedOn w:val="1"/>
    <w:link w:val="38"/>
    <w:autoRedefine/>
    <w:qFormat/>
    <w:uiPriority w:val="0"/>
    <w:pPr>
      <w:shd w:val="clear" w:color="auto" w:fill="000080"/>
    </w:pPr>
    <w:rPr>
      <w:rFonts w:ascii="宋体"/>
      <w:kern w:val="0"/>
      <w:sz w:val="18"/>
      <w:szCs w:val="18"/>
    </w:rPr>
  </w:style>
  <w:style w:type="paragraph" w:styleId="14">
    <w:name w:val="Date"/>
    <w:basedOn w:val="1"/>
    <w:next w:val="1"/>
    <w:link w:val="39"/>
    <w:autoRedefine/>
    <w:qFormat/>
    <w:uiPriority w:val="0"/>
    <w:pPr>
      <w:ind w:left="100" w:leftChars="2500"/>
    </w:pPr>
    <w:rPr>
      <w:kern w:val="0"/>
      <w:sz w:val="24"/>
      <w:szCs w:val="24"/>
    </w:rPr>
  </w:style>
  <w:style w:type="paragraph" w:styleId="15">
    <w:name w:val="Balloon Text"/>
    <w:basedOn w:val="1"/>
    <w:link w:val="128"/>
    <w:qFormat/>
    <w:uiPriority w:val="0"/>
    <w:pPr>
      <w:spacing w:line="240" w:lineRule="auto"/>
    </w:pPr>
    <w:rPr>
      <w:sz w:val="18"/>
      <w:szCs w:val="18"/>
    </w:rPr>
  </w:style>
  <w:style w:type="paragraph" w:styleId="16">
    <w:name w:val="footer"/>
    <w:basedOn w:val="1"/>
    <w:link w:val="40"/>
    <w:autoRedefine/>
    <w:qFormat/>
    <w:uiPriority w:val="0"/>
    <w:pPr>
      <w:tabs>
        <w:tab w:val="center" w:pos="4153"/>
        <w:tab w:val="right" w:pos="8306"/>
      </w:tabs>
      <w:snapToGrid w:val="0"/>
      <w:ind w:right="210" w:rightChars="100"/>
      <w:jc w:val="right"/>
    </w:pPr>
    <w:rPr>
      <w:kern w:val="0"/>
      <w:sz w:val="18"/>
      <w:szCs w:val="18"/>
    </w:rPr>
  </w:style>
  <w:style w:type="paragraph" w:styleId="17">
    <w:name w:val="header"/>
    <w:basedOn w:val="1"/>
    <w:link w:val="41"/>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18">
    <w:name w:val="toc 1"/>
    <w:basedOn w:val="1"/>
    <w:next w:val="1"/>
    <w:autoRedefine/>
    <w:qFormat/>
    <w:uiPriority w:val="39"/>
    <w:pPr>
      <w:widowControl/>
      <w:tabs>
        <w:tab w:val="right" w:leader="dot" w:pos="9345"/>
      </w:tabs>
      <w:spacing w:line="300" w:lineRule="auto"/>
      <w:ind w:firstLine="0" w:firstLineChars="0"/>
      <w:jc w:val="center"/>
    </w:pPr>
    <w:rPr>
      <w:rFonts w:cs="黑体"/>
      <w:kern w:val="0"/>
    </w:rPr>
  </w:style>
  <w:style w:type="paragraph" w:styleId="19">
    <w:name w:val="footnote text"/>
    <w:basedOn w:val="1"/>
    <w:link w:val="42"/>
    <w:autoRedefine/>
    <w:qFormat/>
    <w:uiPriority w:val="0"/>
    <w:pPr>
      <w:snapToGrid w:val="0"/>
      <w:jc w:val="left"/>
    </w:pPr>
    <w:rPr>
      <w:kern w:val="0"/>
      <w:sz w:val="18"/>
      <w:szCs w:val="18"/>
    </w:rPr>
  </w:style>
  <w:style w:type="paragraph" w:styleId="20">
    <w:name w:val="toc 2"/>
    <w:basedOn w:val="18"/>
    <w:next w:val="1"/>
    <w:autoRedefine/>
    <w:qFormat/>
    <w:uiPriority w:val="39"/>
    <w:pPr>
      <w:ind w:firstLine="400" w:firstLineChars="200"/>
    </w:pPr>
  </w:style>
  <w:style w:type="paragraph" w:styleId="21">
    <w:name w:val="Title"/>
    <w:basedOn w:val="1"/>
    <w:link w:val="43"/>
    <w:autoRedefine/>
    <w:qFormat/>
    <w:uiPriority w:val="0"/>
    <w:pPr>
      <w:spacing w:before="240" w:after="60"/>
      <w:jc w:val="center"/>
      <w:outlineLvl w:val="0"/>
    </w:pPr>
    <w:rPr>
      <w:rFonts w:ascii="Arial" w:hAnsi="Arial"/>
      <w:b/>
      <w:bCs/>
      <w:sz w:val="32"/>
      <w:szCs w:val="32"/>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autoRedefine/>
    <w:qFormat/>
    <w:uiPriority w:val="0"/>
    <w:rPr>
      <w:rFonts w:ascii="Times New Roman" w:hAnsi="Times New Roman" w:eastAsia="宋体" w:cs="Times New Roman"/>
      <w:sz w:val="18"/>
      <w:szCs w:val="18"/>
    </w:rPr>
  </w:style>
  <w:style w:type="character" w:styleId="26">
    <w:name w:val="Emphasis"/>
    <w:basedOn w:val="24"/>
    <w:autoRedefine/>
    <w:qFormat/>
    <w:uiPriority w:val="20"/>
    <w:rPr>
      <w:i/>
      <w:iCs/>
    </w:rPr>
  </w:style>
  <w:style w:type="character" w:styleId="27">
    <w:name w:val="Hyperlink"/>
    <w:autoRedefine/>
    <w:qFormat/>
    <w:uiPriority w:val="99"/>
    <w:rPr>
      <w:rFonts w:ascii="Times New Roman" w:hAnsi="Times New Roman" w:eastAsia="宋体" w:cs="Times New Roman"/>
      <w:color w:val="auto"/>
      <w:spacing w:val="0"/>
      <w:w w:val="100"/>
      <w:position w:val="0"/>
      <w:sz w:val="21"/>
      <w:szCs w:val="21"/>
      <w:u w:val="none"/>
      <w:vertAlign w:val="baseline"/>
    </w:rPr>
  </w:style>
  <w:style w:type="character" w:styleId="28">
    <w:name w:val="footnote reference"/>
    <w:autoRedefine/>
    <w:qFormat/>
    <w:uiPriority w:val="0"/>
    <w:rPr>
      <w:rFonts w:cs="Times New Roman"/>
      <w:vertAlign w:val="superscript"/>
    </w:rPr>
  </w:style>
  <w:style w:type="character" w:customStyle="1" w:styleId="29">
    <w:name w:val="标题 2 字符"/>
    <w:link w:val="3"/>
    <w:autoRedefine/>
    <w:semiHidden/>
    <w:qFormat/>
    <w:locked/>
    <w:uiPriority w:val="0"/>
    <w:rPr>
      <w:rFonts w:ascii="黑体" w:hAnsi="黑体" w:eastAsia="黑体" w:cs="Arial"/>
      <w:bCs/>
      <w:kern w:val="2"/>
      <w:sz w:val="21"/>
      <w:szCs w:val="32"/>
      <w:lang w:val="en-US" w:eastAsia="zh-CN" w:bidi="ar-SA"/>
    </w:rPr>
  </w:style>
  <w:style w:type="character" w:customStyle="1" w:styleId="30">
    <w:name w:val="标题 1 字符"/>
    <w:link w:val="2"/>
    <w:autoRedefine/>
    <w:qFormat/>
    <w:locked/>
    <w:uiPriority w:val="0"/>
    <w:rPr>
      <w:rFonts w:ascii="Arial" w:hAnsi="Arial" w:eastAsia="黑体" w:cs="Arial"/>
      <w:kern w:val="44"/>
      <w:sz w:val="28"/>
      <w:szCs w:val="28"/>
      <w:lang w:val="en-US" w:eastAsia="zh-CN" w:bidi="ar-SA"/>
    </w:rPr>
  </w:style>
  <w:style w:type="character" w:customStyle="1" w:styleId="31">
    <w:name w:val="标题 3 字符"/>
    <w:link w:val="4"/>
    <w:autoRedefine/>
    <w:qFormat/>
    <w:locked/>
    <w:uiPriority w:val="0"/>
    <w:rPr>
      <w:rFonts w:ascii="黑体" w:hAnsi="黑体" w:eastAsia="宋体" w:cs="Times New Roman"/>
      <w:bCs/>
      <w:sz w:val="21"/>
      <w:szCs w:val="32"/>
    </w:rPr>
  </w:style>
  <w:style w:type="character" w:customStyle="1" w:styleId="32">
    <w:name w:val="标题 4 字符"/>
    <w:link w:val="5"/>
    <w:autoRedefine/>
    <w:semiHidden/>
    <w:qFormat/>
    <w:locked/>
    <w:uiPriority w:val="0"/>
    <w:rPr>
      <w:rFonts w:ascii="黑体" w:hAnsi="黑体" w:eastAsia="宋体" w:cs="Cambria"/>
      <w:bCs/>
      <w:sz w:val="21"/>
      <w:szCs w:val="28"/>
    </w:rPr>
  </w:style>
  <w:style w:type="character" w:customStyle="1" w:styleId="33">
    <w:name w:val="标题 5 字符"/>
    <w:link w:val="6"/>
    <w:autoRedefine/>
    <w:semiHidden/>
    <w:qFormat/>
    <w:locked/>
    <w:uiPriority w:val="0"/>
    <w:rPr>
      <w:rFonts w:ascii="黑体" w:hAnsi="黑体" w:eastAsia="宋体" w:cs="Times New Roman"/>
      <w:bCs/>
      <w:kern w:val="2"/>
      <w:sz w:val="21"/>
      <w:szCs w:val="28"/>
      <w:lang w:val="en-US" w:eastAsia="zh-CN" w:bidi="ar-SA"/>
    </w:rPr>
  </w:style>
  <w:style w:type="character" w:customStyle="1" w:styleId="34">
    <w:name w:val="标题 6 字符"/>
    <w:link w:val="7"/>
    <w:autoRedefine/>
    <w:semiHidden/>
    <w:qFormat/>
    <w:locked/>
    <w:uiPriority w:val="0"/>
    <w:rPr>
      <w:rFonts w:ascii="Arial" w:hAnsi="Arial" w:eastAsia="黑体" w:cs="Arial"/>
      <w:b/>
      <w:bCs/>
      <w:kern w:val="2"/>
      <w:sz w:val="24"/>
      <w:szCs w:val="24"/>
      <w:lang w:val="en-US" w:eastAsia="zh-CN" w:bidi="ar-SA"/>
    </w:rPr>
  </w:style>
  <w:style w:type="character" w:customStyle="1" w:styleId="35">
    <w:name w:val="标题 7 字符"/>
    <w:link w:val="8"/>
    <w:autoRedefine/>
    <w:semiHidden/>
    <w:qFormat/>
    <w:locked/>
    <w:uiPriority w:val="0"/>
    <w:rPr>
      <w:rFonts w:eastAsia="宋体" w:cs="Times New Roman"/>
      <w:b/>
      <w:bCs/>
      <w:kern w:val="2"/>
      <w:sz w:val="24"/>
      <w:szCs w:val="24"/>
      <w:lang w:val="en-US" w:eastAsia="zh-CN" w:bidi="ar-SA"/>
    </w:rPr>
  </w:style>
  <w:style w:type="character" w:customStyle="1" w:styleId="36">
    <w:name w:val="标题 8 字符"/>
    <w:link w:val="9"/>
    <w:autoRedefine/>
    <w:semiHidden/>
    <w:qFormat/>
    <w:locked/>
    <w:uiPriority w:val="0"/>
    <w:rPr>
      <w:rFonts w:ascii="Arial" w:hAnsi="Arial" w:eastAsia="黑体" w:cs="Arial"/>
      <w:kern w:val="2"/>
      <w:sz w:val="24"/>
      <w:szCs w:val="24"/>
      <w:lang w:val="en-US" w:eastAsia="zh-CN" w:bidi="ar-SA"/>
    </w:rPr>
  </w:style>
  <w:style w:type="character" w:customStyle="1" w:styleId="37">
    <w:name w:val="标题 9 字符"/>
    <w:link w:val="10"/>
    <w:autoRedefine/>
    <w:semiHidden/>
    <w:qFormat/>
    <w:locked/>
    <w:uiPriority w:val="0"/>
    <w:rPr>
      <w:rFonts w:ascii="Arial" w:hAnsi="Arial" w:eastAsia="黑体" w:cs="Arial"/>
      <w:kern w:val="2"/>
      <w:sz w:val="21"/>
      <w:szCs w:val="21"/>
      <w:lang w:val="en-US" w:eastAsia="zh-CN" w:bidi="ar-SA"/>
    </w:rPr>
  </w:style>
  <w:style w:type="character" w:customStyle="1" w:styleId="38">
    <w:name w:val="文档结构图 字符"/>
    <w:link w:val="13"/>
    <w:autoRedefine/>
    <w:semiHidden/>
    <w:qFormat/>
    <w:locked/>
    <w:uiPriority w:val="0"/>
    <w:rPr>
      <w:rFonts w:ascii="宋体" w:cs="宋体"/>
      <w:sz w:val="18"/>
      <w:szCs w:val="18"/>
    </w:rPr>
  </w:style>
  <w:style w:type="character" w:customStyle="1" w:styleId="39">
    <w:name w:val="日期 字符"/>
    <w:link w:val="14"/>
    <w:autoRedefine/>
    <w:semiHidden/>
    <w:qFormat/>
    <w:locked/>
    <w:uiPriority w:val="0"/>
    <w:rPr>
      <w:rFonts w:cs="Times New Roman"/>
      <w:sz w:val="24"/>
      <w:szCs w:val="24"/>
    </w:rPr>
  </w:style>
  <w:style w:type="character" w:customStyle="1" w:styleId="40">
    <w:name w:val="页脚 字符"/>
    <w:link w:val="16"/>
    <w:autoRedefine/>
    <w:qFormat/>
    <w:locked/>
    <w:uiPriority w:val="0"/>
    <w:rPr>
      <w:rFonts w:cs="Times New Roman"/>
      <w:sz w:val="18"/>
      <w:szCs w:val="18"/>
    </w:rPr>
  </w:style>
  <w:style w:type="character" w:customStyle="1" w:styleId="41">
    <w:name w:val="页眉 字符"/>
    <w:link w:val="17"/>
    <w:autoRedefine/>
    <w:semiHidden/>
    <w:qFormat/>
    <w:locked/>
    <w:uiPriority w:val="0"/>
    <w:rPr>
      <w:rFonts w:cs="Times New Roman"/>
      <w:sz w:val="18"/>
      <w:szCs w:val="18"/>
    </w:rPr>
  </w:style>
  <w:style w:type="character" w:customStyle="1" w:styleId="42">
    <w:name w:val="脚注文本 字符"/>
    <w:link w:val="19"/>
    <w:autoRedefine/>
    <w:semiHidden/>
    <w:qFormat/>
    <w:locked/>
    <w:uiPriority w:val="0"/>
    <w:rPr>
      <w:rFonts w:cs="Times New Roman"/>
      <w:sz w:val="18"/>
      <w:szCs w:val="18"/>
    </w:rPr>
  </w:style>
  <w:style w:type="character" w:customStyle="1" w:styleId="43">
    <w:name w:val="标题 字符"/>
    <w:link w:val="21"/>
    <w:autoRedefine/>
    <w:qFormat/>
    <w:locked/>
    <w:uiPriority w:val="0"/>
    <w:rPr>
      <w:rFonts w:ascii="Arial" w:hAnsi="Arial" w:cs="Arial"/>
      <w:b/>
      <w:bCs/>
      <w:kern w:val="2"/>
      <w:sz w:val="32"/>
      <w:szCs w:val="32"/>
    </w:rPr>
  </w:style>
  <w:style w:type="character" w:customStyle="1" w:styleId="44">
    <w:name w:val="标题 1 Char"/>
    <w:autoRedefine/>
    <w:qFormat/>
    <w:locked/>
    <w:uiPriority w:val="0"/>
    <w:rPr>
      <w:rFonts w:ascii="黑体" w:hAnsi="黑体" w:eastAsia="黑体"/>
      <w:kern w:val="44"/>
      <w:sz w:val="21"/>
    </w:rPr>
  </w:style>
  <w:style w:type="character" w:customStyle="1" w:styleId="45">
    <w:name w:val="段 Char"/>
    <w:link w:val="46"/>
    <w:autoRedefine/>
    <w:qFormat/>
    <w:locked/>
    <w:uiPriority w:val="0"/>
    <w:rPr>
      <w:rFonts w:ascii="宋体" w:cs="宋体"/>
      <w:sz w:val="21"/>
      <w:szCs w:val="21"/>
      <w:lang w:val="en-US" w:eastAsia="zh-CN" w:bidi="ar-SA"/>
    </w:rPr>
  </w:style>
  <w:style w:type="paragraph" w:customStyle="1" w:styleId="46">
    <w:name w:val="段"/>
    <w:link w:val="45"/>
    <w:autoRedefine/>
    <w:qFormat/>
    <w:uiPriority w:val="0"/>
    <w:pPr>
      <w:autoSpaceDE w:val="0"/>
      <w:autoSpaceDN w:val="0"/>
      <w:ind w:firstLine="200" w:firstLineChars="200"/>
      <w:jc w:val="both"/>
    </w:pPr>
    <w:rPr>
      <w:rFonts w:ascii="宋体" w:hAnsi="Times New Roman" w:eastAsia="宋体" w:cs="宋体"/>
      <w:sz w:val="21"/>
      <w:szCs w:val="21"/>
      <w:lang w:val="en-US" w:eastAsia="zh-CN" w:bidi="ar-SA"/>
    </w:rPr>
  </w:style>
  <w:style w:type="character" w:customStyle="1" w:styleId="47">
    <w:name w:val="发布"/>
    <w:autoRedefine/>
    <w:qFormat/>
    <w:uiPriority w:val="0"/>
    <w:rPr>
      <w:rFonts w:ascii="黑体" w:eastAsia="黑体"/>
      <w:spacing w:val="22"/>
      <w:w w:val="100"/>
      <w:position w:val="3"/>
      <w:sz w:val="28"/>
    </w:rPr>
  </w:style>
  <w:style w:type="character" w:customStyle="1" w:styleId="48">
    <w:name w:val="发布部门 Char"/>
    <w:link w:val="49"/>
    <w:autoRedefine/>
    <w:qFormat/>
    <w:locked/>
    <w:uiPriority w:val="0"/>
    <w:rPr>
      <w:rFonts w:ascii="宋体" w:cs="宋体"/>
      <w:b/>
      <w:bCs/>
      <w:spacing w:val="20"/>
      <w:w w:val="135"/>
      <w:sz w:val="36"/>
      <w:szCs w:val="36"/>
      <w:lang w:val="en-US" w:eastAsia="zh-CN" w:bidi="ar-SA"/>
    </w:rPr>
  </w:style>
  <w:style w:type="paragraph" w:customStyle="1" w:styleId="49">
    <w:name w:val="发布部门"/>
    <w:next w:val="46"/>
    <w:link w:val="48"/>
    <w:autoRedefine/>
    <w:qFormat/>
    <w:uiPriority w:val="0"/>
    <w:pPr>
      <w:framePr w:w="7433" w:h="585" w:hRule="exact" w:hSpace="180" w:vSpace="180" w:wrap="around" w:vAnchor="margin" w:hAnchor="margin" w:xAlign="center" w:y="14401" w:anchorLock="1"/>
      <w:jc w:val="center"/>
    </w:pPr>
    <w:rPr>
      <w:rFonts w:ascii="宋体" w:hAnsi="Times New Roman" w:eastAsia="宋体" w:cs="宋体"/>
      <w:b/>
      <w:bCs/>
      <w:spacing w:val="20"/>
      <w:w w:val="135"/>
      <w:sz w:val="36"/>
      <w:szCs w:val="36"/>
      <w:lang w:val="en-US" w:eastAsia="zh-CN" w:bidi="ar-SA"/>
    </w:rPr>
  </w:style>
  <w:style w:type="character" w:customStyle="1" w:styleId="50">
    <w:name w:val="二级条标题 Char"/>
    <w:link w:val="51"/>
    <w:autoRedefine/>
    <w:qFormat/>
    <w:locked/>
    <w:uiPriority w:val="0"/>
    <w:rPr>
      <w:rFonts w:eastAsia="黑体" w:cs="Times New Roman"/>
      <w:sz w:val="21"/>
      <w:szCs w:val="21"/>
      <w:lang w:val="en-US" w:eastAsia="zh-CN" w:bidi="ar-SA"/>
    </w:rPr>
  </w:style>
  <w:style w:type="paragraph" w:customStyle="1" w:styleId="51">
    <w:name w:val="二级条标题"/>
    <w:basedOn w:val="52"/>
    <w:next w:val="46"/>
    <w:link w:val="50"/>
    <w:autoRedefine/>
    <w:qFormat/>
    <w:uiPriority w:val="0"/>
    <w:pPr>
      <w:outlineLvl w:val="3"/>
    </w:pPr>
  </w:style>
  <w:style w:type="paragraph" w:customStyle="1" w:styleId="52">
    <w:name w:val="一级条标题"/>
    <w:next w:val="46"/>
    <w:link w:val="53"/>
    <w:autoRedefine/>
    <w:qFormat/>
    <w:uiPriority w:val="0"/>
    <w:pPr>
      <w:ind w:left="2415"/>
      <w:outlineLvl w:val="2"/>
    </w:pPr>
    <w:rPr>
      <w:rFonts w:ascii="Times New Roman" w:hAnsi="Times New Roman" w:eastAsia="黑体" w:cs="Times New Roman"/>
      <w:sz w:val="21"/>
      <w:szCs w:val="21"/>
      <w:lang w:val="en-US" w:eastAsia="zh-CN" w:bidi="ar-SA"/>
    </w:rPr>
  </w:style>
  <w:style w:type="character" w:customStyle="1" w:styleId="53">
    <w:name w:val="一级条标题 Char"/>
    <w:link w:val="52"/>
    <w:autoRedefine/>
    <w:qFormat/>
    <w:locked/>
    <w:uiPriority w:val="0"/>
    <w:rPr>
      <w:rFonts w:eastAsia="黑体"/>
      <w:sz w:val="21"/>
      <w:szCs w:val="21"/>
    </w:rPr>
  </w:style>
  <w:style w:type="character" w:customStyle="1" w:styleId="54">
    <w:name w:val="其他发布部门 Char"/>
    <w:link w:val="55"/>
    <w:autoRedefine/>
    <w:qFormat/>
    <w:locked/>
    <w:uiPriority w:val="0"/>
    <w:rPr>
      <w:rFonts w:ascii="黑体" w:eastAsia="黑体" w:cs="黑体"/>
      <w:b/>
      <w:bCs/>
      <w:spacing w:val="20"/>
      <w:w w:val="135"/>
      <w:sz w:val="36"/>
      <w:szCs w:val="36"/>
      <w:lang w:val="en-US" w:eastAsia="zh-CN" w:bidi="ar-SA"/>
    </w:rPr>
  </w:style>
  <w:style w:type="paragraph" w:customStyle="1" w:styleId="55">
    <w:name w:val="其他发布部门"/>
    <w:basedOn w:val="49"/>
    <w:link w:val="54"/>
    <w:autoRedefine/>
    <w:qFormat/>
    <w:uiPriority w:val="0"/>
    <w:pPr>
      <w:framePr w:wrap="around"/>
      <w:spacing w:line="240" w:lineRule="atLeast"/>
    </w:pPr>
    <w:rPr>
      <w:rFonts w:ascii="黑体" w:eastAsia="黑体" w:cs="黑体"/>
    </w:rPr>
  </w:style>
  <w:style w:type="character" w:customStyle="1" w:styleId="56">
    <w:name w:val="论文正文 Char"/>
    <w:link w:val="57"/>
    <w:autoRedefine/>
    <w:qFormat/>
    <w:locked/>
    <w:uiPriority w:val="0"/>
    <w:rPr>
      <w:rFonts w:eastAsia="宋体"/>
      <w:kern w:val="2"/>
      <w:sz w:val="24"/>
      <w:lang w:val="en-US" w:eastAsia="zh-CN"/>
    </w:rPr>
  </w:style>
  <w:style w:type="paragraph" w:customStyle="1" w:styleId="57">
    <w:name w:val="论文正文"/>
    <w:basedOn w:val="1"/>
    <w:link w:val="56"/>
    <w:autoRedefine/>
    <w:qFormat/>
    <w:uiPriority w:val="0"/>
    <w:pPr>
      <w:spacing w:line="400" w:lineRule="exact"/>
      <w:ind w:firstLine="200"/>
    </w:pPr>
    <w:rPr>
      <w:sz w:val="24"/>
      <w:szCs w:val="20"/>
    </w:rPr>
  </w:style>
  <w:style w:type="paragraph" w:customStyle="1" w:styleId="58">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szCs w:val="21"/>
      <w:lang w:val="en-US" w:eastAsia="zh-CN" w:bidi="ar-SA"/>
    </w:rPr>
  </w:style>
  <w:style w:type="paragraph" w:customStyle="1" w:styleId="59">
    <w:name w:val="示例"/>
    <w:next w:val="46"/>
    <w:autoRedefine/>
    <w:qFormat/>
    <w:uiPriority w:val="0"/>
    <w:pPr>
      <w:numPr>
        <w:ilvl w:val="0"/>
        <w:numId w:val="2"/>
      </w:numPr>
      <w:tabs>
        <w:tab w:val="left" w:pos="816"/>
      </w:tabs>
      <w:ind w:firstLine="419" w:firstLineChars="233"/>
      <w:jc w:val="both"/>
    </w:pPr>
    <w:rPr>
      <w:rFonts w:ascii="宋体" w:hAnsi="Times New Roman" w:eastAsia="宋体" w:cs="宋体"/>
      <w:sz w:val="18"/>
      <w:szCs w:val="18"/>
      <w:lang w:val="en-US" w:eastAsia="zh-CN" w:bidi="ar-SA"/>
    </w:rPr>
  </w:style>
  <w:style w:type="paragraph" w:customStyle="1" w:styleId="60">
    <w:name w:val="正文公式编号制表符"/>
    <w:basedOn w:val="46"/>
    <w:next w:val="46"/>
    <w:autoRedefine/>
    <w:qFormat/>
    <w:uiPriority w:val="0"/>
    <w:pPr>
      <w:tabs>
        <w:tab w:val="center" w:pos="4201"/>
        <w:tab w:val="right" w:leader="dot" w:pos="9298"/>
      </w:tabs>
      <w:ind w:firstLine="0" w:firstLineChars="0"/>
    </w:pPr>
  </w:style>
  <w:style w:type="paragraph" w:customStyle="1" w:styleId="61">
    <w:name w:val="附录五级条标题"/>
    <w:basedOn w:val="62"/>
    <w:next w:val="46"/>
    <w:autoRedefine/>
    <w:qFormat/>
    <w:uiPriority w:val="0"/>
    <w:pPr>
      <w:numPr>
        <w:ilvl w:val="6"/>
      </w:numPr>
      <w:outlineLvl w:val="6"/>
    </w:pPr>
  </w:style>
  <w:style w:type="paragraph" w:customStyle="1" w:styleId="62">
    <w:name w:val="附录四级条标题"/>
    <w:basedOn w:val="63"/>
    <w:next w:val="46"/>
    <w:link w:val="67"/>
    <w:autoRedefine/>
    <w:qFormat/>
    <w:uiPriority w:val="0"/>
    <w:pPr>
      <w:numPr>
        <w:ilvl w:val="5"/>
      </w:numPr>
      <w:outlineLvl w:val="5"/>
    </w:pPr>
  </w:style>
  <w:style w:type="paragraph" w:customStyle="1" w:styleId="63">
    <w:name w:val="附录三级条标题"/>
    <w:basedOn w:val="64"/>
    <w:next w:val="46"/>
    <w:autoRedefine/>
    <w:qFormat/>
    <w:uiPriority w:val="0"/>
    <w:pPr>
      <w:numPr>
        <w:ilvl w:val="4"/>
      </w:numPr>
      <w:outlineLvl w:val="4"/>
    </w:pPr>
  </w:style>
  <w:style w:type="paragraph" w:customStyle="1" w:styleId="64">
    <w:name w:val="附录二级条标题"/>
    <w:basedOn w:val="65"/>
    <w:next w:val="46"/>
    <w:autoRedefine/>
    <w:qFormat/>
    <w:uiPriority w:val="0"/>
    <w:pPr>
      <w:numPr>
        <w:ilvl w:val="3"/>
      </w:numPr>
      <w:outlineLvl w:val="3"/>
    </w:pPr>
  </w:style>
  <w:style w:type="paragraph" w:customStyle="1" w:styleId="65">
    <w:name w:val="附录一级条标题"/>
    <w:basedOn w:val="66"/>
    <w:next w:val="46"/>
    <w:autoRedefine/>
    <w:qFormat/>
    <w:uiPriority w:val="0"/>
    <w:pPr>
      <w:numPr>
        <w:ilvl w:val="2"/>
      </w:numPr>
      <w:autoSpaceDN w:val="0"/>
      <w:spacing w:before="0" w:beforeLines="0" w:after="0" w:afterLines="0" w:line="360" w:lineRule="auto"/>
      <w:outlineLvl w:val="2"/>
    </w:pPr>
    <w:rPr>
      <w:rFonts w:hAnsi="黑体"/>
    </w:rPr>
  </w:style>
  <w:style w:type="paragraph" w:customStyle="1" w:styleId="66">
    <w:name w:val="附录章标题"/>
    <w:next w:val="46"/>
    <w:autoRedefine/>
    <w:qFormat/>
    <w:uiPriority w:val="0"/>
    <w:pPr>
      <w:numPr>
        <w:ilvl w:val="1"/>
        <w:numId w:val="3"/>
      </w:numPr>
      <w:wordWrap w:val="0"/>
      <w:overflowPunct w:val="0"/>
      <w:autoSpaceDE w:val="0"/>
      <w:spacing w:before="50" w:beforeLines="50" w:after="50" w:afterLines="50"/>
      <w:jc w:val="both"/>
      <w:textAlignment w:val="baseline"/>
      <w:outlineLvl w:val="1"/>
    </w:pPr>
    <w:rPr>
      <w:rFonts w:ascii="黑体" w:hAnsi="Times New Roman" w:eastAsia="黑体" w:cs="黑体"/>
      <w:kern w:val="21"/>
      <w:sz w:val="21"/>
      <w:szCs w:val="21"/>
      <w:lang w:val="en-US" w:eastAsia="zh-CN" w:bidi="ar-SA"/>
    </w:rPr>
  </w:style>
  <w:style w:type="character" w:customStyle="1" w:styleId="67">
    <w:name w:val="附录四级条标题 Char"/>
    <w:link w:val="62"/>
    <w:autoRedefine/>
    <w:qFormat/>
    <w:uiPriority w:val="0"/>
  </w:style>
  <w:style w:type="paragraph" w:customStyle="1" w:styleId="68">
    <w:name w:val="前言、引言标题"/>
    <w:next w:val="1"/>
    <w:autoRedefine/>
    <w:qFormat/>
    <w:uiPriority w:val="0"/>
    <w:pPr>
      <w:numPr>
        <w:ilvl w:val="0"/>
        <w:numId w:val="4"/>
      </w:numPr>
      <w:shd w:val="clear" w:color="FFFFFF" w:fill="FFFFFF"/>
      <w:spacing w:before="567" w:after="680"/>
      <w:jc w:val="center"/>
      <w:outlineLvl w:val="0"/>
    </w:pPr>
    <w:rPr>
      <w:rFonts w:ascii="黑体" w:hAnsi="黑体" w:eastAsia="黑体" w:cs="黑体"/>
      <w:sz w:val="32"/>
      <w:szCs w:val="32"/>
      <w:lang w:val="en-US" w:eastAsia="zh-CN" w:bidi="ar-SA"/>
    </w:rPr>
  </w:style>
  <w:style w:type="paragraph" w:customStyle="1" w:styleId="69">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szCs w:val="28"/>
      <w:lang w:val="en-US" w:eastAsia="zh-CN" w:bidi="ar-SA"/>
    </w:rPr>
  </w:style>
  <w:style w:type="paragraph" w:customStyle="1" w:styleId="70">
    <w:name w:val="封面标准号2"/>
    <w:basedOn w:val="71"/>
    <w:autoRedefine/>
    <w:qFormat/>
    <w:uiPriority w:val="0"/>
    <w:pPr>
      <w:framePr w:w="9138" w:h="1244" w:hRule="exact" w:wrap="around" w:vAnchor="page" w:hAnchor="margin" w:y="2908"/>
      <w:adjustRightInd w:val="0"/>
      <w:spacing w:before="357" w:line="280" w:lineRule="exact"/>
    </w:pPr>
  </w:style>
  <w:style w:type="paragraph" w:customStyle="1" w:styleId="71">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szCs w:val="28"/>
      <w:lang w:val="en-US" w:eastAsia="zh-CN" w:bidi="ar-SA"/>
    </w:rPr>
  </w:style>
  <w:style w:type="paragraph" w:customStyle="1" w:styleId="72">
    <w:name w:val="文献分类号"/>
    <w:autoRedefine/>
    <w:qFormat/>
    <w:uiPriority w:val="0"/>
    <w:pPr>
      <w:framePr w:hSpace="180" w:vSpace="180" w:wrap="around" w:vAnchor="margin" w:hAnchor="margin" w:y="1" w:anchorLock="1"/>
      <w:widowControl w:val="0"/>
      <w:textAlignment w:val="center"/>
    </w:pPr>
    <w:rPr>
      <w:rFonts w:ascii="黑体" w:hAnsi="黑体" w:eastAsia="黑体" w:cs="Times New Roman"/>
      <w:sz w:val="21"/>
      <w:szCs w:val="21"/>
      <w:lang w:val="en-US" w:eastAsia="zh-CN" w:bidi="ar-SA"/>
    </w:rPr>
  </w:style>
  <w:style w:type="paragraph" w:customStyle="1" w:styleId="73">
    <w:name w:val="其他标准称谓"/>
    <w:autoRedefine/>
    <w:qFormat/>
    <w:uiPriority w:val="0"/>
    <w:pPr>
      <w:spacing w:line="240" w:lineRule="atLeast"/>
      <w:jc w:val="distribute"/>
    </w:pPr>
    <w:rPr>
      <w:rFonts w:ascii="黑体" w:hAnsi="宋体" w:eastAsia="黑体" w:cs="黑体"/>
      <w:sz w:val="52"/>
      <w:szCs w:val="52"/>
      <w:lang w:val="en-US" w:eastAsia="zh-CN" w:bidi="ar-SA"/>
    </w:rPr>
  </w:style>
  <w:style w:type="paragraph" w:customStyle="1" w:styleId="74">
    <w:name w:val="参考文献、索引标题"/>
    <w:basedOn w:val="68"/>
    <w:next w:val="1"/>
    <w:autoRedefine/>
    <w:qFormat/>
    <w:uiPriority w:val="0"/>
    <w:pPr>
      <w:numPr>
        <w:numId w:val="0"/>
      </w:numPr>
      <w:spacing w:after="200"/>
    </w:pPr>
    <w:rPr>
      <w:sz w:val="21"/>
      <w:szCs w:val="21"/>
    </w:rPr>
  </w:style>
  <w:style w:type="paragraph" w:customStyle="1" w:styleId="75">
    <w:name w:val="标准标志"/>
    <w:next w:val="1"/>
    <w:autoRedefine/>
    <w:qFormat/>
    <w:uiPriority w:val="0"/>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bCs/>
      <w:w w:val="130"/>
      <w:sz w:val="96"/>
      <w:szCs w:val="96"/>
      <w:lang w:val="en-US" w:eastAsia="zh-CN" w:bidi="ar-SA"/>
    </w:rPr>
  </w:style>
  <w:style w:type="paragraph" w:customStyle="1" w:styleId="76">
    <w:name w:val="二级无"/>
    <w:basedOn w:val="51"/>
    <w:autoRedefine/>
    <w:qFormat/>
    <w:uiPriority w:val="0"/>
    <w:rPr>
      <w:rFonts w:ascii="宋体" w:eastAsia="宋体" w:cs="宋体"/>
    </w:rPr>
  </w:style>
  <w:style w:type="paragraph" w:customStyle="1" w:styleId="77">
    <w:name w:val="注："/>
    <w:next w:val="46"/>
    <w:autoRedefine/>
    <w:qFormat/>
    <w:uiPriority w:val="0"/>
    <w:pPr>
      <w:widowControl w:val="0"/>
      <w:numPr>
        <w:ilvl w:val="0"/>
        <w:numId w:val="5"/>
      </w:numPr>
      <w:autoSpaceDE w:val="0"/>
      <w:autoSpaceDN w:val="0"/>
      <w:jc w:val="both"/>
    </w:pPr>
    <w:rPr>
      <w:rFonts w:ascii="宋体" w:hAnsi="Times New Roman" w:eastAsia="宋体" w:cs="宋体"/>
      <w:sz w:val="18"/>
      <w:szCs w:val="18"/>
      <w:lang w:val="en-US" w:eastAsia="zh-CN" w:bidi="ar-SA"/>
    </w:rPr>
  </w:style>
  <w:style w:type="paragraph" w:customStyle="1" w:styleId="78">
    <w:name w:val="附录公式编号制表符"/>
    <w:basedOn w:val="1"/>
    <w:next w:val="46"/>
    <w:autoRedefine/>
    <w:qFormat/>
    <w:uiPriority w:val="0"/>
    <w:pPr>
      <w:widowControl/>
      <w:tabs>
        <w:tab w:val="center" w:pos="4201"/>
        <w:tab w:val="right" w:leader="dot" w:pos="9298"/>
      </w:tabs>
      <w:autoSpaceDE w:val="0"/>
      <w:autoSpaceDN w:val="0"/>
      <w:ind w:firstLine="0" w:firstLineChars="0"/>
      <w:jc w:val="right"/>
    </w:pPr>
    <w:rPr>
      <w:rFonts w:ascii="宋体" w:hAnsi="宋体" w:cs="宋体"/>
      <w:kern w:val="0"/>
    </w:rPr>
  </w:style>
  <w:style w:type="paragraph" w:customStyle="1" w:styleId="79">
    <w:name w:val="样式 标题 4 + 小四 非加粗 居中 段前: 0 磅 段后: 0 磅 行距: 固定值 25 磅"/>
    <w:basedOn w:val="5"/>
    <w:autoRedefine/>
    <w:qFormat/>
    <w:uiPriority w:val="0"/>
    <w:pPr>
      <w:spacing w:before="0" w:after="0" w:line="520" w:lineRule="exact"/>
      <w:jc w:val="left"/>
    </w:pPr>
    <w:rPr>
      <w:bCs w:val="0"/>
      <w:sz w:val="21"/>
      <w:szCs w:val="21"/>
    </w:rPr>
  </w:style>
  <w:style w:type="paragraph" w:customStyle="1" w:styleId="80">
    <w:name w:val="实施日期"/>
    <w:basedOn w:val="69"/>
    <w:autoRedefine/>
    <w:qFormat/>
    <w:uiPriority w:val="0"/>
    <w:pPr>
      <w:framePr w:hSpace="0" w:wrap="around" w:xAlign="right"/>
      <w:jc w:val="right"/>
    </w:pPr>
  </w:style>
  <w:style w:type="paragraph" w:customStyle="1" w:styleId="81">
    <w:name w:val="封面标准英文名称"/>
    <w:autoRedefine/>
    <w:qFormat/>
    <w:uiPriority w:val="0"/>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82">
    <w:name w:val="封面正文"/>
    <w:autoRedefine/>
    <w:qFormat/>
    <w:uiPriority w:val="0"/>
    <w:pPr>
      <w:jc w:val="both"/>
    </w:pPr>
    <w:rPr>
      <w:rFonts w:ascii="Times New Roman" w:hAnsi="Times New Roman" w:eastAsia="宋体" w:cs="Times New Roman"/>
      <w:lang w:val="en-US" w:eastAsia="zh-CN" w:bidi="ar-SA"/>
    </w:rPr>
  </w:style>
  <w:style w:type="paragraph" w:customStyle="1" w:styleId="83">
    <w:name w:val="标准书脚_偶数页"/>
    <w:autoRedefine/>
    <w:qFormat/>
    <w:uiPriority w:val="0"/>
    <w:pPr>
      <w:spacing w:before="120"/>
    </w:pPr>
    <w:rPr>
      <w:rFonts w:ascii="Times New Roman" w:hAnsi="Times New Roman" w:eastAsia="宋体" w:cs="Times New Roman"/>
      <w:sz w:val="18"/>
      <w:szCs w:val="18"/>
      <w:lang w:val="en-US" w:eastAsia="zh-CN" w:bidi="ar-SA"/>
    </w:rPr>
  </w:style>
  <w:style w:type="paragraph" w:customStyle="1" w:styleId="84">
    <w:name w:val="字母编号列项（一级）"/>
    <w:autoRedefine/>
    <w:qFormat/>
    <w:uiPriority w:val="0"/>
    <w:pPr>
      <w:ind w:left="840" w:leftChars="200" w:hanging="420" w:hangingChars="200"/>
      <w:jc w:val="both"/>
    </w:pPr>
    <w:rPr>
      <w:rFonts w:ascii="宋体" w:hAnsi="Times New Roman" w:eastAsia="宋体" w:cs="宋体"/>
      <w:sz w:val="21"/>
      <w:szCs w:val="21"/>
      <w:lang w:val="en-US" w:eastAsia="zh-CN" w:bidi="ar-SA"/>
    </w:rPr>
  </w:style>
  <w:style w:type="paragraph" w:customStyle="1" w:styleId="85">
    <w:name w:val="样式 章标题 + 居中 段前: 0.5 行 段后: 0.5 行"/>
    <w:basedOn w:val="86"/>
    <w:autoRedefine/>
    <w:qFormat/>
    <w:uiPriority w:val="0"/>
    <w:pPr>
      <w:spacing w:before="156" w:after="156"/>
      <w:jc w:val="center"/>
    </w:pPr>
    <w:rPr>
      <w:sz w:val="28"/>
      <w:szCs w:val="28"/>
    </w:rPr>
  </w:style>
  <w:style w:type="paragraph" w:customStyle="1" w:styleId="86">
    <w:name w:val="章标题"/>
    <w:next w:val="46"/>
    <w:autoRedefine/>
    <w:qFormat/>
    <w:uiPriority w:val="0"/>
    <w:pPr>
      <w:spacing w:before="50" w:beforeLines="50" w:after="50" w:afterLines="50"/>
      <w:ind w:left="2552"/>
      <w:jc w:val="both"/>
      <w:outlineLvl w:val="1"/>
    </w:pPr>
    <w:rPr>
      <w:rFonts w:ascii="黑体" w:hAnsi="Times New Roman" w:eastAsia="黑体" w:cs="黑体"/>
      <w:sz w:val="21"/>
      <w:szCs w:val="21"/>
      <w:lang w:val="en-US" w:eastAsia="zh-CN" w:bidi="ar-SA"/>
    </w:rPr>
  </w:style>
  <w:style w:type="paragraph" w:customStyle="1" w:styleId="87">
    <w:name w:val="标准书脚_奇数页"/>
    <w:autoRedefine/>
    <w:qFormat/>
    <w:uiPriority w:val="0"/>
    <w:pPr>
      <w:spacing w:before="120"/>
      <w:jc w:val="right"/>
    </w:pPr>
    <w:rPr>
      <w:rFonts w:ascii="Times New Roman" w:hAnsi="Times New Roman" w:eastAsia="宋体" w:cs="Times New Roman"/>
      <w:sz w:val="18"/>
      <w:szCs w:val="18"/>
      <w:lang w:val="en-US" w:eastAsia="zh-CN" w:bidi="ar-SA"/>
    </w:rPr>
  </w:style>
  <w:style w:type="paragraph" w:customStyle="1" w:styleId="88">
    <w:name w:val="注×："/>
    <w:autoRedefine/>
    <w:qFormat/>
    <w:uiPriority w:val="0"/>
    <w:pPr>
      <w:widowControl w:val="0"/>
      <w:numPr>
        <w:ilvl w:val="0"/>
        <w:numId w:val="6"/>
      </w:numPr>
      <w:tabs>
        <w:tab w:val="left" w:pos="630"/>
      </w:tabs>
      <w:autoSpaceDE w:val="0"/>
      <w:autoSpaceDN w:val="0"/>
      <w:jc w:val="both"/>
    </w:pPr>
    <w:rPr>
      <w:rFonts w:ascii="宋体" w:hAnsi="Times New Roman" w:eastAsia="宋体" w:cs="宋体"/>
      <w:sz w:val="18"/>
      <w:szCs w:val="18"/>
      <w:lang w:val="en-US" w:eastAsia="zh-CN" w:bidi="ar-SA"/>
    </w:rPr>
  </w:style>
  <w:style w:type="paragraph" w:customStyle="1" w:styleId="89">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eastAsia="宋体" w:cs="宋体"/>
      <w:b/>
      <w:bCs/>
      <w:spacing w:val="20"/>
      <w:w w:val="148"/>
      <w:sz w:val="52"/>
      <w:szCs w:val="52"/>
      <w:lang w:val="en-US" w:eastAsia="zh-CN" w:bidi="ar-SA"/>
    </w:rPr>
  </w:style>
  <w:style w:type="paragraph" w:customStyle="1" w:styleId="90">
    <w:name w:val="封面标准代替信息"/>
    <w:basedOn w:val="70"/>
    <w:autoRedefine/>
    <w:qFormat/>
    <w:uiPriority w:val="0"/>
    <w:pPr>
      <w:framePr w:wrap="around"/>
      <w:spacing w:before="57"/>
    </w:pPr>
    <w:rPr>
      <w:rFonts w:ascii="宋体" w:cs="宋体"/>
      <w:sz w:val="21"/>
      <w:szCs w:val="21"/>
    </w:rPr>
  </w:style>
  <w:style w:type="paragraph" w:customStyle="1" w:styleId="91">
    <w:name w:val="终结线"/>
    <w:basedOn w:val="1"/>
    <w:autoRedefine/>
    <w:qFormat/>
    <w:uiPriority w:val="0"/>
    <w:pPr>
      <w:framePr w:hSpace="181" w:vSpace="181" w:wrap="around" w:vAnchor="text" w:hAnchor="margin" w:xAlign="center" w:y="285"/>
    </w:pPr>
  </w:style>
  <w:style w:type="paragraph" w:customStyle="1" w:styleId="92">
    <w:name w:val="图表脚注"/>
    <w:next w:val="46"/>
    <w:autoRedefine/>
    <w:qFormat/>
    <w:uiPriority w:val="0"/>
    <w:pPr>
      <w:ind w:left="300" w:leftChars="200" w:hanging="100" w:hangingChars="100"/>
      <w:jc w:val="both"/>
    </w:pPr>
    <w:rPr>
      <w:rFonts w:ascii="宋体" w:hAnsi="Times New Roman" w:eastAsia="宋体" w:cs="宋体"/>
      <w:sz w:val="18"/>
      <w:szCs w:val="18"/>
      <w:lang w:val="en-US" w:eastAsia="zh-CN" w:bidi="ar-SA"/>
    </w:rPr>
  </w:style>
  <w:style w:type="paragraph" w:customStyle="1" w:styleId="93">
    <w:name w:val="列项●（二级）"/>
    <w:autoRedefine/>
    <w:qFormat/>
    <w:uiPriority w:val="0"/>
    <w:pPr>
      <w:numPr>
        <w:ilvl w:val="0"/>
        <w:numId w:val="7"/>
      </w:numPr>
      <w:tabs>
        <w:tab w:val="left" w:pos="840"/>
      </w:tabs>
      <w:ind w:left="600" w:leftChars="400" w:hanging="200" w:hangingChars="200"/>
      <w:jc w:val="both"/>
    </w:pPr>
    <w:rPr>
      <w:rFonts w:ascii="宋体" w:hAnsi="Times New Roman" w:eastAsia="宋体" w:cs="宋体"/>
      <w:sz w:val="21"/>
      <w:szCs w:val="21"/>
      <w:lang w:val="en-US" w:eastAsia="zh-CN" w:bidi="ar-SA"/>
    </w:rPr>
  </w:style>
  <w:style w:type="paragraph" w:customStyle="1" w:styleId="94">
    <w:name w:val="列项——（一级）"/>
    <w:autoRedefine/>
    <w:qFormat/>
    <w:uiPriority w:val="0"/>
    <w:pPr>
      <w:widowControl w:val="0"/>
      <w:numPr>
        <w:ilvl w:val="0"/>
        <w:numId w:val="8"/>
      </w:numPr>
      <w:tabs>
        <w:tab w:val="left" w:pos="854"/>
      </w:tabs>
      <w:spacing w:line="360" w:lineRule="auto"/>
      <w:jc w:val="both"/>
    </w:pPr>
    <w:rPr>
      <w:rFonts w:ascii="宋体" w:hAnsi="宋体" w:eastAsia="宋体" w:cs="宋体"/>
      <w:sz w:val="21"/>
      <w:szCs w:val="21"/>
      <w:lang w:val="en-US" w:eastAsia="zh-CN" w:bidi="ar-SA"/>
    </w:rPr>
  </w:style>
  <w:style w:type="paragraph" w:customStyle="1" w:styleId="95">
    <w:name w:val="附录表标题"/>
    <w:next w:val="46"/>
    <w:autoRedefine/>
    <w:qFormat/>
    <w:uiPriority w:val="0"/>
    <w:pPr>
      <w:numPr>
        <w:ilvl w:val="0"/>
        <w:numId w:val="9"/>
      </w:numPr>
      <w:jc w:val="center"/>
      <w:textAlignment w:val="baseline"/>
    </w:pPr>
    <w:rPr>
      <w:rFonts w:ascii="黑体" w:hAnsi="Times New Roman" w:eastAsia="黑体" w:cs="黑体"/>
      <w:kern w:val="21"/>
      <w:sz w:val="21"/>
      <w:szCs w:val="21"/>
      <w:lang w:val="en-US" w:eastAsia="zh-CN" w:bidi="ar-SA"/>
    </w:rPr>
  </w:style>
  <w:style w:type="paragraph" w:customStyle="1" w:styleId="96">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97">
    <w:name w:val="附录图标题"/>
    <w:next w:val="46"/>
    <w:link w:val="98"/>
    <w:autoRedefine/>
    <w:qFormat/>
    <w:uiPriority w:val="0"/>
    <w:pPr>
      <w:numPr>
        <w:ilvl w:val="0"/>
        <w:numId w:val="10"/>
      </w:numPr>
      <w:jc w:val="center"/>
    </w:pPr>
    <w:rPr>
      <w:rFonts w:ascii="黑体" w:hAnsi="Times New Roman" w:eastAsia="黑体" w:cs="黑体"/>
      <w:sz w:val="21"/>
      <w:szCs w:val="21"/>
      <w:lang w:val="en-US" w:eastAsia="zh-CN" w:bidi="ar-SA"/>
    </w:rPr>
  </w:style>
  <w:style w:type="character" w:customStyle="1" w:styleId="98">
    <w:name w:val="附录图标题 Char"/>
    <w:link w:val="97"/>
    <w:autoRedefine/>
    <w:qFormat/>
    <w:uiPriority w:val="0"/>
    <w:rPr>
      <w:rFonts w:ascii="黑体" w:eastAsia="黑体" w:cs="黑体"/>
      <w:sz w:val="21"/>
      <w:szCs w:val="21"/>
      <w:lang w:val="en-US" w:eastAsia="zh-CN" w:bidi="ar-SA"/>
    </w:rPr>
  </w:style>
  <w:style w:type="paragraph" w:customStyle="1" w:styleId="99">
    <w:name w:val="样式 正文文本 + 小四 加粗 段前: 5 磅 段后: 5 磅"/>
    <w:autoRedefine/>
    <w:qFormat/>
    <w:uiPriority w:val="0"/>
    <w:pPr>
      <w:numPr>
        <w:ilvl w:val="0"/>
        <w:numId w:val="11"/>
      </w:numPr>
      <w:spacing w:before="100" w:after="100"/>
    </w:pPr>
    <w:rPr>
      <w:rFonts w:ascii="Times New Roman" w:hAnsi="Times New Roman" w:eastAsia="宋体" w:cs="Times New Roman"/>
      <w:b/>
      <w:bCs/>
      <w:sz w:val="24"/>
      <w:szCs w:val="24"/>
      <w:lang w:val="en-US" w:eastAsia="zh-CN" w:bidi="ar-SA"/>
    </w:rPr>
  </w:style>
  <w:style w:type="paragraph" w:customStyle="1" w:styleId="100">
    <w:name w:val="标准书眉_偶数页"/>
    <w:basedOn w:val="58"/>
    <w:next w:val="1"/>
    <w:autoRedefine/>
    <w:qFormat/>
    <w:uiPriority w:val="0"/>
    <w:pPr>
      <w:jc w:val="left"/>
    </w:pPr>
    <w:rPr>
      <w:rFonts w:ascii="黑体" w:hAnsi="黑体" w:eastAsia="黑体"/>
    </w:rPr>
  </w:style>
  <w:style w:type="paragraph" w:customStyle="1" w:styleId="101">
    <w:name w:val="正文表标题"/>
    <w:next w:val="46"/>
    <w:autoRedefine/>
    <w:qFormat/>
    <w:uiPriority w:val="0"/>
    <w:pPr>
      <w:numPr>
        <w:ilvl w:val="0"/>
        <w:numId w:val="12"/>
      </w:numPr>
      <w:spacing w:line="360" w:lineRule="auto"/>
      <w:jc w:val="center"/>
    </w:pPr>
    <w:rPr>
      <w:rFonts w:ascii="黑体" w:hAnsi="黑体" w:eastAsia="黑体" w:cs="黑体"/>
      <w:sz w:val="21"/>
      <w:szCs w:val="21"/>
      <w:lang w:val="en-US" w:eastAsia="zh-CN" w:bidi="ar-SA"/>
    </w:rPr>
  </w:style>
  <w:style w:type="paragraph" w:customStyle="1" w:styleId="102">
    <w:name w:val="其他发布日期"/>
    <w:basedOn w:val="69"/>
    <w:autoRedefine/>
    <w:qFormat/>
    <w:uiPriority w:val="0"/>
    <w:pPr>
      <w:framePr w:w="3997" w:h="471" w:hRule="exact" w:hSpace="0" w:vSpace="181" w:wrap="around" w:vAnchor="page" w:hAnchor="page" w:x="1419" w:y="14097"/>
    </w:pPr>
  </w:style>
  <w:style w:type="paragraph" w:customStyle="1" w:styleId="103">
    <w:name w:val="标准书眉一"/>
    <w:autoRedefine/>
    <w:qFormat/>
    <w:uiPriority w:val="0"/>
    <w:pPr>
      <w:jc w:val="both"/>
    </w:pPr>
    <w:rPr>
      <w:rFonts w:ascii="Times New Roman" w:hAnsi="Times New Roman" w:eastAsia="宋体" w:cs="Times New Roman"/>
      <w:lang w:val="en-US" w:eastAsia="zh-CN" w:bidi="ar-SA"/>
    </w:rPr>
  </w:style>
  <w:style w:type="paragraph" w:customStyle="1" w:styleId="104">
    <w:name w:val="正文图标题"/>
    <w:next w:val="46"/>
    <w:autoRedefine/>
    <w:qFormat/>
    <w:uiPriority w:val="0"/>
    <w:pPr>
      <w:numPr>
        <w:ilvl w:val="0"/>
        <w:numId w:val="13"/>
      </w:numPr>
      <w:jc w:val="center"/>
    </w:pPr>
    <w:rPr>
      <w:rFonts w:ascii="黑体" w:hAnsi="Times New Roman" w:eastAsia="黑体" w:cs="黑体"/>
      <w:sz w:val="21"/>
      <w:szCs w:val="21"/>
      <w:lang w:val="en-US" w:eastAsia="zh-CN" w:bidi="ar-SA"/>
    </w:rPr>
  </w:style>
  <w:style w:type="paragraph" w:customStyle="1" w:styleId="105">
    <w:name w:val="封面标准文稿编辑信息"/>
    <w:autoRedefine/>
    <w:qFormat/>
    <w:uiPriority w:val="0"/>
    <w:pPr>
      <w:spacing w:before="180" w:line="180" w:lineRule="exact"/>
      <w:jc w:val="center"/>
    </w:pPr>
    <w:rPr>
      <w:rFonts w:ascii="宋体" w:hAnsi="Times New Roman" w:eastAsia="宋体" w:cs="宋体"/>
      <w:sz w:val="21"/>
      <w:szCs w:val="21"/>
      <w:lang w:val="en-US" w:eastAsia="zh-CN" w:bidi="ar-SA"/>
    </w:rPr>
  </w:style>
  <w:style w:type="paragraph" w:customStyle="1" w:styleId="106">
    <w:name w:val="数字编号列项（二级）"/>
    <w:autoRedefine/>
    <w:qFormat/>
    <w:uiPriority w:val="0"/>
    <w:pPr>
      <w:ind w:left="1260" w:leftChars="400" w:hanging="420" w:hangingChars="200"/>
      <w:jc w:val="both"/>
    </w:pPr>
    <w:rPr>
      <w:rFonts w:ascii="宋体" w:hAnsi="Times New Roman" w:eastAsia="宋体" w:cs="宋体"/>
      <w:sz w:val="21"/>
      <w:szCs w:val="21"/>
      <w:lang w:val="en-US" w:eastAsia="zh-CN" w:bidi="ar-SA"/>
    </w:rPr>
  </w:style>
  <w:style w:type="paragraph" w:customStyle="1" w:styleId="107">
    <w:name w:val="封面标准文稿类别"/>
    <w:autoRedefine/>
    <w:qFormat/>
    <w:uiPriority w:val="0"/>
    <w:pPr>
      <w:spacing w:before="440" w:line="400" w:lineRule="exact"/>
      <w:jc w:val="center"/>
    </w:pPr>
    <w:rPr>
      <w:rFonts w:ascii="宋体" w:hAnsi="Times New Roman" w:eastAsia="宋体" w:cs="宋体"/>
      <w:sz w:val="24"/>
      <w:szCs w:val="24"/>
      <w:lang w:val="en-US" w:eastAsia="zh-CN" w:bidi="ar-SA"/>
    </w:rPr>
  </w:style>
  <w:style w:type="paragraph" w:customStyle="1" w:styleId="108">
    <w:name w:val="封面一致性程度标识"/>
    <w:autoRedefine/>
    <w:qFormat/>
    <w:uiPriority w:val="0"/>
    <w:pPr>
      <w:spacing w:before="440" w:line="400" w:lineRule="exact"/>
      <w:jc w:val="center"/>
    </w:pPr>
    <w:rPr>
      <w:rFonts w:ascii="宋体" w:hAnsi="Times New Roman" w:eastAsia="宋体" w:cs="宋体"/>
      <w:sz w:val="28"/>
      <w:szCs w:val="28"/>
      <w:lang w:val="en-US" w:eastAsia="zh-CN" w:bidi="ar-SA"/>
    </w:rPr>
  </w:style>
  <w:style w:type="paragraph" w:customStyle="1" w:styleId="109">
    <w:name w:val="三级条标题"/>
    <w:basedOn w:val="51"/>
    <w:next w:val="46"/>
    <w:autoRedefine/>
    <w:qFormat/>
    <w:uiPriority w:val="0"/>
    <w:pPr>
      <w:outlineLvl w:val="4"/>
    </w:pPr>
  </w:style>
  <w:style w:type="paragraph" w:customStyle="1" w:styleId="110">
    <w:name w:val="附录标识"/>
    <w:basedOn w:val="68"/>
    <w:autoRedefine/>
    <w:qFormat/>
    <w:uiPriority w:val="0"/>
    <w:pPr>
      <w:numPr>
        <w:ilvl w:val="0"/>
        <w:numId w:val="3"/>
      </w:numPr>
      <w:tabs>
        <w:tab w:val="left" w:pos="6405"/>
      </w:tabs>
      <w:spacing w:before="100" w:after="100"/>
    </w:pPr>
    <w:rPr>
      <w:sz w:val="21"/>
      <w:szCs w:val="21"/>
    </w:rPr>
  </w:style>
  <w:style w:type="paragraph" w:customStyle="1" w:styleId="111">
    <w:name w:val="目次、标准名称标题"/>
    <w:basedOn w:val="1"/>
    <w:next w:val="1"/>
    <w:autoRedefine/>
    <w:qFormat/>
    <w:uiPriority w:val="0"/>
    <w:pPr>
      <w:spacing w:before="567" w:after="680" w:line="240" w:lineRule="auto"/>
      <w:ind w:firstLine="0" w:firstLineChars="0"/>
      <w:jc w:val="center"/>
    </w:pPr>
    <w:rPr>
      <w:rFonts w:eastAsia="黑体"/>
      <w:sz w:val="32"/>
    </w:rPr>
  </w:style>
  <w:style w:type="paragraph" w:customStyle="1" w:styleId="112">
    <w:name w:val="目次、索引正文"/>
    <w:autoRedefine/>
    <w:qFormat/>
    <w:uiPriority w:val="0"/>
    <w:pPr>
      <w:spacing w:line="320" w:lineRule="exact"/>
      <w:jc w:val="both"/>
    </w:pPr>
    <w:rPr>
      <w:rFonts w:ascii="宋体" w:hAnsi="Times New Roman" w:eastAsia="宋体" w:cs="宋体"/>
      <w:sz w:val="21"/>
      <w:szCs w:val="21"/>
      <w:lang w:val="en-US" w:eastAsia="zh-CN" w:bidi="ar-SA"/>
    </w:rPr>
  </w:style>
  <w:style w:type="paragraph" w:customStyle="1" w:styleId="113">
    <w:name w:val="列项◆（三级）"/>
    <w:autoRedefine/>
    <w:qFormat/>
    <w:uiPriority w:val="0"/>
    <w:pPr>
      <w:numPr>
        <w:ilvl w:val="0"/>
        <w:numId w:val="14"/>
      </w:numPr>
      <w:ind w:left="800" w:leftChars="600" w:hanging="200" w:hangingChars="200"/>
    </w:pPr>
    <w:rPr>
      <w:rFonts w:ascii="宋体" w:hAnsi="Times New Roman" w:eastAsia="宋体" w:cs="宋体"/>
      <w:sz w:val="21"/>
      <w:szCs w:val="21"/>
      <w:lang w:val="en-US" w:eastAsia="zh-CN" w:bidi="ar-SA"/>
    </w:rPr>
  </w:style>
  <w:style w:type="paragraph" w:customStyle="1" w:styleId="114">
    <w:name w:val="四级条标题"/>
    <w:basedOn w:val="109"/>
    <w:next w:val="46"/>
    <w:autoRedefine/>
    <w:qFormat/>
    <w:uiPriority w:val="0"/>
    <w:pPr>
      <w:outlineLvl w:val="5"/>
    </w:pPr>
  </w:style>
  <w:style w:type="paragraph" w:customStyle="1" w:styleId="115">
    <w:name w:val="条文脚注"/>
    <w:basedOn w:val="19"/>
    <w:autoRedefine/>
    <w:qFormat/>
    <w:uiPriority w:val="0"/>
    <w:pPr>
      <w:ind w:left="780" w:leftChars="200" w:hanging="360" w:hangingChars="200"/>
      <w:jc w:val="both"/>
    </w:pPr>
    <w:rPr>
      <w:rFonts w:ascii="宋体" w:cs="宋体"/>
    </w:rPr>
  </w:style>
  <w:style w:type="paragraph" w:customStyle="1" w:styleId="116">
    <w:name w:val="五级条标题"/>
    <w:basedOn w:val="114"/>
    <w:next w:val="46"/>
    <w:autoRedefine/>
    <w:qFormat/>
    <w:uiPriority w:val="0"/>
    <w:pPr>
      <w:outlineLvl w:val="6"/>
    </w:pPr>
  </w:style>
  <w:style w:type="paragraph" w:customStyle="1" w:styleId="117">
    <w:name w:val="样式 标题 3 + (中文) 黑体 四号 非加粗 居中 行距: 单倍行距"/>
    <w:basedOn w:val="4"/>
    <w:autoRedefine/>
    <w:qFormat/>
    <w:uiPriority w:val="0"/>
    <w:pPr>
      <w:spacing w:before="50" w:beforeLines="50" w:after="50" w:afterLines="50" w:line="400" w:lineRule="exact"/>
      <w:jc w:val="left"/>
    </w:pPr>
    <w:rPr>
      <w:b/>
      <w:bCs w:val="0"/>
      <w:szCs w:val="21"/>
    </w:rPr>
  </w:style>
  <w:style w:type="paragraph" w:customStyle="1" w:styleId="118">
    <w:name w:val="编号列项（三级）"/>
    <w:autoRedefine/>
    <w:qFormat/>
    <w:uiPriority w:val="0"/>
    <w:pPr>
      <w:ind w:left="800" w:leftChars="600" w:hanging="200" w:hangingChars="200"/>
    </w:pPr>
    <w:rPr>
      <w:rFonts w:ascii="宋体" w:hAnsi="Times New Roman" w:eastAsia="宋体" w:cs="宋体"/>
      <w:sz w:val="21"/>
      <w:szCs w:val="21"/>
      <w:lang w:val="en-US" w:eastAsia="zh-CN" w:bidi="ar-SA"/>
    </w:rPr>
  </w:style>
  <w:style w:type="paragraph" w:customStyle="1" w:styleId="119">
    <w:name w:val="样式 一级条标题 + 居中 段前: 7.8 磅 段后: 7.8 磅"/>
    <w:basedOn w:val="52"/>
    <w:autoRedefine/>
    <w:qFormat/>
    <w:uiPriority w:val="0"/>
    <w:pPr>
      <w:spacing w:before="156" w:after="156"/>
      <w:ind w:left="4305"/>
      <w:jc w:val="center"/>
    </w:pPr>
    <w:rPr>
      <w:sz w:val="24"/>
      <w:szCs w:val="24"/>
    </w:rPr>
  </w:style>
  <w:style w:type="paragraph" w:customStyle="1" w:styleId="120">
    <w:name w:val="样式 四号 首行缩进:  2 字符"/>
    <w:basedOn w:val="1"/>
    <w:autoRedefine/>
    <w:qFormat/>
    <w:uiPriority w:val="0"/>
    <w:pPr>
      <w:widowControl/>
      <w:spacing w:after="200" w:line="440" w:lineRule="exact"/>
      <w:ind w:firstLine="200"/>
      <w:jc w:val="left"/>
    </w:pPr>
    <w:rPr>
      <w:rFonts w:ascii="Calibri" w:hAnsi="Calibri" w:eastAsia="仿宋_GB2312" w:cs="Calibri"/>
      <w:kern w:val="0"/>
      <w:sz w:val="28"/>
      <w:szCs w:val="28"/>
      <w:lang w:eastAsia="en-US"/>
    </w:rPr>
  </w:style>
  <w:style w:type="paragraph" w:customStyle="1" w:styleId="121">
    <w:name w:val="样式 二级条标题 + 左侧:  0 厘米 段前: 7.8 磅 段后: 7.8 磅"/>
    <w:basedOn w:val="51"/>
    <w:autoRedefine/>
    <w:qFormat/>
    <w:uiPriority w:val="0"/>
    <w:pPr>
      <w:ind w:left="0"/>
    </w:pPr>
  </w:style>
  <w:style w:type="paragraph" w:customStyle="1" w:styleId="122">
    <w:name w:val="样式1"/>
    <w:basedOn w:val="117"/>
    <w:autoRedefine/>
    <w:qFormat/>
    <w:uiPriority w:val="99"/>
    <w:rPr>
      <w:szCs w:val="20"/>
    </w:rPr>
  </w:style>
  <w:style w:type="paragraph" w:customStyle="1" w:styleId="123">
    <w:name w:val="样式4"/>
    <w:basedOn w:val="1"/>
    <w:next w:val="1"/>
    <w:autoRedefine/>
    <w:qFormat/>
    <w:uiPriority w:val="99"/>
    <w:pPr>
      <w:ind w:firstLine="0" w:firstLineChars="0"/>
    </w:pPr>
    <w:rPr>
      <w:rFonts w:ascii="黑体" w:hAnsi="黑体" w:eastAsia="黑体"/>
    </w:rPr>
  </w:style>
  <w:style w:type="paragraph" w:customStyle="1" w:styleId="124">
    <w:name w:val="样式2"/>
    <w:basedOn w:val="117"/>
    <w:autoRedefine/>
    <w:qFormat/>
    <w:uiPriority w:val="99"/>
    <w:rPr>
      <w:szCs w:val="20"/>
    </w:rPr>
  </w:style>
  <w:style w:type="paragraph" w:customStyle="1" w:styleId="125">
    <w:name w:val="样式3"/>
    <w:basedOn w:val="117"/>
    <w:next w:val="1"/>
    <w:autoRedefine/>
    <w:qFormat/>
    <w:uiPriority w:val="99"/>
  </w:style>
  <w:style w:type="paragraph" w:customStyle="1" w:styleId="126">
    <w:name w:val="表"/>
    <w:basedOn w:val="1"/>
    <w:autoRedefine/>
    <w:qFormat/>
    <w:uiPriority w:val="0"/>
    <w:pPr>
      <w:spacing w:before="40" w:after="40" w:line="240" w:lineRule="auto"/>
      <w:ind w:firstLine="0" w:firstLineChars="0"/>
      <w:jc w:val="left"/>
    </w:pPr>
    <w:rPr>
      <w:rFonts w:hint="eastAsia"/>
      <w:sz w:val="18"/>
    </w:rPr>
  </w:style>
  <w:style w:type="table" w:customStyle="1" w:styleId="127">
    <w:name w:val="Table Normal"/>
    <w:autoRedefine/>
    <w:unhideWhenUsed/>
    <w:qFormat/>
    <w:uiPriority w:val="0"/>
    <w:tblPr>
      <w:tblCellMar>
        <w:top w:w="0" w:type="dxa"/>
        <w:left w:w="0" w:type="dxa"/>
        <w:bottom w:w="0" w:type="dxa"/>
        <w:right w:w="0" w:type="dxa"/>
      </w:tblCellMar>
    </w:tblPr>
  </w:style>
  <w:style w:type="character" w:customStyle="1" w:styleId="128">
    <w:name w:val="批注框文本 字符"/>
    <w:basedOn w:val="24"/>
    <w:link w:val="1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073B82-123B-4321-A741-A3D3B48FE703}">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13842</Words>
  <Characters>14752</Characters>
  <Lines>261</Lines>
  <Paragraphs>73</Paragraphs>
  <TotalTime>14</TotalTime>
  <ScaleCrop>false</ScaleCrop>
  <LinksUpToDate>false</LinksUpToDate>
  <CharactersWithSpaces>15355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2022-03-26T09:50:00Z</dcterms:created>
  <dc:creator>叶帅</dc:creator>
  <cp:lastModifiedBy>忐忑</cp:lastModifiedBy>
  <cp:lastPrinted>2023-11-27T08:58:00Z</cp:lastPrinted>
  <dcterms:modified xsi:type="dcterms:W3CDTF">2025-10-22T01:51:48Z</dcterms:modified>
  <dc:title> </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2052-12.1.0.23125</vt:lpwstr>
  </property>
  <property fmtid="{D5CDD505-2E9C-101B-9397-08002B2CF9AE}" pid="4" name="ICV">
    <vt:lpwstr>A0CB4F1BF2F0490DB10668293DD04542_13</vt:lpwstr>
  </property>
  <property fmtid="{D5CDD505-2E9C-101B-9397-08002B2CF9AE}" pid="5" name="KSOTemplateDocerSaveRecord">
    <vt:lpwstr>eyJoZGlkIjoiMjE1MGZmOTRhZjllMGExZDlkZTMzYmYzNTljMTkwODUiLCJ1c2VySWQiOiI0MzYwMTU0NjQifQ==</vt:lpwstr>
  </property>
</Properties>
</file>