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DD5B5F" w14:paraId="134AC327" w14:textId="77777777" w:rsidTr="009B27C0">
        <w:tc>
          <w:tcPr>
            <w:tcW w:w="509" w:type="dxa"/>
          </w:tcPr>
          <w:p w14:paraId="62AE7E82" w14:textId="77777777" w:rsidR="00DD5B5F" w:rsidRDefault="0027793C">
            <w:pPr>
              <w:pStyle w:val="affff1"/>
              <w:framePr w:wrap="notBeside" w:vAnchor="page" w:hAnchor="page" w:x="1372" w:y="568"/>
              <w:tabs>
                <w:tab w:val="clear" w:pos="4153"/>
                <w:tab w:val="clear" w:pos="8306"/>
              </w:tabs>
              <w:spacing w:line="240" w:lineRule="auto"/>
              <w:jc w:val="left"/>
              <w:rPr>
                <w:rFonts w:ascii="黑体" w:eastAsia="黑体" w:hAnsi="黑体" w:hint="eastAsia"/>
                <w:color w:val="000000" w:themeColor="text1"/>
                <w:sz w:val="21"/>
                <w:szCs w:val="21"/>
              </w:rPr>
            </w:pPr>
            <w:r>
              <w:rPr>
                <w:rFonts w:ascii="Times New Roman" w:eastAsia="黑体" w:hAnsi="Times New Roman"/>
                <w:color w:val="000000" w:themeColor="text1"/>
                <w:sz w:val="21"/>
                <w:szCs w:val="21"/>
              </w:rPr>
              <w:t>ICS</w:t>
            </w:r>
            <w:r>
              <w:rPr>
                <w:rFonts w:ascii="黑体" w:eastAsia="黑体" w:hAnsi="黑体"/>
                <w:color w:val="000000" w:themeColor="text1"/>
                <w:sz w:val="21"/>
                <w:szCs w:val="21"/>
              </w:rPr>
              <w:t xml:space="preserve">  </w:t>
            </w:r>
          </w:p>
        </w:tc>
        <w:tc>
          <w:tcPr>
            <w:tcW w:w="8855" w:type="dxa"/>
          </w:tcPr>
          <w:p w14:paraId="5B3820AF" w14:textId="77777777" w:rsidR="00DD5B5F" w:rsidRDefault="0027793C">
            <w:pPr>
              <w:pStyle w:val="affff1"/>
              <w:framePr w:wrap="notBeside" w:vAnchor="page" w:hAnchor="page" w:x="1372" w:y="568"/>
              <w:tabs>
                <w:tab w:val="clear" w:pos="4153"/>
                <w:tab w:val="clear" w:pos="8306"/>
              </w:tabs>
              <w:spacing w:line="240" w:lineRule="auto"/>
              <w:jc w:val="both"/>
              <w:rPr>
                <w:rFonts w:ascii="黑体" w:eastAsia="黑体" w:hAnsi="黑体" w:hint="eastAsia"/>
                <w:color w:val="000000" w:themeColor="text1"/>
                <w:sz w:val="21"/>
                <w:szCs w:val="21"/>
              </w:rPr>
            </w:pPr>
            <w:r>
              <w:rPr>
                <w:rFonts w:ascii="黑体" w:eastAsia="黑体" w:hAnsi="黑体" w:hint="eastAsia"/>
                <w:color w:val="000000" w:themeColor="text1"/>
                <w:sz w:val="21"/>
                <w:szCs w:val="21"/>
              </w:rPr>
              <w:t>6</w:t>
            </w:r>
            <w:r w:rsidR="00B157A6">
              <w:rPr>
                <w:rFonts w:ascii="黑体" w:eastAsia="黑体" w:hAnsi="黑体" w:hint="eastAsia"/>
                <w:color w:val="000000" w:themeColor="text1"/>
                <w:sz w:val="21"/>
                <w:szCs w:val="21"/>
              </w:rPr>
              <w:t>5</w:t>
            </w:r>
            <w:r>
              <w:rPr>
                <w:rFonts w:ascii="黑体" w:eastAsia="黑体" w:hAnsi="黑体" w:hint="eastAsia"/>
                <w:color w:val="000000" w:themeColor="text1"/>
                <w:sz w:val="21"/>
                <w:szCs w:val="21"/>
              </w:rPr>
              <w:t>.0</w:t>
            </w:r>
            <w:r w:rsidR="00B157A6">
              <w:rPr>
                <w:rFonts w:ascii="黑体" w:eastAsia="黑体" w:hAnsi="黑体" w:hint="eastAsia"/>
                <w:color w:val="000000" w:themeColor="text1"/>
                <w:sz w:val="21"/>
                <w:szCs w:val="21"/>
              </w:rPr>
              <w:t>2</w:t>
            </w:r>
            <w:r>
              <w:rPr>
                <w:rFonts w:ascii="黑体" w:eastAsia="黑体" w:hAnsi="黑体" w:hint="eastAsia"/>
                <w:color w:val="000000" w:themeColor="text1"/>
                <w:sz w:val="21"/>
                <w:szCs w:val="21"/>
              </w:rPr>
              <w:t>0</w:t>
            </w:r>
          </w:p>
        </w:tc>
      </w:tr>
      <w:tr w:rsidR="00DD5B5F" w14:paraId="1FC55741" w14:textId="77777777" w:rsidTr="009B27C0">
        <w:tc>
          <w:tcPr>
            <w:tcW w:w="509" w:type="dxa"/>
          </w:tcPr>
          <w:p w14:paraId="362D6006" w14:textId="77777777" w:rsidR="00DD5B5F" w:rsidRDefault="0027793C">
            <w:pPr>
              <w:pStyle w:val="affff1"/>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Pr>
                <w:rFonts w:ascii="Times New Roman" w:eastAsia="黑体" w:hAnsi="Times New Roman"/>
                <w:color w:val="000000" w:themeColor="text1"/>
                <w:sz w:val="21"/>
                <w:szCs w:val="21"/>
              </w:rPr>
              <w:t xml:space="preserve">CCS </w:t>
            </w:r>
            <w:r>
              <w:rPr>
                <w:rFonts w:ascii="黑体" w:eastAsia="黑体" w:hAnsi="黑体"/>
                <w:color w:val="000000" w:themeColor="text1"/>
                <w:sz w:val="21"/>
                <w:szCs w:val="21"/>
              </w:rPr>
              <w:t xml:space="preserve"> </w:t>
            </w:r>
          </w:p>
        </w:tc>
        <w:tc>
          <w:tcPr>
            <w:tcW w:w="8855" w:type="dxa"/>
          </w:tcPr>
          <w:p w14:paraId="05C98A25" w14:textId="77777777" w:rsidR="00DD5B5F" w:rsidRDefault="009B27C0">
            <w:pPr>
              <w:pStyle w:val="affff1"/>
              <w:framePr w:wrap="notBeside" w:vAnchor="page" w:hAnchor="page" w:x="1372" w:y="568"/>
              <w:tabs>
                <w:tab w:val="clear" w:pos="4153"/>
                <w:tab w:val="clear" w:pos="8306"/>
              </w:tabs>
              <w:spacing w:before="40" w:line="240" w:lineRule="auto"/>
              <w:jc w:val="left"/>
              <w:rPr>
                <w:rFonts w:ascii="黑体" w:eastAsia="黑体" w:hAnsi="黑体" w:hint="eastAsia"/>
                <w:color w:val="000000" w:themeColor="text1"/>
                <w:sz w:val="21"/>
                <w:szCs w:val="21"/>
              </w:rPr>
            </w:pPr>
            <w:r>
              <w:rPr>
                <w:rFonts w:ascii="黑体" w:eastAsia="黑体" w:hAnsi="黑体" w:hint="eastAsia"/>
                <w:color w:val="000000" w:themeColor="text1"/>
                <w:sz w:val="21"/>
                <w:szCs w:val="21"/>
              </w:rPr>
              <w:t>B 00</w:t>
            </w:r>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DD5B5F" w14:paraId="5534C87D" w14:textId="77777777">
        <w:tc>
          <w:tcPr>
            <w:tcW w:w="6407" w:type="dxa"/>
          </w:tcPr>
          <w:p w14:paraId="70B119B9" w14:textId="77777777" w:rsidR="00DD5B5F" w:rsidRDefault="0027793C">
            <w:pPr>
              <w:pStyle w:val="afffff0"/>
              <w:framePr w:w="0" w:hRule="auto" w:wrap="auto" w:hAnchor="text" w:xAlign="left" w:yAlign="inline" w:anchorLock="0"/>
              <w:rPr>
                <w:rFonts w:ascii="宋体" w:hAnsi="宋体" w:hint="eastAsia"/>
                <w:color w:val="000000" w:themeColor="text1"/>
                <w:sz w:val="28"/>
                <w:szCs w:val="28"/>
              </w:rPr>
            </w:pPr>
            <w:bookmarkStart w:id="0" w:name="_Hlk26473981"/>
            <w:r>
              <w:rPr>
                <w:noProof/>
                <w:color w:val="000000" w:themeColor="text1"/>
              </w:rPr>
              <w:drawing>
                <wp:inline distT="0" distB="0" distL="0" distR="0" wp14:anchorId="3F01E188" wp14:editId="000B4E94">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color w:val="000000" w:themeColor="text1"/>
                <w:sz w:val="21"/>
                <w:szCs w:val="21"/>
              </w:rPr>
              <w:t xml:space="preserve"> </w:t>
            </w:r>
            <w:r>
              <w:rPr>
                <w:color w:val="000000" w:themeColor="text1"/>
              </w:rPr>
              <w:fldChar w:fldCharType="begin">
                <w:ffData>
                  <w:name w:val="c1"/>
                  <w:enabled/>
                  <w:calcOnExit w:val="0"/>
                  <w:textInput>
                    <w:maxLength w:val="8"/>
                  </w:textInput>
                </w:ffData>
              </w:fldChar>
            </w:r>
            <w:bookmarkStart w:id="1" w:name="c1"/>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44</w:t>
            </w:r>
            <w:r>
              <w:rPr>
                <w:color w:val="000000" w:themeColor="text1"/>
              </w:rPr>
              <w:fldChar w:fldCharType="end"/>
            </w:r>
            <w:bookmarkEnd w:id="1"/>
          </w:p>
        </w:tc>
      </w:tr>
    </w:tbl>
    <w:p w14:paraId="64FC4E08" w14:textId="77777777" w:rsidR="00DD5B5F" w:rsidRDefault="0027793C">
      <w:pPr>
        <w:pStyle w:val="afffff1"/>
        <w:framePr w:w="9639" w:h="624" w:hRule="exact" w:hSpace="181" w:vSpace="181" w:wrap="around" w:hAnchor="page" w:x="1305" w:y="2269"/>
        <w:rPr>
          <w:rFonts w:ascii="黑体" w:eastAsia="黑体" w:hAnsi="黑体" w:hint="eastAsia"/>
          <w:b w:val="0"/>
          <w:bCs w:val="0"/>
          <w:color w:val="000000" w:themeColor="text1"/>
          <w:w w:val="100"/>
          <w:sz w:val="48"/>
          <w:szCs w:val="48"/>
        </w:rPr>
      </w:pPr>
      <w:r>
        <w:rPr>
          <w:rFonts w:ascii="黑体" w:eastAsia="黑体"/>
          <w:b w:val="0"/>
          <w:color w:val="000000" w:themeColor="text1"/>
          <w:w w:val="100"/>
          <w:sz w:val="48"/>
        </w:rPr>
        <w:fldChar w:fldCharType="begin">
          <w:ffData>
            <w:name w:val="c2"/>
            <w:enabled/>
            <w:calcOnExit w:val="0"/>
            <w:textInput/>
          </w:ffData>
        </w:fldChar>
      </w:r>
      <w:bookmarkStart w:id="2" w:name="c2"/>
      <w:r>
        <w:rPr>
          <w:rFonts w:ascii="黑体" w:eastAsia="黑体"/>
          <w:b w:val="0"/>
          <w:color w:val="000000" w:themeColor="text1"/>
          <w:w w:val="100"/>
          <w:sz w:val="48"/>
        </w:rPr>
        <w:instrText xml:space="preserve"> FORMTEXT </w:instrText>
      </w:r>
      <w:r>
        <w:rPr>
          <w:rFonts w:ascii="黑体" w:eastAsia="黑体"/>
          <w:b w:val="0"/>
          <w:color w:val="000000" w:themeColor="text1"/>
          <w:w w:val="100"/>
          <w:sz w:val="48"/>
        </w:rPr>
      </w:r>
      <w:r>
        <w:rPr>
          <w:rFonts w:ascii="黑体" w:eastAsia="黑体"/>
          <w:b w:val="0"/>
          <w:color w:val="000000" w:themeColor="text1"/>
          <w:w w:val="100"/>
          <w:sz w:val="48"/>
        </w:rPr>
        <w:fldChar w:fldCharType="separate"/>
      </w:r>
      <w:r>
        <w:rPr>
          <w:rFonts w:ascii="黑体" w:eastAsia="黑体" w:hint="eastAsia"/>
          <w:b w:val="0"/>
          <w:color w:val="000000" w:themeColor="text1"/>
          <w:w w:val="100"/>
          <w:sz w:val="48"/>
        </w:rPr>
        <w:t>广东省</w:t>
      </w:r>
      <w:r>
        <w:rPr>
          <w:rFonts w:ascii="黑体" w:eastAsia="黑体"/>
          <w:b w:val="0"/>
          <w:color w:val="000000" w:themeColor="text1"/>
          <w:w w:val="100"/>
          <w:sz w:val="48"/>
        </w:rPr>
        <w:fldChar w:fldCharType="end"/>
      </w:r>
      <w:bookmarkEnd w:id="2"/>
      <w:r>
        <w:rPr>
          <w:rFonts w:ascii="黑体" w:eastAsia="黑体" w:hAnsi="黑体" w:hint="eastAsia"/>
          <w:b w:val="0"/>
          <w:bCs w:val="0"/>
          <w:color w:val="000000" w:themeColor="text1"/>
          <w:w w:val="100"/>
          <w:sz w:val="48"/>
          <w:szCs w:val="48"/>
        </w:rPr>
        <w:t>地方标准</w:t>
      </w:r>
    </w:p>
    <w:bookmarkEnd w:id="0"/>
    <w:p w14:paraId="3E4A74F4" w14:textId="77777777" w:rsidR="00DD5B5F" w:rsidRDefault="0027793C">
      <w:pPr>
        <w:pStyle w:val="affffffffff3"/>
        <w:framePr w:wrap="auto"/>
        <w:rPr>
          <w:color w:val="000000" w:themeColor="text1"/>
          <w:lang w:val="fr-FR"/>
        </w:rPr>
      </w:pPr>
      <w:r>
        <w:rPr>
          <w:color w:val="000000" w:themeColor="text1"/>
          <w:lang w:val="fr-FR"/>
        </w:rPr>
        <w:t>DB</w:t>
      </w:r>
      <w:r>
        <w:rPr>
          <w:color w:val="000000" w:themeColor="text1"/>
        </w:rPr>
        <w:fldChar w:fldCharType="begin">
          <w:ffData>
            <w:name w:val="文字1"/>
            <w:enabled/>
            <w:calcOnExit w:val="0"/>
            <w:textInput>
              <w:default w:val="XX/T"/>
            </w:textInput>
          </w:ffData>
        </w:fldChar>
      </w:r>
      <w:bookmarkStart w:id="3" w:name="文字1"/>
      <w:r>
        <w:rPr>
          <w:color w:val="000000" w:themeColor="text1"/>
          <w:lang w:val="fr-FR"/>
        </w:rPr>
        <w:instrText xml:space="preserve"> FORMTEXT </w:instrText>
      </w:r>
      <w:r>
        <w:rPr>
          <w:color w:val="000000" w:themeColor="text1"/>
        </w:rPr>
      </w:r>
      <w:r>
        <w:rPr>
          <w:color w:val="000000" w:themeColor="text1"/>
        </w:rPr>
        <w:fldChar w:fldCharType="separate"/>
      </w:r>
      <w:r>
        <w:rPr>
          <w:color w:val="000000" w:themeColor="text1"/>
          <w:lang w:val="fr-FR"/>
        </w:rPr>
        <w:t>44/T</w:t>
      </w:r>
      <w:r>
        <w:rPr>
          <w:color w:val="000000" w:themeColor="text1"/>
        </w:rPr>
        <w:fldChar w:fldCharType="end"/>
      </w:r>
      <w:bookmarkEnd w:id="3"/>
      <w:r>
        <w:rPr>
          <w:color w:val="000000" w:themeColor="text1"/>
          <w:lang w:val="fr-FR"/>
        </w:rPr>
        <w:t xml:space="preserve"> </w:t>
      </w:r>
      <w:r>
        <w:rPr>
          <w:color w:val="000000" w:themeColor="text1"/>
        </w:rPr>
        <w:fldChar w:fldCharType="begin">
          <w:ffData>
            <w:name w:val="NSTD_CODE_F"/>
            <w:enabled/>
            <w:calcOnExit w:val="0"/>
            <w:textInput>
              <w:default w:val="XXXX"/>
            </w:textInput>
          </w:ffData>
        </w:fldChar>
      </w:r>
      <w:bookmarkStart w:id="4" w:name="NSTD_CODE_F"/>
      <w:r>
        <w:rPr>
          <w:color w:val="000000" w:themeColor="text1"/>
          <w:lang w:val="fr-FR"/>
        </w:rPr>
        <w:instrText xml:space="preserve"> FORMTEXT </w:instrText>
      </w:r>
      <w:r>
        <w:rPr>
          <w:color w:val="000000" w:themeColor="text1"/>
        </w:rPr>
      </w:r>
      <w:r>
        <w:rPr>
          <w:color w:val="000000" w:themeColor="text1"/>
        </w:rPr>
        <w:fldChar w:fldCharType="separate"/>
      </w:r>
      <w:r>
        <w:rPr>
          <w:color w:val="000000" w:themeColor="text1"/>
          <w:lang w:val="fr-FR"/>
        </w:rPr>
        <w:t>XXXX</w:t>
      </w:r>
      <w:r>
        <w:rPr>
          <w:color w:val="000000" w:themeColor="text1"/>
        </w:rPr>
        <w:fldChar w:fldCharType="end"/>
      </w:r>
      <w:bookmarkEnd w:id="4"/>
      <w:r>
        <w:rPr>
          <w:rFonts w:hAnsi="黑体"/>
          <w:color w:val="000000" w:themeColor="text1"/>
          <w:lang w:val="fr-FR"/>
        </w:rPr>
        <w:t>—</w:t>
      </w:r>
      <w:r>
        <w:rPr>
          <w:color w:val="000000" w:themeColor="text1"/>
        </w:rPr>
        <w:fldChar w:fldCharType="begin">
          <w:ffData>
            <w:name w:val="NSTD_CODE_B"/>
            <w:enabled/>
            <w:calcOnExit w:val="0"/>
            <w:textInput>
              <w:default w:val="XXXX"/>
            </w:textInput>
          </w:ffData>
        </w:fldChar>
      </w:r>
      <w:bookmarkStart w:id="5" w:name="NSTD_CODE_B"/>
      <w:r>
        <w:rPr>
          <w:color w:val="000000" w:themeColor="text1"/>
          <w:lang w:val="fr-FR"/>
        </w:rPr>
        <w:instrText xml:space="preserve"> FORMTEXT </w:instrText>
      </w:r>
      <w:r>
        <w:rPr>
          <w:color w:val="000000" w:themeColor="text1"/>
        </w:rPr>
      </w:r>
      <w:r>
        <w:rPr>
          <w:color w:val="000000" w:themeColor="text1"/>
        </w:rPr>
        <w:fldChar w:fldCharType="separate"/>
      </w:r>
      <w:r>
        <w:rPr>
          <w:color w:val="000000" w:themeColor="text1"/>
          <w:lang w:val="fr-FR"/>
        </w:rPr>
        <w:t>XXXX</w:t>
      </w:r>
      <w:r>
        <w:rPr>
          <w:color w:val="000000" w:themeColor="text1"/>
        </w:rPr>
        <w:fldChar w:fldCharType="end"/>
      </w:r>
      <w:bookmarkEnd w:id="5"/>
    </w:p>
    <w:p w14:paraId="49758BA2" w14:textId="77777777" w:rsidR="00DD5B5F" w:rsidRDefault="0027793C">
      <w:pPr>
        <w:pStyle w:val="affffffffff4"/>
        <w:framePr w:wrap="auto"/>
        <w:rPr>
          <w:rFonts w:hAnsi="黑体" w:hint="eastAsia"/>
          <w:color w:val="000000" w:themeColor="text1"/>
        </w:rPr>
      </w:pPr>
      <w:r>
        <w:rPr>
          <w:rFonts w:hAnsi="黑体"/>
          <w:color w:val="000000" w:themeColor="text1"/>
        </w:rPr>
        <w:fldChar w:fldCharType="begin">
          <w:ffData>
            <w:name w:val="OSTD_CODE"/>
            <w:enabled/>
            <w:calcOnExit w:val="0"/>
            <w:textInput/>
          </w:ffData>
        </w:fldChar>
      </w:r>
      <w:bookmarkStart w:id="6" w:name="OSTD_CODE"/>
      <w:r>
        <w:rPr>
          <w:rFonts w:hAnsi="黑体"/>
          <w:color w:val="000000" w:themeColor="text1"/>
        </w:rPr>
        <w:instrText xml:space="preserve"> FORMTEXT </w:instrText>
      </w:r>
      <w:r>
        <w:rPr>
          <w:rFonts w:hAnsi="黑体"/>
          <w:color w:val="000000" w:themeColor="text1"/>
        </w:rPr>
      </w:r>
      <w:r>
        <w:rPr>
          <w:rFonts w:hAnsi="黑体"/>
          <w:color w:val="000000" w:themeColor="text1"/>
        </w:rPr>
        <w:fldChar w:fldCharType="separate"/>
      </w:r>
      <w:r>
        <w:rPr>
          <w:rFonts w:hAnsi="黑体"/>
          <w:color w:val="000000" w:themeColor="text1"/>
        </w:rPr>
        <w:t>     </w:t>
      </w:r>
      <w:r>
        <w:rPr>
          <w:rFonts w:hAnsi="黑体"/>
          <w:color w:val="000000" w:themeColor="text1"/>
        </w:rPr>
        <w:fldChar w:fldCharType="end"/>
      </w:r>
      <w:bookmarkEnd w:id="6"/>
    </w:p>
    <w:p w14:paraId="3D7A9B45" w14:textId="77777777" w:rsidR="00DD5B5F" w:rsidRDefault="0027793C">
      <w:pPr>
        <w:spacing w:line="240" w:lineRule="auto"/>
        <w:rPr>
          <w:rFonts w:ascii="黑体" w:eastAsia="黑体" w:hAnsi="黑体" w:hint="eastAsia"/>
          <w:color w:val="000000" w:themeColor="text1"/>
          <w:kern w:val="0"/>
          <w:sz w:val="10"/>
          <w:szCs w:val="10"/>
        </w:rPr>
      </w:pPr>
      <w:r>
        <w:rPr>
          <w:rFonts w:ascii="黑体" w:eastAsia="黑体" w:hAnsi="黑体"/>
          <w:noProof/>
          <w:color w:val="000000" w:themeColor="text1"/>
          <w:kern w:val="0"/>
          <w:sz w:val="10"/>
          <w:szCs w:val="10"/>
        </w:rPr>
        <mc:AlternateContent>
          <mc:Choice Requires="wps">
            <w:drawing>
              <wp:anchor distT="0" distB="0" distL="114300" distR="114300" simplePos="0" relativeHeight="251660288" behindDoc="0" locked="0" layoutInCell="1" allowOverlap="0" wp14:anchorId="2058F0DD" wp14:editId="0F1CFF2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E5FD9D4" id="直接连接符 7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23A3829B" w14:textId="77777777" w:rsidR="00DD5B5F" w:rsidRDefault="00DD5B5F">
      <w:pPr>
        <w:pStyle w:val="afffff1"/>
        <w:framePr w:w="9639" w:h="6976" w:hRule="exact" w:hSpace="0" w:vSpace="0" w:wrap="around" w:hAnchor="page" w:y="6408"/>
        <w:jc w:val="center"/>
        <w:rPr>
          <w:rFonts w:ascii="黑体" w:eastAsia="黑体" w:hAnsi="黑体" w:hint="eastAsia"/>
          <w:b w:val="0"/>
          <w:bCs w:val="0"/>
          <w:color w:val="000000" w:themeColor="text1"/>
          <w:w w:val="100"/>
        </w:rPr>
      </w:pPr>
    </w:p>
    <w:p w14:paraId="52D6344C" w14:textId="77777777" w:rsidR="00437E23" w:rsidRDefault="00B36CBE" w:rsidP="00437E23">
      <w:pPr>
        <w:pStyle w:val="affffffffff5"/>
        <w:framePr w:h="6974" w:hRule="exact" w:wrap="around" w:x="1419" w:anchorLock="1"/>
        <w:rPr>
          <w:rFonts w:hint="eastAsia"/>
        </w:rPr>
      </w:pPr>
      <w:bookmarkStart w:id="7" w:name="OLE_LINK65"/>
      <w:bookmarkStart w:id="8" w:name="OLE_LINK66"/>
      <w:bookmarkStart w:id="9" w:name="OLE_LINK67"/>
      <w:proofErr w:type="gramStart"/>
      <w:r w:rsidRPr="00E619EB">
        <w:rPr>
          <w:rFonts w:hint="eastAsia"/>
          <w:color w:val="000000" w:themeColor="text1"/>
        </w:rPr>
        <w:t>丝苗米全产业</w:t>
      </w:r>
      <w:proofErr w:type="gramEnd"/>
      <w:r w:rsidRPr="00E619EB">
        <w:rPr>
          <w:rFonts w:hint="eastAsia"/>
          <w:color w:val="000000" w:themeColor="text1"/>
        </w:rPr>
        <w:t>链质量安全控制技术规范</w:t>
      </w:r>
      <w:bookmarkEnd w:id="7"/>
      <w:bookmarkEnd w:id="8"/>
      <w:bookmarkEnd w:id="9"/>
    </w:p>
    <w:p w14:paraId="7EA12617" w14:textId="77777777" w:rsidR="00437E23" w:rsidRDefault="00437E23" w:rsidP="00437E23">
      <w:pPr>
        <w:framePr w:w="9639" w:h="6974" w:hRule="exact" w:wrap="around" w:vAnchor="page" w:hAnchor="page" w:x="1419" w:y="6408" w:anchorLock="1"/>
        <w:ind w:left="-1418"/>
      </w:pPr>
    </w:p>
    <w:p w14:paraId="073F426F" w14:textId="77777777" w:rsidR="00437E23" w:rsidRDefault="00B36CBE" w:rsidP="00437E23">
      <w:pPr>
        <w:pStyle w:val="afffffff9"/>
        <w:framePr w:w="9639" w:h="6974" w:hRule="exact" w:wrap="around" w:vAnchor="page" w:hAnchor="page" w:x="1419" w:y="6408" w:anchorLock="1"/>
        <w:textAlignment w:val="bottom"/>
        <w:rPr>
          <w:rFonts w:ascii="黑体" w:eastAsia="黑体" w:hAnsi="黑体" w:hint="eastAsia"/>
          <w:szCs w:val="28"/>
        </w:rPr>
      </w:pPr>
      <w:r w:rsidRPr="009C6CD7">
        <w:rPr>
          <w:rFonts w:ascii="黑体" w:eastAsia="黑体" w:hAnsi="黑体"/>
          <w:bCs/>
          <w:color w:val="000000" w:themeColor="text1"/>
          <w:szCs w:val="28"/>
        </w:rPr>
        <w:t xml:space="preserve">Technical specification for quality and safety control of </w:t>
      </w:r>
      <w:proofErr w:type="spellStart"/>
      <w:r>
        <w:rPr>
          <w:rFonts w:ascii="黑体" w:eastAsia="黑体" w:hAnsi="黑体" w:hint="eastAsia"/>
          <w:bCs/>
          <w:color w:val="000000" w:themeColor="text1"/>
          <w:szCs w:val="28"/>
        </w:rPr>
        <w:t>simiao</w:t>
      </w:r>
      <w:proofErr w:type="spellEnd"/>
      <w:r w:rsidRPr="009C6CD7">
        <w:rPr>
          <w:rFonts w:ascii="黑体" w:eastAsia="黑体" w:hAnsi="黑体"/>
          <w:bCs/>
          <w:color w:val="000000" w:themeColor="text1"/>
          <w:szCs w:val="28"/>
        </w:rPr>
        <w:t xml:space="preserve"> rice whole industry chain</w:t>
      </w:r>
    </w:p>
    <w:p w14:paraId="20E45C64" w14:textId="77777777" w:rsidR="00DD5B5F" w:rsidRDefault="0027793C">
      <w:pPr>
        <w:pStyle w:val="afffffff9"/>
        <w:framePr w:w="9639" w:h="6974" w:hRule="exact" w:wrap="around" w:vAnchor="page" w:hAnchor="page" w:x="1419" w:y="6408" w:anchorLock="1"/>
        <w:textAlignment w:val="bottom"/>
        <w:rPr>
          <w:rFonts w:eastAsia="黑体"/>
          <w:b/>
          <w:bCs/>
          <w:color w:val="000000" w:themeColor="text1"/>
          <w:szCs w:val="28"/>
        </w:rPr>
      </w:pPr>
      <w:r>
        <w:rPr>
          <w:rFonts w:eastAsia="黑体" w:hint="eastAsia"/>
          <w:b/>
          <w:bCs/>
          <w:color w:val="000000" w:themeColor="text1"/>
          <w:szCs w:val="28"/>
        </w:rPr>
        <w:t xml:space="preserve"> </w:t>
      </w:r>
    </w:p>
    <w:p w14:paraId="73B9276A" w14:textId="77777777" w:rsidR="00DD5B5F" w:rsidRDefault="00DD5B5F">
      <w:pPr>
        <w:framePr w:w="9639" w:h="6974" w:hRule="exact" w:wrap="around" w:vAnchor="page" w:hAnchor="page" w:x="1419" w:y="6408" w:anchorLock="1"/>
        <w:spacing w:line="760" w:lineRule="exact"/>
        <w:ind w:left="-1418"/>
        <w:rPr>
          <w:color w:val="000000" w:themeColor="text1"/>
        </w:rPr>
      </w:pPr>
    </w:p>
    <w:p w14:paraId="212A0B77" w14:textId="77777777" w:rsidR="00DD5B5F" w:rsidRDefault="00DD5B5F">
      <w:pPr>
        <w:pStyle w:val="afffffff9"/>
        <w:framePr w:w="9639" w:h="6974" w:hRule="exact" w:wrap="around" w:vAnchor="page" w:hAnchor="page" w:x="1419" w:y="6408" w:anchorLock="1"/>
        <w:textAlignment w:val="bottom"/>
        <w:rPr>
          <w:rFonts w:eastAsia="黑体"/>
          <w:color w:val="000000" w:themeColor="text1"/>
          <w:szCs w:val="28"/>
        </w:rPr>
      </w:pPr>
    </w:p>
    <w:p w14:paraId="650694BE" w14:textId="5F724A95" w:rsidR="00DD5B5F" w:rsidRDefault="009963E3">
      <w:pPr>
        <w:pStyle w:val="afffffff9"/>
        <w:framePr w:w="9639" w:h="6974" w:hRule="exact" w:wrap="around" w:vAnchor="page" w:hAnchor="page" w:x="1419" w:y="6408" w:anchorLock="1"/>
        <w:spacing w:before="440" w:after="160"/>
        <w:textAlignment w:val="bottom"/>
        <w:rPr>
          <w:color w:val="000000" w:themeColor="text1"/>
          <w:sz w:val="24"/>
          <w:szCs w:val="28"/>
        </w:rPr>
      </w:pPr>
      <w:r>
        <w:rPr>
          <w:rFonts w:hint="eastAsia"/>
          <w:color w:val="000000" w:themeColor="text1"/>
          <w:sz w:val="24"/>
          <w:szCs w:val="28"/>
        </w:rPr>
        <w:t>（送审</w:t>
      </w:r>
      <w:r w:rsidR="004459A3">
        <w:rPr>
          <w:rFonts w:hint="eastAsia"/>
          <w:color w:val="000000" w:themeColor="text1"/>
          <w:sz w:val="24"/>
          <w:szCs w:val="28"/>
        </w:rPr>
        <w:t>稿</w:t>
      </w:r>
      <w:r>
        <w:rPr>
          <w:rFonts w:hint="eastAsia"/>
          <w:color w:val="000000" w:themeColor="text1"/>
          <w:sz w:val="24"/>
          <w:szCs w:val="28"/>
        </w:rPr>
        <w:t>）</w:t>
      </w:r>
    </w:p>
    <w:p w14:paraId="488525EC" w14:textId="77777777" w:rsidR="00DD5B5F" w:rsidRDefault="0027793C">
      <w:pPr>
        <w:pStyle w:val="afffffff9"/>
        <w:framePr w:w="9639" w:h="6974" w:hRule="exact" w:wrap="around" w:vAnchor="page" w:hAnchor="page" w:x="1419" w:y="6408" w:anchorLock="1"/>
        <w:spacing w:before="180" w:line="240" w:lineRule="atLeast"/>
        <w:textAlignment w:val="bottom"/>
        <w:rPr>
          <w:color w:val="000000" w:themeColor="text1"/>
          <w:sz w:val="21"/>
          <w:szCs w:val="28"/>
        </w:rPr>
      </w:pPr>
      <w:r>
        <w:rPr>
          <w:color w:val="000000" w:themeColor="text1"/>
          <w:sz w:val="21"/>
          <w:szCs w:val="28"/>
        </w:rPr>
        <w:fldChar w:fldCharType="begin">
          <w:ffData>
            <w:name w:val="CMPLSH_DATE"/>
            <w:enabled/>
            <w:calcOnExit w:val="0"/>
            <w:textInput/>
          </w:ffData>
        </w:fldChar>
      </w:r>
      <w:bookmarkStart w:id="10" w:name="CMPLSH_DATE"/>
      <w:r>
        <w:rPr>
          <w:color w:val="000000" w:themeColor="text1"/>
          <w:sz w:val="21"/>
          <w:szCs w:val="28"/>
        </w:rPr>
        <w:instrText xml:space="preserve"> FORMTEXT </w:instrText>
      </w:r>
      <w:r>
        <w:rPr>
          <w:color w:val="000000" w:themeColor="text1"/>
          <w:sz w:val="21"/>
          <w:szCs w:val="28"/>
        </w:rPr>
      </w:r>
      <w:r>
        <w:rPr>
          <w:color w:val="000000" w:themeColor="text1"/>
          <w:sz w:val="21"/>
          <w:szCs w:val="28"/>
        </w:rPr>
        <w:fldChar w:fldCharType="separate"/>
      </w:r>
      <w:r>
        <w:rPr>
          <w:color w:val="000000" w:themeColor="text1"/>
          <w:sz w:val="21"/>
          <w:szCs w:val="28"/>
        </w:rPr>
        <w:t>     </w:t>
      </w:r>
      <w:r>
        <w:rPr>
          <w:color w:val="000000" w:themeColor="text1"/>
          <w:sz w:val="21"/>
          <w:szCs w:val="28"/>
        </w:rPr>
        <w:fldChar w:fldCharType="end"/>
      </w:r>
      <w:bookmarkEnd w:id="10"/>
    </w:p>
    <w:p w14:paraId="370CB3F7" w14:textId="77777777" w:rsidR="00DD5B5F" w:rsidRDefault="0027793C">
      <w:pPr>
        <w:pStyle w:val="afffffff9"/>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Pr>
          <w:b/>
          <w:color w:val="000000" w:themeColor="text1"/>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color w:val="000000" w:themeColor="text1"/>
          <w:sz w:val="21"/>
          <w:szCs w:val="28"/>
        </w:rPr>
        <w:instrText xml:space="preserve"> FORMDROPDOWN </w:instrText>
      </w:r>
      <w:r>
        <w:rPr>
          <w:b/>
          <w:color w:val="000000" w:themeColor="text1"/>
          <w:sz w:val="21"/>
          <w:szCs w:val="28"/>
        </w:rPr>
      </w:r>
      <w:r>
        <w:rPr>
          <w:b/>
          <w:color w:val="000000" w:themeColor="text1"/>
          <w:sz w:val="21"/>
          <w:szCs w:val="28"/>
        </w:rPr>
        <w:fldChar w:fldCharType="separate"/>
      </w:r>
      <w:r>
        <w:rPr>
          <w:b/>
          <w:color w:val="000000" w:themeColor="text1"/>
          <w:sz w:val="21"/>
          <w:szCs w:val="28"/>
        </w:rPr>
        <w:fldChar w:fldCharType="end"/>
      </w:r>
      <w:bookmarkEnd w:id="11"/>
      <w:r w:rsidR="004459A3" w:rsidRPr="004459A3">
        <w:rPr>
          <w:rFonts w:hint="eastAsia"/>
          <w:b/>
          <w:color w:val="000000" w:themeColor="text1"/>
          <w:sz w:val="21"/>
          <w:szCs w:val="28"/>
        </w:rPr>
        <w:t>在提交反馈意见时，请将您知道的相关专利连同支持性文件一并附上。</w:t>
      </w:r>
    </w:p>
    <w:p w14:paraId="7D60CD6A" w14:textId="77777777" w:rsidR="00DD5B5F" w:rsidRDefault="009628D3">
      <w:pPr>
        <w:pStyle w:val="affffffffff1"/>
        <w:framePr w:wrap="around" w:y="14176"/>
        <w:rPr>
          <w:color w:val="000000" w:themeColor="text1"/>
        </w:rPr>
      </w:pPr>
      <w:r>
        <w:rPr>
          <w:rFonts w:ascii="黑体" w:hint="eastAsia"/>
          <w:color w:val="000000" w:themeColor="text1"/>
        </w:rPr>
        <w:t>XXXX</w:t>
      </w:r>
      <w:r w:rsidR="0027793C">
        <w:rPr>
          <w:color w:val="000000" w:themeColor="text1"/>
        </w:rPr>
        <w:t xml:space="preserve"> </w:t>
      </w:r>
      <w:r w:rsidR="0027793C">
        <w:rPr>
          <w:rFonts w:ascii="黑体"/>
          <w:color w:val="000000" w:themeColor="text1"/>
        </w:rPr>
        <w:t>-</w:t>
      </w:r>
      <w:r w:rsidR="0027793C">
        <w:rPr>
          <w:color w:val="000000" w:themeColor="text1"/>
        </w:rPr>
        <w:t xml:space="preserve"> </w:t>
      </w:r>
      <w:r w:rsidR="0027793C">
        <w:rPr>
          <w:rFonts w:ascii="黑体"/>
          <w:color w:val="000000" w:themeColor="text1"/>
        </w:rPr>
        <w:fldChar w:fldCharType="begin">
          <w:ffData>
            <w:name w:val="PLSH_DATE_M"/>
            <w:enabled/>
            <w:calcOnExit w:val="0"/>
            <w:textInput>
              <w:default w:val="XX"/>
              <w:maxLength w:val="2"/>
            </w:textInput>
          </w:ffData>
        </w:fldChar>
      </w:r>
      <w:bookmarkStart w:id="12" w:name="PLSH_DATE_M"/>
      <w:r w:rsidR="0027793C">
        <w:rPr>
          <w:rFonts w:ascii="黑体"/>
          <w:color w:val="000000" w:themeColor="text1"/>
        </w:rPr>
        <w:instrText xml:space="preserve"> FORMTEXT </w:instrText>
      </w:r>
      <w:r w:rsidR="0027793C">
        <w:rPr>
          <w:rFonts w:ascii="黑体"/>
          <w:color w:val="000000" w:themeColor="text1"/>
        </w:rPr>
      </w:r>
      <w:r w:rsidR="0027793C">
        <w:rPr>
          <w:rFonts w:ascii="黑体"/>
          <w:color w:val="000000" w:themeColor="text1"/>
        </w:rPr>
        <w:fldChar w:fldCharType="separate"/>
      </w:r>
      <w:r w:rsidR="0027793C">
        <w:rPr>
          <w:rFonts w:ascii="黑体"/>
          <w:color w:val="000000" w:themeColor="text1"/>
        </w:rPr>
        <w:t>XX</w:t>
      </w:r>
      <w:r w:rsidR="0027793C">
        <w:rPr>
          <w:rFonts w:ascii="黑体"/>
          <w:color w:val="000000" w:themeColor="text1"/>
        </w:rPr>
        <w:fldChar w:fldCharType="end"/>
      </w:r>
      <w:bookmarkEnd w:id="12"/>
      <w:r w:rsidR="0027793C">
        <w:rPr>
          <w:color w:val="000000" w:themeColor="text1"/>
        </w:rPr>
        <w:t xml:space="preserve"> </w:t>
      </w:r>
      <w:r w:rsidR="0027793C">
        <w:rPr>
          <w:rFonts w:ascii="黑体"/>
          <w:color w:val="000000" w:themeColor="text1"/>
        </w:rPr>
        <w:t>-</w:t>
      </w:r>
      <w:r w:rsidR="0027793C">
        <w:rPr>
          <w:color w:val="000000" w:themeColor="text1"/>
        </w:rPr>
        <w:t xml:space="preserve"> </w:t>
      </w:r>
      <w:r w:rsidR="0027793C">
        <w:rPr>
          <w:rFonts w:ascii="黑体"/>
          <w:color w:val="000000" w:themeColor="text1"/>
        </w:rPr>
        <w:fldChar w:fldCharType="begin">
          <w:ffData>
            <w:name w:val="PLSH_DATE_D"/>
            <w:enabled/>
            <w:calcOnExit w:val="0"/>
            <w:textInput>
              <w:default w:val="XX"/>
              <w:maxLength w:val="2"/>
            </w:textInput>
          </w:ffData>
        </w:fldChar>
      </w:r>
      <w:bookmarkStart w:id="13" w:name="PLSH_DATE_D"/>
      <w:r w:rsidR="0027793C">
        <w:rPr>
          <w:rFonts w:ascii="黑体"/>
          <w:color w:val="000000" w:themeColor="text1"/>
        </w:rPr>
        <w:instrText xml:space="preserve"> FORMTEXT </w:instrText>
      </w:r>
      <w:r w:rsidR="0027793C">
        <w:rPr>
          <w:rFonts w:ascii="黑体"/>
          <w:color w:val="000000" w:themeColor="text1"/>
        </w:rPr>
      </w:r>
      <w:r w:rsidR="0027793C">
        <w:rPr>
          <w:rFonts w:ascii="黑体"/>
          <w:color w:val="000000" w:themeColor="text1"/>
        </w:rPr>
        <w:fldChar w:fldCharType="separate"/>
      </w:r>
      <w:r w:rsidR="0027793C">
        <w:rPr>
          <w:rFonts w:ascii="黑体"/>
          <w:color w:val="000000" w:themeColor="text1"/>
        </w:rPr>
        <w:t>XX</w:t>
      </w:r>
      <w:r w:rsidR="0027793C">
        <w:rPr>
          <w:rFonts w:ascii="黑体"/>
          <w:color w:val="000000" w:themeColor="text1"/>
        </w:rPr>
        <w:fldChar w:fldCharType="end"/>
      </w:r>
      <w:bookmarkEnd w:id="13"/>
      <w:r w:rsidR="0027793C">
        <w:rPr>
          <w:rFonts w:hint="eastAsia"/>
          <w:color w:val="000000" w:themeColor="text1"/>
        </w:rPr>
        <w:t>发布</w:t>
      </w:r>
    </w:p>
    <w:p w14:paraId="05B54EAD" w14:textId="77777777" w:rsidR="00DD5B5F" w:rsidRDefault="009628D3">
      <w:pPr>
        <w:pStyle w:val="affffffffff2"/>
        <w:framePr w:wrap="around" w:y="14176"/>
        <w:rPr>
          <w:color w:val="000000" w:themeColor="text1"/>
        </w:rPr>
      </w:pPr>
      <w:r>
        <w:rPr>
          <w:rFonts w:ascii="黑体" w:hint="eastAsia"/>
          <w:color w:val="000000" w:themeColor="text1"/>
        </w:rPr>
        <w:t>XXXX</w:t>
      </w:r>
      <w:r w:rsidR="0027793C">
        <w:rPr>
          <w:color w:val="000000" w:themeColor="text1"/>
        </w:rPr>
        <w:t xml:space="preserve"> </w:t>
      </w:r>
      <w:r w:rsidR="0027793C">
        <w:rPr>
          <w:rFonts w:ascii="黑体"/>
          <w:color w:val="000000" w:themeColor="text1"/>
        </w:rPr>
        <w:t>-</w:t>
      </w:r>
      <w:r w:rsidR="0027793C">
        <w:rPr>
          <w:color w:val="000000" w:themeColor="text1"/>
        </w:rPr>
        <w:t xml:space="preserve"> </w:t>
      </w:r>
      <w:r w:rsidR="0027793C">
        <w:rPr>
          <w:rFonts w:ascii="黑体"/>
          <w:color w:val="000000" w:themeColor="text1"/>
        </w:rPr>
        <w:fldChar w:fldCharType="begin">
          <w:ffData>
            <w:name w:val="CROT_DATE_M"/>
            <w:enabled/>
            <w:calcOnExit w:val="0"/>
            <w:textInput>
              <w:default w:val="XX"/>
              <w:maxLength w:val="2"/>
            </w:textInput>
          </w:ffData>
        </w:fldChar>
      </w:r>
      <w:bookmarkStart w:id="14" w:name="CROT_DATE_M"/>
      <w:r w:rsidR="0027793C">
        <w:rPr>
          <w:rFonts w:ascii="黑体"/>
          <w:color w:val="000000" w:themeColor="text1"/>
        </w:rPr>
        <w:instrText xml:space="preserve"> FORMTEXT </w:instrText>
      </w:r>
      <w:r w:rsidR="0027793C">
        <w:rPr>
          <w:rFonts w:ascii="黑体"/>
          <w:color w:val="000000" w:themeColor="text1"/>
        </w:rPr>
      </w:r>
      <w:r w:rsidR="0027793C">
        <w:rPr>
          <w:rFonts w:ascii="黑体"/>
          <w:color w:val="000000" w:themeColor="text1"/>
        </w:rPr>
        <w:fldChar w:fldCharType="separate"/>
      </w:r>
      <w:r w:rsidR="0027793C">
        <w:rPr>
          <w:rFonts w:ascii="黑体"/>
          <w:color w:val="000000" w:themeColor="text1"/>
        </w:rPr>
        <w:t>XX</w:t>
      </w:r>
      <w:r w:rsidR="0027793C">
        <w:rPr>
          <w:rFonts w:ascii="黑体"/>
          <w:color w:val="000000" w:themeColor="text1"/>
        </w:rPr>
        <w:fldChar w:fldCharType="end"/>
      </w:r>
      <w:bookmarkEnd w:id="14"/>
      <w:r w:rsidR="0027793C">
        <w:rPr>
          <w:color w:val="000000" w:themeColor="text1"/>
        </w:rPr>
        <w:t xml:space="preserve"> </w:t>
      </w:r>
      <w:r w:rsidR="0027793C">
        <w:rPr>
          <w:rFonts w:ascii="黑体"/>
          <w:color w:val="000000" w:themeColor="text1"/>
        </w:rPr>
        <w:t>-</w:t>
      </w:r>
      <w:r w:rsidR="0027793C">
        <w:rPr>
          <w:color w:val="000000" w:themeColor="text1"/>
        </w:rPr>
        <w:t xml:space="preserve"> </w:t>
      </w:r>
      <w:r w:rsidR="0027793C">
        <w:rPr>
          <w:rFonts w:ascii="黑体"/>
          <w:color w:val="000000" w:themeColor="text1"/>
        </w:rPr>
        <w:fldChar w:fldCharType="begin">
          <w:ffData>
            <w:name w:val="CROT_DATE_D"/>
            <w:enabled/>
            <w:calcOnExit w:val="0"/>
            <w:textInput>
              <w:default w:val="XX"/>
              <w:maxLength w:val="2"/>
            </w:textInput>
          </w:ffData>
        </w:fldChar>
      </w:r>
      <w:bookmarkStart w:id="15" w:name="CROT_DATE_D"/>
      <w:r w:rsidR="0027793C">
        <w:rPr>
          <w:rFonts w:ascii="黑体"/>
          <w:color w:val="000000" w:themeColor="text1"/>
        </w:rPr>
        <w:instrText xml:space="preserve"> FORMTEXT </w:instrText>
      </w:r>
      <w:r w:rsidR="0027793C">
        <w:rPr>
          <w:rFonts w:ascii="黑体"/>
          <w:color w:val="000000" w:themeColor="text1"/>
        </w:rPr>
      </w:r>
      <w:r w:rsidR="0027793C">
        <w:rPr>
          <w:rFonts w:ascii="黑体"/>
          <w:color w:val="000000" w:themeColor="text1"/>
        </w:rPr>
        <w:fldChar w:fldCharType="separate"/>
      </w:r>
      <w:r w:rsidR="0027793C">
        <w:rPr>
          <w:rFonts w:ascii="黑体"/>
          <w:color w:val="000000" w:themeColor="text1"/>
        </w:rPr>
        <w:t>XX</w:t>
      </w:r>
      <w:r w:rsidR="0027793C">
        <w:rPr>
          <w:rFonts w:ascii="黑体"/>
          <w:color w:val="000000" w:themeColor="text1"/>
        </w:rPr>
        <w:fldChar w:fldCharType="end"/>
      </w:r>
      <w:bookmarkEnd w:id="15"/>
      <w:r w:rsidR="0027793C">
        <w:rPr>
          <w:rFonts w:hint="eastAsia"/>
          <w:color w:val="000000" w:themeColor="text1"/>
        </w:rPr>
        <w:t>实施</w:t>
      </w:r>
    </w:p>
    <w:p w14:paraId="1797FD5F" w14:textId="77777777" w:rsidR="00DD5B5F" w:rsidRDefault="0027793C">
      <w:pPr>
        <w:pStyle w:val="affffffff9"/>
        <w:framePr w:h="584" w:hRule="exact" w:hSpace="181" w:vSpace="181" w:wrap="around" w:y="15027"/>
        <w:rPr>
          <w:rFonts w:hAnsi="黑体" w:hint="eastAsia"/>
          <w:color w:val="000000" w:themeColor="text1"/>
        </w:rPr>
      </w:pPr>
      <w:r>
        <w:rPr>
          <w:rFonts w:hAnsi="黑体"/>
          <w:color w:val="000000" w:themeColor="text1"/>
          <w:w w:val="100"/>
          <w:sz w:val="28"/>
        </w:rPr>
        <w:fldChar w:fldCharType="begin">
          <w:ffData>
            <w:name w:val="fm"/>
            <w:enabled/>
            <w:calcOnExit w:val="0"/>
            <w:textInput/>
          </w:ffData>
        </w:fldChar>
      </w:r>
      <w:bookmarkStart w:id="16" w:name="fm"/>
      <w:r>
        <w:rPr>
          <w:rFonts w:hAnsi="黑体"/>
          <w:color w:val="000000" w:themeColor="text1"/>
          <w:w w:val="100"/>
          <w:sz w:val="28"/>
        </w:rPr>
        <w:instrText xml:space="preserve"> FORMTEXT </w:instrText>
      </w:r>
      <w:r>
        <w:rPr>
          <w:rFonts w:hAnsi="黑体"/>
          <w:color w:val="000000" w:themeColor="text1"/>
          <w:w w:val="100"/>
          <w:sz w:val="28"/>
        </w:rPr>
      </w:r>
      <w:r>
        <w:rPr>
          <w:rFonts w:hAnsi="黑体"/>
          <w:color w:val="000000" w:themeColor="text1"/>
          <w:w w:val="100"/>
          <w:sz w:val="28"/>
        </w:rPr>
        <w:fldChar w:fldCharType="separate"/>
      </w:r>
      <w:r>
        <w:rPr>
          <w:rFonts w:hAnsi="黑体" w:hint="eastAsia"/>
          <w:color w:val="000000" w:themeColor="text1"/>
          <w:w w:val="100"/>
          <w:sz w:val="28"/>
        </w:rPr>
        <w:t>广东省市场监督管理局</w:t>
      </w:r>
      <w:r>
        <w:rPr>
          <w:rFonts w:hAnsi="黑体"/>
          <w:color w:val="000000" w:themeColor="text1"/>
          <w:w w:val="100"/>
          <w:sz w:val="28"/>
        </w:rPr>
        <w:fldChar w:fldCharType="end"/>
      </w:r>
      <w:bookmarkEnd w:id="16"/>
      <w:r>
        <w:rPr>
          <w:rFonts w:ascii="Times New Roman"/>
          <w:color w:val="000000" w:themeColor="text1"/>
          <w:w w:val="100"/>
          <w:sz w:val="28"/>
        </w:rPr>
        <w:t>  </w:t>
      </w:r>
      <w:r>
        <w:rPr>
          <w:rStyle w:val="afffffffffffa"/>
          <w:rFonts w:hAnsi="黑体" w:hint="eastAsia"/>
          <w:color w:val="000000" w:themeColor="text1"/>
          <w:position w:val="0"/>
        </w:rPr>
        <w:t>发</w:t>
      </w:r>
      <w:r>
        <w:rPr>
          <w:rStyle w:val="afffffffffffa"/>
          <w:rFonts w:hAnsi="黑体" w:hint="eastAsia"/>
          <w:color w:val="000000" w:themeColor="text1"/>
          <w:spacing w:val="0"/>
          <w:position w:val="0"/>
        </w:rPr>
        <w:t>布</w:t>
      </w:r>
    </w:p>
    <w:p w14:paraId="3CDFD3AB" w14:textId="77777777" w:rsidR="00DD5B5F" w:rsidRDefault="0027793C">
      <w:pPr>
        <w:rPr>
          <w:rFonts w:ascii="宋体" w:hAnsi="宋体" w:hint="eastAsia"/>
          <w:color w:val="000000" w:themeColor="text1"/>
          <w:sz w:val="28"/>
          <w:szCs w:val="28"/>
        </w:rPr>
        <w:sectPr w:rsidR="00DD5B5F">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color w:val="000000" w:themeColor="text1"/>
          <w:sz w:val="28"/>
          <w:szCs w:val="28"/>
        </w:rPr>
        <mc:AlternateContent>
          <mc:Choice Requires="wps">
            <w:drawing>
              <wp:anchor distT="0" distB="0" distL="114300" distR="114300" simplePos="0" relativeHeight="251661312" behindDoc="0" locked="1" layoutInCell="1" allowOverlap="1" wp14:anchorId="6674CC09" wp14:editId="29C46BC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EF738E9" id="直接连接符 5"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71C81CC3" w14:textId="77777777" w:rsidR="00DD5B5F" w:rsidRDefault="0027793C">
      <w:pPr>
        <w:pStyle w:val="a6"/>
        <w:spacing w:before="900" w:after="468"/>
        <w:rPr>
          <w:color w:val="000000" w:themeColor="text1"/>
        </w:rPr>
      </w:pPr>
      <w:bookmarkStart w:id="17" w:name="BookMark2"/>
      <w:r>
        <w:rPr>
          <w:color w:val="000000" w:themeColor="text1"/>
          <w:spacing w:val="320"/>
        </w:rPr>
        <w:lastRenderedPageBreak/>
        <w:t>前</w:t>
      </w:r>
      <w:r>
        <w:rPr>
          <w:color w:val="000000" w:themeColor="text1"/>
        </w:rPr>
        <w:t>言</w:t>
      </w:r>
    </w:p>
    <w:p w14:paraId="25045649" w14:textId="77777777" w:rsidR="00056C34" w:rsidRDefault="0027793C" w:rsidP="00056C34">
      <w:pPr>
        <w:pStyle w:val="afffffffffffb"/>
        <w:ind w:firstLine="420"/>
        <w:rPr>
          <w:rFonts w:hint="eastAsia"/>
          <w:color w:val="000000" w:themeColor="text1"/>
        </w:rPr>
      </w:pPr>
      <w:r>
        <w:rPr>
          <w:rFonts w:hint="eastAsia"/>
          <w:color w:val="000000" w:themeColor="text1"/>
        </w:rPr>
        <w:t>本文件按照GB/T 1.1—2020《标准化工作导则  第1部分：标准化文件的结构和起草规则》的规定起草。</w:t>
      </w:r>
    </w:p>
    <w:p w14:paraId="326EE24C" w14:textId="77777777" w:rsidR="00DD5B5F" w:rsidRPr="00056C34" w:rsidRDefault="00056C34" w:rsidP="00056C34">
      <w:pPr>
        <w:pStyle w:val="afffffffffffb"/>
        <w:ind w:firstLine="420"/>
        <w:rPr>
          <w:rFonts w:hint="eastAsia"/>
        </w:rPr>
      </w:pPr>
      <w:bookmarkStart w:id="18" w:name="OLE_LINK30"/>
      <w:bookmarkStart w:id="19" w:name="OLE_LINK31"/>
      <w:r>
        <w:rPr>
          <w:rFonts w:hint="eastAsia"/>
        </w:rPr>
        <w:t>请注意本文件的某些内容可能涉及专利。本文件的发布机构不承担识别这些专利的责任。</w:t>
      </w:r>
    </w:p>
    <w:bookmarkEnd w:id="18"/>
    <w:bookmarkEnd w:id="19"/>
    <w:p w14:paraId="1D17E8A7" w14:textId="5A7D86BD" w:rsidR="00DD5B5F" w:rsidRDefault="0027793C">
      <w:pPr>
        <w:pStyle w:val="afffff6"/>
        <w:ind w:firstLine="420"/>
        <w:rPr>
          <w:color w:val="000000" w:themeColor="text1"/>
        </w:rPr>
      </w:pPr>
      <w:r>
        <w:rPr>
          <w:rFonts w:hint="eastAsia"/>
          <w:color w:val="000000" w:themeColor="text1"/>
        </w:rPr>
        <w:t>本文件由</w:t>
      </w:r>
      <w:r w:rsidR="009963E3">
        <w:rPr>
          <w:rFonts w:hint="eastAsia"/>
          <w:color w:val="000000" w:themeColor="text1"/>
        </w:rPr>
        <w:t>广东省种植业标准化技术委员会（GD/TC 48）</w:t>
      </w:r>
      <w:r>
        <w:rPr>
          <w:rFonts w:hint="eastAsia"/>
          <w:color w:val="000000" w:themeColor="text1"/>
        </w:rPr>
        <w:t>归口。</w:t>
      </w:r>
    </w:p>
    <w:p w14:paraId="39451E64" w14:textId="77777777" w:rsidR="00DD5B5F" w:rsidRDefault="0027793C">
      <w:pPr>
        <w:pStyle w:val="afffff6"/>
        <w:ind w:firstLine="420"/>
        <w:rPr>
          <w:color w:val="000000" w:themeColor="text1"/>
        </w:rPr>
      </w:pPr>
      <w:r>
        <w:rPr>
          <w:rFonts w:hint="eastAsia"/>
          <w:color w:val="000000" w:themeColor="text1"/>
        </w:rPr>
        <w:t>本文件起草单位：</w:t>
      </w:r>
    </w:p>
    <w:p w14:paraId="2BABC65C" w14:textId="77777777" w:rsidR="00DD5B5F" w:rsidRDefault="0027793C">
      <w:pPr>
        <w:pStyle w:val="afffff6"/>
        <w:ind w:firstLine="420"/>
        <w:rPr>
          <w:color w:val="000000" w:themeColor="text1"/>
        </w:rPr>
      </w:pPr>
      <w:r>
        <w:rPr>
          <w:rFonts w:hint="eastAsia"/>
          <w:color w:val="000000" w:themeColor="text1"/>
        </w:rPr>
        <w:t>本文件主要起草人：</w:t>
      </w:r>
    </w:p>
    <w:p w14:paraId="77E57DB4" w14:textId="77777777" w:rsidR="00DD5B5F" w:rsidRDefault="00DD5B5F">
      <w:pPr>
        <w:pStyle w:val="afffff6"/>
        <w:ind w:firstLine="420"/>
        <w:rPr>
          <w:color w:val="000000" w:themeColor="text1"/>
        </w:rPr>
        <w:sectPr w:rsidR="00DD5B5F">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p>
    <w:p w14:paraId="3A144AC4" w14:textId="77777777" w:rsidR="00DD5B5F" w:rsidRDefault="00DD5B5F">
      <w:pPr>
        <w:spacing w:line="20" w:lineRule="exact"/>
        <w:jc w:val="center"/>
        <w:rPr>
          <w:rFonts w:ascii="黑体" w:eastAsia="黑体" w:hAnsi="黑体" w:hint="eastAsia"/>
          <w:color w:val="000000" w:themeColor="text1"/>
          <w:sz w:val="32"/>
          <w:szCs w:val="32"/>
        </w:rPr>
      </w:pPr>
      <w:bookmarkStart w:id="20" w:name="BookMark4"/>
      <w:bookmarkEnd w:id="17"/>
    </w:p>
    <w:p w14:paraId="37851C18" w14:textId="77777777" w:rsidR="00DD5B5F" w:rsidRDefault="00DD5B5F">
      <w:pPr>
        <w:spacing w:line="20" w:lineRule="exact"/>
        <w:jc w:val="center"/>
        <w:rPr>
          <w:rFonts w:ascii="黑体" w:eastAsia="黑体" w:hAnsi="黑体" w:hint="eastAsia"/>
          <w:color w:val="000000" w:themeColor="text1"/>
          <w:sz w:val="32"/>
          <w:szCs w:val="32"/>
        </w:rPr>
      </w:pPr>
    </w:p>
    <w:bookmarkStart w:id="21" w:name="NEW_STAND_NAME" w:displacedByCustomXml="next"/>
    <w:sdt>
      <w:sdtPr>
        <w:rPr>
          <w:color w:val="000000" w:themeColor="text1"/>
        </w:rPr>
        <w:tag w:val="NEW_STAND_NAME"/>
        <w:id w:val="595910757"/>
        <w:lock w:val="sdtLocked"/>
        <w:placeholder>
          <w:docPart w:val="8452596990024382826390FC34641B5C"/>
        </w:placeholder>
      </w:sdtPr>
      <w:sdtContent>
        <w:p w14:paraId="089384DC" w14:textId="77777777" w:rsidR="00DD5B5F" w:rsidRDefault="00D768AB">
          <w:pPr>
            <w:pStyle w:val="afffffffff9"/>
            <w:spacing w:beforeLines="1" w:before="3" w:afterLines="220" w:after="686"/>
            <w:rPr>
              <w:rFonts w:hint="eastAsia"/>
              <w:color w:val="000000" w:themeColor="text1"/>
            </w:rPr>
          </w:pPr>
          <w:proofErr w:type="gramStart"/>
          <w:r>
            <w:rPr>
              <w:rFonts w:hint="eastAsia"/>
              <w:color w:val="000000" w:themeColor="text1"/>
            </w:rPr>
            <w:t>丝苗米</w:t>
          </w:r>
          <w:r w:rsidRPr="000502B9">
            <w:rPr>
              <w:rFonts w:hint="eastAsia"/>
              <w:color w:val="000000" w:themeColor="text1"/>
            </w:rPr>
            <w:t>全产业</w:t>
          </w:r>
          <w:proofErr w:type="gramEnd"/>
          <w:r w:rsidRPr="000502B9">
            <w:rPr>
              <w:rFonts w:hint="eastAsia"/>
              <w:color w:val="000000" w:themeColor="text1"/>
            </w:rPr>
            <w:t>链质量安全控制技术规范</w:t>
          </w:r>
        </w:p>
      </w:sdtContent>
    </w:sdt>
    <w:p w14:paraId="1E5CB1FB" w14:textId="77777777" w:rsidR="00DD5B5F" w:rsidRDefault="0027793C">
      <w:pPr>
        <w:pStyle w:val="affd"/>
        <w:spacing w:before="312" w:after="312"/>
        <w:rPr>
          <w:color w:val="000000" w:themeColor="text1"/>
        </w:rPr>
      </w:pPr>
      <w:bookmarkStart w:id="22" w:name="_Toc26648465"/>
      <w:bookmarkStart w:id="23" w:name="_Toc26986771"/>
      <w:bookmarkStart w:id="24" w:name="_Toc97191423"/>
      <w:bookmarkStart w:id="25" w:name="_Toc26986530"/>
      <w:bookmarkStart w:id="26" w:name="_Toc17233325"/>
      <w:bookmarkStart w:id="27" w:name="_Toc17233333"/>
      <w:bookmarkStart w:id="28" w:name="_Toc24884211"/>
      <w:bookmarkStart w:id="29" w:name="_Toc24884218"/>
      <w:bookmarkStart w:id="30" w:name="_Toc26718930"/>
      <w:bookmarkEnd w:id="21"/>
      <w:r>
        <w:rPr>
          <w:rFonts w:hint="eastAsia"/>
          <w:color w:val="000000" w:themeColor="text1"/>
        </w:rPr>
        <w:t>范围</w:t>
      </w:r>
      <w:bookmarkEnd w:id="22"/>
      <w:bookmarkEnd w:id="23"/>
      <w:bookmarkEnd w:id="24"/>
      <w:bookmarkEnd w:id="25"/>
      <w:bookmarkEnd w:id="26"/>
      <w:bookmarkEnd w:id="27"/>
      <w:bookmarkEnd w:id="28"/>
      <w:bookmarkEnd w:id="29"/>
      <w:bookmarkEnd w:id="30"/>
    </w:p>
    <w:p w14:paraId="6524BDA7" w14:textId="77777777" w:rsidR="00DD5B5F" w:rsidRDefault="00E23D26">
      <w:pPr>
        <w:pStyle w:val="afffff6"/>
        <w:ind w:firstLine="420"/>
        <w:rPr>
          <w:color w:val="000000" w:themeColor="text1"/>
        </w:rPr>
      </w:pPr>
      <w:bookmarkStart w:id="31" w:name="OLE_LINK1"/>
      <w:bookmarkStart w:id="32" w:name="_Toc17233334"/>
      <w:bookmarkStart w:id="33" w:name="_Toc24884219"/>
      <w:bookmarkStart w:id="34" w:name="_Toc17233326"/>
      <w:bookmarkStart w:id="35" w:name="_Toc26648466"/>
      <w:bookmarkStart w:id="36" w:name="_Toc24884212"/>
      <w:r w:rsidRPr="00E23D26">
        <w:rPr>
          <w:rFonts w:hint="eastAsia"/>
          <w:color w:val="000000" w:themeColor="text1"/>
        </w:rPr>
        <w:t>本文件规定了</w:t>
      </w:r>
      <w:bookmarkStart w:id="37" w:name="OLE_LINK32"/>
      <w:bookmarkStart w:id="38" w:name="OLE_LINK33"/>
      <w:proofErr w:type="gramStart"/>
      <w:r w:rsidR="00D768AB">
        <w:rPr>
          <w:rFonts w:hint="eastAsia"/>
        </w:rPr>
        <w:t>丝苗米全产业</w:t>
      </w:r>
      <w:proofErr w:type="gramEnd"/>
      <w:r w:rsidR="00D768AB">
        <w:rPr>
          <w:rFonts w:hint="eastAsia"/>
        </w:rPr>
        <w:t>链</w:t>
      </w:r>
      <w:r w:rsidR="00437E23">
        <w:rPr>
          <w:rFonts w:hint="eastAsia"/>
        </w:rPr>
        <w:t>质量控制技术的</w:t>
      </w:r>
      <w:r w:rsidR="00A9245D">
        <w:rPr>
          <w:rFonts w:hint="eastAsia"/>
        </w:rPr>
        <w:t>水稻生产中的</w:t>
      </w:r>
      <w:r w:rsidR="00740F87" w:rsidRPr="00740F87">
        <w:rPr>
          <w:rFonts w:hint="eastAsia"/>
        </w:rPr>
        <w:t>经营管理</w:t>
      </w:r>
      <w:r w:rsidR="00437E23">
        <w:rPr>
          <w:rFonts w:hint="eastAsia"/>
        </w:rPr>
        <w:t>、生产环境、生产过程、</w:t>
      </w:r>
      <w:r w:rsidR="00740F87" w:rsidRPr="00740F87">
        <w:rPr>
          <w:rFonts w:hint="eastAsia"/>
        </w:rPr>
        <w:t>投入品管理</w:t>
      </w:r>
      <w:r w:rsidR="00437E23">
        <w:rPr>
          <w:rFonts w:hint="eastAsia"/>
        </w:rPr>
        <w:t>、</w:t>
      </w:r>
      <w:r w:rsidR="00A9245D">
        <w:rPr>
          <w:rFonts w:hint="eastAsia"/>
        </w:rPr>
        <w:t>产品</w:t>
      </w:r>
      <w:r w:rsidR="00437E23">
        <w:rPr>
          <w:rFonts w:hint="eastAsia"/>
        </w:rPr>
        <w:t>贮运、</w:t>
      </w:r>
      <w:bookmarkStart w:id="39" w:name="OLE_LINK36"/>
      <w:r w:rsidR="00740F87">
        <w:rPr>
          <w:rFonts w:hint="eastAsia"/>
        </w:rPr>
        <w:t>产品</w:t>
      </w:r>
      <w:bookmarkEnd w:id="39"/>
      <w:r w:rsidR="00740F87">
        <w:rPr>
          <w:rFonts w:hint="eastAsia"/>
        </w:rPr>
        <w:t>质量</w:t>
      </w:r>
      <w:r w:rsidR="00AC0C65">
        <w:rPr>
          <w:rFonts w:hint="eastAsia"/>
        </w:rPr>
        <w:t>以及丝苗米生产的基本要求、原料、除杂、</w:t>
      </w:r>
      <w:r w:rsidR="008306D0">
        <w:rPr>
          <w:rFonts w:hint="eastAsia"/>
        </w:rPr>
        <w:t>碾米、凉米、抛光、色选、分级、</w:t>
      </w:r>
      <w:r w:rsidR="00437E23">
        <w:rPr>
          <w:rFonts w:hint="eastAsia"/>
        </w:rPr>
        <w:t>包装</w:t>
      </w:r>
      <w:r w:rsidR="008306D0">
        <w:rPr>
          <w:rFonts w:hint="eastAsia"/>
        </w:rPr>
        <w:t>、</w:t>
      </w:r>
      <w:r w:rsidR="00437E23">
        <w:rPr>
          <w:rFonts w:hint="eastAsia"/>
        </w:rPr>
        <w:t>标志</w:t>
      </w:r>
      <w:r w:rsidR="00740F87">
        <w:rPr>
          <w:rFonts w:hint="eastAsia"/>
        </w:rPr>
        <w:t>、</w:t>
      </w:r>
      <w:r w:rsidR="00272BF5">
        <w:rPr>
          <w:rFonts w:hint="eastAsia"/>
        </w:rPr>
        <w:t>质量管理</w:t>
      </w:r>
      <w:r w:rsidR="00437E23">
        <w:rPr>
          <w:rFonts w:hint="eastAsia"/>
        </w:rPr>
        <w:t>等内容</w:t>
      </w:r>
      <w:bookmarkEnd w:id="37"/>
      <w:bookmarkEnd w:id="38"/>
      <w:r w:rsidR="0027793C">
        <w:rPr>
          <w:rFonts w:hint="eastAsia"/>
          <w:color w:val="000000" w:themeColor="text1"/>
        </w:rPr>
        <w:t>。</w:t>
      </w:r>
    </w:p>
    <w:p w14:paraId="4D8C96D8" w14:textId="77777777" w:rsidR="00DD5B5F" w:rsidRDefault="008F6EF5">
      <w:pPr>
        <w:pStyle w:val="afffff6"/>
        <w:ind w:firstLine="420"/>
        <w:rPr>
          <w:color w:val="000000" w:themeColor="text1"/>
        </w:rPr>
      </w:pPr>
      <w:r w:rsidRPr="008F6EF5">
        <w:rPr>
          <w:rFonts w:hint="eastAsia"/>
          <w:color w:val="000000" w:themeColor="text1"/>
        </w:rPr>
        <w:t>本文件适用于</w:t>
      </w:r>
      <w:proofErr w:type="gramStart"/>
      <w:r w:rsidR="00F42400">
        <w:rPr>
          <w:rFonts w:hint="eastAsia"/>
        </w:rPr>
        <w:t>丝苗米</w:t>
      </w:r>
      <w:r w:rsidR="004E16DA">
        <w:rPr>
          <w:rFonts w:hint="eastAsia"/>
          <w:color w:val="000000" w:themeColor="text1"/>
        </w:rPr>
        <w:t>全产业</w:t>
      </w:r>
      <w:proofErr w:type="gramEnd"/>
      <w:r w:rsidR="004E16DA">
        <w:rPr>
          <w:rFonts w:hint="eastAsia"/>
          <w:color w:val="000000" w:themeColor="text1"/>
        </w:rPr>
        <w:t>链标准化生产</w:t>
      </w:r>
      <w:r w:rsidR="00A46A8D">
        <w:rPr>
          <w:rFonts w:hint="eastAsia"/>
          <w:color w:val="000000" w:themeColor="text1"/>
        </w:rPr>
        <w:t>中的全程控制</w:t>
      </w:r>
      <w:bookmarkEnd w:id="31"/>
      <w:r w:rsidR="0027793C">
        <w:rPr>
          <w:rFonts w:hint="eastAsia"/>
          <w:color w:val="000000" w:themeColor="text1"/>
        </w:rPr>
        <w:t>。</w:t>
      </w:r>
    </w:p>
    <w:p w14:paraId="2583BAE1" w14:textId="77777777" w:rsidR="00DD5B5F" w:rsidRDefault="0027793C">
      <w:pPr>
        <w:pStyle w:val="affd"/>
        <w:spacing w:before="312" w:after="312"/>
        <w:rPr>
          <w:color w:val="000000" w:themeColor="text1"/>
        </w:rPr>
      </w:pPr>
      <w:bookmarkStart w:id="40" w:name="_Toc97191424"/>
      <w:bookmarkStart w:id="41" w:name="_Toc26986531"/>
      <w:bookmarkStart w:id="42" w:name="_Toc26986772"/>
      <w:bookmarkStart w:id="43" w:name="_Toc26718931"/>
      <w:r>
        <w:rPr>
          <w:rFonts w:hint="eastAsia"/>
          <w:color w:val="000000" w:themeColor="text1"/>
        </w:rPr>
        <w:t>规范性引用文件</w:t>
      </w:r>
      <w:bookmarkEnd w:id="32"/>
      <w:bookmarkEnd w:id="33"/>
      <w:bookmarkEnd w:id="34"/>
      <w:bookmarkEnd w:id="35"/>
      <w:bookmarkEnd w:id="36"/>
      <w:bookmarkEnd w:id="40"/>
      <w:bookmarkEnd w:id="41"/>
      <w:bookmarkEnd w:id="42"/>
      <w:bookmarkEnd w:id="43"/>
    </w:p>
    <w:bookmarkStart w:id="44" w:name="OLE_LINK39" w:displacedByCustomXml="next"/>
    <w:bookmarkStart w:id="45" w:name="OLE_LINK34" w:displacedByCustomXml="next"/>
    <w:sdt>
      <w:sdtPr>
        <w:rPr>
          <w:rFonts w:hint="eastAsia"/>
          <w:color w:val="000000" w:themeColor="text1"/>
        </w:rPr>
        <w:id w:val="715848253"/>
        <w:placeholder>
          <w:docPart w:val="1D504BB7914C4E1FB11D993B8F6EA5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A51E7B" w14:textId="77777777" w:rsidR="00DD5B5F" w:rsidRDefault="0027793C">
          <w:pPr>
            <w:pStyle w:val="afffff6"/>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bookmarkEnd w:id="44" w:displacedByCustomXml="prev"/>
    <w:bookmarkEnd w:id="45" w:displacedByCustomXml="prev"/>
    <w:p w14:paraId="5E8F3F3B" w14:textId="77777777" w:rsidR="00437E23" w:rsidRDefault="00437E23" w:rsidP="00437E23">
      <w:pPr>
        <w:pStyle w:val="afffff6"/>
        <w:ind w:firstLine="420"/>
      </w:pPr>
      <w:r>
        <w:rPr>
          <w:rFonts w:hint="eastAsia"/>
        </w:rPr>
        <w:t>GB 2761  食品安全国家标准  食品中真菌毒素限量</w:t>
      </w:r>
    </w:p>
    <w:p w14:paraId="38799F83" w14:textId="77777777" w:rsidR="00437E23" w:rsidRDefault="00437E23" w:rsidP="00437E23">
      <w:pPr>
        <w:pStyle w:val="afffff6"/>
        <w:ind w:firstLine="420"/>
      </w:pPr>
      <w:r>
        <w:rPr>
          <w:rFonts w:hint="eastAsia"/>
        </w:rPr>
        <w:t>GB 2762  食品安全国家标准  食品中污染物限量</w:t>
      </w:r>
    </w:p>
    <w:p w14:paraId="2CE93FB4" w14:textId="77777777" w:rsidR="00437E23" w:rsidRDefault="00437E23" w:rsidP="00437E23">
      <w:pPr>
        <w:pStyle w:val="afffff6"/>
        <w:ind w:firstLine="420"/>
      </w:pPr>
      <w:r>
        <w:t>GB</w:t>
      </w:r>
      <w:r>
        <w:t> </w:t>
      </w:r>
      <w:r>
        <w:t xml:space="preserve">2763  </w:t>
      </w:r>
      <w:r>
        <w:rPr>
          <w:rFonts w:hint="eastAsia"/>
        </w:rPr>
        <w:t xml:space="preserve">食品安全国家标准 </w:t>
      </w:r>
      <w:r>
        <w:t xml:space="preserve"> </w:t>
      </w:r>
      <w:r>
        <w:rPr>
          <w:rFonts w:hint="eastAsia"/>
        </w:rPr>
        <w:t>食品中农药最大残留限量</w:t>
      </w:r>
    </w:p>
    <w:p w14:paraId="0B3DB170" w14:textId="77777777" w:rsidR="00437E23" w:rsidRDefault="00437E23" w:rsidP="00437E23">
      <w:pPr>
        <w:pStyle w:val="afffff6"/>
        <w:ind w:firstLine="420"/>
      </w:pPr>
      <w:r>
        <w:rPr>
          <w:rFonts w:hint="eastAsia"/>
        </w:rPr>
        <w:t>GB 3095  环境空气质量标准</w:t>
      </w:r>
    </w:p>
    <w:p w14:paraId="58CCCF62" w14:textId="77777777" w:rsidR="00437E23" w:rsidRDefault="00437E23" w:rsidP="00437E23">
      <w:pPr>
        <w:pStyle w:val="afffff6"/>
        <w:ind w:firstLine="420"/>
      </w:pPr>
      <w:r>
        <w:rPr>
          <w:rFonts w:hint="eastAsia"/>
        </w:rPr>
        <w:t>GB 5084  农田灌溉水质标准</w:t>
      </w:r>
    </w:p>
    <w:p w14:paraId="443CB732" w14:textId="77777777" w:rsidR="00437E23" w:rsidRDefault="00437E23" w:rsidP="00437E23">
      <w:pPr>
        <w:pStyle w:val="afffff6"/>
        <w:ind w:firstLine="420"/>
      </w:pPr>
      <w:r>
        <w:rPr>
          <w:rFonts w:hint="eastAsia"/>
        </w:rPr>
        <w:t>GB 5749  生活饮用水卫生标准</w:t>
      </w:r>
    </w:p>
    <w:p w14:paraId="684CD5C6" w14:textId="77777777" w:rsidR="00437E23" w:rsidRDefault="00437E23" w:rsidP="00437E23">
      <w:pPr>
        <w:pStyle w:val="afffff6"/>
        <w:ind w:firstLine="420"/>
      </w:pPr>
      <w:r>
        <w:rPr>
          <w:rFonts w:hint="eastAsia"/>
        </w:rPr>
        <w:t>GB/T 8321（所有部分）  农药合理使用准则</w:t>
      </w:r>
    </w:p>
    <w:p w14:paraId="66B1FA3F" w14:textId="77777777" w:rsidR="00437E23" w:rsidRDefault="00437E23" w:rsidP="00437E23">
      <w:pPr>
        <w:pStyle w:val="afffff6"/>
        <w:ind w:firstLine="420"/>
      </w:pPr>
      <w:r>
        <w:rPr>
          <w:rFonts w:hint="eastAsia"/>
        </w:rPr>
        <w:t>GB 12475  农药贮运、销售和使用的防毒规程</w:t>
      </w:r>
    </w:p>
    <w:p w14:paraId="54DA439D" w14:textId="77777777" w:rsidR="000530FF" w:rsidRPr="000530FF" w:rsidRDefault="000530FF" w:rsidP="000530FF">
      <w:pPr>
        <w:pStyle w:val="afffff6"/>
        <w:ind w:firstLine="420"/>
        <w:rPr>
          <w:szCs w:val="21"/>
        </w:rPr>
      </w:pPr>
      <w:r w:rsidRPr="000530FF">
        <w:rPr>
          <w:rFonts w:hint="eastAsia"/>
          <w:szCs w:val="21"/>
        </w:rPr>
        <w:t>GB 15569</w:t>
      </w:r>
      <w:r w:rsidR="008C0A1A">
        <w:rPr>
          <w:rFonts w:hint="eastAsia"/>
          <w:szCs w:val="21"/>
        </w:rPr>
        <w:t xml:space="preserve">  </w:t>
      </w:r>
      <w:r w:rsidRPr="000530FF">
        <w:rPr>
          <w:rFonts w:hint="eastAsia"/>
          <w:szCs w:val="21"/>
        </w:rPr>
        <w:t>农业植物调运检疫规程</w:t>
      </w:r>
    </w:p>
    <w:p w14:paraId="5460BA1F" w14:textId="77777777" w:rsidR="00437E23" w:rsidRDefault="00437E23" w:rsidP="00437E23">
      <w:pPr>
        <w:pStyle w:val="afffff6"/>
        <w:ind w:firstLine="420"/>
      </w:pPr>
      <w:r>
        <w:rPr>
          <w:rFonts w:hint="eastAsia"/>
        </w:rPr>
        <w:t>GB 15618  土壤环境质量  农用地土壤污染风险管控标准（试行）</w:t>
      </w:r>
    </w:p>
    <w:p w14:paraId="1DD11A2B" w14:textId="77777777" w:rsidR="000530FF" w:rsidRPr="000530FF" w:rsidRDefault="000530FF" w:rsidP="000530FF">
      <w:pPr>
        <w:pStyle w:val="afffff6"/>
        <w:ind w:firstLine="420"/>
        <w:rPr>
          <w:szCs w:val="21"/>
        </w:rPr>
      </w:pPr>
      <w:r w:rsidRPr="000530FF">
        <w:rPr>
          <w:rFonts w:hint="eastAsia"/>
          <w:szCs w:val="21"/>
        </w:rPr>
        <w:t xml:space="preserve">GB/T 20014.2 </w:t>
      </w:r>
      <w:r w:rsidR="008C0A1A">
        <w:rPr>
          <w:rFonts w:hint="eastAsia"/>
          <w:szCs w:val="21"/>
        </w:rPr>
        <w:t xml:space="preserve"> </w:t>
      </w:r>
      <w:r w:rsidRPr="000530FF">
        <w:rPr>
          <w:rFonts w:hint="eastAsia"/>
          <w:szCs w:val="21"/>
        </w:rPr>
        <w:t>良好农业规范 第2部分：农场基础控制点与符合性规范</w:t>
      </w:r>
    </w:p>
    <w:p w14:paraId="79E5B477" w14:textId="77777777" w:rsidR="000530FF" w:rsidRPr="000530FF" w:rsidRDefault="000530FF" w:rsidP="000530FF">
      <w:pPr>
        <w:pStyle w:val="afffff6"/>
        <w:ind w:firstLine="420"/>
        <w:rPr>
          <w:szCs w:val="21"/>
        </w:rPr>
      </w:pPr>
      <w:r w:rsidRPr="000530FF">
        <w:rPr>
          <w:rFonts w:hint="eastAsia"/>
          <w:szCs w:val="21"/>
        </w:rPr>
        <w:t>GB/T 20014.3</w:t>
      </w:r>
      <w:r w:rsidR="008C0A1A">
        <w:rPr>
          <w:rFonts w:hint="eastAsia"/>
          <w:szCs w:val="21"/>
        </w:rPr>
        <w:t xml:space="preserve">  </w:t>
      </w:r>
      <w:r w:rsidRPr="000530FF">
        <w:rPr>
          <w:rFonts w:hint="eastAsia"/>
          <w:szCs w:val="21"/>
        </w:rPr>
        <w:t>良好农业规范 第3部分：作物基础控制点与符合性规范</w:t>
      </w:r>
    </w:p>
    <w:p w14:paraId="7C49390E" w14:textId="77777777" w:rsidR="000530FF" w:rsidRDefault="000530FF" w:rsidP="000530FF">
      <w:pPr>
        <w:pStyle w:val="afffff6"/>
        <w:ind w:firstLine="420"/>
      </w:pPr>
      <w:r>
        <w:t>NY/T</w:t>
      </w:r>
      <w:r>
        <w:t> </w:t>
      </w:r>
      <w:r>
        <w:t xml:space="preserve">496  </w:t>
      </w:r>
      <w:r>
        <w:rPr>
          <w:rFonts w:hint="eastAsia"/>
        </w:rPr>
        <w:t>肥料合理使用准则</w:t>
      </w:r>
      <w:r w:rsidR="008C0A1A">
        <w:rPr>
          <w:rFonts w:hint="eastAsia"/>
        </w:rPr>
        <w:t xml:space="preserve"> </w:t>
      </w:r>
      <w:r>
        <w:t xml:space="preserve"> </w:t>
      </w:r>
      <w:r>
        <w:rPr>
          <w:rFonts w:hint="eastAsia"/>
        </w:rPr>
        <w:t>通则</w:t>
      </w:r>
    </w:p>
    <w:p w14:paraId="201EC9CB" w14:textId="77777777" w:rsidR="000530FF" w:rsidRDefault="000530FF" w:rsidP="000530FF">
      <w:pPr>
        <w:pStyle w:val="afffff6"/>
        <w:ind w:firstLine="420"/>
      </w:pPr>
      <w:r>
        <w:rPr>
          <w:rFonts w:hint="eastAsia"/>
        </w:rPr>
        <w:t xml:space="preserve">NY/T 1276  农药安全使用规范 </w:t>
      </w:r>
      <w:bookmarkStart w:id="46" w:name="OLE_LINK50"/>
      <w:bookmarkStart w:id="47" w:name="OLE_LINK57"/>
      <w:r>
        <w:rPr>
          <w:rFonts w:hint="eastAsia"/>
        </w:rPr>
        <w:t xml:space="preserve"> </w:t>
      </w:r>
      <w:bookmarkEnd w:id="46"/>
      <w:bookmarkEnd w:id="47"/>
      <w:r>
        <w:rPr>
          <w:rFonts w:hint="eastAsia"/>
        </w:rPr>
        <w:t>总则</w:t>
      </w:r>
    </w:p>
    <w:p w14:paraId="58304663" w14:textId="77777777" w:rsidR="00DD5B5F" w:rsidRDefault="0027793C">
      <w:pPr>
        <w:pStyle w:val="affd"/>
        <w:spacing w:before="312" w:after="312"/>
        <w:rPr>
          <w:color w:val="000000" w:themeColor="text1"/>
        </w:rPr>
      </w:pPr>
      <w:bookmarkStart w:id="48" w:name="_Toc97191425"/>
      <w:r>
        <w:rPr>
          <w:rFonts w:hint="eastAsia"/>
          <w:color w:val="000000" w:themeColor="text1"/>
          <w:szCs w:val="21"/>
        </w:rPr>
        <w:t>术语和定义</w:t>
      </w:r>
      <w:bookmarkEnd w:id="48"/>
    </w:p>
    <w:bookmarkStart w:id="49" w:name="_Toc26986532" w:displacedByCustomXml="next"/>
    <w:bookmarkEnd w:id="49" w:displacedByCustomXml="next"/>
    <w:sdt>
      <w:sdtPr>
        <w:rPr>
          <w:color w:val="000000" w:themeColor="text1"/>
        </w:rPr>
        <w:id w:val="-1909835108"/>
        <w:placeholder>
          <w:docPart w:val="1CA6E0C4F86C45FB9A1E33A53D66FB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F093568" w14:textId="77777777" w:rsidR="00DD5B5F" w:rsidRDefault="009904E3">
          <w:pPr>
            <w:pStyle w:val="afffff6"/>
            <w:ind w:firstLine="420"/>
            <w:rPr>
              <w:color w:val="000000" w:themeColor="text1"/>
            </w:rPr>
          </w:pPr>
          <w:r>
            <w:rPr>
              <w:color w:val="000000" w:themeColor="text1"/>
            </w:rPr>
            <w:t>本文件没有需要界定的术语和定义。</w:t>
          </w:r>
        </w:p>
      </w:sdtContent>
    </w:sdt>
    <w:p w14:paraId="2F52B0C5" w14:textId="77777777" w:rsidR="009F3161" w:rsidRDefault="009F3161" w:rsidP="00A11549">
      <w:pPr>
        <w:pStyle w:val="affd"/>
        <w:spacing w:before="312" w:after="312"/>
      </w:pPr>
      <w:bookmarkStart w:id="50" w:name="OLE_LINK54"/>
      <w:bookmarkStart w:id="51" w:name="OLE_LINK55"/>
      <w:bookmarkStart w:id="52" w:name="BookMark8"/>
      <w:bookmarkEnd w:id="20"/>
      <w:r>
        <w:rPr>
          <w:rFonts w:hint="eastAsia"/>
        </w:rPr>
        <w:t>水稻生产</w:t>
      </w:r>
    </w:p>
    <w:p w14:paraId="1254552E" w14:textId="77777777" w:rsidR="00437E23" w:rsidRDefault="00B34C1C" w:rsidP="00A11549">
      <w:pPr>
        <w:pStyle w:val="affe"/>
        <w:spacing w:before="156" w:after="156"/>
      </w:pPr>
      <w:r>
        <w:rPr>
          <w:rFonts w:hint="eastAsia"/>
        </w:rPr>
        <w:t>经营</w:t>
      </w:r>
      <w:r w:rsidR="00850384">
        <w:rPr>
          <w:rFonts w:hint="eastAsia"/>
        </w:rPr>
        <w:t>管理</w:t>
      </w:r>
    </w:p>
    <w:p w14:paraId="4854707F" w14:textId="77777777" w:rsidR="00437E23" w:rsidRDefault="00B34C1C" w:rsidP="00A11549">
      <w:pPr>
        <w:pStyle w:val="afff"/>
        <w:spacing w:before="156" w:after="156"/>
      </w:pPr>
      <w:r>
        <w:rPr>
          <w:rFonts w:hint="eastAsia"/>
        </w:rPr>
        <w:t>经营资质</w:t>
      </w:r>
    </w:p>
    <w:p w14:paraId="6A6C871C" w14:textId="77777777" w:rsidR="00437E23" w:rsidRPr="00CE33A0" w:rsidRDefault="00437E23" w:rsidP="00A11549">
      <w:pPr>
        <w:pStyle w:val="afff0"/>
        <w:spacing w:beforeLines="0" w:before="0" w:afterLines="0" w:after="0"/>
        <w:rPr>
          <w:rFonts w:ascii="宋体" w:eastAsia="宋体" w:hAnsi="宋体" w:hint="eastAsia"/>
        </w:rPr>
      </w:pPr>
      <w:bookmarkStart w:id="53" w:name="OLE_LINK14"/>
      <w:bookmarkStart w:id="54" w:name="OLE_LINK15"/>
      <w:r w:rsidRPr="00CE33A0">
        <w:rPr>
          <w:rFonts w:ascii="宋体" w:eastAsia="宋体" w:hAnsi="宋体" w:hint="eastAsia"/>
        </w:rPr>
        <w:t>园区经营主体</w:t>
      </w:r>
      <w:bookmarkEnd w:id="53"/>
      <w:bookmarkEnd w:id="54"/>
      <w:r w:rsidRPr="00CE33A0">
        <w:rPr>
          <w:rFonts w:ascii="宋体" w:eastAsia="宋体" w:hAnsi="宋体" w:hint="eastAsia"/>
        </w:rPr>
        <w:t>、所有权和经营权明确，应具有合法的土地使用权、经营证明等文件。</w:t>
      </w:r>
    </w:p>
    <w:p w14:paraId="6088283E" w14:textId="77777777" w:rsidR="00437E23" w:rsidRPr="00CE33A0" w:rsidRDefault="00437E23" w:rsidP="00A11549">
      <w:pPr>
        <w:pStyle w:val="afff0"/>
        <w:spacing w:beforeLines="0" w:before="0" w:afterLines="0" w:after="0"/>
        <w:rPr>
          <w:rFonts w:ascii="宋体" w:eastAsia="宋体" w:hAnsi="宋体" w:hint="eastAsia"/>
        </w:rPr>
      </w:pPr>
      <w:r w:rsidRPr="00CE33A0">
        <w:rPr>
          <w:rFonts w:ascii="宋体" w:eastAsia="宋体" w:hAnsi="宋体" w:hint="eastAsia"/>
        </w:rPr>
        <w:t>园区在3年内无重大质量安全事故和不良诚信记录。</w:t>
      </w:r>
    </w:p>
    <w:p w14:paraId="627CC204" w14:textId="77777777" w:rsidR="00437E23" w:rsidRPr="00CE33A0" w:rsidRDefault="00437E23" w:rsidP="00A11549">
      <w:pPr>
        <w:pStyle w:val="afff0"/>
        <w:spacing w:beforeLines="0" w:before="0" w:afterLines="0" w:after="0"/>
        <w:rPr>
          <w:rFonts w:ascii="宋体" w:eastAsia="宋体" w:hAnsi="宋体" w:hint="eastAsia"/>
        </w:rPr>
      </w:pPr>
      <w:r w:rsidRPr="00CE33A0">
        <w:rPr>
          <w:rFonts w:ascii="宋体" w:eastAsia="宋体" w:hAnsi="宋体" w:hint="eastAsia"/>
        </w:rPr>
        <w:lastRenderedPageBreak/>
        <w:t>园区应具有相对完善的文件管理制度、组织管理制度、生产管理制度、质量管理制度、卫生管理制度、纸质或电子化的溯源制度等。</w:t>
      </w:r>
    </w:p>
    <w:p w14:paraId="672BF814" w14:textId="77777777" w:rsidR="00CC76F5" w:rsidRPr="00CE33A0" w:rsidRDefault="00CC76F5" w:rsidP="00A11549">
      <w:pPr>
        <w:pStyle w:val="afff0"/>
        <w:spacing w:beforeLines="0" w:before="0" w:afterLines="0" w:after="0"/>
        <w:rPr>
          <w:rFonts w:ascii="宋体" w:eastAsia="宋体" w:hAnsi="宋体" w:hint="eastAsia"/>
        </w:rPr>
      </w:pPr>
      <w:r w:rsidRPr="00CE33A0">
        <w:rPr>
          <w:rFonts w:ascii="宋体" w:eastAsia="宋体" w:hAnsi="宋体" w:hint="eastAsia"/>
        </w:rPr>
        <w:t>园区选址应遵循国家基本建设方针，执行国家或地方有关政策，不阻碍地区发展建设的总体规划、城乡建设规划、交通道路建设规划。</w:t>
      </w:r>
    </w:p>
    <w:p w14:paraId="1CD9154C" w14:textId="77777777" w:rsidR="00CC76F5" w:rsidRPr="00CE33A0" w:rsidRDefault="00CC76F5" w:rsidP="00A11549">
      <w:pPr>
        <w:pStyle w:val="afff0"/>
        <w:spacing w:beforeLines="0" w:before="0" w:afterLines="0" w:after="0"/>
        <w:rPr>
          <w:rFonts w:ascii="宋体" w:eastAsia="宋体" w:hAnsi="宋体" w:hint="eastAsia"/>
        </w:rPr>
      </w:pPr>
      <w:r w:rsidRPr="00CE33A0">
        <w:rPr>
          <w:rFonts w:ascii="宋体" w:eastAsia="宋体" w:hAnsi="宋体" w:hint="eastAsia"/>
        </w:rPr>
        <w:t>园区应设有相应的给排水系统、灌溉系统、电力系统、消防系统、通信系统、道路系统、储运系统。</w:t>
      </w:r>
    </w:p>
    <w:p w14:paraId="4F12CC04" w14:textId="77777777" w:rsidR="00437E23" w:rsidRDefault="00437E23" w:rsidP="00A11549">
      <w:pPr>
        <w:pStyle w:val="afff"/>
        <w:spacing w:before="156" w:after="156"/>
      </w:pPr>
      <w:r>
        <w:rPr>
          <w:rFonts w:hint="eastAsia"/>
        </w:rPr>
        <w:t>人员要求</w:t>
      </w:r>
    </w:p>
    <w:p w14:paraId="1F299344" w14:textId="77777777" w:rsidR="00437E23" w:rsidRPr="00B86E25" w:rsidRDefault="00437E23" w:rsidP="00A11549">
      <w:pPr>
        <w:pStyle w:val="afff0"/>
        <w:spacing w:beforeLines="0" w:before="0" w:afterLines="0" w:after="0"/>
        <w:rPr>
          <w:rFonts w:ascii="宋体" w:eastAsia="宋体" w:hAnsi="宋体" w:hint="eastAsia"/>
        </w:rPr>
      </w:pPr>
      <w:r w:rsidRPr="00B86E25">
        <w:rPr>
          <w:rFonts w:ascii="宋体" w:eastAsia="宋体" w:hAnsi="宋体" w:hint="eastAsia"/>
        </w:rPr>
        <w:t>应有专业的生产和质量管理人员</w:t>
      </w:r>
      <w:r w:rsidR="001F1A83" w:rsidRPr="00B86E25">
        <w:rPr>
          <w:rFonts w:ascii="宋体" w:eastAsia="宋体" w:hAnsi="宋体" w:hint="eastAsia"/>
        </w:rPr>
        <w:t>，</w:t>
      </w:r>
      <w:r w:rsidRPr="00B86E25">
        <w:rPr>
          <w:rFonts w:ascii="宋体" w:eastAsia="宋体" w:hAnsi="宋体" w:hint="eastAsia"/>
        </w:rPr>
        <w:t>至少有一名</w:t>
      </w:r>
      <w:proofErr w:type="gramStart"/>
      <w:r w:rsidRPr="00B86E25">
        <w:rPr>
          <w:rFonts w:ascii="宋体" w:eastAsia="宋体" w:hAnsi="宋体" w:hint="eastAsia"/>
        </w:rPr>
        <w:t>专职内</w:t>
      </w:r>
      <w:proofErr w:type="gramEnd"/>
      <w:r w:rsidRPr="00B86E25">
        <w:rPr>
          <w:rFonts w:ascii="宋体" w:eastAsia="宋体" w:hAnsi="宋体" w:hint="eastAsia"/>
        </w:rPr>
        <w:t>检员负责农产品生产和质量安全管理。</w:t>
      </w:r>
    </w:p>
    <w:p w14:paraId="19035B11" w14:textId="77777777" w:rsidR="00437E23" w:rsidRPr="00B86E25" w:rsidRDefault="00437E23" w:rsidP="00A11549">
      <w:pPr>
        <w:pStyle w:val="afff0"/>
        <w:spacing w:beforeLines="0" w:before="0" w:afterLines="0" w:after="0"/>
        <w:rPr>
          <w:rFonts w:ascii="宋体" w:eastAsia="宋体" w:hAnsi="宋体" w:hint="eastAsia"/>
        </w:rPr>
      </w:pPr>
      <w:r w:rsidRPr="00B86E25">
        <w:rPr>
          <w:rFonts w:ascii="宋体" w:eastAsia="宋体" w:hAnsi="宋体" w:hint="eastAsia"/>
        </w:rPr>
        <w:t>关键岗位生产人员健康证齐全且有效(适用时)，初加工农产品从业人员健康要求应执行国家食品安全法律法规的相关规定。</w:t>
      </w:r>
    </w:p>
    <w:p w14:paraId="30C959F8" w14:textId="77777777" w:rsidR="00437E23" w:rsidRPr="00B86E25" w:rsidRDefault="00437E23" w:rsidP="00A11549">
      <w:pPr>
        <w:pStyle w:val="afff0"/>
        <w:spacing w:beforeLines="0" w:before="0" w:afterLines="0" w:after="0"/>
        <w:rPr>
          <w:rFonts w:ascii="宋体" w:eastAsia="宋体" w:hAnsi="宋体" w:hint="eastAsia"/>
        </w:rPr>
      </w:pPr>
      <w:r w:rsidRPr="00B86E25">
        <w:rPr>
          <w:rFonts w:ascii="宋体" w:eastAsia="宋体" w:hAnsi="宋体" w:hint="eastAsia"/>
        </w:rPr>
        <w:t>应建立质量安全责任制，明确关键岗位人员职责要求。</w:t>
      </w:r>
    </w:p>
    <w:p w14:paraId="378D3AD0" w14:textId="77777777" w:rsidR="00437E23" w:rsidRPr="00B86E25" w:rsidRDefault="00437E23" w:rsidP="00A11549">
      <w:pPr>
        <w:pStyle w:val="afff0"/>
        <w:spacing w:beforeLines="0" w:before="0" w:afterLines="0" w:after="0"/>
        <w:rPr>
          <w:rFonts w:ascii="宋体" w:eastAsia="宋体" w:hAnsi="宋体" w:hint="eastAsia"/>
        </w:rPr>
      </w:pPr>
      <w:r w:rsidRPr="00B86E25">
        <w:rPr>
          <w:rFonts w:ascii="宋体" w:eastAsia="宋体" w:hAnsi="宋体" w:hint="eastAsia"/>
        </w:rPr>
        <w:t>应对生产管理人员进行质量安全生产管理与技术培训。</w:t>
      </w:r>
      <w:bookmarkEnd w:id="50"/>
      <w:bookmarkEnd w:id="51"/>
    </w:p>
    <w:p w14:paraId="40160E7C" w14:textId="77777777" w:rsidR="004A128A" w:rsidRPr="00B86E25" w:rsidRDefault="009711EA" w:rsidP="00A11549">
      <w:pPr>
        <w:pStyle w:val="afff0"/>
        <w:spacing w:beforeLines="0" w:before="0" w:afterLines="0" w:after="0"/>
        <w:rPr>
          <w:rFonts w:ascii="宋体" w:eastAsia="宋体" w:hAnsi="宋体" w:hint="eastAsia"/>
        </w:rPr>
      </w:pPr>
      <w:r w:rsidRPr="00B86E25">
        <w:rPr>
          <w:rFonts w:ascii="宋体" w:eastAsia="宋体" w:hAnsi="宋体" w:hint="eastAsia"/>
        </w:rPr>
        <w:t>从事</w:t>
      </w:r>
      <w:r w:rsidR="004A128A" w:rsidRPr="00B86E25">
        <w:rPr>
          <w:rFonts w:ascii="宋体" w:eastAsia="宋体" w:hAnsi="宋体" w:hint="eastAsia"/>
        </w:rPr>
        <w:t>生产经营者和管理者在内的</w:t>
      </w:r>
      <w:bookmarkStart w:id="55" w:name="OLE_LINK16"/>
      <w:r w:rsidR="004A128A" w:rsidRPr="00B86E25">
        <w:rPr>
          <w:rFonts w:ascii="宋体" w:eastAsia="宋体" w:hAnsi="宋体" w:hint="eastAsia"/>
        </w:rPr>
        <w:t>所</w:t>
      </w:r>
      <w:bookmarkEnd w:id="55"/>
      <w:r w:rsidR="004A128A" w:rsidRPr="00B86E25">
        <w:rPr>
          <w:rFonts w:ascii="宋体" w:eastAsia="宋体" w:hAnsi="宋体" w:hint="eastAsia"/>
        </w:rPr>
        <w:t>有员工每年都应参加卫生规程培训。</w:t>
      </w:r>
    </w:p>
    <w:p w14:paraId="29368B7B" w14:textId="77777777" w:rsidR="000C267E" w:rsidRDefault="00DB1807" w:rsidP="00A11549">
      <w:pPr>
        <w:pStyle w:val="afff"/>
        <w:spacing w:before="156" w:after="156"/>
        <w:rPr>
          <w:rFonts w:hAnsi="黑体" w:hint="eastAsia"/>
        </w:rPr>
      </w:pPr>
      <w:r w:rsidRPr="005142D4">
        <w:rPr>
          <w:rFonts w:hint="eastAsia"/>
        </w:rPr>
        <w:t>文件管理</w:t>
      </w:r>
    </w:p>
    <w:p w14:paraId="2C91BEC2" w14:textId="77777777" w:rsidR="00C60E92" w:rsidRDefault="00C60E92" w:rsidP="00A11549">
      <w:pPr>
        <w:pStyle w:val="afffff6"/>
        <w:ind w:firstLine="420"/>
      </w:pPr>
      <w:r>
        <w:rPr>
          <w:rFonts w:hint="eastAsia"/>
        </w:rPr>
        <w:t>生产主体应根据实际生产编制适用的制度、程序和作业指导书等文件，并在相应区域上墙明示。文件内容包括但不限于：</w:t>
      </w:r>
    </w:p>
    <w:p w14:paraId="6E4FE07B" w14:textId="77777777" w:rsidR="00C60E92" w:rsidRDefault="00B0058D" w:rsidP="00E43211">
      <w:pPr>
        <w:pStyle w:val="afffff6"/>
        <w:ind w:leftChars="200" w:left="840" w:hangingChars="200" w:hanging="420"/>
      </w:pPr>
      <w:bookmarkStart w:id="56" w:name="OLE_LINK2"/>
      <w:r>
        <w:rPr>
          <w:rFonts w:hint="eastAsia"/>
        </w:rPr>
        <w:t>a）</w:t>
      </w:r>
      <w:r w:rsidR="00855EFF">
        <w:rPr>
          <w:rFonts w:hint="eastAsia"/>
        </w:rPr>
        <w:t xml:space="preserve"> </w:t>
      </w:r>
      <w:r w:rsidR="00855EFF" w:rsidRPr="00855EFF">
        <w:rPr>
          <w:rFonts w:ascii="MS Gothic" w:eastAsia="MS Gothic" w:hAnsi="MS Gothic" w:cs="MS Gothic" w:hint="eastAsia"/>
          <w:szCs w:val="21"/>
        </w:rPr>
        <w:t> </w:t>
      </w:r>
      <w:r w:rsidR="00C60E92">
        <w:rPr>
          <w:rFonts w:hint="eastAsia"/>
        </w:rPr>
        <w:t>制度规定应包括组织机构文件、农业投入品管理制度、生产记录管理制度、产品质量管理制度、仓库管理制度、员工管理制度和内部自查制度等；</w:t>
      </w:r>
    </w:p>
    <w:bookmarkEnd w:id="56"/>
    <w:p w14:paraId="0963BDE1" w14:textId="77777777" w:rsidR="00C60E92" w:rsidRDefault="00C60E92" w:rsidP="00E43211">
      <w:pPr>
        <w:pStyle w:val="afffff6"/>
        <w:ind w:leftChars="200" w:left="840" w:hangingChars="200" w:hanging="420"/>
      </w:pPr>
      <w:r>
        <w:rPr>
          <w:rFonts w:hint="eastAsia"/>
        </w:rPr>
        <w:t>b</w:t>
      </w:r>
      <w:bookmarkStart w:id="57" w:name="OLE_LINK20"/>
      <w:bookmarkStart w:id="58" w:name="OLE_LINK21"/>
      <w:r w:rsidR="003F7717">
        <w:rPr>
          <w:rFonts w:hint="eastAsia"/>
        </w:rPr>
        <w:t>）</w:t>
      </w:r>
      <w:bookmarkEnd w:id="57"/>
      <w:bookmarkEnd w:id="58"/>
      <w:r>
        <w:rPr>
          <w:rFonts w:hint="eastAsia"/>
        </w:rPr>
        <w:t xml:space="preserve"> 操作程序应包括人员培训程序、卫生管理程序、农业投入品使用程序和废弃物处理程序等；</w:t>
      </w:r>
    </w:p>
    <w:p w14:paraId="5278297E" w14:textId="77777777" w:rsidR="00DB1807" w:rsidRPr="00DB1807" w:rsidRDefault="00C60E92" w:rsidP="00E43211">
      <w:pPr>
        <w:pStyle w:val="afffff6"/>
        <w:ind w:leftChars="200" w:left="840" w:hangingChars="200" w:hanging="420"/>
      </w:pPr>
      <w:r>
        <w:rPr>
          <w:rFonts w:hint="eastAsia"/>
        </w:rPr>
        <w:t>c</w:t>
      </w:r>
      <w:bookmarkStart w:id="59" w:name="OLE_LINK17"/>
      <w:r w:rsidR="003F7717">
        <w:rPr>
          <w:rFonts w:hint="eastAsia"/>
        </w:rPr>
        <w:t>）</w:t>
      </w:r>
      <w:bookmarkEnd w:id="59"/>
      <w:r w:rsidR="003F7717">
        <w:rPr>
          <w:rFonts w:hint="eastAsia"/>
        </w:rPr>
        <w:t xml:space="preserve"> </w:t>
      </w:r>
      <w:r>
        <w:rPr>
          <w:rFonts w:hint="eastAsia"/>
        </w:rPr>
        <w:t>作业指导书应包括定植、田间管理、病虫草害防治、采收、分等分级、储藏、运输、抽样检测等环节。</w:t>
      </w:r>
    </w:p>
    <w:p w14:paraId="66DCAEEC" w14:textId="77777777" w:rsidR="00437E23" w:rsidRDefault="00437E23" w:rsidP="00A11549">
      <w:pPr>
        <w:pStyle w:val="affe"/>
        <w:spacing w:before="156" w:after="156"/>
      </w:pPr>
      <w:r>
        <w:rPr>
          <w:rFonts w:hint="eastAsia"/>
        </w:rPr>
        <w:t>生产环境</w:t>
      </w:r>
      <w:bookmarkStart w:id="60" w:name="BookMark6"/>
    </w:p>
    <w:p w14:paraId="3B2F8002" w14:textId="77777777" w:rsidR="00CF038B" w:rsidRPr="00CF038B" w:rsidRDefault="00CF038B" w:rsidP="00A11549">
      <w:pPr>
        <w:pStyle w:val="afff"/>
        <w:spacing w:before="156" w:after="156"/>
        <w:rPr>
          <w:rFonts w:hAnsi="黑体" w:hint="eastAsia"/>
        </w:rPr>
      </w:pPr>
      <w:r w:rsidRPr="00CF038B">
        <w:rPr>
          <w:rFonts w:hAnsi="黑体" w:hint="eastAsia"/>
        </w:rPr>
        <w:t>园地选址</w:t>
      </w:r>
      <w:r w:rsidR="00E66DD4">
        <w:rPr>
          <w:rFonts w:hAnsi="黑体" w:hint="eastAsia"/>
        </w:rPr>
        <w:t>原则</w:t>
      </w:r>
    </w:p>
    <w:p w14:paraId="284E9243" w14:textId="77777777" w:rsidR="00FB2E34" w:rsidRPr="00FB2E34" w:rsidRDefault="00FB2E34" w:rsidP="00A11549">
      <w:pPr>
        <w:pStyle w:val="afff0"/>
        <w:spacing w:beforeLines="0" w:before="0" w:afterLines="0" w:after="0"/>
        <w:rPr>
          <w:rFonts w:ascii="宋体" w:eastAsia="宋体" w:hAnsi="宋体" w:hint="eastAsia"/>
        </w:rPr>
      </w:pPr>
      <w:r w:rsidRPr="00FB2E34">
        <w:rPr>
          <w:rFonts w:ascii="宋体" w:eastAsia="宋体" w:hAnsi="宋体" w:hint="eastAsia"/>
        </w:rPr>
        <w:t>应选择生态环境良好、无污染的地区，并具有可持续生产能力的农业生产区域。</w:t>
      </w:r>
    </w:p>
    <w:p w14:paraId="694DDD65" w14:textId="77777777" w:rsidR="004126D3" w:rsidRPr="0083276B" w:rsidRDefault="00FB2E34" w:rsidP="00A11549">
      <w:pPr>
        <w:pStyle w:val="afff0"/>
        <w:spacing w:beforeLines="0" w:before="0" w:afterLines="0" w:after="0"/>
        <w:rPr>
          <w:rFonts w:ascii="宋体" w:eastAsia="宋体" w:hAnsi="宋体" w:hint="eastAsia"/>
        </w:rPr>
      </w:pPr>
      <w:r w:rsidRPr="00FB2E34">
        <w:rPr>
          <w:rFonts w:ascii="宋体" w:eastAsia="宋体" w:hAnsi="宋体" w:hint="eastAsia"/>
        </w:rPr>
        <w:t>应远离矿区、涉重金属企业等污染源2 km以上，没有外来污染威胁</w:t>
      </w:r>
      <w:r w:rsidRPr="0083276B">
        <w:rPr>
          <w:rFonts w:ascii="宋体" w:eastAsia="宋体" w:hAnsi="宋体" w:hint="eastAsia"/>
        </w:rPr>
        <w:t>。</w:t>
      </w:r>
    </w:p>
    <w:p w14:paraId="6B334959" w14:textId="77777777" w:rsidR="00C512D7" w:rsidRPr="00366520" w:rsidRDefault="00366520" w:rsidP="00A11549">
      <w:pPr>
        <w:pStyle w:val="afff0"/>
        <w:spacing w:beforeLines="0" w:before="0" w:afterLines="0" w:after="0"/>
        <w:rPr>
          <w:rFonts w:ascii="宋体" w:eastAsia="宋体" w:hAnsi="宋体" w:hint="eastAsia"/>
        </w:rPr>
      </w:pPr>
      <w:r w:rsidRPr="00366520">
        <w:rPr>
          <w:rFonts w:ascii="宋体" w:eastAsia="宋体" w:hAnsi="宋体" w:hint="eastAsia"/>
        </w:rPr>
        <w:t>产地空气质量应符合GB 3095的要求，灌溉水水质应符合GB 5084的要求，土壤环境质量应符合GB 15618的要求</w:t>
      </w:r>
      <w:r>
        <w:rPr>
          <w:rFonts w:ascii="宋体" w:eastAsia="宋体" w:hAnsi="宋体" w:hint="eastAsia"/>
        </w:rPr>
        <w:t>。</w:t>
      </w:r>
    </w:p>
    <w:p w14:paraId="2991DD7C" w14:textId="77777777" w:rsidR="004126D3" w:rsidRPr="00A60716" w:rsidRDefault="004126D3" w:rsidP="00A11549">
      <w:pPr>
        <w:pStyle w:val="afff"/>
        <w:spacing w:before="156" w:after="156"/>
        <w:rPr>
          <w:rFonts w:hAnsi="黑体" w:hint="eastAsia"/>
        </w:rPr>
      </w:pPr>
      <w:r w:rsidRPr="00A60716">
        <w:rPr>
          <w:rFonts w:hAnsi="黑体" w:hint="eastAsia"/>
        </w:rPr>
        <w:t>环境</w:t>
      </w:r>
      <w:r w:rsidR="00E116A6" w:rsidRPr="00E116A6">
        <w:rPr>
          <w:rFonts w:hAnsi="黑体" w:hint="eastAsia"/>
        </w:rPr>
        <w:t>调查和评估</w:t>
      </w:r>
    </w:p>
    <w:p w14:paraId="5BEAA527" w14:textId="77777777" w:rsidR="004126D3" w:rsidRDefault="004126D3" w:rsidP="00A11549">
      <w:pPr>
        <w:pStyle w:val="afffff6"/>
        <w:ind w:firstLine="420"/>
      </w:pPr>
      <w:r>
        <w:rPr>
          <w:rFonts w:hint="eastAsia"/>
        </w:rPr>
        <w:t>应从以下几个方面对产地环境进行</w:t>
      </w:r>
      <w:bookmarkStart w:id="61" w:name="OLE_LINK25"/>
      <w:r>
        <w:rPr>
          <w:rFonts w:hint="eastAsia"/>
        </w:rPr>
        <w:t>调查和评估</w:t>
      </w:r>
      <w:bookmarkEnd w:id="61"/>
      <w:r>
        <w:rPr>
          <w:rFonts w:hint="eastAsia"/>
        </w:rPr>
        <w:t>，并保存相关的检测和评价记录：</w:t>
      </w:r>
    </w:p>
    <w:p w14:paraId="53CEB178" w14:textId="77777777" w:rsidR="004126D3" w:rsidRDefault="004126D3" w:rsidP="00EA37DA">
      <w:pPr>
        <w:pStyle w:val="afffff6"/>
        <w:ind w:leftChars="200" w:left="840" w:hangingChars="200" w:hanging="420"/>
      </w:pPr>
      <w:r>
        <w:rPr>
          <w:rFonts w:hint="eastAsia"/>
        </w:rPr>
        <w:t>a</w:t>
      </w:r>
      <w:bookmarkStart w:id="62" w:name="OLE_LINK26"/>
      <w:bookmarkStart w:id="63" w:name="OLE_LINK27"/>
      <w:r w:rsidR="00E116A6">
        <w:rPr>
          <w:rFonts w:hint="eastAsia"/>
        </w:rPr>
        <w:t>）</w:t>
      </w:r>
      <w:bookmarkEnd w:id="62"/>
      <w:bookmarkEnd w:id="63"/>
      <w:r>
        <w:rPr>
          <w:rFonts w:hint="eastAsia"/>
        </w:rPr>
        <w:t xml:space="preserve"> </w:t>
      </w:r>
      <w:r w:rsidR="00E116A6">
        <w:rPr>
          <w:rFonts w:hint="eastAsia"/>
        </w:rPr>
        <w:t>园区</w:t>
      </w:r>
      <w:r>
        <w:rPr>
          <w:rFonts w:hint="eastAsia"/>
        </w:rPr>
        <w:t>的历史农产品种植情况以及土壤中农药残留、重金属污染等情况；</w:t>
      </w:r>
    </w:p>
    <w:p w14:paraId="3B7B1C70" w14:textId="77777777" w:rsidR="004126D3" w:rsidRDefault="004126D3" w:rsidP="00EA37DA">
      <w:pPr>
        <w:pStyle w:val="afffff6"/>
        <w:ind w:leftChars="200" w:left="840" w:hangingChars="200" w:hanging="420"/>
      </w:pPr>
      <w:r>
        <w:rPr>
          <w:rFonts w:hint="eastAsia"/>
        </w:rPr>
        <w:t>b</w:t>
      </w:r>
      <w:r w:rsidR="00E116A6">
        <w:rPr>
          <w:rFonts w:hint="eastAsia"/>
        </w:rPr>
        <w:t>）</w:t>
      </w:r>
      <w:r>
        <w:rPr>
          <w:rFonts w:hint="eastAsia"/>
        </w:rPr>
        <w:t xml:space="preserve"> 周围农用、民用和工业用水的排污和溢流情况以及土壤的侵蚀情况；</w:t>
      </w:r>
    </w:p>
    <w:p w14:paraId="7CFED857" w14:textId="77777777" w:rsidR="004126D3" w:rsidRDefault="004126D3" w:rsidP="00EA37DA">
      <w:pPr>
        <w:pStyle w:val="afffff6"/>
        <w:ind w:leftChars="200" w:left="840" w:hangingChars="200" w:hanging="420"/>
      </w:pPr>
      <w:r>
        <w:rPr>
          <w:rFonts w:hint="eastAsia"/>
        </w:rPr>
        <w:t>c</w:t>
      </w:r>
      <w:r w:rsidR="00E116A6">
        <w:rPr>
          <w:rFonts w:hint="eastAsia"/>
        </w:rPr>
        <w:t>）</w:t>
      </w:r>
      <w:r>
        <w:rPr>
          <w:rFonts w:hint="eastAsia"/>
        </w:rPr>
        <w:t xml:space="preserve"> 周围农业生产中农药、化肥等化学投入品使用情况，包括种类及其操作方法对</w:t>
      </w:r>
      <w:r w:rsidR="005E0F85">
        <w:rPr>
          <w:rFonts w:hint="eastAsia"/>
        </w:rPr>
        <w:t>水稻</w:t>
      </w:r>
      <w:r>
        <w:rPr>
          <w:rFonts w:hint="eastAsia"/>
        </w:rPr>
        <w:t>质量安全的影响。</w:t>
      </w:r>
    </w:p>
    <w:p w14:paraId="57BE71C6" w14:textId="77777777" w:rsidR="00B152EA" w:rsidRPr="00B152EA" w:rsidRDefault="00B152EA" w:rsidP="00A11549">
      <w:pPr>
        <w:pStyle w:val="afff"/>
        <w:spacing w:before="156" w:after="156"/>
        <w:rPr>
          <w:rFonts w:hAnsi="黑体" w:hint="eastAsia"/>
        </w:rPr>
      </w:pPr>
      <w:r w:rsidRPr="00B152EA">
        <w:rPr>
          <w:rFonts w:hAnsi="黑体" w:hint="eastAsia"/>
        </w:rPr>
        <w:t>园区规划</w:t>
      </w:r>
    </w:p>
    <w:p w14:paraId="401F8F9F" w14:textId="77777777" w:rsidR="00B152EA" w:rsidRPr="00B152EA" w:rsidRDefault="00B152EA" w:rsidP="00A11549">
      <w:pPr>
        <w:pStyle w:val="afff0"/>
        <w:spacing w:before="156" w:after="156"/>
        <w:rPr>
          <w:rFonts w:hAnsi="黑体" w:hint="eastAsia"/>
        </w:rPr>
      </w:pPr>
      <w:r w:rsidRPr="00B152EA">
        <w:rPr>
          <w:rFonts w:hAnsi="黑体" w:hint="eastAsia"/>
        </w:rPr>
        <w:t>用地原则</w:t>
      </w:r>
    </w:p>
    <w:p w14:paraId="15D5A6AC" w14:textId="77777777" w:rsidR="00873FF1" w:rsidRDefault="00B152EA" w:rsidP="00A11549">
      <w:pPr>
        <w:pStyle w:val="afffff6"/>
        <w:ind w:firstLine="420"/>
      </w:pPr>
      <w:r>
        <w:rPr>
          <w:rFonts w:hint="eastAsia"/>
        </w:rPr>
        <w:t>用地规划应根据当地土地规划部门的相关政策和意见以及</w:t>
      </w:r>
      <w:r w:rsidR="00932C10">
        <w:rPr>
          <w:rFonts w:hint="eastAsia"/>
        </w:rPr>
        <w:t>水稻</w:t>
      </w:r>
      <w:r>
        <w:rPr>
          <w:rFonts w:hint="eastAsia"/>
        </w:rPr>
        <w:t>生长要求的环境条件制定，以可持续发展为前提，水土保持、排灌系统、道路系统、种植小区、生活及产品处理地等项目综合规划。</w:t>
      </w:r>
    </w:p>
    <w:p w14:paraId="4067DB24" w14:textId="77777777" w:rsidR="00AF78B0" w:rsidRPr="00630A01" w:rsidRDefault="00630A01" w:rsidP="00A11549">
      <w:pPr>
        <w:pStyle w:val="afff0"/>
        <w:spacing w:before="156" w:after="156"/>
        <w:rPr>
          <w:rFonts w:hAnsi="黑体" w:hint="eastAsia"/>
        </w:rPr>
      </w:pPr>
      <w:bookmarkStart w:id="64" w:name="OLE_LINK19"/>
      <w:bookmarkStart w:id="65" w:name="OLE_LINK22"/>
      <w:r w:rsidRPr="00630A01">
        <w:rPr>
          <w:rFonts w:hAnsi="黑体" w:hint="eastAsia"/>
        </w:rPr>
        <w:lastRenderedPageBreak/>
        <w:t>作业区</w:t>
      </w:r>
    </w:p>
    <w:p w14:paraId="6B4ED8EE" w14:textId="77777777" w:rsidR="00482C86" w:rsidRPr="00482C86" w:rsidRDefault="00482C86" w:rsidP="00A11549">
      <w:pPr>
        <w:pStyle w:val="afffffffffffc"/>
        <w:widowControl/>
        <w:numPr>
          <w:ilvl w:val="2"/>
          <w:numId w:val="34"/>
        </w:numPr>
        <w:autoSpaceDE w:val="0"/>
        <w:autoSpaceDN w:val="0"/>
        <w:ind w:firstLineChars="0"/>
        <w:rPr>
          <w:rFonts w:ascii="宋体" w:hAnsi="Times New Roman" w:cs="Times New Roman"/>
          <w:vanish/>
          <w:kern w:val="0"/>
          <w:szCs w:val="20"/>
        </w:rPr>
      </w:pPr>
      <w:bookmarkStart w:id="66" w:name="OLE_LINK11"/>
      <w:bookmarkStart w:id="67" w:name="OLE_LINK12"/>
      <w:bookmarkEnd w:id="64"/>
      <w:bookmarkEnd w:id="65"/>
    </w:p>
    <w:bookmarkEnd w:id="66"/>
    <w:bookmarkEnd w:id="67"/>
    <w:p w14:paraId="4AE50F08" w14:textId="77777777" w:rsidR="00482C86" w:rsidRPr="00CC76F5" w:rsidRDefault="000752C0" w:rsidP="00A11549">
      <w:pPr>
        <w:pStyle w:val="afffff6"/>
        <w:ind w:firstLine="420"/>
      </w:pPr>
      <w:r w:rsidRPr="000752C0">
        <w:rPr>
          <w:rFonts w:hint="eastAsia"/>
        </w:rPr>
        <w:t>根据经营规模、地形划分作业区</w:t>
      </w:r>
      <w:r w:rsidR="005E264B">
        <w:rPr>
          <w:rFonts w:hint="eastAsia"/>
        </w:rPr>
        <w:t>，</w:t>
      </w:r>
      <w:r w:rsidRPr="000752C0">
        <w:rPr>
          <w:rFonts w:hint="eastAsia"/>
        </w:rPr>
        <w:t>铺设基地道路与排灌系统</w:t>
      </w:r>
      <w:r w:rsidR="00482C86" w:rsidRPr="00482C86">
        <w:rPr>
          <w:rFonts w:hint="eastAsia"/>
        </w:rPr>
        <w:t>，分别建设存放农业投入品和产品的专用仓库。应建立产品</w:t>
      </w:r>
      <w:r>
        <w:rPr>
          <w:rFonts w:hint="eastAsia"/>
        </w:rPr>
        <w:t>加工、</w:t>
      </w:r>
      <w:r w:rsidR="00482C86" w:rsidRPr="00482C86">
        <w:rPr>
          <w:rFonts w:hint="eastAsia"/>
        </w:rPr>
        <w:t>分级、包装、储藏、检测、盥洗室和废弃物存放区等专用场所，并配备相应设备。</w:t>
      </w:r>
    </w:p>
    <w:p w14:paraId="507E8763" w14:textId="77777777" w:rsidR="00D80657" w:rsidRPr="00DB2E6E" w:rsidRDefault="00DB2E6E" w:rsidP="00A11549">
      <w:pPr>
        <w:pStyle w:val="afff0"/>
        <w:spacing w:before="156" w:after="156"/>
        <w:rPr>
          <w:rFonts w:hAnsi="黑体" w:hint="eastAsia"/>
        </w:rPr>
      </w:pPr>
      <w:r w:rsidRPr="00DB2E6E">
        <w:rPr>
          <w:rFonts w:hAnsi="黑体" w:hint="eastAsia"/>
        </w:rPr>
        <w:t>废弃物和污染物处理区</w:t>
      </w:r>
    </w:p>
    <w:p w14:paraId="211CC6DF" w14:textId="77777777" w:rsidR="00D80657" w:rsidRPr="00F405A4" w:rsidRDefault="00D80657" w:rsidP="00A11549">
      <w:pPr>
        <w:pStyle w:val="afff1"/>
        <w:spacing w:beforeLines="0" w:before="0" w:afterLines="0" w:after="0"/>
        <w:rPr>
          <w:rFonts w:ascii="宋体" w:eastAsia="宋体" w:hAnsi="宋体" w:hint="eastAsia"/>
        </w:rPr>
      </w:pPr>
      <w:r w:rsidRPr="00F405A4">
        <w:rPr>
          <w:rFonts w:ascii="宋体" w:eastAsia="宋体" w:hAnsi="宋体" w:hint="eastAsia"/>
        </w:rPr>
        <w:t>基地应分别设有垃圾、农业投入品包装、农膜等废弃物的收集设施，废弃物分类存放并及时处理。</w:t>
      </w:r>
    </w:p>
    <w:p w14:paraId="68060DAF" w14:textId="77777777" w:rsidR="002B76BA" w:rsidRPr="00F405A4" w:rsidRDefault="002B76BA" w:rsidP="00A11549">
      <w:pPr>
        <w:pStyle w:val="afff1"/>
        <w:spacing w:beforeLines="0" w:before="0" w:afterLines="0" w:after="0"/>
        <w:rPr>
          <w:rFonts w:ascii="宋体" w:eastAsia="宋体" w:hAnsi="宋体" w:hint="eastAsia"/>
        </w:rPr>
      </w:pPr>
      <w:r w:rsidRPr="00F405A4">
        <w:rPr>
          <w:rFonts w:ascii="宋体" w:eastAsia="宋体" w:hAnsi="宋体" w:hint="eastAsia"/>
        </w:rPr>
        <w:t>农药废弃物处理见《农药包装废弃物回收处理管理办法》；肥料废弃物处理见《农业农村部办公厅关于肥料包装废弃物回收处理的指导意见》。</w:t>
      </w:r>
    </w:p>
    <w:p w14:paraId="4B47E703" w14:textId="77777777" w:rsidR="00F33C9A" w:rsidRPr="00F405A4" w:rsidRDefault="002B76BA" w:rsidP="00A11549">
      <w:pPr>
        <w:pStyle w:val="afff1"/>
        <w:spacing w:beforeLines="0" w:before="0" w:afterLines="0" w:after="0"/>
        <w:rPr>
          <w:rFonts w:ascii="宋体" w:eastAsia="宋体" w:hAnsi="宋体" w:hint="eastAsia"/>
        </w:rPr>
      </w:pPr>
      <w:r w:rsidRPr="00F405A4">
        <w:rPr>
          <w:rFonts w:ascii="宋体" w:eastAsia="宋体" w:hAnsi="宋体" w:hint="eastAsia"/>
        </w:rPr>
        <w:t>农业废弃物利用参照GB/T 42550、GB/T 45730的规定执行。</w:t>
      </w:r>
    </w:p>
    <w:p w14:paraId="20764245" w14:textId="77777777" w:rsidR="00437E23" w:rsidRDefault="00884B1F" w:rsidP="00A11549">
      <w:pPr>
        <w:pStyle w:val="affe"/>
        <w:spacing w:before="156" w:after="156"/>
      </w:pPr>
      <w:r>
        <w:rPr>
          <w:rFonts w:hint="eastAsia"/>
        </w:rPr>
        <w:t>生产过程</w:t>
      </w:r>
    </w:p>
    <w:p w14:paraId="73D92548" w14:textId="77777777" w:rsidR="00437E23" w:rsidRDefault="00437E23" w:rsidP="00A11549">
      <w:pPr>
        <w:pStyle w:val="afff"/>
        <w:spacing w:before="156" w:after="156"/>
      </w:pPr>
      <w:r>
        <w:rPr>
          <w:rFonts w:hAnsi="黑体" w:hint="eastAsia"/>
        </w:rPr>
        <w:t>品种选择</w:t>
      </w:r>
    </w:p>
    <w:p w14:paraId="6C7841A6" w14:textId="77777777" w:rsidR="00437E23" w:rsidRPr="004C6DD6" w:rsidRDefault="00051C72" w:rsidP="00A11549">
      <w:pPr>
        <w:pStyle w:val="afff0"/>
        <w:spacing w:beforeLines="0" w:before="0" w:afterLines="0" w:after="0"/>
        <w:rPr>
          <w:rFonts w:ascii="宋体" w:eastAsia="宋体" w:hAnsi="宋体" w:hint="eastAsia"/>
        </w:rPr>
      </w:pPr>
      <w:bookmarkStart w:id="68" w:name="OLE_LINK78"/>
      <w:bookmarkStart w:id="69" w:name="OLE_LINK79"/>
      <w:r w:rsidRPr="004C6DD6">
        <w:rPr>
          <w:rFonts w:ascii="宋体" w:eastAsia="宋体" w:hAnsi="宋体" w:hint="eastAsia"/>
        </w:rPr>
        <w:t>优先选择省级以上农业行政主管部门公告发布的、适合当地的主</w:t>
      </w:r>
      <w:proofErr w:type="gramStart"/>
      <w:r w:rsidRPr="004C6DD6">
        <w:rPr>
          <w:rFonts w:ascii="宋体" w:eastAsia="宋体" w:hAnsi="宋体" w:hint="eastAsia"/>
        </w:rPr>
        <w:t>推品种</w:t>
      </w:r>
      <w:proofErr w:type="gramEnd"/>
      <w:r w:rsidRPr="004C6DD6">
        <w:rPr>
          <w:rFonts w:ascii="宋体" w:eastAsia="宋体" w:hAnsi="宋体" w:hint="eastAsia"/>
        </w:rPr>
        <w:t>或当地示范成功的推广品种，如美香占2号、</w:t>
      </w:r>
      <w:proofErr w:type="gramStart"/>
      <w:r w:rsidRPr="004C6DD6">
        <w:rPr>
          <w:rFonts w:ascii="宋体" w:eastAsia="宋体" w:hAnsi="宋体" w:hint="eastAsia"/>
        </w:rPr>
        <w:t>象牙香占</w:t>
      </w:r>
      <w:proofErr w:type="gramEnd"/>
      <w:r w:rsidRPr="004C6DD6">
        <w:rPr>
          <w:rFonts w:ascii="宋体" w:eastAsia="宋体" w:hAnsi="宋体" w:hint="eastAsia"/>
        </w:rPr>
        <w:t>、19香、</w:t>
      </w:r>
      <w:proofErr w:type="gramStart"/>
      <w:r w:rsidRPr="004C6DD6">
        <w:rPr>
          <w:rFonts w:ascii="宋体" w:eastAsia="宋体" w:hAnsi="宋体" w:hint="eastAsia"/>
        </w:rPr>
        <w:t>莉</w:t>
      </w:r>
      <w:proofErr w:type="gramEnd"/>
      <w:r w:rsidRPr="004C6DD6">
        <w:rPr>
          <w:rFonts w:ascii="宋体" w:eastAsia="宋体" w:hAnsi="宋体" w:hint="eastAsia"/>
        </w:rPr>
        <w:t>香占、</w:t>
      </w:r>
      <w:proofErr w:type="gramStart"/>
      <w:r w:rsidRPr="004C6DD6">
        <w:rPr>
          <w:rFonts w:ascii="宋体" w:eastAsia="宋体" w:hAnsi="宋体" w:hint="eastAsia"/>
        </w:rPr>
        <w:t>象</w:t>
      </w:r>
      <w:proofErr w:type="gramEnd"/>
      <w:r w:rsidRPr="004C6DD6">
        <w:rPr>
          <w:rFonts w:ascii="宋体" w:eastAsia="宋体" w:hAnsi="宋体" w:hint="eastAsia"/>
        </w:rPr>
        <w:t>竹香丝苗、南晶香占、</w:t>
      </w:r>
      <w:proofErr w:type="gramStart"/>
      <w:r w:rsidRPr="004C6DD6">
        <w:rPr>
          <w:rFonts w:ascii="宋体" w:eastAsia="宋体" w:hAnsi="宋体" w:hint="eastAsia"/>
        </w:rPr>
        <w:t>软华优金</w:t>
      </w:r>
      <w:proofErr w:type="gramEnd"/>
      <w:r w:rsidRPr="004C6DD6">
        <w:rPr>
          <w:rFonts w:ascii="宋体" w:eastAsia="宋体" w:hAnsi="宋体" w:hint="eastAsia"/>
        </w:rPr>
        <w:t>丝、</w:t>
      </w:r>
      <w:proofErr w:type="gramStart"/>
      <w:r w:rsidRPr="004C6DD6">
        <w:rPr>
          <w:rFonts w:ascii="宋体" w:eastAsia="宋体" w:hAnsi="宋体" w:hint="eastAsia"/>
        </w:rPr>
        <w:t>青香优</w:t>
      </w:r>
      <w:proofErr w:type="gramEnd"/>
      <w:r w:rsidRPr="004C6DD6">
        <w:rPr>
          <w:rFonts w:ascii="宋体" w:eastAsia="宋体" w:hAnsi="宋体" w:hint="eastAsia"/>
        </w:rPr>
        <w:t>033、</w:t>
      </w:r>
      <w:proofErr w:type="gramStart"/>
      <w:r w:rsidRPr="004C6DD6">
        <w:rPr>
          <w:rFonts w:ascii="宋体" w:eastAsia="宋体" w:hAnsi="宋体" w:hint="eastAsia"/>
        </w:rPr>
        <w:t>青香优</w:t>
      </w:r>
      <w:proofErr w:type="gramEnd"/>
      <w:r w:rsidRPr="004C6DD6">
        <w:rPr>
          <w:rFonts w:ascii="宋体" w:eastAsia="宋体" w:hAnsi="宋体" w:hint="eastAsia"/>
        </w:rPr>
        <w:t>19香等</w:t>
      </w:r>
      <w:bookmarkEnd w:id="68"/>
      <w:bookmarkEnd w:id="69"/>
      <w:r w:rsidRPr="004C6DD6">
        <w:rPr>
          <w:rFonts w:ascii="宋体" w:eastAsia="宋体" w:hAnsi="宋体" w:hint="eastAsia"/>
        </w:rPr>
        <w:t>。</w:t>
      </w:r>
    </w:p>
    <w:p w14:paraId="5C7B7F4E" w14:textId="77777777" w:rsidR="00820259" w:rsidRPr="004C6DD6" w:rsidRDefault="00820259" w:rsidP="00A11549">
      <w:pPr>
        <w:pStyle w:val="afff0"/>
        <w:spacing w:beforeLines="0" w:before="0" w:afterLines="0" w:after="0"/>
        <w:rPr>
          <w:rFonts w:ascii="宋体" w:eastAsia="宋体" w:hAnsi="宋体" w:hint="eastAsia"/>
        </w:rPr>
      </w:pPr>
      <w:r w:rsidRPr="004C6DD6">
        <w:rPr>
          <w:rFonts w:ascii="宋体" w:eastAsia="宋体" w:hAnsi="宋体" w:hint="eastAsia"/>
        </w:rPr>
        <w:t>选择适合当地气候、地力、地势，对病虫害抗性能力强的品种。</w:t>
      </w:r>
    </w:p>
    <w:p w14:paraId="08CFB2E0" w14:textId="77777777" w:rsidR="00820259" w:rsidRPr="004C6DD6" w:rsidRDefault="00820259" w:rsidP="00A11549">
      <w:pPr>
        <w:pStyle w:val="afff0"/>
        <w:spacing w:beforeLines="0" w:before="0" w:afterLines="0" w:after="0"/>
        <w:rPr>
          <w:rFonts w:ascii="宋体" w:eastAsia="宋体" w:hAnsi="宋体" w:hint="eastAsia"/>
        </w:rPr>
      </w:pPr>
      <w:r w:rsidRPr="004C6DD6">
        <w:rPr>
          <w:rFonts w:ascii="宋体" w:eastAsia="宋体" w:hAnsi="宋体" w:hint="eastAsia"/>
        </w:rPr>
        <w:t>对重金属污染风险较大的地区和产品，</w:t>
      </w:r>
      <w:r w:rsidR="004A5399" w:rsidRPr="004C6DD6">
        <w:rPr>
          <w:rFonts w:ascii="宋体" w:eastAsia="宋体" w:hAnsi="宋体" w:hint="eastAsia"/>
        </w:rPr>
        <w:t>应</w:t>
      </w:r>
      <w:r w:rsidRPr="004C6DD6">
        <w:rPr>
          <w:rFonts w:ascii="宋体" w:eastAsia="宋体" w:hAnsi="宋体" w:hint="eastAsia"/>
        </w:rPr>
        <w:t>选择重金属低积累的丝苗米品种。</w:t>
      </w:r>
    </w:p>
    <w:p w14:paraId="230DDF31" w14:textId="77777777" w:rsidR="005630F7" w:rsidRPr="00E056F0" w:rsidRDefault="004A5399" w:rsidP="00A11549">
      <w:pPr>
        <w:pStyle w:val="afff"/>
        <w:spacing w:before="156" w:after="156"/>
        <w:rPr>
          <w:rFonts w:hAnsi="黑体" w:hint="eastAsia"/>
        </w:rPr>
      </w:pPr>
      <w:r w:rsidRPr="002313BF">
        <w:rPr>
          <w:rFonts w:hAnsi="黑体" w:hint="eastAsia"/>
        </w:rPr>
        <w:t>种子</w:t>
      </w:r>
      <w:r>
        <w:rPr>
          <w:rFonts w:hAnsi="黑体" w:hint="eastAsia"/>
        </w:rPr>
        <w:t>、</w:t>
      </w:r>
      <w:r w:rsidRPr="002313BF">
        <w:rPr>
          <w:rFonts w:hAnsi="黑体" w:hint="eastAsia"/>
        </w:rPr>
        <w:t>秧苗质量</w:t>
      </w:r>
    </w:p>
    <w:p w14:paraId="66382DE5" w14:textId="77777777" w:rsidR="004A5399" w:rsidRPr="002C2FCE" w:rsidRDefault="001C079F" w:rsidP="002C2FCE">
      <w:pPr>
        <w:pStyle w:val="afff0"/>
        <w:spacing w:beforeLines="0" w:before="0" w:afterLines="0" w:after="0"/>
        <w:rPr>
          <w:rFonts w:ascii="宋体" w:eastAsia="宋体" w:hAnsi="宋体" w:hint="eastAsia"/>
        </w:rPr>
      </w:pPr>
      <w:r w:rsidRPr="002C2FCE">
        <w:rPr>
          <w:rFonts w:ascii="宋体" w:eastAsia="宋体" w:hAnsi="宋体" w:hint="eastAsia"/>
        </w:rPr>
        <w:t>应</w:t>
      </w:r>
      <w:r w:rsidR="004A5399" w:rsidRPr="002C2FCE">
        <w:rPr>
          <w:rFonts w:ascii="宋体" w:eastAsia="宋体" w:hAnsi="宋体" w:hint="eastAsia"/>
        </w:rPr>
        <w:t>选</w:t>
      </w:r>
      <w:proofErr w:type="gramStart"/>
      <w:r w:rsidR="004A5399" w:rsidRPr="002C2FCE">
        <w:rPr>
          <w:rFonts w:ascii="宋体" w:eastAsia="宋体" w:hAnsi="宋体" w:hint="eastAsia"/>
        </w:rPr>
        <w:t>用通过</w:t>
      </w:r>
      <w:proofErr w:type="gramEnd"/>
      <w:r w:rsidR="004A5399" w:rsidRPr="002C2FCE">
        <w:rPr>
          <w:rFonts w:ascii="宋体" w:eastAsia="宋体" w:hAnsi="宋体" w:hint="eastAsia"/>
        </w:rPr>
        <w:t>国家或地方审定并在当地示范成功的优质、高产水稻品种。种子质量应符合种子质量应符合GB 4404.1的规定。</w:t>
      </w:r>
      <w:bookmarkStart w:id="70" w:name="OLE_LINK35"/>
      <w:bookmarkStart w:id="71" w:name="OLE_LINK40"/>
    </w:p>
    <w:p w14:paraId="144594E4" w14:textId="77777777" w:rsidR="004A5399" w:rsidRPr="00B766B4" w:rsidRDefault="004A5399" w:rsidP="003076BD">
      <w:pPr>
        <w:pStyle w:val="afff0"/>
        <w:spacing w:beforeLines="0" w:before="0" w:afterLines="0" w:after="0"/>
        <w:rPr>
          <w:rFonts w:ascii="宋体" w:eastAsia="宋体" w:hAnsi="宋体" w:hint="eastAsia"/>
        </w:rPr>
      </w:pPr>
      <w:r w:rsidRPr="00B766B4">
        <w:rPr>
          <w:rFonts w:ascii="宋体" w:eastAsia="宋体" w:hAnsi="宋体" w:hint="eastAsia"/>
        </w:rPr>
        <w:t>应选择籽粒饱满、完整无损伤的种子。</w:t>
      </w:r>
    </w:p>
    <w:bookmarkEnd w:id="70"/>
    <w:bookmarkEnd w:id="71"/>
    <w:p w14:paraId="4C6DBB7B" w14:textId="77777777" w:rsidR="004A5399" w:rsidRPr="00B766B4" w:rsidRDefault="004A5399" w:rsidP="003076BD">
      <w:pPr>
        <w:pStyle w:val="afff0"/>
        <w:spacing w:beforeLines="0" w:before="0" w:afterLines="0" w:after="0"/>
        <w:rPr>
          <w:rFonts w:ascii="宋体" w:eastAsia="宋体" w:hAnsi="宋体" w:hint="eastAsia"/>
        </w:rPr>
      </w:pPr>
      <w:r w:rsidRPr="00B766B4">
        <w:rPr>
          <w:rFonts w:ascii="宋体" w:eastAsia="宋体" w:hAnsi="宋体" w:hint="eastAsia"/>
        </w:rPr>
        <w:t>应避免使用盛过霉变或染病种子或籽粒的器具。</w:t>
      </w:r>
    </w:p>
    <w:p w14:paraId="28BE308E" w14:textId="77777777" w:rsidR="00E346DD" w:rsidRPr="00B766B4" w:rsidRDefault="004A5399" w:rsidP="003076BD">
      <w:pPr>
        <w:pStyle w:val="afff0"/>
        <w:spacing w:beforeLines="0" w:before="0" w:afterLines="0" w:after="0"/>
        <w:rPr>
          <w:rFonts w:ascii="宋体" w:eastAsia="宋体" w:hAnsi="宋体" w:hint="eastAsia"/>
        </w:rPr>
      </w:pPr>
      <w:r w:rsidRPr="00B766B4">
        <w:rPr>
          <w:rFonts w:ascii="宋体" w:eastAsia="宋体" w:hAnsi="宋体" w:hint="eastAsia"/>
        </w:rPr>
        <w:t>应</w:t>
      </w:r>
      <w:r w:rsidRPr="00B766B4">
        <w:rPr>
          <w:rFonts w:ascii="宋体" w:eastAsia="宋体" w:hAnsi="宋体"/>
        </w:rPr>
        <w:t>选择茁壮、完整、有活力的秧苗。</w:t>
      </w:r>
    </w:p>
    <w:p w14:paraId="23598D62" w14:textId="77777777" w:rsidR="00437E23" w:rsidRDefault="00437E23" w:rsidP="00A11549">
      <w:pPr>
        <w:pStyle w:val="afff"/>
        <w:spacing w:before="156" w:after="156"/>
        <w:rPr>
          <w:rFonts w:hAnsi="黑体" w:hint="eastAsia"/>
        </w:rPr>
      </w:pPr>
      <w:bookmarkStart w:id="72" w:name="OLE_LINK23"/>
      <w:bookmarkStart w:id="73" w:name="OLE_LINK24"/>
      <w:r>
        <w:rPr>
          <w:rFonts w:hAnsi="黑体" w:hint="eastAsia"/>
        </w:rPr>
        <w:t>种植技术</w:t>
      </w:r>
    </w:p>
    <w:p w14:paraId="3D919B41" w14:textId="77777777" w:rsidR="00012099" w:rsidRPr="00012099" w:rsidRDefault="00012099" w:rsidP="00A11549">
      <w:pPr>
        <w:pStyle w:val="afffffffffffc"/>
        <w:widowControl/>
        <w:numPr>
          <w:ilvl w:val="0"/>
          <w:numId w:val="33"/>
        </w:numPr>
        <w:autoSpaceDE w:val="0"/>
        <w:autoSpaceDN w:val="0"/>
        <w:spacing w:beforeLines="50" w:before="156" w:afterLines="50" w:after="156"/>
        <w:ind w:left="0" w:firstLineChars="0"/>
        <w:outlineLvl w:val="2"/>
        <w:rPr>
          <w:rFonts w:ascii="黑体" w:eastAsia="黑体" w:hAnsi="黑体" w:cs="Times New Roman" w:hint="eastAsia"/>
          <w:vanish/>
          <w:kern w:val="0"/>
          <w:szCs w:val="20"/>
        </w:rPr>
      </w:pPr>
    </w:p>
    <w:p w14:paraId="15FDDE5D" w14:textId="77777777" w:rsidR="00012099" w:rsidRPr="00012099" w:rsidRDefault="00012099" w:rsidP="00A11549">
      <w:pPr>
        <w:pStyle w:val="afffffffffffc"/>
        <w:widowControl/>
        <w:numPr>
          <w:ilvl w:val="1"/>
          <w:numId w:val="33"/>
        </w:numPr>
        <w:autoSpaceDE w:val="0"/>
        <w:autoSpaceDN w:val="0"/>
        <w:spacing w:beforeLines="50" w:before="156" w:afterLines="50" w:after="156"/>
        <w:ind w:firstLineChars="0"/>
        <w:outlineLvl w:val="2"/>
        <w:rPr>
          <w:rFonts w:ascii="黑体" w:eastAsia="黑体" w:hAnsi="黑体" w:cs="Times New Roman" w:hint="eastAsia"/>
          <w:vanish/>
          <w:kern w:val="0"/>
          <w:szCs w:val="20"/>
        </w:rPr>
      </w:pPr>
    </w:p>
    <w:p w14:paraId="47484FC8" w14:textId="77777777" w:rsidR="00B74C33" w:rsidRPr="00F50C70" w:rsidRDefault="00B74C33" w:rsidP="00A11549">
      <w:pPr>
        <w:pStyle w:val="afff0"/>
        <w:spacing w:before="156" w:after="156"/>
        <w:rPr>
          <w:rFonts w:hAnsi="黑体" w:hint="eastAsia"/>
        </w:rPr>
      </w:pPr>
      <w:r>
        <w:rPr>
          <w:rFonts w:hAnsi="黑体" w:hint="eastAsia"/>
        </w:rPr>
        <w:t>田间管理</w:t>
      </w:r>
    </w:p>
    <w:p w14:paraId="3C2975C3" w14:textId="77777777" w:rsidR="00B74C33" w:rsidRPr="000F1DCB" w:rsidRDefault="00B74C33" w:rsidP="00A11549">
      <w:pPr>
        <w:pStyle w:val="afff1"/>
        <w:spacing w:before="156" w:after="156"/>
      </w:pPr>
      <w:r w:rsidRPr="000F1DCB">
        <w:rPr>
          <w:rFonts w:hint="eastAsia"/>
        </w:rPr>
        <w:t>播种</w:t>
      </w:r>
    </w:p>
    <w:p w14:paraId="1D9785F8" w14:textId="77777777" w:rsidR="00B74C33" w:rsidRDefault="00B74C33" w:rsidP="00A11549">
      <w:pPr>
        <w:pStyle w:val="afffff6"/>
        <w:ind w:firstLine="420"/>
      </w:pPr>
      <w:bookmarkStart w:id="74" w:name="OLE_LINK74"/>
      <w:r w:rsidRPr="00765E78">
        <w:rPr>
          <w:rFonts w:hint="eastAsia"/>
        </w:rPr>
        <w:t>农药残留、</w:t>
      </w:r>
      <w:r w:rsidR="009B660C" w:rsidRPr="004F2426">
        <w:rPr>
          <w:rFonts w:hint="eastAsia"/>
        </w:rPr>
        <w:t>重金属、</w:t>
      </w:r>
      <w:r w:rsidR="009B660C" w:rsidRPr="00765E78">
        <w:rPr>
          <w:rFonts w:hint="eastAsia"/>
        </w:rPr>
        <w:t>致病微生物、生物毒素、</w:t>
      </w:r>
      <w:r w:rsidRPr="00765E78">
        <w:rPr>
          <w:rFonts w:hint="eastAsia"/>
        </w:rPr>
        <w:t>残膜</w:t>
      </w:r>
      <w:r>
        <w:rPr>
          <w:rFonts w:hint="eastAsia"/>
        </w:rPr>
        <w:t>等风险应按照下列控制措施避免：</w:t>
      </w:r>
      <w:bookmarkEnd w:id="74"/>
    </w:p>
    <w:p w14:paraId="58FB438C" w14:textId="77777777" w:rsidR="00B74C33" w:rsidRDefault="00B74C33" w:rsidP="0068180F">
      <w:pPr>
        <w:pStyle w:val="afffff6"/>
        <w:numPr>
          <w:ilvl w:val="0"/>
          <w:numId w:val="35"/>
        </w:numPr>
        <w:ind w:leftChars="200" w:hangingChars="200"/>
      </w:pPr>
      <w:r>
        <w:rPr>
          <w:rFonts w:hint="eastAsia"/>
        </w:rPr>
        <w:t>宜根据当地病虫害发生特点采用药剂浸种或拌种；</w:t>
      </w:r>
    </w:p>
    <w:p w14:paraId="3A5B4480" w14:textId="77777777" w:rsidR="00E9719B" w:rsidRDefault="00E9719B" w:rsidP="0068180F">
      <w:pPr>
        <w:pStyle w:val="afffff6"/>
        <w:numPr>
          <w:ilvl w:val="0"/>
          <w:numId w:val="35"/>
        </w:numPr>
        <w:ind w:firstLineChars="0"/>
      </w:pPr>
      <w:r w:rsidRPr="00E9719B">
        <w:rPr>
          <w:rFonts w:hint="eastAsia"/>
        </w:rPr>
        <w:t>播种前进行种子消毒（如晒种、盐水选种、使用推荐的温和杀菌剂浸种/拌种），有效杀灭种子携带的病原菌</w:t>
      </w:r>
    </w:p>
    <w:p w14:paraId="5A5FB8E4" w14:textId="77777777" w:rsidR="001569DE" w:rsidRDefault="00B74C33" w:rsidP="0068180F">
      <w:pPr>
        <w:pStyle w:val="afffff6"/>
        <w:numPr>
          <w:ilvl w:val="0"/>
          <w:numId w:val="35"/>
        </w:numPr>
        <w:ind w:leftChars="200" w:hangingChars="200"/>
      </w:pPr>
      <w:r>
        <w:rPr>
          <w:rFonts w:hint="eastAsia"/>
        </w:rPr>
        <w:t>宜进行稻种催芽处理，</w:t>
      </w:r>
      <w:proofErr w:type="gramStart"/>
      <w:r>
        <w:rPr>
          <w:rFonts w:hint="eastAsia"/>
        </w:rPr>
        <w:t>催至破</w:t>
      </w:r>
      <w:proofErr w:type="gramEnd"/>
      <w:r>
        <w:rPr>
          <w:rFonts w:hint="eastAsia"/>
        </w:rPr>
        <w:t>胸露白，芽长不超过3 mm，摊晾备播；</w:t>
      </w:r>
      <w:r w:rsidR="001569DE">
        <w:rPr>
          <w:rFonts w:hint="eastAsia"/>
        </w:rPr>
        <w:t xml:space="preserve"> </w:t>
      </w:r>
      <w:r>
        <w:rPr>
          <w:rFonts w:hint="eastAsia"/>
        </w:rPr>
        <w:t>c）</w:t>
      </w:r>
    </w:p>
    <w:p w14:paraId="2544ED3A" w14:textId="77777777" w:rsidR="00B74C33" w:rsidRDefault="00B74C33" w:rsidP="0068180F">
      <w:pPr>
        <w:pStyle w:val="afffff6"/>
        <w:numPr>
          <w:ilvl w:val="0"/>
          <w:numId w:val="35"/>
        </w:numPr>
        <w:ind w:leftChars="200" w:hangingChars="200"/>
      </w:pPr>
      <w:r>
        <w:rPr>
          <w:rFonts w:hint="eastAsia"/>
        </w:rPr>
        <w:t>合理密植，防止过度密植诱发病虫害；</w:t>
      </w:r>
    </w:p>
    <w:p w14:paraId="604DA136" w14:textId="77777777" w:rsidR="005F3087" w:rsidRDefault="001569DE" w:rsidP="0068180F">
      <w:pPr>
        <w:pStyle w:val="afffff6"/>
        <w:numPr>
          <w:ilvl w:val="0"/>
          <w:numId w:val="35"/>
        </w:numPr>
        <w:ind w:firstLineChars="0"/>
      </w:pPr>
      <w:r w:rsidRPr="001569DE">
        <w:rPr>
          <w:rFonts w:hint="eastAsia"/>
        </w:rPr>
        <w:t>确保前茬作物未使用地膜，或已彻底清理田间残膜</w:t>
      </w:r>
      <w:r w:rsidR="00E9719B">
        <w:rPr>
          <w:rFonts w:hint="eastAsia"/>
        </w:rPr>
        <w:t>，</w:t>
      </w:r>
      <w:r w:rsidR="00E9719B" w:rsidRPr="00E9719B">
        <w:rPr>
          <w:rFonts w:hint="eastAsia"/>
        </w:rPr>
        <w:t>在整地前和整地过程中，人工或使用器械彻底清理田间地表和土壤中的残膜碎片</w:t>
      </w:r>
      <w:r>
        <w:rPr>
          <w:rFonts w:hint="eastAsia"/>
        </w:rPr>
        <w:t>；</w:t>
      </w:r>
    </w:p>
    <w:p w14:paraId="1D2E77F9" w14:textId="77777777" w:rsidR="00B74C33" w:rsidRDefault="00B74C33" w:rsidP="0068180F">
      <w:pPr>
        <w:pStyle w:val="afffff6"/>
        <w:numPr>
          <w:ilvl w:val="0"/>
          <w:numId w:val="35"/>
        </w:numPr>
        <w:ind w:leftChars="200" w:hangingChars="200"/>
      </w:pPr>
      <w:r>
        <w:rPr>
          <w:rFonts w:hint="eastAsia"/>
        </w:rPr>
        <w:t>如需使用地膜，应适量、合理，并及时回收废弃地膜、进行无害化处理。</w:t>
      </w:r>
    </w:p>
    <w:p w14:paraId="1ABD5FC1" w14:textId="77777777" w:rsidR="00B74C33" w:rsidRPr="00573A31" w:rsidRDefault="00B74C33" w:rsidP="00A11549">
      <w:pPr>
        <w:pStyle w:val="afff1"/>
        <w:spacing w:before="156" w:after="156"/>
      </w:pPr>
      <w:r w:rsidRPr="00573A31">
        <w:t>施肥</w:t>
      </w:r>
    </w:p>
    <w:p w14:paraId="6E0F2FD9" w14:textId="77777777" w:rsidR="00B74C33" w:rsidRDefault="009B660C" w:rsidP="001C4155">
      <w:pPr>
        <w:pStyle w:val="afffff6"/>
        <w:ind w:leftChars="200" w:left="840" w:hangingChars="200" w:hanging="420"/>
      </w:pPr>
      <w:r w:rsidRPr="00765E78">
        <w:rPr>
          <w:rFonts w:hint="eastAsia"/>
        </w:rPr>
        <w:lastRenderedPageBreak/>
        <w:t>农药残留、</w:t>
      </w:r>
      <w:r w:rsidRPr="004F2426">
        <w:rPr>
          <w:rFonts w:hint="eastAsia"/>
        </w:rPr>
        <w:t>重金属、</w:t>
      </w:r>
      <w:r w:rsidRPr="00765E78">
        <w:rPr>
          <w:rFonts w:hint="eastAsia"/>
        </w:rPr>
        <w:t>致病微生物、生物毒素</w:t>
      </w:r>
      <w:r w:rsidR="00B74C33" w:rsidRPr="0071652C">
        <w:rPr>
          <w:rFonts w:hint="eastAsia"/>
        </w:rPr>
        <w:t>等风险应按照下列控制措施避免：</w:t>
      </w:r>
    </w:p>
    <w:p w14:paraId="57AB95A3" w14:textId="77777777" w:rsidR="00732AB4" w:rsidRDefault="00732AB4" w:rsidP="0068180F">
      <w:pPr>
        <w:pStyle w:val="afffff6"/>
        <w:numPr>
          <w:ilvl w:val="0"/>
          <w:numId w:val="40"/>
        </w:numPr>
        <w:ind w:firstLineChars="0"/>
      </w:pPr>
      <w:r w:rsidRPr="00732AB4">
        <w:rPr>
          <w:rFonts w:hint="eastAsia"/>
        </w:rPr>
        <w:t>使用的农家肥、畜禽粪便等有机肥料</w:t>
      </w:r>
      <w:r w:rsidR="00C91897">
        <w:rPr>
          <w:rFonts w:hint="eastAsia"/>
        </w:rPr>
        <w:t>应</w:t>
      </w:r>
      <w:r w:rsidRPr="00732AB4">
        <w:rPr>
          <w:rFonts w:hint="eastAsia"/>
        </w:rPr>
        <w:t>经过充分的腐熟和无害化处理（如高温堆肥发酵），以彻底杀灭病原菌、寄生虫卵等有害微生物</w:t>
      </w:r>
      <w:r w:rsidR="00047C0D">
        <w:rPr>
          <w:rFonts w:hint="eastAsia"/>
        </w:rPr>
        <w:t>；</w:t>
      </w:r>
    </w:p>
    <w:p w14:paraId="6C986727" w14:textId="77777777" w:rsidR="00047C0D" w:rsidRDefault="00047C0D" w:rsidP="0068180F">
      <w:pPr>
        <w:pStyle w:val="afffff6"/>
        <w:numPr>
          <w:ilvl w:val="0"/>
          <w:numId w:val="40"/>
        </w:numPr>
        <w:ind w:firstLineChars="0"/>
      </w:pPr>
      <w:r w:rsidRPr="00047C0D">
        <w:rPr>
          <w:rFonts w:hint="eastAsia"/>
        </w:rPr>
        <w:t>通过科学施肥</w:t>
      </w:r>
      <w:r>
        <w:rPr>
          <w:rFonts w:hint="eastAsia"/>
        </w:rPr>
        <w:t>，</w:t>
      </w:r>
      <w:r w:rsidRPr="00047C0D">
        <w:rPr>
          <w:rFonts w:hint="eastAsia"/>
        </w:rPr>
        <w:t>平衡氮、磷、钾比例，增强水稻植株抗病能力，减少由病害引发的局部霉变风险</w:t>
      </w:r>
      <w:r>
        <w:rPr>
          <w:rFonts w:hint="eastAsia"/>
        </w:rPr>
        <w:t>；</w:t>
      </w:r>
    </w:p>
    <w:p w14:paraId="2DBA3450" w14:textId="77777777" w:rsidR="00B74C33" w:rsidRPr="00732AB4" w:rsidRDefault="00B74C33" w:rsidP="0068180F">
      <w:pPr>
        <w:pStyle w:val="afffff6"/>
        <w:numPr>
          <w:ilvl w:val="0"/>
          <w:numId w:val="40"/>
        </w:numPr>
        <w:ind w:leftChars="200" w:hangingChars="200"/>
      </w:pPr>
      <w:r w:rsidRPr="00732AB4">
        <w:rPr>
          <w:rFonts w:hint="eastAsia"/>
        </w:rPr>
        <w:t>避免使用酸性肥料，肥料的合理使用应符合NY/T 496、NY/T 1105、NY/T 1535、NY/T 1868、NY/T 1869的规定；</w:t>
      </w:r>
    </w:p>
    <w:p w14:paraId="5B759F54" w14:textId="77777777" w:rsidR="00C506F6" w:rsidRDefault="00C506F6" w:rsidP="0068180F">
      <w:pPr>
        <w:pStyle w:val="afffff6"/>
        <w:numPr>
          <w:ilvl w:val="0"/>
          <w:numId w:val="40"/>
        </w:numPr>
        <w:ind w:firstLineChars="0"/>
      </w:pPr>
      <w:r w:rsidRPr="00C506F6">
        <w:rPr>
          <w:rFonts w:hint="eastAsia"/>
        </w:rPr>
        <w:t>用于施肥的器械应与施药器械分设专用</w:t>
      </w:r>
      <w:r>
        <w:rPr>
          <w:rFonts w:hint="eastAsia"/>
        </w:rPr>
        <w:t>，</w:t>
      </w:r>
      <w:r w:rsidRPr="00C506F6">
        <w:rPr>
          <w:rFonts w:hint="eastAsia"/>
        </w:rPr>
        <w:t>使用前进行彻底清洗</w:t>
      </w:r>
      <w:r>
        <w:rPr>
          <w:rFonts w:hint="eastAsia"/>
        </w:rPr>
        <w:t>；</w:t>
      </w:r>
    </w:p>
    <w:p w14:paraId="4A6E312E" w14:textId="77777777" w:rsidR="00C506F6" w:rsidRDefault="00C506F6" w:rsidP="0068180F">
      <w:pPr>
        <w:pStyle w:val="afffff6"/>
        <w:numPr>
          <w:ilvl w:val="0"/>
          <w:numId w:val="40"/>
        </w:numPr>
        <w:ind w:firstLineChars="0"/>
      </w:pPr>
      <w:r w:rsidRPr="00C506F6">
        <w:rPr>
          <w:rFonts w:hint="eastAsia"/>
        </w:rPr>
        <w:t>肥料与农药应分区、分开储存，避免农药包装破损或挥发对肥料造成污染</w:t>
      </w:r>
      <w:r>
        <w:rPr>
          <w:rFonts w:hint="eastAsia"/>
        </w:rPr>
        <w:t>；</w:t>
      </w:r>
    </w:p>
    <w:p w14:paraId="00619F7C" w14:textId="77777777" w:rsidR="00B74C33" w:rsidRPr="00732AB4" w:rsidRDefault="00B74C33" w:rsidP="0068180F">
      <w:pPr>
        <w:pStyle w:val="afffff6"/>
        <w:numPr>
          <w:ilvl w:val="0"/>
          <w:numId w:val="40"/>
        </w:numPr>
        <w:ind w:leftChars="200" w:hangingChars="200"/>
      </w:pPr>
      <w:r w:rsidRPr="00732AB4">
        <w:rPr>
          <w:rFonts w:hint="eastAsia"/>
        </w:rPr>
        <w:t>建立并保留施肥记录。记录内容应至少包括以下信息：肥料产品名称和有效成分含量、施肥地点、施肥日期、施肥量、施肥方法、施肥人员姓名等。</w:t>
      </w:r>
    </w:p>
    <w:p w14:paraId="3C300F7F" w14:textId="77777777" w:rsidR="00B74C33" w:rsidRPr="00573A31" w:rsidRDefault="00B74C33" w:rsidP="00A11549">
      <w:pPr>
        <w:pStyle w:val="afff1"/>
        <w:spacing w:before="156" w:after="156"/>
      </w:pPr>
      <w:bookmarkStart w:id="75" w:name="OLE_LINK75"/>
      <w:r w:rsidRPr="00573A31">
        <w:t>灌溉和排水</w:t>
      </w:r>
    </w:p>
    <w:bookmarkEnd w:id="75"/>
    <w:p w14:paraId="1ACF3E80" w14:textId="77777777" w:rsidR="00B74C33" w:rsidRDefault="009B660C" w:rsidP="00D51BA3">
      <w:pPr>
        <w:pStyle w:val="afffff6"/>
        <w:ind w:leftChars="200" w:left="840" w:hangingChars="200" w:hanging="420"/>
      </w:pPr>
      <w:r w:rsidRPr="00765E78">
        <w:rPr>
          <w:rFonts w:hint="eastAsia"/>
        </w:rPr>
        <w:t>农药残留、</w:t>
      </w:r>
      <w:r w:rsidRPr="004F2426">
        <w:rPr>
          <w:rFonts w:hint="eastAsia"/>
        </w:rPr>
        <w:t>重金属、</w:t>
      </w:r>
      <w:r w:rsidRPr="00765E78">
        <w:rPr>
          <w:rFonts w:hint="eastAsia"/>
        </w:rPr>
        <w:t>致病微生物、生物毒素</w:t>
      </w:r>
      <w:r w:rsidR="00B74C33" w:rsidRPr="0071652C">
        <w:rPr>
          <w:rFonts w:hint="eastAsia"/>
        </w:rPr>
        <w:t>等风险应按照下列控制措施避免：</w:t>
      </w:r>
    </w:p>
    <w:p w14:paraId="1B9D81AE" w14:textId="77777777" w:rsidR="004E282A" w:rsidRDefault="00BC58A6" w:rsidP="0068180F">
      <w:pPr>
        <w:pStyle w:val="afffff6"/>
        <w:numPr>
          <w:ilvl w:val="0"/>
          <w:numId w:val="41"/>
        </w:numPr>
        <w:ind w:firstLineChars="0"/>
      </w:pPr>
      <w:r w:rsidRPr="00BC58A6">
        <w:rPr>
          <w:rFonts w:hint="eastAsia"/>
        </w:rPr>
        <w:t>灌溉水源应优先选择水质清洁、稳定的水库水或上游未受污染的水</w:t>
      </w:r>
      <w:r w:rsidR="004E282A">
        <w:rPr>
          <w:rFonts w:hint="eastAsia"/>
        </w:rPr>
        <w:t>源，并</w:t>
      </w:r>
      <w:r w:rsidR="004E282A" w:rsidRPr="00BC58A6">
        <w:rPr>
          <w:rFonts w:hint="eastAsia"/>
        </w:rPr>
        <w:t>定期对灌溉用水进行水质检测</w:t>
      </w:r>
      <w:r w:rsidR="004E282A">
        <w:rPr>
          <w:rFonts w:hint="eastAsia"/>
        </w:rPr>
        <w:t>；</w:t>
      </w:r>
    </w:p>
    <w:p w14:paraId="0484A723" w14:textId="77777777" w:rsidR="00BC58A6" w:rsidRDefault="00BC58A6" w:rsidP="0068180F">
      <w:pPr>
        <w:pStyle w:val="afffff6"/>
        <w:numPr>
          <w:ilvl w:val="0"/>
          <w:numId w:val="41"/>
        </w:numPr>
        <w:ind w:firstLineChars="0"/>
      </w:pPr>
      <w:r w:rsidRPr="00BC58A6">
        <w:rPr>
          <w:rFonts w:hint="eastAsia"/>
        </w:rPr>
        <w:t>严禁使用工矿企业废水、城市生活污水以及流经矿区或污染区域的河水进行灌溉</w:t>
      </w:r>
      <w:r w:rsidR="004E282A">
        <w:rPr>
          <w:rFonts w:hint="eastAsia"/>
        </w:rPr>
        <w:t>；</w:t>
      </w:r>
    </w:p>
    <w:p w14:paraId="700CA2A8" w14:textId="77777777" w:rsidR="00B74C33" w:rsidRPr="001E2A6D" w:rsidRDefault="00B74C33" w:rsidP="0068180F">
      <w:pPr>
        <w:pStyle w:val="afffff6"/>
        <w:numPr>
          <w:ilvl w:val="0"/>
          <w:numId w:val="41"/>
        </w:numPr>
        <w:ind w:firstLineChars="0"/>
      </w:pPr>
      <w:r w:rsidRPr="001E2A6D">
        <w:rPr>
          <w:rFonts w:hint="eastAsia"/>
        </w:rPr>
        <w:t>根据水稻生育期需水特性、土壤墒情、天气情况等，遵循“薄水活棵，湿润促</w:t>
      </w:r>
      <w:proofErr w:type="gramStart"/>
      <w:r w:rsidRPr="001E2A6D">
        <w:rPr>
          <w:rFonts w:hint="eastAsia"/>
        </w:rPr>
        <w:t>蘖</w:t>
      </w:r>
      <w:proofErr w:type="gramEnd"/>
      <w:r w:rsidRPr="001E2A6D">
        <w:rPr>
          <w:rFonts w:hint="eastAsia"/>
        </w:rPr>
        <w:t>，浅水勤灌，干湿交替”的原则，适时灌溉和排水</w:t>
      </w:r>
      <w:r>
        <w:rPr>
          <w:rFonts w:hint="eastAsia"/>
        </w:rPr>
        <w:t>；</w:t>
      </w:r>
    </w:p>
    <w:p w14:paraId="2FC90908" w14:textId="77777777" w:rsidR="00B74C33" w:rsidRPr="001E2A6D" w:rsidRDefault="00B74C33" w:rsidP="0068180F">
      <w:pPr>
        <w:pStyle w:val="afffff6"/>
        <w:numPr>
          <w:ilvl w:val="0"/>
          <w:numId w:val="41"/>
        </w:numPr>
        <w:ind w:firstLineChars="0"/>
      </w:pPr>
      <w:r w:rsidRPr="001E2A6D">
        <w:t>对重金属污染风险较高的地区，</w:t>
      </w:r>
      <w:r w:rsidR="006A214E" w:rsidRPr="006A214E">
        <w:rPr>
          <w:rFonts w:hint="eastAsia"/>
        </w:rPr>
        <w:t>田间设“调蓄塘+人工湿地”：灌溉水先入沉淀塘（停留≥24 h），再经人工湿地（</w:t>
      </w:r>
      <w:r w:rsidR="00BC26FF">
        <w:rPr>
          <w:rFonts w:hint="eastAsia"/>
        </w:rPr>
        <w:t>如</w:t>
      </w:r>
      <w:r w:rsidR="006A214E" w:rsidRPr="006A214E">
        <w:rPr>
          <w:rFonts w:hint="eastAsia"/>
        </w:rPr>
        <w:t>砾石+植物）净化</w:t>
      </w:r>
      <w:r w:rsidRPr="001E2A6D">
        <w:rPr>
          <w:rFonts w:hint="eastAsia"/>
        </w:rPr>
        <w:t>，并加强灌溉水重金属的监测。</w:t>
      </w:r>
    </w:p>
    <w:p w14:paraId="4E6C5770" w14:textId="77777777" w:rsidR="00B74C33" w:rsidRPr="00573A31" w:rsidRDefault="00B74C33" w:rsidP="00A11549">
      <w:pPr>
        <w:pStyle w:val="afff1"/>
        <w:spacing w:before="156" w:after="156"/>
      </w:pPr>
      <w:r w:rsidRPr="00573A31">
        <w:rPr>
          <w:rFonts w:hint="eastAsia"/>
        </w:rPr>
        <w:t>采收</w:t>
      </w:r>
    </w:p>
    <w:p w14:paraId="2D63543B" w14:textId="77777777" w:rsidR="00B74C33" w:rsidRDefault="009B660C" w:rsidP="00D51BA3">
      <w:pPr>
        <w:pStyle w:val="afffff6"/>
        <w:ind w:leftChars="200" w:left="840" w:hangingChars="200" w:hanging="420"/>
      </w:pPr>
      <w:bookmarkStart w:id="76" w:name="OLE_LINK80"/>
      <w:r w:rsidRPr="00765E78">
        <w:rPr>
          <w:rFonts w:hint="eastAsia"/>
        </w:rPr>
        <w:t>农药残留、</w:t>
      </w:r>
      <w:r w:rsidRPr="004F2426">
        <w:rPr>
          <w:rFonts w:hint="eastAsia"/>
        </w:rPr>
        <w:t>重金属、</w:t>
      </w:r>
      <w:r w:rsidRPr="00765E78">
        <w:rPr>
          <w:rFonts w:hint="eastAsia"/>
        </w:rPr>
        <w:t>致病微生物、生物毒素</w:t>
      </w:r>
      <w:r w:rsidR="00B74C33" w:rsidRPr="0071652C">
        <w:rPr>
          <w:rFonts w:hint="eastAsia"/>
        </w:rPr>
        <w:t>等风险应按照下列控制措施避免：</w:t>
      </w:r>
    </w:p>
    <w:bookmarkEnd w:id="76"/>
    <w:p w14:paraId="56A32E87" w14:textId="77777777" w:rsidR="00B74C33" w:rsidRDefault="009863D9" w:rsidP="0068180F">
      <w:pPr>
        <w:pStyle w:val="afffff6"/>
        <w:numPr>
          <w:ilvl w:val="0"/>
          <w:numId w:val="42"/>
        </w:numPr>
        <w:ind w:firstLineChars="0"/>
      </w:pPr>
      <w:r w:rsidRPr="009863D9">
        <w:rPr>
          <w:rFonts w:hint="eastAsia"/>
        </w:rPr>
        <w:t>采收</w:t>
      </w:r>
      <w:r w:rsidR="00C91897">
        <w:rPr>
          <w:rFonts w:hint="eastAsia"/>
        </w:rPr>
        <w:t>应</w:t>
      </w:r>
      <w:r w:rsidRPr="009863D9">
        <w:rPr>
          <w:rFonts w:hint="eastAsia"/>
        </w:rPr>
        <w:t>在上一次施药后，经过农药标签规定的安全间隔期后进行</w:t>
      </w:r>
      <w:r w:rsidR="00B74C33">
        <w:rPr>
          <w:rFonts w:hint="eastAsia"/>
        </w:rPr>
        <w:t>；</w:t>
      </w:r>
    </w:p>
    <w:p w14:paraId="4D3CDBBE" w14:textId="77777777" w:rsidR="009863D9" w:rsidRDefault="009863D9" w:rsidP="0068180F">
      <w:pPr>
        <w:pStyle w:val="afffff6"/>
        <w:numPr>
          <w:ilvl w:val="0"/>
          <w:numId w:val="42"/>
        </w:numPr>
        <w:ind w:firstLineChars="0"/>
      </w:pPr>
      <w:r w:rsidRPr="009863D9">
        <w:rPr>
          <w:rFonts w:hint="eastAsia"/>
        </w:rPr>
        <w:t>建立采收前确认程序，核对田间管理记录，确保所有使用过的农药均已度过安全间隔期</w:t>
      </w:r>
      <w:r>
        <w:rPr>
          <w:rFonts w:hint="eastAsia"/>
        </w:rPr>
        <w:t>；</w:t>
      </w:r>
    </w:p>
    <w:p w14:paraId="32C6D4AD" w14:textId="77777777" w:rsidR="0041154F" w:rsidRDefault="009863D9" w:rsidP="0068180F">
      <w:pPr>
        <w:pStyle w:val="afffff6"/>
        <w:numPr>
          <w:ilvl w:val="0"/>
          <w:numId w:val="42"/>
        </w:numPr>
        <w:ind w:firstLineChars="0"/>
      </w:pPr>
      <w:r w:rsidRPr="009863D9">
        <w:rPr>
          <w:rFonts w:hint="eastAsia"/>
        </w:rPr>
        <w:t>采收</w:t>
      </w:r>
      <w:r w:rsidR="006427CB">
        <w:rPr>
          <w:rFonts w:hint="eastAsia"/>
        </w:rPr>
        <w:t>前采收</w:t>
      </w:r>
      <w:r w:rsidRPr="009863D9">
        <w:rPr>
          <w:rFonts w:hint="eastAsia"/>
        </w:rPr>
        <w:t>机械、运输车辆</w:t>
      </w:r>
      <w:r w:rsidR="006427CB">
        <w:rPr>
          <w:rFonts w:hint="eastAsia"/>
        </w:rPr>
        <w:t>应进行</w:t>
      </w:r>
      <w:r w:rsidRPr="009863D9">
        <w:rPr>
          <w:rFonts w:hint="eastAsia"/>
        </w:rPr>
        <w:t>清洁，避免其携带的泥土等污染物污染稻谷</w:t>
      </w:r>
      <w:r w:rsidR="006427CB">
        <w:rPr>
          <w:rFonts w:hint="eastAsia"/>
        </w:rPr>
        <w:t>；</w:t>
      </w:r>
    </w:p>
    <w:p w14:paraId="10D9C3B9" w14:textId="77777777" w:rsidR="0041154F" w:rsidRDefault="0041154F" w:rsidP="0068180F">
      <w:pPr>
        <w:pStyle w:val="afffff6"/>
        <w:numPr>
          <w:ilvl w:val="0"/>
          <w:numId w:val="42"/>
        </w:numPr>
        <w:ind w:firstLineChars="0"/>
      </w:pPr>
      <w:r w:rsidRPr="0041154F">
        <w:rPr>
          <w:rFonts w:hint="eastAsia"/>
        </w:rPr>
        <w:t>采收后的湿谷应立即转运至干燥场地，尽可能缩短在田间停留的时间，防止微生物滋生</w:t>
      </w:r>
      <w:r>
        <w:rPr>
          <w:rFonts w:hint="eastAsia"/>
        </w:rPr>
        <w:t>；</w:t>
      </w:r>
    </w:p>
    <w:p w14:paraId="0D363FA4" w14:textId="77777777" w:rsidR="009863D9" w:rsidRDefault="0041154F" w:rsidP="0068180F">
      <w:pPr>
        <w:pStyle w:val="afffff6"/>
        <w:numPr>
          <w:ilvl w:val="0"/>
          <w:numId w:val="42"/>
        </w:numPr>
        <w:ind w:firstLineChars="0"/>
      </w:pPr>
      <w:r w:rsidRPr="0041154F">
        <w:rPr>
          <w:rFonts w:hint="eastAsia"/>
        </w:rPr>
        <w:t>在采收过程中，尽可能剔除明显的</w:t>
      </w:r>
      <w:proofErr w:type="gramStart"/>
      <w:r w:rsidRPr="0041154F">
        <w:rPr>
          <w:rFonts w:hint="eastAsia"/>
        </w:rPr>
        <w:t>稻曲病病</w:t>
      </w:r>
      <w:proofErr w:type="gramEnd"/>
      <w:r w:rsidRPr="0041154F">
        <w:rPr>
          <w:rFonts w:hint="eastAsia"/>
        </w:rPr>
        <w:t>穗等霉变部分，避免其与健康稻谷混合</w:t>
      </w:r>
      <w:r w:rsidR="009863D9" w:rsidRPr="009863D9">
        <w:rPr>
          <w:rFonts w:hint="eastAsia"/>
        </w:rPr>
        <w:t>。</w:t>
      </w:r>
    </w:p>
    <w:p w14:paraId="7534293A" w14:textId="77777777" w:rsidR="00B74C33" w:rsidRPr="00573A31" w:rsidRDefault="00B74C33" w:rsidP="00A11549">
      <w:pPr>
        <w:pStyle w:val="afff1"/>
        <w:spacing w:before="156" w:after="156"/>
      </w:pPr>
      <w:bookmarkStart w:id="77" w:name="OLE_LINK81"/>
      <w:bookmarkStart w:id="78" w:name="OLE_LINK82"/>
      <w:r w:rsidRPr="00573A31">
        <w:rPr>
          <w:rFonts w:hint="eastAsia"/>
        </w:rPr>
        <w:t>秸秆还田</w:t>
      </w:r>
      <w:bookmarkEnd w:id="77"/>
      <w:bookmarkEnd w:id="78"/>
    </w:p>
    <w:p w14:paraId="6D1E8E2E" w14:textId="77777777" w:rsidR="00B74C33" w:rsidRDefault="007146B9" w:rsidP="00D51BA3">
      <w:pPr>
        <w:pStyle w:val="afffff6"/>
        <w:ind w:leftChars="200" w:left="840" w:hangingChars="200" w:hanging="420"/>
      </w:pPr>
      <w:r w:rsidRPr="00765E78">
        <w:rPr>
          <w:rFonts w:hint="eastAsia"/>
        </w:rPr>
        <w:t>农药残留、</w:t>
      </w:r>
      <w:r w:rsidRPr="004F2426">
        <w:rPr>
          <w:rFonts w:hint="eastAsia"/>
        </w:rPr>
        <w:t>重金属、</w:t>
      </w:r>
      <w:r w:rsidRPr="00765E78">
        <w:rPr>
          <w:rFonts w:hint="eastAsia"/>
        </w:rPr>
        <w:t>致病微生物、生物毒素</w:t>
      </w:r>
      <w:r w:rsidR="00B74C33" w:rsidRPr="0071652C">
        <w:rPr>
          <w:rFonts w:hint="eastAsia"/>
        </w:rPr>
        <w:t>等风险应按照下列控制措施避免：</w:t>
      </w:r>
    </w:p>
    <w:p w14:paraId="48415B25" w14:textId="77777777" w:rsidR="009A17A0" w:rsidRDefault="009A17A0" w:rsidP="0068180F">
      <w:pPr>
        <w:pStyle w:val="afffff6"/>
        <w:numPr>
          <w:ilvl w:val="0"/>
          <w:numId w:val="43"/>
        </w:numPr>
        <w:ind w:firstLineChars="0"/>
      </w:pPr>
      <w:r w:rsidRPr="009A17A0">
        <w:rPr>
          <w:rFonts w:hint="eastAsia"/>
        </w:rPr>
        <w:t>优先使用</w:t>
      </w:r>
      <w:proofErr w:type="gramStart"/>
      <w:r w:rsidRPr="009A17A0">
        <w:rPr>
          <w:rFonts w:hint="eastAsia"/>
        </w:rPr>
        <w:t>本基地</w:t>
      </w:r>
      <w:proofErr w:type="gramEnd"/>
      <w:r w:rsidRPr="009A17A0">
        <w:rPr>
          <w:rFonts w:hint="eastAsia"/>
        </w:rPr>
        <w:t>生产且农药使用记录完整的秸秆。严禁还田来自未知来源或过量、违规使用农药的田块的秸秆</w:t>
      </w:r>
      <w:r w:rsidR="00A17B6F">
        <w:rPr>
          <w:rFonts w:hint="eastAsia"/>
        </w:rPr>
        <w:t>；</w:t>
      </w:r>
    </w:p>
    <w:p w14:paraId="0E526B98" w14:textId="77777777" w:rsidR="00A17B6F" w:rsidRDefault="00A17B6F" w:rsidP="0068180F">
      <w:pPr>
        <w:pStyle w:val="afffff6"/>
        <w:numPr>
          <w:ilvl w:val="0"/>
          <w:numId w:val="43"/>
        </w:numPr>
        <w:ind w:firstLineChars="0"/>
      </w:pPr>
      <w:r w:rsidRPr="00A17B6F">
        <w:rPr>
          <w:rFonts w:hint="eastAsia"/>
        </w:rPr>
        <w:t>在粉碎还田前，务必剔除并移出田间带有明显病斑</w:t>
      </w:r>
      <w:bookmarkStart w:id="79" w:name="OLE_LINK83"/>
      <w:bookmarkStart w:id="80" w:name="OLE_LINK84"/>
      <w:r w:rsidRPr="00A17B6F">
        <w:rPr>
          <w:rFonts w:hint="eastAsia"/>
        </w:rPr>
        <w:t>（</w:t>
      </w:r>
      <w:bookmarkEnd w:id="79"/>
      <w:bookmarkEnd w:id="80"/>
      <w:proofErr w:type="gramStart"/>
      <w:r w:rsidRPr="00A17B6F">
        <w:rPr>
          <w:rFonts w:hint="eastAsia"/>
        </w:rPr>
        <w:t>如稻曲病</w:t>
      </w:r>
      <w:proofErr w:type="gramEnd"/>
      <w:r w:rsidRPr="00A17B6F">
        <w:rPr>
          <w:rFonts w:hint="eastAsia"/>
        </w:rPr>
        <w:t>、</w:t>
      </w:r>
      <w:r>
        <w:rPr>
          <w:rFonts w:hint="eastAsia"/>
        </w:rPr>
        <w:t>纹枯病等）或已发生霉变的秸秆，防止病原菌和霉菌毒素在土壤中积累；</w:t>
      </w:r>
    </w:p>
    <w:p w14:paraId="0AF64ED5" w14:textId="77777777" w:rsidR="00F74477" w:rsidRDefault="00F74477" w:rsidP="0068180F">
      <w:pPr>
        <w:pStyle w:val="afffff6"/>
        <w:numPr>
          <w:ilvl w:val="0"/>
          <w:numId w:val="43"/>
        </w:numPr>
        <w:ind w:firstLineChars="0"/>
      </w:pPr>
      <w:r w:rsidRPr="00F74477">
        <w:rPr>
          <w:rFonts w:hint="eastAsia"/>
        </w:rPr>
        <w:t>秸秆粉碎还田后，应通过调节碳氮比、及时翻压、保持土壤湿度等措施，促进秸秆快速腐熟分解</w:t>
      </w:r>
      <w:r>
        <w:rPr>
          <w:rFonts w:hint="eastAsia"/>
        </w:rPr>
        <w:t>；</w:t>
      </w:r>
    </w:p>
    <w:p w14:paraId="263B0617" w14:textId="77777777" w:rsidR="000D30B6" w:rsidRDefault="00B74C33" w:rsidP="0068180F">
      <w:pPr>
        <w:pStyle w:val="afffff6"/>
        <w:numPr>
          <w:ilvl w:val="0"/>
          <w:numId w:val="43"/>
        </w:numPr>
        <w:ind w:firstLineChars="0"/>
      </w:pPr>
      <w:r>
        <w:rPr>
          <w:rFonts w:hint="eastAsia"/>
        </w:rPr>
        <w:t>对重金属污染突出的地区，不宜秸秆还田；</w:t>
      </w:r>
    </w:p>
    <w:p w14:paraId="4165697C" w14:textId="77777777" w:rsidR="009C66AA" w:rsidRDefault="00B74C33" w:rsidP="0068180F">
      <w:pPr>
        <w:pStyle w:val="afffff6"/>
        <w:numPr>
          <w:ilvl w:val="0"/>
          <w:numId w:val="43"/>
        </w:numPr>
        <w:ind w:firstLineChars="0"/>
      </w:pPr>
      <w:r>
        <w:rPr>
          <w:rFonts w:hint="eastAsia"/>
        </w:rPr>
        <w:t>对病害发生较严重的地区，秸秆不宜直接还田，应销毁或高温腐熟后再施用。</w:t>
      </w:r>
      <w:bookmarkEnd w:id="72"/>
      <w:bookmarkEnd w:id="73"/>
    </w:p>
    <w:p w14:paraId="6A8C9EAC" w14:textId="77777777" w:rsidR="00CA4D58" w:rsidRDefault="00CA4D58" w:rsidP="00A11549">
      <w:pPr>
        <w:pStyle w:val="affe"/>
        <w:spacing w:before="156" w:after="156"/>
        <w:rPr>
          <w:rFonts w:hAnsi="宋体" w:hint="eastAsia"/>
        </w:rPr>
      </w:pPr>
      <w:r w:rsidRPr="00EF5DCD">
        <w:rPr>
          <w:rFonts w:hAnsi="宋体" w:hint="eastAsia"/>
        </w:rPr>
        <w:t>投入品管理</w:t>
      </w:r>
    </w:p>
    <w:p w14:paraId="2FB02A84" w14:textId="77777777" w:rsidR="00245E18" w:rsidRDefault="00245E18" w:rsidP="00A11549">
      <w:pPr>
        <w:pStyle w:val="afff"/>
        <w:spacing w:before="156" w:after="156"/>
      </w:pPr>
      <w:bookmarkStart w:id="81" w:name="OLE_LINK76"/>
      <w:bookmarkStart w:id="82" w:name="OLE_LINK77"/>
      <w:r>
        <w:rPr>
          <w:rFonts w:hint="eastAsia"/>
        </w:rPr>
        <w:t>采购</w:t>
      </w:r>
    </w:p>
    <w:bookmarkEnd w:id="81"/>
    <w:bookmarkEnd w:id="82"/>
    <w:p w14:paraId="145BD15D" w14:textId="77777777" w:rsidR="00245E18" w:rsidRPr="00A711A5" w:rsidRDefault="00245E18" w:rsidP="00A11549">
      <w:pPr>
        <w:pStyle w:val="afff0"/>
        <w:spacing w:beforeLines="0" w:before="0" w:afterLines="0" w:after="0"/>
        <w:rPr>
          <w:rFonts w:ascii="宋体" w:eastAsia="宋体" w:hAnsi="宋体" w:hint="eastAsia"/>
        </w:rPr>
      </w:pPr>
      <w:r w:rsidRPr="00580F62">
        <w:rPr>
          <w:rFonts w:ascii="宋体" w:eastAsia="宋体" w:hAnsi="宋体" w:hint="eastAsia"/>
        </w:rPr>
        <w:lastRenderedPageBreak/>
        <w:t>应购买符合法律法规、获得国家登记许可、证件有效齐全、质量合格的农业投入品</w:t>
      </w:r>
      <w:r w:rsidR="00836D33">
        <w:rPr>
          <w:rFonts w:ascii="宋体" w:eastAsia="宋体" w:hAnsi="宋体" w:hint="eastAsia"/>
        </w:rPr>
        <w:t>（</w:t>
      </w:r>
      <w:r w:rsidR="00580F62" w:rsidRPr="00580F62">
        <w:rPr>
          <w:rFonts w:ascii="宋体" w:eastAsia="宋体" w:hAnsi="宋体" w:hint="eastAsia"/>
        </w:rPr>
        <w:t>种子、肥料、农</w:t>
      </w:r>
      <w:r w:rsidR="00580F62" w:rsidRPr="00A711A5">
        <w:rPr>
          <w:rFonts w:ascii="宋体" w:eastAsia="宋体" w:hAnsi="宋体" w:hint="eastAsia"/>
        </w:rPr>
        <w:t>药、基质、农膜、包装、器械等</w:t>
      </w:r>
      <w:r w:rsidR="00836D33" w:rsidRPr="00A711A5">
        <w:rPr>
          <w:rFonts w:ascii="宋体" w:eastAsia="宋体" w:hAnsi="宋体" w:hint="eastAsia"/>
        </w:rPr>
        <w:t>）</w:t>
      </w:r>
      <w:r w:rsidR="00580F62" w:rsidRPr="00A711A5">
        <w:rPr>
          <w:rFonts w:ascii="宋体" w:eastAsia="宋体" w:hAnsi="宋体" w:hint="eastAsia"/>
        </w:rPr>
        <w:t>。</w:t>
      </w:r>
    </w:p>
    <w:p w14:paraId="217B943C" w14:textId="77777777" w:rsidR="00A711A5" w:rsidRPr="00A711A5" w:rsidRDefault="00A711A5" w:rsidP="00A711A5">
      <w:pPr>
        <w:pStyle w:val="afff0"/>
        <w:spacing w:beforeLines="0" w:before="0" w:afterLines="0" w:after="0"/>
        <w:rPr>
          <w:rFonts w:ascii="宋体" w:eastAsia="宋体" w:hAnsi="宋体" w:hint="eastAsia"/>
        </w:rPr>
      </w:pPr>
      <w:r w:rsidRPr="00A711A5">
        <w:rPr>
          <w:rFonts w:ascii="宋体" w:eastAsia="宋体" w:hAnsi="宋体"/>
        </w:rPr>
        <w:t>采购人员</w:t>
      </w:r>
      <w:r w:rsidR="00C91897">
        <w:rPr>
          <w:rFonts w:ascii="宋体" w:eastAsia="宋体" w:hAnsi="宋体"/>
        </w:rPr>
        <w:t>应</w:t>
      </w:r>
      <w:r w:rsidRPr="00A711A5">
        <w:rPr>
          <w:rFonts w:ascii="宋体" w:eastAsia="宋体" w:hAnsi="宋体"/>
        </w:rPr>
        <w:t>具备相应的专业知识，熟悉相关法规和标准，能够辨别产品的合法性和适用性</w:t>
      </w:r>
    </w:p>
    <w:p w14:paraId="1CF28529" w14:textId="77777777" w:rsidR="00245E18" w:rsidRPr="00A711A5" w:rsidRDefault="00245E18" w:rsidP="00A11549">
      <w:pPr>
        <w:pStyle w:val="afff0"/>
        <w:spacing w:beforeLines="0" w:before="0" w:afterLines="0" w:after="0"/>
        <w:rPr>
          <w:rFonts w:ascii="宋体" w:eastAsia="宋体" w:hAnsi="宋体" w:hint="eastAsia"/>
        </w:rPr>
      </w:pPr>
      <w:r w:rsidRPr="00A711A5">
        <w:rPr>
          <w:rFonts w:ascii="宋体" w:eastAsia="宋体" w:hAnsi="宋体" w:hint="eastAsia"/>
        </w:rPr>
        <w:t>按照标签和说明书对农业投入品进行核查验收。</w:t>
      </w:r>
    </w:p>
    <w:p w14:paraId="1EEB34B0" w14:textId="77777777" w:rsidR="00245E18" w:rsidRPr="00A711A5" w:rsidRDefault="00245E18" w:rsidP="00A11549">
      <w:pPr>
        <w:pStyle w:val="afff0"/>
        <w:spacing w:beforeLines="0" w:before="0" w:afterLines="0" w:after="0"/>
        <w:rPr>
          <w:rFonts w:ascii="宋体" w:eastAsia="宋体" w:hAnsi="宋体" w:hint="eastAsia"/>
        </w:rPr>
      </w:pPr>
      <w:r w:rsidRPr="00A711A5">
        <w:rPr>
          <w:rFonts w:ascii="宋体" w:eastAsia="宋体" w:hAnsi="宋体" w:hint="eastAsia"/>
        </w:rPr>
        <w:t>购买</w:t>
      </w:r>
      <w:r w:rsidR="00614A33" w:rsidRPr="00A711A5">
        <w:rPr>
          <w:rFonts w:ascii="宋体" w:eastAsia="宋体" w:hAnsi="宋体" w:hint="eastAsia"/>
        </w:rPr>
        <w:t>种苗</w:t>
      </w:r>
      <w:r w:rsidRPr="00A711A5">
        <w:rPr>
          <w:rFonts w:ascii="宋体" w:eastAsia="宋体" w:hAnsi="宋体" w:hint="eastAsia"/>
        </w:rPr>
        <w:t>、农药、化肥和农膜时应实名登记，索取并保存购买凭据等证明材料。</w:t>
      </w:r>
    </w:p>
    <w:p w14:paraId="4050FFA8" w14:textId="77777777" w:rsidR="003A00E0" w:rsidRPr="00A711A5" w:rsidRDefault="003A00E0" w:rsidP="00A11549">
      <w:pPr>
        <w:pStyle w:val="afff0"/>
        <w:spacing w:beforeLines="0" w:before="0" w:afterLines="0" w:after="0"/>
        <w:rPr>
          <w:rFonts w:ascii="宋体" w:eastAsia="宋体" w:hAnsi="宋体" w:hint="eastAsia"/>
        </w:rPr>
      </w:pPr>
      <w:r w:rsidRPr="00A711A5">
        <w:rPr>
          <w:rFonts w:ascii="宋体" w:eastAsia="宋体" w:hAnsi="宋体" w:hint="eastAsia"/>
        </w:rPr>
        <w:t>农药和商品肥料应“三证”齐全(登记证号、生产许可证号和执行标准号)。</w:t>
      </w:r>
    </w:p>
    <w:p w14:paraId="7E6CA0F3" w14:textId="77777777" w:rsidR="00EB6BDF" w:rsidRPr="00A711A5" w:rsidRDefault="00EB6BDF" w:rsidP="00A711A5">
      <w:pPr>
        <w:pStyle w:val="afff0"/>
        <w:spacing w:beforeLines="0" w:before="0" w:afterLines="0" w:after="0"/>
        <w:rPr>
          <w:rFonts w:ascii="宋体" w:eastAsia="宋体" w:hAnsi="宋体" w:hint="eastAsia"/>
        </w:rPr>
      </w:pPr>
      <w:r w:rsidRPr="00A711A5">
        <w:rPr>
          <w:rFonts w:ascii="宋体" w:eastAsia="宋体" w:hAnsi="宋体"/>
        </w:rPr>
        <w:t>根据当地植保部门的推荐和基地的实际病虫害、土壤情况，</w:t>
      </w:r>
      <w:r w:rsidRPr="00A711A5">
        <w:rPr>
          <w:rFonts w:ascii="宋体" w:eastAsia="宋体" w:hAnsi="宋体"/>
          <w:bCs/>
        </w:rPr>
        <w:t>科学选择高效、低毒、低残留的农药品种</w:t>
      </w:r>
      <w:r w:rsidRPr="00A711A5">
        <w:rPr>
          <w:rFonts w:ascii="宋体" w:eastAsia="宋体" w:hAnsi="宋体"/>
        </w:rPr>
        <w:t>，以及符合土壤需求的肥料品种</w:t>
      </w:r>
      <w:r w:rsidR="00A711A5" w:rsidRPr="00A711A5">
        <w:rPr>
          <w:rFonts w:ascii="宋体" w:eastAsia="宋体" w:hAnsi="宋体"/>
        </w:rPr>
        <w:t>。</w:t>
      </w:r>
    </w:p>
    <w:p w14:paraId="28679113" w14:textId="77777777" w:rsidR="00A711A5" w:rsidRPr="00A711A5" w:rsidRDefault="00A711A5" w:rsidP="00A711A5">
      <w:pPr>
        <w:pStyle w:val="afff0"/>
        <w:spacing w:beforeLines="0" w:before="0" w:afterLines="0" w:after="0"/>
        <w:rPr>
          <w:rFonts w:ascii="宋体" w:eastAsia="宋体" w:hAnsi="宋体" w:hint="eastAsia"/>
        </w:rPr>
      </w:pPr>
      <w:r w:rsidRPr="00A711A5">
        <w:rPr>
          <w:rFonts w:ascii="宋体" w:eastAsia="宋体" w:hAnsi="宋体"/>
        </w:rPr>
        <w:t>根据种植计划和实际需求制定详细的投入品采购计划，避免过量采购导致积压变质</w:t>
      </w:r>
      <w:r>
        <w:rPr>
          <w:rFonts w:ascii="宋体" w:eastAsia="宋体" w:hAnsi="宋体"/>
        </w:rPr>
        <w:t>。</w:t>
      </w:r>
    </w:p>
    <w:p w14:paraId="2835570D" w14:textId="77777777" w:rsidR="00245E18" w:rsidRDefault="00C177AB" w:rsidP="00A11549">
      <w:pPr>
        <w:pStyle w:val="afff"/>
        <w:spacing w:before="156" w:after="156"/>
      </w:pPr>
      <w:bookmarkStart w:id="83" w:name="OLE_LINK87"/>
      <w:r>
        <w:rPr>
          <w:rFonts w:hint="eastAsia"/>
        </w:rPr>
        <w:t>储存</w:t>
      </w:r>
      <w:r w:rsidR="002C49A6">
        <w:rPr>
          <w:rFonts w:hint="eastAsia"/>
        </w:rPr>
        <w:t>与</w:t>
      </w:r>
      <w:r>
        <w:rPr>
          <w:rFonts w:hint="eastAsia"/>
        </w:rPr>
        <w:t>运输</w:t>
      </w:r>
      <w:bookmarkEnd w:id="83"/>
    </w:p>
    <w:p w14:paraId="21595CB3" w14:textId="77777777" w:rsidR="00BA09E6" w:rsidRPr="00176C36" w:rsidRDefault="00BA09E6" w:rsidP="00A11549">
      <w:pPr>
        <w:pStyle w:val="afff0"/>
        <w:spacing w:beforeLines="0" w:before="0" w:afterLines="0" w:after="0"/>
        <w:rPr>
          <w:rFonts w:ascii="宋体" w:eastAsia="宋体" w:hAnsi="宋体" w:hint="eastAsia"/>
        </w:rPr>
      </w:pPr>
      <w:r w:rsidRPr="00176C36">
        <w:rPr>
          <w:rFonts w:ascii="宋体" w:eastAsia="宋体" w:hAnsi="宋体"/>
          <w:bCs/>
        </w:rPr>
        <w:t>设立独立的农药库和肥料库</w:t>
      </w:r>
      <w:r w:rsidRPr="00176C36">
        <w:rPr>
          <w:rFonts w:ascii="宋体" w:eastAsia="宋体" w:hAnsi="宋体"/>
        </w:rPr>
        <w:t>，禁止与农产品、种子、饲料、食品等混放</w:t>
      </w:r>
      <w:r w:rsidR="00176C36" w:rsidRPr="00176C36">
        <w:rPr>
          <w:rFonts w:ascii="宋体" w:eastAsia="宋体" w:hAnsi="宋体"/>
        </w:rPr>
        <w:t>。</w:t>
      </w:r>
    </w:p>
    <w:p w14:paraId="7C4603BC" w14:textId="77777777" w:rsidR="008507DC" w:rsidRDefault="008507DC" w:rsidP="00A11549">
      <w:pPr>
        <w:pStyle w:val="afff0"/>
        <w:spacing w:beforeLines="0" w:before="0" w:afterLines="0" w:after="0"/>
        <w:rPr>
          <w:rFonts w:ascii="宋体" w:eastAsia="宋体" w:hAnsi="宋体" w:hint="eastAsia"/>
        </w:rPr>
      </w:pPr>
      <w:r w:rsidRPr="00176C36">
        <w:rPr>
          <w:rFonts w:ascii="宋体" w:eastAsia="宋体" w:hAnsi="宋体" w:hint="eastAsia"/>
        </w:rPr>
        <w:t>农业投入品从供应</w:t>
      </w:r>
      <w:r w:rsidRPr="008507DC">
        <w:rPr>
          <w:rFonts w:ascii="宋体" w:eastAsia="宋体" w:hAnsi="宋体" w:hint="eastAsia"/>
        </w:rPr>
        <w:t>商到生产基地的运输过程需按相关要求，农药、肥料等化学投入品要和其他物品隔离分开，防止交叉污染。</w:t>
      </w:r>
    </w:p>
    <w:p w14:paraId="250A32CB" w14:textId="77777777" w:rsidR="00245E18" w:rsidRPr="00176C36" w:rsidRDefault="00245E18" w:rsidP="00A11549">
      <w:pPr>
        <w:pStyle w:val="afff0"/>
        <w:spacing w:beforeLines="0" w:before="0" w:afterLines="0" w:after="0"/>
        <w:rPr>
          <w:rFonts w:ascii="宋体" w:eastAsia="宋体" w:hAnsi="宋体" w:hint="eastAsia"/>
        </w:rPr>
      </w:pPr>
      <w:r w:rsidRPr="007779A8">
        <w:rPr>
          <w:rFonts w:ascii="宋体" w:eastAsia="宋体" w:hAnsi="宋体" w:hint="eastAsia"/>
        </w:rPr>
        <w:t>建立和保存农业投入品库存目录，按照种苗或种子、农药、肥料、器械等对农业投入品进行分类，不同类型农业投入品应根据产品贮存要求采用隔离（如墙、隔板等）方式防止交叉污染，农业投入品不与农产品及其包装物存放在一起。</w:t>
      </w:r>
    </w:p>
    <w:p w14:paraId="134B5404" w14:textId="77777777" w:rsidR="00245E18" w:rsidRPr="00176C36" w:rsidRDefault="00245E18" w:rsidP="00A11549">
      <w:pPr>
        <w:pStyle w:val="afff0"/>
        <w:spacing w:beforeLines="0" w:before="0" w:afterLines="0" w:after="0"/>
        <w:rPr>
          <w:rFonts w:ascii="宋体" w:eastAsia="宋体" w:hAnsi="宋体" w:hint="eastAsia"/>
        </w:rPr>
      </w:pPr>
      <w:r w:rsidRPr="00176C36">
        <w:rPr>
          <w:rFonts w:ascii="宋体" w:eastAsia="宋体" w:hAnsi="宋体" w:hint="eastAsia"/>
        </w:rPr>
        <w:t>储存仓库应符合防火、卫生、防腐、避光、通风等安全条件，配有急救药箱，温湿度适宜，出入处贴有警示标示。</w:t>
      </w:r>
    </w:p>
    <w:p w14:paraId="4BE2CEC1" w14:textId="77777777" w:rsidR="00C05EA0" w:rsidRPr="00176C36" w:rsidRDefault="00C05EA0" w:rsidP="00A11549">
      <w:pPr>
        <w:pStyle w:val="afff0"/>
        <w:spacing w:beforeLines="0" w:before="0" w:afterLines="0" w:after="0"/>
        <w:rPr>
          <w:rFonts w:ascii="宋体" w:eastAsia="宋体" w:hAnsi="宋体" w:hint="eastAsia"/>
        </w:rPr>
      </w:pPr>
      <w:r w:rsidRPr="00176C36">
        <w:rPr>
          <w:rFonts w:ascii="宋体" w:eastAsia="宋体" w:hAnsi="宋体" w:hint="eastAsia"/>
        </w:rPr>
        <w:t>农业投入品应有专人管理，并有入库、出库、领用以及使用地点记录</w:t>
      </w:r>
      <w:r w:rsidR="008507DC" w:rsidRPr="00176C36">
        <w:rPr>
          <w:rFonts w:ascii="宋体" w:eastAsia="宋体" w:hAnsi="宋体" w:hint="eastAsia"/>
        </w:rPr>
        <w:t>。</w:t>
      </w:r>
    </w:p>
    <w:p w14:paraId="5722AFE2" w14:textId="77777777" w:rsidR="00EA0981" w:rsidRPr="00E679FE" w:rsidRDefault="00EA0981" w:rsidP="00E679FE">
      <w:pPr>
        <w:pStyle w:val="afff0"/>
        <w:spacing w:beforeLines="0" w:before="0" w:afterLines="0" w:after="0"/>
        <w:rPr>
          <w:rFonts w:ascii="宋体" w:eastAsia="宋体" w:hAnsi="宋体" w:hint="eastAsia"/>
        </w:rPr>
      </w:pPr>
      <w:r w:rsidRPr="00176C36">
        <w:rPr>
          <w:rFonts w:ascii="宋体" w:eastAsia="宋体" w:hAnsi="宋体"/>
          <w:bCs/>
        </w:rPr>
        <w:t>设立独立的农药库和肥料库</w:t>
      </w:r>
      <w:r w:rsidRPr="00176C36">
        <w:rPr>
          <w:rFonts w:ascii="宋体" w:eastAsia="宋体" w:hAnsi="宋体"/>
        </w:rPr>
        <w:t>，绝对禁止与农产品、种子、饲料、食品等混放。</w:t>
      </w:r>
    </w:p>
    <w:p w14:paraId="68C24EE9" w14:textId="77777777" w:rsidR="00245E18" w:rsidRDefault="00245E18" w:rsidP="00A11549">
      <w:pPr>
        <w:pStyle w:val="afff"/>
        <w:spacing w:before="156" w:after="156"/>
      </w:pPr>
      <w:r>
        <w:rPr>
          <w:rFonts w:hint="eastAsia"/>
        </w:rPr>
        <w:t>使用</w:t>
      </w:r>
    </w:p>
    <w:p w14:paraId="015A2A5F" w14:textId="77777777" w:rsidR="004133BC" w:rsidRPr="00884356" w:rsidRDefault="004133BC" w:rsidP="00A11549">
      <w:pPr>
        <w:pStyle w:val="afff0"/>
        <w:spacing w:beforeLines="0" w:before="0" w:afterLines="0" w:after="0"/>
        <w:rPr>
          <w:rFonts w:ascii="宋体" w:eastAsia="宋体" w:hAnsi="宋体" w:hint="eastAsia"/>
        </w:rPr>
      </w:pPr>
      <w:r w:rsidRPr="00884356">
        <w:rPr>
          <w:rFonts w:ascii="宋体" w:eastAsia="宋体" w:hAnsi="宋体"/>
        </w:rPr>
        <w:t>基于病虫害监测预报或土壤养分测试结果，决定是否需要使用投入品以及使用种类和数量。</w:t>
      </w:r>
    </w:p>
    <w:p w14:paraId="7B183D4C" w14:textId="77777777" w:rsidR="00163B73" w:rsidRPr="00884356" w:rsidRDefault="00163B73" w:rsidP="00884356">
      <w:pPr>
        <w:pStyle w:val="afff0"/>
        <w:spacing w:beforeLines="0" w:before="0" w:afterLines="0" w:after="0"/>
        <w:rPr>
          <w:rFonts w:ascii="宋体" w:eastAsia="宋体" w:hAnsi="宋体" w:hint="eastAsia"/>
        </w:rPr>
      </w:pPr>
      <w:r w:rsidRPr="00884356">
        <w:rPr>
          <w:rFonts w:ascii="宋体" w:eastAsia="宋体" w:hAnsi="宋体"/>
        </w:rPr>
        <w:t>从库房领取时，再次核对农药/肥料的名称、浓度、生产日期，确保与施用计划一致。</w:t>
      </w:r>
    </w:p>
    <w:p w14:paraId="6BF4950D" w14:textId="77777777" w:rsidR="00245E18" w:rsidRPr="007779A8" w:rsidRDefault="00245E18" w:rsidP="00A11549">
      <w:pPr>
        <w:pStyle w:val="afff0"/>
        <w:spacing w:beforeLines="0" w:before="0" w:afterLines="0" w:after="0"/>
        <w:rPr>
          <w:rFonts w:ascii="宋体" w:eastAsia="宋体" w:hAnsi="宋体" w:hint="eastAsia"/>
        </w:rPr>
      </w:pPr>
      <w:r w:rsidRPr="007779A8">
        <w:rPr>
          <w:rFonts w:ascii="宋体" w:eastAsia="宋体" w:hAnsi="宋体" w:hint="eastAsia"/>
        </w:rPr>
        <w:t>建立和保存农业投入品、器械及设备的使用记录，内容包括使用地块、农药或肥料名称、生产厂家、成分含量、防治对象、施用量、施用方法、施用器械、施用时间、安全间隔期、使用人等信息。</w:t>
      </w:r>
    </w:p>
    <w:p w14:paraId="210716A0" w14:textId="77777777" w:rsidR="00245E18" w:rsidRPr="007779A8" w:rsidRDefault="00245E18" w:rsidP="00A11549">
      <w:pPr>
        <w:pStyle w:val="afff0"/>
        <w:spacing w:beforeLines="0" w:before="0" w:afterLines="0" w:after="0"/>
        <w:rPr>
          <w:rFonts w:ascii="宋体" w:eastAsia="宋体" w:hAnsi="宋体" w:hint="eastAsia"/>
        </w:rPr>
      </w:pPr>
      <w:r w:rsidRPr="007779A8">
        <w:rPr>
          <w:rFonts w:ascii="宋体" w:eastAsia="宋体" w:hAnsi="宋体" w:hint="eastAsia"/>
        </w:rPr>
        <w:t>选择合适的施用器械，按照产品说明书规范使用，或在农技人员的指导下，适时、适量、科学、合理的使用农业投入品。</w:t>
      </w:r>
    </w:p>
    <w:p w14:paraId="27FBB831" w14:textId="77777777" w:rsidR="00FC05BD" w:rsidRDefault="00245E18" w:rsidP="00A11549">
      <w:pPr>
        <w:pStyle w:val="afff0"/>
        <w:spacing w:beforeLines="0" w:before="0" w:afterLines="0" w:after="0"/>
        <w:rPr>
          <w:rFonts w:ascii="宋体" w:eastAsia="宋体" w:hAnsi="宋体" w:hint="eastAsia"/>
        </w:rPr>
      </w:pPr>
      <w:r w:rsidRPr="000D6DAD">
        <w:rPr>
          <w:rFonts w:ascii="宋体" w:eastAsia="宋体" w:hAnsi="宋体" w:hint="eastAsia"/>
        </w:rPr>
        <w:t>农药和肥料应在专用区域配制，并有相应的配药设备设施。</w:t>
      </w:r>
    </w:p>
    <w:p w14:paraId="7ED5EEE3" w14:textId="77777777" w:rsidR="00245E18" w:rsidRDefault="00245E18" w:rsidP="00A11549">
      <w:pPr>
        <w:pStyle w:val="afff0"/>
        <w:spacing w:beforeLines="0" w:before="0" w:afterLines="0" w:after="0"/>
        <w:rPr>
          <w:rFonts w:ascii="宋体" w:eastAsia="宋体" w:hAnsi="宋体" w:hint="eastAsia"/>
        </w:rPr>
      </w:pPr>
      <w:r w:rsidRPr="000D6DAD">
        <w:rPr>
          <w:rFonts w:ascii="宋体" w:eastAsia="宋体" w:hAnsi="宋体" w:hint="eastAsia"/>
        </w:rPr>
        <w:t>农药配制、施药器械选择和管理、施用时间和方法、安全操作、剩余农药的处理按</w:t>
      </w:r>
      <w:r w:rsidR="000D6DAD" w:rsidRPr="000D6DAD">
        <w:rPr>
          <w:rFonts w:ascii="宋体" w:eastAsia="宋体" w:hAnsi="宋体" w:hint="eastAsia"/>
        </w:rPr>
        <w:t>GB/T 8321、GB 12475 和NY/T 1276</w:t>
      </w:r>
      <w:r w:rsidRPr="000D6DAD">
        <w:rPr>
          <w:rFonts w:ascii="宋体" w:eastAsia="宋体" w:hAnsi="宋体" w:hint="eastAsia"/>
        </w:rPr>
        <w:t>的规定执行。</w:t>
      </w:r>
    </w:p>
    <w:p w14:paraId="703A786B" w14:textId="77777777" w:rsidR="002F4E12" w:rsidRDefault="00FC05BD" w:rsidP="00A11549">
      <w:pPr>
        <w:pStyle w:val="afff0"/>
        <w:spacing w:beforeLines="0" w:before="0" w:afterLines="0" w:after="0"/>
        <w:rPr>
          <w:rFonts w:ascii="宋体" w:eastAsia="宋体" w:hAnsi="宋体" w:hint="eastAsia"/>
        </w:rPr>
      </w:pPr>
      <w:r w:rsidRPr="00FC05BD">
        <w:rPr>
          <w:rFonts w:ascii="宋体" w:eastAsia="宋体" w:hAnsi="宋体" w:hint="eastAsia"/>
        </w:rPr>
        <w:t>肥料使用应符合NY/T 496的要求，并</w:t>
      </w:r>
      <w:r w:rsidR="00997197">
        <w:rPr>
          <w:rFonts w:ascii="宋体" w:eastAsia="宋体" w:hAnsi="宋体" w:hint="eastAsia"/>
        </w:rPr>
        <w:t>根据水稻</w:t>
      </w:r>
      <w:r w:rsidR="002F4E12" w:rsidRPr="00FC05BD">
        <w:rPr>
          <w:rFonts w:ascii="宋体" w:eastAsia="宋体" w:hAnsi="宋体" w:hint="eastAsia"/>
        </w:rPr>
        <w:t>养分需要规律和土壤供肥能力进行施肥。</w:t>
      </w:r>
    </w:p>
    <w:p w14:paraId="0E2A87C0" w14:textId="77777777" w:rsidR="00D07D09" w:rsidRPr="00884356" w:rsidRDefault="00D07D09" w:rsidP="00884356">
      <w:pPr>
        <w:pStyle w:val="afff0"/>
        <w:spacing w:beforeLines="0" w:before="0" w:afterLines="0" w:after="0"/>
        <w:rPr>
          <w:rFonts w:ascii="宋体" w:eastAsia="宋体" w:hAnsi="宋体" w:hint="eastAsia"/>
        </w:rPr>
      </w:pPr>
      <w:r w:rsidRPr="00884356">
        <w:rPr>
          <w:rFonts w:ascii="宋体" w:eastAsia="宋体" w:hAnsi="宋体"/>
        </w:rPr>
        <w:t>施药后，立即在指定安全区域彻底清洗施药器械，清洗废水应妥善处理，避免污染水源。</w:t>
      </w:r>
    </w:p>
    <w:p w14:paraId="10A6935D" w14:textId="77777777" w:rsidR="00EF5DCD" w:rsidRPr="00834EC3" w:rsidRDefault="00245E18" w:rsidP="00A11549">
      <w:pPr>
        <w:pStyle w:val="afff0"/>
        <w:spacing w:beforeLines="0" w:before="0" w:afterLines="0" w:after="0"/>
        <w:rPr>
          <w:rFonts w:ascii="宋体" w:eastAsia="宋体" w:hAnsi="宋体" w:hint="eastAsia"/>
        </w:rPr>
      </w:pPr>
      <w:r w:rsidRPr="00834EC3">
        <w:rPr>
          <w:rFonts w:ascii="宋体" w:eastAsia="宋体" w:hAnsi="宋体" w:hint="eastAsia"/>
        </w:rPr>
        <w:t>施药器械按照农药种类分类专用</w:t>
      </w:r>
      <w:r w:rsidR="001F40D3">
        <w:rPr>
          <w:rFonts w:ascii="宋体" w:eastAsia="宋体" w:hAnsi="宋体" w:hint="eastAsia"/>
        </w:rPr>
        <w:t>。</w:t>
      </w:r>
      <w:r w:rsidRPr="00834EC3">
        <w:rPr>
          <w:rFonts w:ascii="宋体" w:eastAsia="宋体" w:hAnsi="宋体" w:hint="eastAsia"/>
        </w:rPr>
        <w:t>施药前，施药器械应确保洁净并校准；施药后，器械及时清洗干净放置</w:t>
      </w:r>
      <w:r w:rsidR="001F40D3">
        <w:rPr>
          <w:rFonts w:ascii="宋体" w:eastAsia="宋体" w:hAnsi="宋体" w:hint="eastAsia"/>
        </w:rPr>
        <w:t>，</w:t>
      </w:r>
      <w:r w:rsidR="001F40D3" w:rsidRPr="00834EC3">
        <w:rPr>
          <w:rFonts w:ascii="宋体" w:eastAsia="宋体" w:hAnsi="宋体" w:hint="eastAsia"/>
        </w:rPr>
        <w:t>每年至少检修1</w:t>
      </w:r>
      <w:r w:rsidR="001F40D3">
        <w:rPr>
          <w:rFonts w:ascii="宋体" w:eastAsia="宋体" w:hAnsi="宋体" w:hint="eastAsia"/>
        </w:rPr>
        <w:t>次</w:t>
      </w:r>
      <w:r w:rsidR="001F40D3" w:rsidRPr="00834EC3">
        <w:rPr>
          <w:rFonts w:ascii="宋体" w:eastAsia="宋体" w:hAnsi="宋体" w:hint="eastAsia"/>
        </w:rPr>
        <w:t>。</w:t>
      </w:r>
    </w:p>
    <w:p w14:paraId="61701C9E" w14:textId="77777777" w:rsidR="003B3FC4" w:rsidRDefault="006C40CC" w:rsidP="00A11549">
      <w:pPr>
        <w:pStyle w:val="affe"/>
        <w:spacing w:before="156" w:after="156"/>
        <w:rPr>
          <w:rFonts w:hAnsi="宋体" w:hint="eastAsia"/>
        </w:rPr>
      </w:pPr>
      <w:r>
        <w:rPr>
          <w:rFonts w:hAnsi="宋体" w:hint="eastAsia"/>
        </w:rPr>
        <w:t>产品</w:t>
      </w:r>
      <w:r w:rsidR="003B3FC4">
        <w:rPr>
          <w:rFonts w:hAnsi="宋体" w:hint="eastAsia"/>
        </w:rPr>
        <w:t>贮运</w:t>
      </w:r>
    </w:p>
    <w:p w14:paraId="2506BE54" w14:textId="77777777" w:rsidR="003B3FC4" w:rsidRDefault="003B3FC4" w:rsidP="00A11549">
      <w:pPr>
        <w:pStyle w:val="afff0"/>
        <w:spacing w:before="156" w:after="156"/>
      </w:pPr>
      <w:r>
        <w:rPr>
          <w:rFonts w:hAnsi="黑体" w:hint="eastAsia"/>
        </w:rPr>
        <w:t>干燥处理</w:t>
      </w:r>
    </w:p>
    <w:p w14:paraId="0EC069B2" w14:textId="77777777" w:rsidR="003B3FC4" w:rsidRDefault="003D0A31" w:rsidP="00D51BA3">
      <w:pPr>
        <w:pStyle w:val="afffff6"/>
        <w:ind w:leftChars="200" w:left="840" w:hangingChars="200" w:hanging="420"/>
      </w:pPr>
      <w:bookmarkStart w:id="84" w:name="OLE_LINK85"/>
      <w:r w:rsidRPr="00765E78">
        <w:rPr>
          <w:rFonts w:hint="eastAsia"/>
        </w:rPr>
        <w:t>农药残留、</w:t>
      </w:r>
      <w:r w:rsidRPr="004F2426">
        <w:rPr>
          <w:rFonts w:hint="eastAsia"/>
        </w:rPr>
        <w:t>重金属、</w:t>
      </w:r>
      <w:r w:rsidRPr="00765E78">
        <w:rPr>
          <w:rFonts w:hint="eastAsia"/>
        </w:rPr>
        <w:t>致病微生物、生物毒素</w:t>
      </w:r>
      <w:bookmarkEnd w:id="84"/>
      <w:r w:rsidR="003B3FC4">
        <w:rPr>
          <w:rFonts w:hint="eastAsia"/>
        </w:rPr>
        <w:t>等风险应按照下列控制措施避免：</w:t>
      </w:r>
    </w:p>
    <w:p w14:paraId="06A38897" w14:textId="77777777" w:rsidR="003B3FC4" w:rsidRDefault="003B3FC4" w:rsidP="0068180F">
      <w:pPr>
        <w:pStyle w:val="afffff6"/>
        <w:numPr>
          <w:ilvl w:val="0"/>
          <w:numId w:val="37"/>
        </w:numPr>
        <w:ind w:firstLineChars="0"/>
      </w:pPr>
      <w:r>
        <w:rPr>
          <w:rFonts w:hint="eastAsia"/>
        </w:rPr>
        <w:t>采收后应及时晾晒、</w:t>
      </w:r>
      <w:proofErr w:type="gramStart"/>
      <w:r>
        <w:rPr>
          <w:rFonts w:hint="eastAsia"/>
        </w:rPr>
        <w:t>干燥至</w:t>
      </w:r>
      <w:proofErr w:type="gramEnd"/>
      <w:r>
        <w:rPr>
          <w:rFonts w:hint="eastAsia"/>
        </w:rPr>
        <w:t>安全含水量；</w:t>
      </w:r>
    </w:p>
    <w:p w14:paraId="4ABBC1CD" w14:textId="77777777" w:rsidR="0089464A" w:rsidRDefault="0089464A" w:rsidP="0068180F">
      <w:pPr>
        <w:pStyle w:val="afffff6"/>
        <w:numPr>
          <w:ilvl w:val="0"/>
          <w:numId w:val="37"/>
        </w:numPr>
        <w:ind w:firstLineChars="0"/>
      </w:pPr>
      <w:r>
        <w:rPr>
          <w:rFonts w:ascii="Segoe UI" w:hAnsi="Segoe UI" w:cs="Segoe UI"/>
          <w:color w:val="0F1115"/>
          <w:shd w:val="clear" w:color="auto" w:fill="FFFFFF"/>
        </w:rPr>
        <w:lastRenderedPageBreak/>
        <w:t>若采用晾晒方式，</w:t>
      </w:r>
      <w:r w:rsidR="00C91897">
        <w:rPr>
          <w:rFonts w:ascii="Segoe UI" w:hAnsi="Segoe UI" w:cs="Segoe UI"/>
          <w:color w:val="0F1115"/>
          <w:shd w:val="clear" w:color="auto" w:fill="FFFFFF"/>
        </w:rPr>
        <w:t>应</w:t>
      </w:r>
      <w:r>
        <w:rPr>
          <w:rFonts w:ascii="Segoe UI" w:hAnsi="Segoe UI" w:cs="Segoe UI"/>
          <w:color w:val="0F1115"/>
          <w:shd w:val="clear" w:color="auto" w:fill="FFFFFF"/>
        </w:rPr>
        <w:t>在</w:t>
      </w:r>
      <w:r w:rsidRPr="0089464A">
        <w:rPr>
          <w:bCs/>
        </w:rPr>
        <w:t>清洁、干燥、无污染的专用晒场</w:t>
      </w:r>
      <w:r w:rsidRPr="0089464A">
        <w:t>进行</w:t>
      </w:r>
      <w:r>
        <w:t>，</w:t>
      </w:r>
      <w:r w:rsidR="003B3FC4" w:rsidRPr="0089464A">
        <w:rPr>
          <w:rFonts w:hint="eastAsia"/>
        </w:rPr>
        <w:t>不应在公路、沥青地面、粉尘污染严重等易造成产品污染的场所晾晒</w:t>
      </w:r>
      <w:r w:rsidR="003B3FC4">
        <w:rPr>
          <w:rFonts w:hint="eastAsia"/>
        </w:rPr>
        <w:t>、干燥产品</w:t>
      </w:r>
      <w:r>
        <w:rPr>
          <w:rFonts w:hint="eastAsia"/>
        </w:rPr>
        <w:t>；</w:t>
      </w:r>
    </w:p>
    <w:p w14:paraId="2006B11D" w14:textId="77777777" w:rsidR="003B3FC4" w:rsidRDefault="0089464A" w:rsidP="0068180F">
      <w:pPr>
        <w:pStyle w:val="afffff6"/>
        <w:numPr>
          <w:ilvl w:val="0"/>
          <w:numId w:val="37"/>
        </w:numPr>
        <w:ind w:firstLineChars="0"/>
      </w:pPr>
      <w:r w:rsidRPr="0089464A">
        <w:rPr>
          <w:rFonts w:hint="eastAsia"/>
        </w:rPr>
        <w:t>干燥设备及场地应专用</w:t>
      </w:r>
      <w:r w:rsidR="00D455CC">
        <w:rPr>
          <w:rFonts w:hint="eastAsia"/>
        </w:rPr>
        <w:t>，</w:t>
      </w:r>
      <w:r w:rsidRPr="0089464A">
        <w:rPr>
          <w:rFonts w:hint="eastAsia"/>
        </w:rPr>
        <w:t>如在同</w:t>
      </w:r>
      <w:proofErr w:type="gramStart"/>
      <w:r w:rsidRPr="0089464A">
        <w:rPr>
          <w:rFonts w:hint="eastAsia"/>
        </w:rPr>
        <w:t>一设施</w:t>
      </w:r>
      <w:proofErr w:type="gramEnd"/>
      <w:r w:rsidRPr="0089464A">
        <w:rPr>
          <w:rFonts w:hint="eastAsia"/>
        </w:rPr>
        <w:t>内处理不同作物，需在使用前进行彻底清洁，防止其他作物使用的农药交叉污染稻谷</w:t>
      </w:r>
      <w:r w:rsidR="003B3FC4">
        <w:rPr>
          <w:rFonts w:hint="eastAsia"/>
        </w:rPr>
        <w:t>。</w:t>
      </w:r>
    </w:p>
    <w:p w14:paraId="3BC55EA2" w14:textId="77777777" w:rsidR="003B3FC4" w:rsidRDefault="003B3FC4" w:rsidP="00A11549">
      <w:pPr>
        <w:pStyle w:val="afff0"/>
        <w:spacing w:before="156" w:after="156"/>
      </w:pPr>
      <w:r>
        <w:rPr>
          <w:rFonts w:hAnsi="黑体" w:hint="eastAsia"/>
        </w:rPr>
        <w:t>产品储藏</w:t>
      </w:r>
    </w:p>
    <w:p w14:paraId="1DCC3011" w14:textId="77777777" w:rsidR="003B3FC4" w:rsidRDefault="003B3FC4" w:rsidP="00A11549">
      <w:pPr>
        <w:pStyle w:val="afff1"/>
        <w:spacing w:before="156" w:after="156"/>
      </w:pPr>
      <w:bookmarkStart w:id="85" w:name="OLE_LINK41"/>
      <w:r>
        <w:rPr>
          <w:rFonts w:hint="eastAsia"/>
        </w:rPr>
        <w:t>储存规范流程</w:t>
      </w:r>
    </w:p>
    <w:p w14:paraId="3D5CAD08" w14:textId="77777777" w:rsidR="003B3FC4" w:rsidRDefault="00D455CC" w:rsidP="00D51BA3">
      <w:pPr>
        <w:pStyle w:val="afffff6"/>
        <w:ind w:leftChars="200" w:left="840" w:hangingChars="200" w:hanging="420"/>
      </w:pPr>
      <w:bookmarkStart w:id="86" w:name="OLE_LINK96"/>
      <w:bookmarkStart w:id="87" w:name="OLE_LINK13"/>
      <w:bookmarkStart w:id="88" w:name="OLE_LINK18"/>
      <w:r w:rsidRPr="00765E78">
        <w:rPr>
          <w:rFonts w:hint="eastAsia"/>
        </w:rPr>
        <w:t>农药残留、</w:t>
      </w:r>
      <w:r w:rsidRPr="004F2426">
        <w:rPr>
          <w:rFonts w:hint="eastAsia"/>
        </w:rPr>
        <w:t>重金属、</w:t>
      </w:r>
      <w:r w:rsidRPr="00765E78">
        <w:rPr>
          <w:rFonts w:hint="eastAsia"/>
        </w:rPr>
        <w:t>致病微生物、生物毒素</w:t>
      </w:r>
      <w:r w:rsidR="003B3FC4">
        <w:rPr>
          <w:rFonts w:hint="eastAsia"/>
        </w:rPr>
        <w:t>等风险应按照下列控制措施避免</w:t>
      </w:r>
      <w:bookmarkEnd w:id="86"/>
      <w:r w:rsidR="003B3FC4">
        <w:rPr>
          <w:rFonts w:hint="eastAsia"/>
        </w:rPr>
        <w:t>：</w:t>
      </w:r>
      <w:bookmarkEnd w:id="85"/>
      <w:bookmarkEnd w:id="87"/>
      <w:bookmarkEnd w:id="88"/>
    </w:p>
    <w:p w14:paraId="2766CFDE" w14:textId="77777777" w:rsidR="00B07087" w:rsidRDefault="00B07087" w:rsidP="0068180F">
      <w:pPr>
        <w:pStyle w:val="afffff6"/>
        <w:numPr>
          <w:ilvl w:val="0"/>
          <w:numId w:val="39"/>
        </w:numPr>
        <w:ind w:firstLineChars="0"/>
      </w:pPr>
      <w:r>
        <w:rPr>
          <w:rFonts w:hint="eastAsia"/>
        </w:rPr>
        <w:t>储存过程中应尽量保证温度和湿度在适宜的范围内较小的波动；</w:t>
      </w:r>
    </w:p>
    <w:p w14:paraId="2E4147D3" w14:textId="77777777" w:rsidR="00B07087" w:rsidRDefault="00B07087" w:rsidP="0068180F">
      <w:pPr>
        <w:pStyle w:val="afffff6"/>
        <w:numPr>
          <w:ilvl w:val="0"/>
          <w:numId w:val="39"/>
        </w:numPr>
        <w:ind w:firstLineChars="0"/>
      </w:pPr>
      <w:r w:rsidRPr="00B07087">
        <w:rPr>
          <w:rFonts w:hint="eastAsia"/>
        </w:rPr>
        <w:t>配备可靠的通风系统、湿度监测仪</w:t>
      </w:r>
      <w:r>
        <w:rPr>
          <w:rFonts w:hint="eastAsia"/>
        </w:rPr>
        <w:t>，</w:t>
      </w:r>
      <w:r w:rsidRPr="00B07087">
        <w:rPr>
          <w:rFonts w:hint="eastAsia"/>
        </w:rPr>
        <w:t>定期监测粮堆内部温湿度，及时通风降温、排潮</w:t>
      </w:r>
      <w:r>
        <w:rPr>
          <w:rFonts w:hint="eastAsia"/>
        </w:rPr>
        <w:t>；</w:t>
      </w:r>
    </w:p>
    <w:p w14:paraId="196D2AC5" w14:textId="77777777" w:rsidR="00B07087" w:rsidRDefault="00B07087" w:rsidP="0068180F">
      <w:pPr>
        <w:pStyle w:val="afffff6"/>
        <w:numPr>
          <w:ilvl w:val="0"/>
          <w:numId w:val="39"/>
        </w:numPr>
        <w:ind w:firstLineChars="0"/>
      </w:pPr>
      <w:r w:rsidRPr="00B07087">
        <w:rPr>
          <w:rFonts w:hint="eastAsia"/>
        </w:rPr>
        <w:t>如需使用化学熏蒸剂，</w:t>
      </w:r>
      <w:r w:rsidR="00C91897">
        <w:rPr>
          <w:rFonts w:hint="eastAsia"/>
        </w:rPr>
        <w:t>应</w:t>
      </w:r>
      <w:r w:rsidRPr="00B07087">
        <w:rPr>
          <w:rFonts w:hint="eastAsia"/>
        </w:rPr>
        <w:t>由专业人员操作，严格遵守用药规程和安全间隔期，并详细记录，避免药剂残留交叉污染</w:t>
      </w:r>
      <w:r w:rsidR="00F224B3">
        <w:rPr>
          <w:rFonts w:hint="eastAsia"/>
        </w:rPr>
        <w:t>；</w:t>
      </w:r>
    </w:p>
    <w:p w14:paraId="0C0E7520" w14:textId="77777777" w:rsidR="00F224B3" w:rsidRDefault="00F224B3" w:rsidP="0068180F">
      <w:pPr>
        <w:pStyle w:val="afffff6"/>
        <w:numPr>
          <w:ilvl w:val="0"/>
          <w:numId w:val="39"/>
        </w:numPr>
        <w:ind w:firstLineChars="0"/>
      </w:pPr>
      <w:r w:rsidRPr="00F224B3">
        <w:rPr>
          <w:rFonts w:hint="eastAsia"/>
        </w:rPr>
        <w:t>不同品种、不同产地、不同质量等级的粮食应分区或分仓储存</w:t>
      </w:r>
      <w:r>
        <w:rPr>
          <w:rFonts w:hint="eastAsia"/>
        </w:rPr>
        <w:t>；</w:t>
      </w:r>
    </w:p>
    <w:p w14:paraId="21B010E3" w14:textId="77777777" w:rsidR="00F224B3" w:rsidRDefault="00F224B3" w:rsidP="0068180F">
      <w:pPr>
        <w:pStyle w:val="afffff6"/>
        <w:numPr>
          <w:ilvl w:val="0"/>
          <w:numId w:val="39"/>
        </w:numPr>
        <w:ind w:firstLineChars="0"/>
      </w:pPr>
      <w:r w:rsidRPr="00F224B3">
        <w:rPr>
          <w:rFonts w:hint="eastAsia"/>
        </w:rPr>
        <w:t>定期对储存的粮食进行巡检，检查有无发热、结露、霉变、虫害等异常情况</w:t>
      </w:r>
    </w:p>
    <w:p w14:paraId="7A849A25" w14:textId="77777777" w:rsidR="003B3FC4" w:rsidRDefault="00F224B3" w:rsidP="0068180F">
      <w:pPr>
        <w:pStyle w:val="afffff6"/>
        <w:numPr>
          <w:ilvl w:val="0"/>
          <w:numId w:val="39"/>
        </w:numPr>
        <w:ind w:firstLineChars="0"/>
      </w:pPr>
      <w:r w:rsidRPr="00F224B3">
        <w:rPr>
          <w:rFonts w:hint="eastAsia"/>
        </w:rPr>
        <w:t>建立定期监测制度，在储存</w:t>
      </w:r>
      <w:r w:rsidR="001744BE">
        <w:rPr>
          <w:rFonts w:hint="eastAsia"/>
        </w:rPr>
        <w:t>期间（如每季度或每半年）对关键品质和安全指标进行抽检，动态掌握</w:t>
      </w:r>
      <w:bookmarkStart w:id="89" w:name="OLE_LINK72"/>
      <w:bookmarkStart w:id="90" w:name="OLE_LINK73"/>
      <w:r w:rsidR="001744BE">
        <w:rPr>
          <w:rFonts w:hint="eastAsia"/>
        </w:rPr>
        <w:t>产品</w:t>
      </w:r>
      <w:bookmarkEnd w:id="89"/>
      <w:bookmarkEnd w:id="90"/>
      <w:r w:rsidRPr="00F224B3">
        <w:rPr>
          <w:rFonts w:hint="eastAsia"/>
        </w:rPr>
        <w:t>品质变化。</w:t>
      </w:r>
    </w:p>
    <w:p w14:paraId="4C1A7ACC" w14:textId="77777777" w:rsidR="003B3FC4" w:rsidRDefault="003B3FC4" w:rsidP="0068180F">
      <w:pPr>
        <w:pStyle w:val="afffff6"/>
        <w:numPr>
          <w:ilvl w:val="0"/>
          <w:numId w:val="39"/>
        </w:numPr>
        <w:ind w:leftChars="200" w:hangingChars="200"/>
      </w:pPr>
      <w:r>
        <w:rPr>
          <w:rFonts w:hint="eastAsia"/>
        </w:rPr>
        <w:t>仓库配备专人管理，建立堆位数量及</w:t>
      </w:r>
      <w:proofErr w:type="gramStart"/>
      <w:r>
        <w:rPr>
          <w:rFonts w:hint="eastAsia"/>
        </w:rPr>
        <w:t>质量台</w:t>
      </w:r>
      <w:proofErr w:type="gramEnd"/>
      <w:r>
        <w:rPr>
          <w:rFonts w:hint="eastAsia"/>
        </w:rPr>
        <w:t>账。</w:t>
      </w:r>
    </w:p>
    <w:p w14:paraId="2EE5B99B" w14:textId="77777777" w:rsidR="003B3FC4" w:rsidRDefault="003B3FC4" w:rsidP="00A11549">
      <w:pPr>
        <w:pStyle w:val="afff1"/>
        <w:spacing w:before="156" w:after="156"/>
        <w:rPr>
          <w:rFonts w:hAnsi="黑体" w:hint="eastAsia"/>
        </w:rPr>
      </w:pPr>
      <w:bookmarkStart w:id="91" w:name="OLE_LINK86"/>
      <w:r>
        <w:rPr>
          <w:rFonts w:hAnsi="黑体" w:hint="eastAsia"/>
        </w:rPr>
        <w:t>运输</w:t>
      </w:r>
      <w:bookmarkEnd w:id="91"/>
      <w:r>
        <w:rPr>
          <w:rFonts w:hAnsi="黑体" w:hint="eastAsia"/>
        </w:rPr>
        <w:t>规范</w:t>
      </w:r>
      <w:r w:rsidRPr="00EE046A">
        <w:rPr>
          <w:rFonts w:hint="eastAsia"/>
        </w:rPr>
        <w:t>流程</w:t>
      </w:r>
    </w:p>
    <w:p w14:paraId="3E0E2C73" w14:textId="77777777" w:rsidR="003B3FC4" w:rsidRDefault="007A1C3A" w:rsidP="00D51BA3">
      <w:pPr>
        <w:pStyle w:val="afffff6"/>
        <w:ind w:leftChars="200" w:left="840" w:hangingChars="200" w:hanging="420"/>
      </w:pPr>
      <w:r w:rsidRPr="00765E78">
        <w:rPr>
          <w:rFonts w:hint="eastAsia"/>
        </w:rPr>
        <w:t>农药残留、</w:t>
      </w:r>
      <w:r w:rsidRPr="004F2426">
        <w:rPr>
          <w:rFonts w:hint="eastAsia"/>
        </w:rPr>
        <w:t>重金属、</w:t>
      </w:r>
      <w:r w:rsidRPr="00765E78">
        <w:rPr>
          <w:rFonts w:hint="eastAsia"/>
        </w:rPr>
        <w:t>致病微生物、生物毒素</w:t>
      </w:r>
      <w:r w:rsidR="003B3FC4">
        <w:rPr>
          <w:rFonts w:hint="eastAsia"/>
        </w:rPr>
        <w:t>等风险应按照下列控制措施避免：</w:t>
      </w:r>
    </w:p>
    <w:p w14:paraId="40CC1A02" w14:textId="77777777" w:rsidR="00307E1B" w:rsidRDefault="00B96842" w:rsidP="0068180F">
      <w:pPr>
        <w:pStyle w:val="afffff6"/>
        <w:numPr>
          <w:ilvl w:val="0"/>
          <w:numId w:val="36"/>
        </w:numPr>
        <w:ind w:left="840" w:firstLineChars="0"/>
      </w:pPr>
      <w:r>
        <w:rPr>
          <w:rFonts w:hint="eastAsia"/>
        </w:rPr>
        <w:t>运输</w:t>
      </w:r>
      <w:r w:rsidR="005E264B">
        <w:rPr>
          <w:rFonts w:hint="eastAsia"/>
        </w:rPr>
        <w:t>工具</w:t>
      </w:r>
      <w:r w:rsidRPr="00B96842">
        <w:rPr>
          <w:rFonts w:hint="eastAsia"/>
        </w:rPr>
        <w:t>在每次运输粮食前应彻底进行清洁</w:t>
      </w:r>
      <w:r w:rsidR="00307E1B">
        <w:rPr>
          <w:rFonts w:hint="eastAsia"/>
        </w:rPr>
        <w:t>；</w:t>
      </w:r>
    </w:p>
    <w:p w14:paraId="710E9D95" w14:textId="77777777" w:rsidR="001B22A6" w:rsidRDefault="005E264B" w:rsidP="0068180F">
      <w:pPr>
        <w:pStyle w:val="afffff6"/>
        <w:numPr>
          <w:ilvl w:val="0"/>
          <w:numId w:val="36"/>
        </w:numPr>
        <w:ind w:left="840" w:firstLineChars="0"/>
      </w:pPr>
      <w:r>
        <w:rPr>
          <w:rFonts w:hint="eastAsia"/>
        </w:rPr>
        <w:t>运输工具</w:t>
      </w:r>
      <w:r w:rsidRPr="005E264B">
        <w:rPr>
          <w:rFonts w:hint="eastAsia"/>
        </w:rPr>
        <w:t>有防尘、防蝇、防晒、防雨等设备</w:t>
      </w:r>
      <w:r>
        <w:rPr>
          <w:rFonts w:hint="eastAsia"/>
        </w:rPr>
        <w:t>，</w:t>
      </w:r>
      <w:r w:rsidRPr="005E264B">
        <w:rPr>
          <w:rFonts w:hint="eastAsia"/>
        </w:rPr>
        <w:t>避免日晒雨淋</w:t>
      </w:r>
      <w:r w:rsidR="001B22A6">
        <w:rPr>
          <w:rFonts w:hint="eastAsia"/>
        </w:rPr>
        <w:t>；</w:t>
      </w:r>
    </w:p>
    <w:p w14:paraId="58C05BAE" w14:textId="77777777" w:rsidR="001B22A6" w:rsidRDefault="001B22A6" w:rsidP="0068180F">
      <w:pPr>
        <w:pStyle w:val="afffff6"/>
        <w:numPr>
          <w:ilvl w:val="0"/>
          <w:numId w:val="36"/>
        </w:numPr>
        <w:ind w:left="840" w:firstLineChars="0"/>
      </w:pPr>
      <w:r w:rsidRPr="001B22A6">
        <w:rPr>
          <w:rFonts w:hint="eastAsia"/>
        </w:rPr>
        <w:t>运输</w:t>
      </w:r>
      <w:bookmarkStart w:id="92" w:name="OLE_LINK71"/>
      <w:r w:rsidRPr="001B22A6">
        <w:rPr>
          <w:rFonts w:hint="eastAsia"/>
        </w:rPr>
        <w:t>过程中应尽量保证温度和湿度在适宜的范围内较小的波动</w:t>
      </w:r>
      <w:r>
        <w:rPr>
          <w:rFonts w:hint="eastAsia"/>
        </w:rPr>
        <w:t>；</w:t>
      </w:r>
      <w:bookmarkEnd w:id="92"/>
    </w:p>
    <w:p w14:paraId="668A1A78" w14:textId="77777777" w:rsidR="00437E23" w:rsidRDefault="003B3FC4" w:rsidP="0068180F">
      <w:pPr>
        <w:pStyle w:val="afffff6"/>
        <w:numPr>
          <w:ilvl w:val="0"/>
          <w:numId w:val="36"/>
        </w:numPr>
        <w:ind w:left="840" w:firstLineChars="0"/>
        <w:rPr>
          <w:rFonts w:hAnsi="宋体" w:hint="eastAsia"/>
        </w:rPr>
      </w:pPr>
      <w:r>
        <w:rPr>
          <w:rFonts w:hint="eastAsia"/>
        </w:rPr>
        <w:t>在运输、装卸过程中，外包装及产品标签等有关“丝苗米”的标志，不得损毁。</w:t>
      </w:r>
      <w:r w:rsidR="00437E23">
        <w:rPr>
          <w:rFonts w:hAnsi="宋体" w:hint="eastAsia"/>
        </w:rPr>
        <w:t>采收及贮运</w:t>
      </w:r>
      <w:r w:rsidR="004E2364">
        <w:rPr>
          <w:rFonts w:hAnsi="宋体" w:hint="eastAsia"/>
        </w:rPr>
        <w:t>。</w:t>
      </w:r>
    </w:p>
    <w:p w14:paraId="5B265BE3" w14:textId="77777777" w:rsidR="00437E23" w:rsidRDefault="00E53C96" w:rsidP="00A11549">
      <w:pPr>
        <w:pStyle w:val="affe"/>
        <w:spacing w:before="156" w:after="156"/>
        <w:rPr>
          <w:rFonts w:hAnsi="宋体" w:hint="eastAsia"/>
        </w:rPr>
      </w:pPr>
      <w:r>
        <w:rPr>
          <w:rFonts w:hAnsi="宋体" w:hint="eastAsia"/>
        </w:rPr>
        <w:t>产品质量</w:t>
      </w:r>
    </w:p>
    <w:p w14:paraId="699FFBB0" w14:textId="77777777" w:rsidR="00E53C96" w:rsidRDefault="00754E2D" w:rsidP="00A11549">
      <w:pPr>
        <w:pStyle w:val="afff"/>
        <w:spacing w:before="156" w:after="156"/>
      </w:pPr>
      <w:r w:rsidRPr="00754E2D">
        <w:rPr>
          <w:rFonts w:hint="eastAsia"/>
        </w:rPr>
        <w:t>抽样检测</w:t>
      </w:r>
    </w:p>
    <w:p w14:paraId="3987822E" w14:textId="77777777" w:rsidR="007439EC" w:rsidRPr="005C41DB" w:rsidRDefault="007439EC" w:rsidP="00A11549">
      <w:pPr>
        <w:pStyle w:val="afff0"/>
        <w:spacing w:beforeLines="0" w:before="0" w:afterLines="0" w:after="0"/>
        <w:rPr>
          <w:rFonts w:ascii="宋体" w:eastAsia="宋体" w:hAnsi="宋体" w:hint="eastAsia"/>
        </w:rPr>
      </w:pPr>
      <w:r w:rsidRPr="005C41DB">
        <w:rPr>
          <w:rFonts w:ascii="宋体" w:eastAsia="宋体" w:hAnsi="宋体" w:hint="eastAsia"/>
        </w:rPr>
        <w:t>抽样应安排在</w:t>
      </w:r>
      <w:r w:rsidR="00FF6038">
        <w:rPr>
          <w:rFonts w:ascii="宋体" w:eastAsia="宋体" w:hAnsi="宋体" w:hint="eastAsia"/>
        </w:rPr>
        <w:t>水稻</w:t>
      </w:r>
      <w:r w:rsidRPr="005C41DB">
        <w:rPr>
          <w:rFonts w:ascii="宋体" w:eastAsia="宋体" w:hAnsi="宋体" w:hint="eastAsia"/>
        </w:rPr>
        <w:t>成熟</w:t>
      </w:r>
      <w:r w:rsidR="00FF6038">
        <w:rPr>
          <w:rFonts w:ascii="宋体" w:eastAsia="宋体" w:hAnsi="宋体" w:hint="eastAsia"/>
        </w:rPr>
        <w:t>收割</w:t>
      </w:r>
      <w:r w:rsidRPr="005C41DB">
        <w:rPr>
          <w:rFonts w:ascii="宋体" w:eastAsia="宋体" w:hAnsi="宋体" w:hint="eastAsia"/>
        </w:rPr>
        <w:t>前进行。抽样后进行自检或送至具有检验资质的检测机构，检验合格方能上市。</w:t>
      </w:r>
    </w:p>
    <w:p w14:paraId="1E99E020" w14:textId="77777777" w:rsidR="00560C31" w:rsidRPr="005C41DB" w:rsidRDefault="00560C31" w:rsidP="00A11549">
      <w:pPr>
        <w:pStyle w:val="afff0"/>
        <w:spacing w:beforeLines="0" w:before="0" w:afterLines="0" w:after="0"/>
        <w:rPr>
          <w:rFonts w:ascii="宋体" w:eastAsia="宋体" w:hAnsi="宋体" w:hint="eastAsia"/>
        </w:rPr>
      </w:pPr>
      <w:r w:rsidRPr="005C41DB">
        <w:rPr>
          <w:rFonts w:ascii="宋体" w:eastAsia="宋体" w:hAnsi="宋体" w:hint="eastAsia"/>
        </w:rPr>
        <w:t>其</w:t>
      </w:r>
      <w:r w:rsidR="00113CA7" w:rsidRPr="005C41DB">
        <w:rPr>
          <w:rFonts w:ascii="宋体" w:eastAsia="宋体" w:hAnsi="宋体" w:hint="eastAsia"/>
        </w:rPr>
        <w:t>他</w:t>
      </w:r>
      <w:r w:rsidRPr="005C41DB">
        <w:rPr>
          <w:rFonts w:ascii="宋体" w:eastAsia="宋体" w:hAnsi="宋体" w:hint="eastAsia"/>
        </w:rPr>
        <w:t>指标可根据产品标签标识的相应内容执行相关标准。</w:t>
      </w:r>
    </w:p>
    <w:p w14:paraId="1037F50F" w14:textId="77777777" w:rsidR="00437E23" w:rsidRDefault="00437E23" w:rsidP="00A11549">
      <w:pPr>
        <w:pStyle w:val="afff"/>
        <w:spacing w:before="156" w:after="156"/>
        <w:rPr>
          <w:rFonts w:hAnsi="黑体" w:hint="eastAsia"/>
        </w:rPr>
      </w:pPr>
      <w:r>
        <w:rPr>
          <w:rFonts w:hAnsi="黑体" w:hint="eastAsia"/>
        </w:rPr>
        <w:t>安全要求</w:t>
      </w:r>
    </w:p>
    <w:p w14:paraId="4DC0F439" w14:textId="77777777" w:rsidR="00437E23" w:rsidRDefault="00437E23" w:rsidP="00A11549">
      <w:pPr>
        <w:pStyle w:val="afffff6"/>
        <w:ind w:firstLine="420"/>
      </w:pPr>
      <w:r>
        <w:rPr>
          <w:rFonts w:hAnsi="宋体" w:hint="eastAsia"/>
        </w:rPr>
        <w:t>安全指标应符合</w:t>
      </w:r>
      <w:r>
        <w:t>GB</w:t>
      </w:r>
      <w:r w:rsidR="00EF4D91">
        <w:rPr>
          <w:rFonts w:ascii="MS Gothic" w:eastAsiaTheme="minorEastAsia" w:hAnsi="MS Gothic" w:cs="MS Gothic" w:hint="eastAsia"/>
        </w:rPr>
        <w:t xml:space="preserve"> </w:t>
      </w:r>
      <w:r>
        <w:t>2761、GB</w:t>
      </w:r>
      <w:r w:rsidR="00EF4D91">
        <w:rPr>
          <w:rFonts w:ascii="MS Gothic" w:eastAsiaTheme="minorEastAsia" w:hAnsi="MS Gothic" w:cs="MS Gothic" w:hint="eastAsia"/>
        </w:rPr>
        <w:t xml:space="preserve"> </w:t>
      </w:r>
      <w:r>
        <w:t>2762</w:t>
      </w:r>
      <w:r>
        <w:rPr>
          <w:rFonts w:hAnsi="宋体" w:hint="eastAsia"/>
        </w:rPr>
        <w:t>及</w:t>
      </w:r>
      <w:r>
        <w:rPr>
          <w:rFonts w:hint="eastAsia"/>
        </w:rPr>
        <w:t>GB</w:t>
      </w:r>
      <w:r w:rsidR="00EF4D91">
        <w:rPr>
          <w:rFonts w:ascii="MS Gothic" w:eastAsiaTheme="minorEastAsia" w:hAnsi="MS Gothic" w:cs="MS Gothic" w:hint="eastAsia"/>
        </w:rPr>
        <w:t xml:space="preserve"> </w:t>
      </w:r>
      <w:r>
        <w:rPr>
          <w:rFonts w:hint="eastAsia"/>
        </w:rPr>
        <w:t>2763</w:t>
      </w:r>
      <w:r>
        <w:rPr>
          <w:rFonts w:hAnsi="宋体" w:hint="eastAsia"/>
        </w:rPr>
        <w:t>的规定</w:t>
      </w:r>
      <w:r>
        <w:rPr>
          <w:rFonts w:hint="eastAsia"/>
        </w:rPr>
        <w:t>。</w:t>
      </w:r>
    </w:p>
    <w:bookmarkEnd w:id="60"/>
    <w:p w14:paraId="7E661C40" w14:textId="77777777" w:rsidR="003F653F" w:rsidRPr="003F653F" w:rsidRDefault="003F653F" w:rsidP="00A11549">
      <w:pPr>
        <w:pStyle w:val="afff"/>
        <w:spacing w:before="156" w:after="156"/>
        <w:rPr>
          <w:rFonts w:hAnsi="黑体" w:hint="eastAsia"/>
        </w:rPr>
      </w:pPr>
      <w:r w:rsidRPr="003F653F">
        <w:rPr>
          <w:rFonts w:hAnsi="黑体" w:hint="eastAsia"/>
        </w:rPr>
        <w:t>档案记录</w:t>
      </w:r>
    </w:p>
    <w:p w14:paraId="2E56B285" w14:textId="77777777" w:rsidR="003F653F" w:rsidRPr="00715A76" w:rsidRDefault="00765C67" w:rsidP="00A11549">
      <w:pPr>
        <w:pStyle w:val="afffff6"/>
        <w:ind w:firstLine="420"/>
        <w:rPr>
          <w:rFonts w:hAnsi="宋体" w:hint="eastAsia"/>
        </w:rPr>
      </w:pPr>
      <w:r w:rsidRPr="00765C67">
        <w:rPr>
          <w:rFonts w:hAnsi="宋体" w:cs="MS Gothic" w:hint="eastAsia"/>
        </w:rPr>
        <w:t>建立并保存各环节的生产记录和档案。记录和档案应保</w:t>
      </w:r>
      <w:r w:rsidR="005F7626">
        <w:rPr>
          <w:rFonts w:hAnsi="宋体" w:cs="MS Gothic" w:hint="eastAsia"/>
        </w:rPr>
        <w:t>证产品可追溯、涵盖全程质量控制各环节相关内容，并</w:t>
      </w:r>
      <w:r w:rsidRPr="00765C67">
        <w:rPr>
          <w:rFonts w:hAnsi="宋体" w:cs="MS Gothic" w:hint="eastAsia"/>
        </w:rPr>
        <w:t>保存2年以上</w:t>
      </w:r>
      <w:r>
        <w:rPr>
          <w:rFonts w:hAnsi="宋体" w:cs="MS Gothic" w:hint="eastAsia"/>
        </w:rPr>
        <w:t>。</w:t>
      </w:r>
      <w:r w:rsidR="003F653F" w:rsidRPr="00715A76">
        <w:rPr>
          <w:rFonts w:hAnsi="宋体" w:cs="MS Gothic" w:hint="eastAsia"/>
        </w:rPr>
        <w:t>记录包括但不限于以下内容：</w:t>
      </w:r>
    </w:p>
    <w:p w14:paraId="4F0B681D" w14:textId="77777777" w:rsidR="003F653F" w:rsidRPr="00715A76" w:rsidRDefault="003F653F" w:rsidP="00973E5D">
      <w:pPr>
        <w:pStyle w:val="afffff6"/>
        <w:ind w:leftChars="200" w:left="840" w:hangingChars="200" w:hanging="420"/>
        <w:rPr>
          <w:rFonts w:hAnsi="宋体" w:hint="eastAsia"/>
        </w:rPr>
      </w:pPr>
      <w:r w:rsidRPr="00715A76">
        <w:rPr>
          <w:rFonts w:hAnsi="宋体" w:hint="eastAsia"/>
        </w:rPr>
        <w:t>a</w:t>
      </w:r>
      <w:bookmarkStart w:id="93" w:name="OLE_LINK8"/>
      <w:bookmarkStart w:id="94" w:name="OLE_LINK29"/>
      <w:r w:rsidR="00715A76">
        <w:rPr>
          <w:rFonts w:hAnsi="宋体" w:hint="eastAsia"/>
        </w:rPr>
        <w:t>）</w:t>
      </w:r>
      <w:bookmarkEnd w:id="93"/>
      <w:bookmarkEnd w:id="94"/>
      <w:r w:rsidR="00715A76">
        <w:rPr>
          <w:rFonts w:hAnsi="宋体" w:hint="eastAsia"/>
        </w:rPr>
        <w:t xml:space="preserve"> </w:t>
      </w:r>
      <w:r w:rsidRPr="00715A76">
        <w:rPr>
          <w:rFonts w:hAnsi="宋体" w:hint="eastAsia"/>
        </w:rPr>
        <w:t>产地环境评价、基础设施建设、田间操作、有害生物防治、采收贮运、包装标识、储藏运输、产品质量控制、废弃物和污染物处理、产品质量等管理措施记录；</w:t>
      </w:r>
    </w:p>
    <w:p w14:paraId="03A60B89" w14:textId="77777777" w:rsidR="003F653F" w:rsidRPr="00715A76" w:rsidRDefault="003F653F" w:rsidP="00973E5D">
      <w:pPr>
        <w:pStyle w:val="afffff6"/>
        <w:ind w:leftChars="200" w:left="840" w:hangingChars="200" w:hanging="420"/>
        <w:rPr>
          <w:rFonts w:hAnsi="宋体" w:hint="eastAsia"/>
        </w:rPr>
      </w:pPr>
      <w:r w:rsidRPr="00715A76">
        <w:rPr>
          <w:rFonts w:hAnsi="宋体" w:hint="eastAsia"/>
        </w:rPr>
        <w:t>b</w:t>
      </w:r>
      <w:r w:rsidR="00715A76">
        <w:rPr>
          <w:rFonts w:hAnsi="宋体" w:hint="eastAsia"/>
        </w:rPr>
        <w:t xml:space="preserve">） </w:t>
      </w:r>
      <w:r w:rsidRPr="00715A76">
        <w:rPr>
          <w:rFonts w:hAnsi="宋体" w:hint="eastAsia"/>
        </w:rPr>
        <w:t>生产和销售过程中涉及的各种物料原始凭证票据和记录；</w:t>
      </w:r>
    </w:p>
    <w:p w14:paraId="141548EF" w14:textId="77777777" w:rsidR="003F653F" w:rsidRPr="00715A76" w:rsidRDefault="003F653F" w:rsidP="00973E5D">
      <w:pPr>
        <w:pStyle w:val="afffff6"/>
        <w:ind w:leftChars="200" w:left="840" w:hangingChars="200" w:hanging="420"/>
        <w:rPr>
          <w:rFonts w:hAnsi="宋体" w:hint="eastAsia"/>
        </w:rPr>
      </w:pPr>
      <w:r w:rsidRPr="00715A76">
        <w:rPr>
          <w:rFonts w:hAnsi="宋体" w:hint="eastAsia"/>
        </w:rPr>
        <w:t>c</w:t>
      </w:r>
      <w:r w:rsidR="00715A76">
        <w:rPr>
          <w:rFonts w:hAnsi="宋体" w:hint="eastAsia"/>
        </w:rPr>
        <w:t xml:space="preserve">） </w:t>
      </w:r>
      <w:r w:rsidRPr="00715A76">
        <w:rPr>
          <w:rFonts w:hAnsi="宋体" w:hint="eastAsia"/>
        </w:rPr>
        <w:t>环境、农业投入品和产品质量的检验记录；</w:t>
      </w:r>
    </w:p>
    <w:p w14:paraId="0F9BBB37" w14:textId="77777777" w:rsidR="003F653F" w:rsidRPr="00715A76" w:rsidRDefault="003F653F" w:rsidP="00973E5D">
      <w:pPr>
        <w:pStyle w:val="afffff6"/>
        <w:ind w:leftChars="200" w:left="840" w:hangingChars="200" w:hanging="420"/>
        <w:rPr>
          <w:rFonts w:hAnsi="宋体" w:hint="eastAsia"/>
        </w:rPr>
      </w:pPr>
      <w:r w:rsidRPr="00715A76">
        <w:rPr>
          <w:rFonts w:hAnsi="宋体" w:hint="eastAsia"/>
        </w:rPr>
        <w:t>d</w:t>
      </w:r>
      <w:r w:rsidR="00715A76">
        <w:rPr>
          <w:rFonts w:hAnsi="宋体" w:hint="eastAsia"/>
        </w:rPr>
        <w:t xml:space="preserve">） </w:t>
      </w:r>
      <w:r w:rsidRPr="00715A76">
        <w:rPr>
          <w:rFonts w:hAnsi="宋体" w:hint="eastAsia"/>
        </w:rPr>
        <w:t>农业投入品的使用、技术指导和监督记录；</w:t>
      </w:r>
    </w:p>
    <w:p w14:paraId="6469DDE8" w14:textId="77777777" w:rsidR="003F653F" w:rsidRPr="003F653F" w:rsidRDefault="003F653F" w:rsidP="00973E5D">
      <w:pPr>
        <w:pStyle w:val="afffff6"/>
        <w:ind w:leftChars="200" w:left="840" w:hangingChars="200" w:hanging="420"/>
        <w:rPr>
          <w:rFonts w:ascii="黑体" w:eastAsia="黑体" w:hAnsi="黑体" w:hint="eastAsia"/>
        </w:rPr>
      </w:pPr>
      <w:r w:rsidRPr="00715A76">
        <w:rPr>
          <w:rFonts w:hAnsi="宋体" w:hint="eastAsia"/>
        </w:rPr>
        <w:lastRenderedPageBreak/>
        <w:t>e</w:t>
      </w:r>
      <w:r w:rsidR="00715A76">
        <w:rPr>
          <w:rFonts w:hAnsi="宋体" w:hint="eastAsia"/>
        </w:rPr>
        <w:t xml:space="preserve">） </w:t>
      </w:r>
      <w:r w:rsidRPr="00715A76">
        <w:rPr>
          <w:rFonts w:hAnsi="宋体" w:hint="eastAsia"/>
        </w:rPr>
        <w:t>各种设备设施的定期维护、校验和检查记录。</w:t>
      </w:r>
    </w:p>
    <w:p w14:paraId="4C72FE93" w14:textId="77777777" w:rsidR="003F653F" w:rsidRPr="003F653F" w:rsidRDefault="003F653F" w:rsidP="00A11549">
      <w:pPr>
        <w:pStyle w:val="afff"/>
        <w:spacing w:before="156" w:after="156"/>
        <w:rPr>
          <w:rFonts w:hAnsi="黑体" w:hint="eastAsia"/>
        </w:rPr>
      </w:pPr>
      <w:r w:rsidRPr="003F653F">
        <w:rPr>
          <w:rFonts w:hAnsi="黑体" w:hint="eastAsia"/>
        </w:rPr>
        <w:t>内部自查</w:t>
      </w:r>
    </w:p>
    <w:p w14:paraId="729D1974" w14:textId="77777777" w:rsidR="003F653F" w:rsidRDefault="003F653F" w:rsidP="00A11549">
      <w:pPr>
        <w:pStyle w:val="afff0"/>
        <w:spacing w:beforeLines="0" w:before="0" w:afterLines="0" w:after="0"/>
        <w:rPr>
          <w:rFonts w:ascii="宋体" w:eastAsia="宋体" w:hAnsi="宋体" w:hint="eastAsia"/>
        </w:rPr>
      </w:pPr>
      <w:r w:rsidRPr="00095008">
        <w:rPr>
          <w:rFonts w:ascii="宋体" w:eastAsia="宋体" w:hAnsi="宋体" w:hint="eastAsia"/>
        </w:rPr>
        <w:t>应建立农产品质</w:t>
      </w:r>
      <w:proofErr w:type="gramStart"/>
      <w:r w:rsidRPr="00095008">
        <w:rPr>
          <w:rFonts w:ascii="宋体" w:eastAsia="宋体" w:hAnsi="宋体" w:hint="eastAsia"/>
        </w:rPr>
        <w:t>量内部</w:t>
      </w:r>
      <w:proofErr w:type="gramEnd"/>
      <w:r w:rsidRPr="00095008">
        <w:rPr>
          <w:rFonts w:ascii="宋体" w:eastAsia="宋体" w:hAnsi="宋体" w:hint="eastAsia"/>
        </w:rPr>
        <w:t>自查制度，至少每年进行</w:t>
      </w:r>
      <w:r w:rsidR="0015534D">
        <w:rPr>
          <w:rFonts w:ascii="宋体" w:eastAsia="宋体" w:hAnsi="宋体" w:hint="eastAsia"/>
        </w:rPr>
        <w:t>1</w:t>
      </w:r>
      <w:r w:rsidRPr="00095008">
        <w:rPr>
          <w:rFonts w:ascii="宋体" w:eastAsia="宋体" w:hAnsi="宋体" w:hint="eastAsia"/>
        </w:rPr>
        <w:t>次内部自查，并保存自查记录。</w:t>
      </w:r>
    </w:p>
    <w:p w14:paraId="0FE65EFF" w14:textId="77777777" w:rsidR="00FA67FC" w:rsidRPr="00D0301B" w:rsidRDefault="00FA67FC" w:rsidP="00A11549">
      <w:pPr>
        <w:pStyle w:val="afff0"/>
        <w:spacing w:beforeLines="0" w:before="0" w:afterLines="0" w:after="0"/>
        <w:rPr>
          <w:rFonts w:ascii="宋体" w:eastAsia="宋体" w:hAnsi="宋体" w:hint="eastAsia"/>
        </w:rPr>
      </w:pPr>
      <w:r w:rsidRPr="00FA67FC">
        <w:rPr>
          <w:rFonts w:ascii="宋体" w:eastAsia="宋体" w:hAnsi="宋体" w:hint="eastAsia"/>
        </w:rPr>
        <w:t>内部检查应覆盖生产场所、生产过程和产品</w:t>
      </w:r>
      <w:r w:rsidR="005E264B">
        <w:rPr>
          <w:rFonts w:ascii="宋体" w:eastAsia="宋体" w:hAnsi="宋体" w:hint="eastAsia"/>
        </w:rPr>
        <w:t>，</w:t>
      </w:r>
      <w:r w:rsidRPr="00FA67FC">
        <w:rPr>
          <w:rFonts w:ascii="宋体" w:eastAsia="宋体" w:hAnsi="宋体" w:hint="eastAsia"/>
        </w:rPr>
        <w:t>并记录检查内容和检查结果。</w:t>
      </w:r>
    </w:p>
    <w:p w14:paraId="13D706D3" w14:textId="77777777" w:rsidR="003F653F" w:rsidRDefault="003F653F" w:rsidP="00A11549">
      <w:pPr>
        <w:pStyle w:val="afff0"/>
        <w:spacing w:beforeLines="0" w:before="0" w:afterLines="0" w:after="0"/>
        <w:rPr>
          <w:rFonts w:ascii="宋体" w:eastAsia="宋体" w:hAnsi="宋体" w:hint="eastAsia"/>
        </w:rPr>
      </w:pPr>
      <w:r w:rsidRPr="00095008">
        <w:rPr>
          <w:rFonts w:ascii="宋体" w:eastAsia="宋体" w:hAnsi="宋体" w:hint="eastAsia"/>
        </w:rPr>
        <w:t>根据自查结果，制定有效的整改措施，及时纠正并记录。</w:t>
      </w:r>
    </w:p>
    <w:p w14:paraId="3B2D8A3E" w14:textId="77777777" w:rsidR="00D41947" w:rsidRDefault="00837723" w:rsidP="00D41947">
      <w:pPr>
        <w:pStyle w:val="affd"/>
        <w:spacing w:before="312" w:after="312"/>
        <w:rPr>
          <w:rFonts w:hAnsi="黑体" w:cs="Calibri" w:hint="eastAsia"/>
        </w:rPr>
      </w:pPr>
      <w:r>
        <w:rPr>
          <w:rFonts w:hAnsi="黑体" w:cs="Calibri" w:hint="eastAsia"/>
        </w:rPr>
        <w:t>丝苗米生产</w:t>
      </w:r>
    </w:p>
    <w:p w14:paraId="5D1D5233" w14:textId="77777777" w:rsidR="00D41947" w:rsidRDefault="00D41947" w:rsidP="00543899">
      <w:pPr>
        <w:pStyle w:val="affe"/>
        <w:spacing w:before="156" w:after="156"/>
        <w:rPr>
          <w:rFonts w:hAnsi="黑体" w:cs="Calibri" w:hint="eastAsia"/>
        </w:rPr>
      </w:pPr>
      <w:r w:rsidRPr="00543899">
        <w:rPr>
          <w:rFonts w:hAnsi="宋体" w:hint="eastAsia"/>
        </w:rPr>
        <w:t>基</w:t>
      </w:r>
      <w:r>
        <w:rPr>
          <w:rFonts w:hAnsi="黑体" w:cs="Calibri" w:hint="eastAsia"/>
        </w:rPr>
        <w:t>本</w:t>
      </w:r>
      <w:r w:rsidRPr="00543899">
        <w:rPr>
          <w:rFonts w:hAnsi="宋体" w:hint="eastAsia"/>
        </w:rPr>
        <w:t>要求</w:t>
      </w:r>
    </w:p>
    <w:p w14:paraId="48E75B06" w14:textId="77777777" w:rsidR="0042335D" w:rsidRPr="0042335D" w:rsidRDefault="0042335D" w:rsidP="00065A8B">
      <w:pPr>
        <w:pStyle w:val="afff"/>
        <w:numPr>
          <w:ilvl w:val="0"/>
          <w:numId w:val="0"/>
        </w:numPr>
        <w:spacing w:beforeLines="0" w:before="0" w:afterLines="0" w:after="0"/>
        <w:ind w:firstLineChars="200" w:firstLine="420"/>
        <w:rPr>
          <w:rFonts w:ascii="宋体" w:eastAsia="宋体" w:hAnsi="宋体" w:hint="eastAsia"/>
        </w:rPr>
      </w:pPr>
      <w:r w:rsidRPr="0042335D">
        <w:rPr>
          <w:rFonts w:ascii="宋体" w:eastAsia="宋体" w:hAnsi="宋体" w:hint="eastAsia"/>
        </w:rPr>
        <w:t>除本文件规定的重要环节控制外</w:t>
      </w:r>
      <w:r w:rsidRPr="00065A8B">
        <w:rPr>
          <w:rFonts w:ascii="宋体" w:eastAsia="宋体" w:hAnsi="宋体" w:hint="eastAsia"/>
        </w:rPr>
        <w:t>，</w:t>
      </w:r>
      <w:r w:rsidR="00065A8B" w:rsidRPr="00065A8B">
        <w:rPr>
          <w:rFonts w:ascii="宋体" w:eastAsia="宋体" w:hAnsi="宋体" w:cs="宋体" w:hint="eastAsia"/>
        </w:rPr>
        <w:t>丝苗米</w:t>
      </w:r>
      <w:r w:rsidRPr="0042335D">
        <w:rPr>
          <w:rFonts w:ascii="宋体" w:eastAsia="宋体" w:hAnsi="宋体" w:hint="eastAsia"/>
        </w:rPr>
        <w:t>加工生产过程中原料采购、加工、包装、贮存和运输等环节的场所、设施、人员的基本要求和管理准则应符合GB 14881的规定，</w:t>
      </w:r>
      <w:r w:rsidR="006B3F2D" w:rsidRPr="006B3F2D">
        <w:rPr>
          <w:rFonts w:ascii="宋体" w:eastAsia="宋体" w:hAnsi="宋体" w:hint="eastAsia"/>
        </w:rPr>
        <w:t>大米加工企业厂区环境、厂房设施、机械设备、管理机构与人员、卫生管理、生产过程管理、质量管理、标签及管理制度的建立和考核等良好操作的基本要求</w:t>
      </w:r>
      <w:r w:rsidR="006B3F2D">
        <w:rPr>
          <w:rFonts w:ascii="宋体" w:eastAsia="宋体" w:hAnsi="宋体" w:hint="eastAsia"/>
        </w:rPr>
        <w:t>应符合</w:t>
      </w:r>
      <w:r w:rsidR="006B3F2D" w:rsidRPr="006B3F2D">
        <w:rPr>
          <w:rFonts w:ascii="宋体" w:eastAsia="宋体" w:hAnsi="宋体"/>
        </w:rPr>
        <w:t>GB/T 26630</w:t>
      </w:r>
      <w:r w:rsidR="006B3F2D">
        <w:rPr>
          <w:rFonts w:ascii="宋体" w:eastAsia="宋体" w:hAnsi="宋体" w:hint="eastAsia"/>
        </w:rPr>
        <w:t>的规定。</w:t>
      </w:r>
      <w:r w:rsidRPr="0042335D">
        <w:rPr>
          <w:rFonts w:ascii="宋体" w:eastAsia="宋体" w:hAnsi="宋体" w:hint="eastAsia"/>
        </w:rPr>
        <w:t>此外总体设计</w:t>
      </w:r>
      <w:r w:rsidR="00C91897">
        <w:rPr>
          <w:rFonts w:ascii="宋体" w:eastAsia="宋体" w:hAnsi="宋体" w:hint="eastAsia"/>
        </w:rPr>
        <w:t>应</w:t>
      </w:r>
      <w:r w:rsidRPr="0042335D">
        <w:rPr>
          <w:rFonts w:ascii="宋体" w:eastAsia="宋体" w:hAnsi="宋体" w:hint="eastAsia"/>
        </w:rPr>
        <w:t>符合QS认证的《食品生产许可证审查通则》对环境、卫生的规定和要求。</w:t>
      </w:r>
    </w:p>
    <w:p w14:paraId="6E9BCF9E" w14:textId="77777777" w:rsidR="00D41947" w:rsidRPr="007C0207" w:rsidRDefault="00254834" w:rsidP="00A11549">
      <w:pPr>
        <w:pStyle w:val="affe"/>
        <w:spacing w:before="156" w:after="156"/>
        <w:rPr>
          <w:rFonts w:hAnsi="黑体" w:cs="Calibri" w:hint="eastAsia"/>
        </w:rPr>
      </w:pPr>
      <w:r>
        <w:rPr>
          <w:rFonts w:hAnsi="黑体" w:cs="Calibri" w:hint="eastAsia"/>
        </w:rPr>
        <w:t>原料</w:t>
      </w:r>
    </w:p>
    <w:p w14:paraId="6A78C374" w14:textId="77777777" w:rsidR="009D0E43" w:rsidRDefault="009D0E43" w:rsidP="009D0E43">
      <w:pPr>
        <w:pStyle w:val="afff"/>
        <w:spacing w:beforeLines="0" w:before="0" w:afterLines="0" w:after="0"/>
        <w:rPr>
          <w:rFonts w:ascii="宋体" w:eastAsia="宋体" w:hAnsi="宋体" w:hint="eastAsia"/>
        </w:rPr>
      </w:pPr>
      <w:r w:rsidRPr="009D0E43">
        <w:rPr>
          <w:rFonts w:ascii="宋体" w:eastAsia="宋体" w:hAnsi="宋体" w:hint="eastAsia"/>
        </w:rPr>
        <w:t>优先选择来自备案基地、且具有完整农事记录的供应商</w:t>
      </w:r>
      <w:r>
        <w:rPr>
          <w:rFonts w:ascii="宋体" w:eastAsia="宋体" w:hAnsi="宋体" w:hint="eastAsia"/>
        </w:rPr>
        <w:t>。</w:t>
      </w:r>
    </w:p>
    <w:p w14:paraId="35EF1813" w14:textId="77777777" w:rsidR="009D0E43" w:rsidRPr="009D0E43" w:rsidRDefault="009D0E43" w:rsidP="009D0E43">
      <w:pPr>
        <w:pStyle w:val="afff"/>
        <w:spacing w:beforeLines="0" w:before="0" w:afterLines="0" w:after="0"/>
        <w:rPr>
          <w:rFonts w:ascii="宋体" w:eastAsia="宋体" w:hAnsi="宋体" w:hint="eastAsia"/>
          <w:b/>
          <w:bCs/>
        </w:rPr>
      </w:pPr>
      <w:r w:rsidRPr="009D0E43">
        <w:rPr>
          <w:rFonts w:ascii="宋体" w:eastAsia="宋体" w:hAnsi="宋体"/>
        </w:rPr>
        <w:t>接收原料时，</w:t>
      </w:r>
      <w:r w:rsidR="00C91897">
        <w:rPr>
          <w:rFonts w:ascii="宋体" w:eastAsia="宋体" w:hAnsi="宋体"/>
        </w:rPr>
        <w:t>应</w:t>
      </w:r>
      <w:r w:rsidRPr="00A65018">
        <w:rPr>
          <w:rFonts w:ascii="宋体" w:eastAsia="宋体" w:hAnsi="宋体"/>
        </w:rPr>
        <w:t>查验并留存每批次的</w:t>
      </w:r>
      <w:r w:rsidRPr="00A65018">
        <w:rPr>
          <w:rFonts w:ascii="宋体" w:eastAsia="宋体" w:hAnsi="宋体"/>
          <w:bCs/>
        </w:rPr>
        <w:t>质量安全检验报告。</w:t>
      </w:r>
    </w:p>
    <w:p w14:paraId="307B7010" w14:textId="77777777" w:rsidR="002D1D72" w:rsidRPr="00751219" w:rsidRDefault="00D41947" w:rsidP="00A11549">
      <w:pPr>
        <w:pStyle w:val="afff"/>
        <w:spacing w:beforeLines="0" w:before="0" w:afterLines="0" w:after="0"/>
        <w:rPr>
          <w:rFonts w:ascii="宋体" w:eastAsia="宋体" w:hAnsi="宋体" w:hint="eastAsia"/>
        </w:rPr>
      </w:pPr>
      <w:r w:rsidRPr="009D0E43">
        <w:rPr>
          <w:rFonts w:ascii="宋体" w:eastAsia="宋体" w:hAnsi="宋体" w:hint="eastAsia"/>
        </w:rPr>
        <w:t>采</w:t>
      </w:r>
      <w:r w:rsidRPr="00751219">
        <w:rPr>
          <w:rFonts w:ascii="宋体" w:eastAsia="宋体" w:hAnsi="宋体" w:hint="eastAsia"/>
        </w:rPr>
        <w:t>用广东地区原产的优质丝苗米</w:t>
      </w:r>
      <w:r w:rsidR="002D1D72" w:rsidRPr="00751219">
        <w:rPr>
          <w:rFonts w:ascii="宋体" w:eastAsia="宋体" w:hAnsi="宋体" w:hint="eastAsia"/>
        </w:rPr>
        <w:t>，</w:t>
      </w:r>
      <w:r w:rsidRPr="00751219">
        <w:rPr>
          <w:rFonts w:ascii="宋体" w:eastAsia="宋体" w:hAnsi="宋体" w:hint="eastAsia"/>
        </w:rPr>
        <w:t>异品种不超过3%含量</w:t>
      </w:r>
      <w:r w:rsidR="002D1D72" w:rsidRPr="00751219">
        <w:rPr>
          <w:rFonts w:ascii="宋体" w:eastAsia="宋体" w:hAnsi="宋体" w:hint="eastAsia"/>
        </w:rPr>
        <w:t>。</w:t>
      </w:r>
    </w:p>
    <w:p w14:paraId="0A86E384" w14:textId="77777777" w:rsidR="002D1D72" w:rsidRPr="00751219" w:rsidRDefault="00F54872" w:rsidP="00A11549">
      <w:pPr>
        <w:pStyle w:val="afff"/>
        <w:spacing w:beforeLines="0" w:before="0" w:afterLines="0" w:after="0"/>
        <w:rPr>
          <w:rFonts w:ascii="宋体" w:eastAsia="宋体" w:hAnsi="宋体" w:hint="eastAsia"/>
        </w:rPr>
      </w:pPr>
      <w:r>
        <w:rPr>
          <w:rFonts w:ascii="宋体" w:eastAsia="宋体" w:hAnsi="宋体" w:hint="eastAsia"/>
        </w:rPr>
        <w:t>卫生指标</w:t>
      </w:r>
      <w:r w:rsidR="00D41947" w:rsidRPr="00751219">
        <w:rPr>
          <w:rFonts w:ascii="宋体" w:eastAsia="宋体" w:hAnsi="宋体" w:hint="eastAsia"/>
        </w:rPr>
        <w:t>符合国家标准要求。</w:t>
      </w:r>
    </w:p>
    <w:p w14:paraId="73D3004A" w14:textId="77777777" w:rsidR="005D334F" w:rsidRPr="00751219" w:rsidRDefault="00E263A5" w:rsidP="00A11549">
      <w:pPr>
        <w:pStyle w:val="afff"/>
        <w:spacing w:beforeLines="0" w:before="0" w:afterLines="0" w:after="0"/>
        <w:rPr>
          <w:rFonts w:ascii="宋体" w:eastAsia="宋体" w:hAnsi="宋体" w:hint="eastAsia"/>
        </w:rPr>
      </w:pPr>
      <w:r w:rsidRPr="00751219">
        <w:rPr>
          <w:rFonts w:ascii="宋体" w:eastAsia="宋体" w:hAnsi="宋体" w:hint="eastAsia"/>
        </w:rPr>
        <w:t>稻谷</w:t>
      </w:r>
      <w:r w:rsidR="00BC042B">
        <w:rPr>
          <w:rFonts w:ascii="宋体" w:eastAsia="宋体" w:hAnsi="宋体" w:hint="eastAsia"/>
        </w:rPr>
        <w:t>出</w:t>
      </w:r>
      <w:r>
        <w:rPr>
          <w:rFonts w:ascii="宋体" w:eastAsia="宋体" w:hAnsi="宋体" w:hint="eastAsia"/>
        </w:rPr>
        <w:t>仓</w:t>
      </w:r>
      <w:r w:rsidR="005845A4">
        <w:rPr>
          <w:rFonts w:ascii="宋体" w:eastAsia="宋体" w:hAnsi="宋体" w:hint="eastAsia"/>
        </w:rPr>
        <w:t>前</w:t>
      </w:r>
      <w:r w:rsidR="00BC042B">
        <w:rPr>
          <w:rFonts w:ascii="宋体" w:eastAsia="宋体" w:hAnsi="宋体" w:hint="eastAsia"/>
        </w:rPr>
        <w:t>应</w:t>
      </w:r>
      <w:r w:rsidR="00D41947" w:rsidRPr="00751219">
        <w:rPr>
          <w:rFonts w:ascii="宋体" w:eastAsia="宋体" w:hAnsi="宋体" w:hint="eastAsia"/>
        </w:rPr>
        <w:t>采用65</w:t>
      </w:r>
      <w:r w:rsidR="00304AA4">
        <w:rPr>
          <w:rFonts w:ascii="宋体" w:eastAsia="宋体" w:hAnsi="宋体"/>
        </w:rPr>
        <w:t> </w:t>
      </w:r>
      <w:r>
        <w:rPr>
          <w:rFonts w:ascii="宋体" w:eastAsia="宋体" w:hAnsi="宋体" w:hint="eastAsia"/>
        </w:rPr>
        <w:t>℃以下低温烘干，</w:t>
      </w:r>
      <w:r w:rsidR="005845A4">
        <w:rPr>
          <w:rFonts w:ascii="宋体" w:eastAsia="宋体" w:hAnsi="宋体" w:hint="eastAsia"/>
        </w:rPr>
        <w:t>并使</w:t>
      </w:r>
      <w:r w:rsidR="002D1D72" w:rsidRPr="00751219">
        <w:rPr>
          <w:rFonts w:ascii="宋体" w:eastAsia="宋体" w:hAnsi="宋体" w:hint="eastAsia"/>
        </w:rPr>
        <w:t>温度</w:t>
      </w:r>
      <w:r w:rsidR="00D41947" w:rsidRPr="00751219">
        <w:rPr>
          <w:rFonts w:ascii="宋体" w:eastAsia="宋体" w:hAnsi="宋体" w:hint="eastAsia"/>
        </w:rPr>
        <w:t>降到常温</w:t>
      </w:r>
      <w:r w:rsidR="005845A4">
        <w:rPr>
          <w:rFonts w:ascii="宋体" w:eastAsia="宋体" w:hAnsi="宋体" w:hint="eastAsia"/>
        </w:rPr>
        <w:t>后</w:t>
      </w:r>
      <w:r w:rsidR="00BE184E">
        <w:rPr>
          <w:rFonts w:ascii="宋体" w:eastAsia="宋体" w:hAnsi="宋体" w:hint="eastAsia"/>
        </w:rPr>
        <w:t>方可出仓。</w:t>
      </w:r>
    </w:p>
    <w:p w14:paraId="00BEFFB6" w14:textId="77777777" w:rsidR="00D41947" w:rsidRPr="00751219" w:rsidRDefault="005D334F" w:rsidP="00A11549">
      <w:pPr>
        <w:pStyle w:val="afff"/>
        <w:spacing w:beforeLines="0" w:before="0" w:afterLines="0" w:after="0"/>
        <w:rPr>
          <w:rFonts w:ascii="宋体" w:eastAsia="宋体" w:hAnsi="宋体" w:hint="eastAsia"/>
        </w:rPr>
      </w:pPr>
      <w:r w:rsidRPr="00751219">
        <w:rPr>
          <w:rFonts w:ascii="宋体" w:eastAsia="宋体" w:hAnsi="宋体" w:hint="eastAsia"/>
        </w:rPr>
        <w:t>应</w:t>
      </w:r>
      <w:r w:rsidR="00D41947" w:rsidRPr="00751219">
        <w:rPr>
          <w:rFonts w:ascii="宋体" w:eastAsia="宋体" w:hAnsi="宋体" w:hint="eastAsia"/>
        </w:rPr>
        <w:t>做好溯源记录</w:t>
      </w:r>
      <w:r w:rsidRPr="00751219">
        <w:rPr>
          <w:rFonts w:ascii="宋体" w:eastAsia="宋体" w:hAnsi="宋体" w:hint="eastAsia"/>
        </w:rPr>
        <w:t>，</w:t>
      </w:r>
      <w:r w:rsidR="00D41947" w:rsidRPr="00751219">
        <w:rPr>
          <w:rFonts w:ascii="宋体" w:eastAsia="宋体" w:hAnsi="宋体" w:hint="eastAsia"/>
        </w:rPr>
        <w:t>内容包括种子发放，产出地块，使用农药化肥等资料，烘干及出库记录</w:t>
      </w:r>
      <w:r w:rsidRPr="00751219">
        <w:rPr>
          <w:rFonts w:ascii="宋体" w:eastAsia="宋体" w:hAnsi="宋体" w:hint="eastAsia"/>
        </w:rPr>
        <w:t>。</w:t>
      </w:r>
    </w:p>
    <w:p w14:paraId="3A64A117" w14:textId="77777777" w:rsidR="00D41947" w:rsidRPr="00B80398" w:rsidRDefault="00D41947" w:rsidP="00A11549">
      <w:pPr>
        <w:pStyle w:val="affe"/>
        <w:spacing w:before="156" w:after="156"/>
        <w:rPr>
          <w:rFonts w:hAnsi="黑体" w:cs="Calibri" w:hint="eastAsia"/>
        </w:rPr>
      </w:pPr>
      <w:r w:rsidRPr="00B80398">
        <w:rPr>
          <w:rFonts w:hAnsi="黑体" w:cs="Calibri" w:hint="eastAsia"/>
        </w:rPr>
        <w:t>除杂</w:t>
      </w:r>
    </w:p>
    <w:p w14:paraId="4184BD22" w14:textId="77777777" w:rsidR="00B80398" w:rsidRPr="000A12CD" w:rsidRDefault="00D41947" w:rsidP="00A11549">
      <w:pPr>
        <w:pStyle w:val="afff"/>
        <w:spacing w:beforeLines="0" w:before="0" w:afterLines="0" w:after="0"/>
        <w:rPr>
          <w:rFonts w:ascii="宋体" w:eastAsia="宋体" w:hAnsi="宋体" w:hint="eastAsia"/>
        </w:rPr>
      </w:pPr>
      <w:r w:rsidRPr="000A12CD">
        <w:rPr>
          <w:rFonts w:ascii="宋体" w:eastAsia="宋体" w:hAnsi="宋体" w:hint="eastAsia"/>
        </w:rPr>
        <w:t>利用磁力，</w:t>
      </w:r>
      <w:r w:rsidR="00AA7C30" w:rsidRPr="00AA7C30">
        <w:rPr>
          <w:rFonts w:ascii="宋体" w:eastAsia="宋体" w:hAnsi="宋体"/>
        </w:rPr>
        <w:t>吸附并去除铁钉、螺丝等</w:t>
      </w:r>
      <w:r w:rsidR="00AA7C30" w:rsidRPr="00AA7C30">
        <w:rPr>
          <w:rFonts w:ascii="宋体" w:eastAsia="宋体" w:hAnsi="宋体"/>
          <w:bCs/>
        </w:rPr>
        <w:t>磁性金属异物</w:t>
      </w:r>
      <w:r w:rsidRPr="000A12CD">
        <w:rPr>
          <w:rFonts w:ascii="宋体" w:eastAsia="宋体" w:hAnsi="宋体" w:hint="eastAsia"/>
        </w:rPr>
        <w:t>。</w:t>
      </w:r>
    </w:p>
    <w:p w14:paraId="1C589520" w14:textId="77777777" w:rsidR="00213993" w:rsidRDefault="00ED4952" w:rsidP="00A11549">
      <w:pPr>
        <w:pStyle w:val="afff"/>
        <w:spacing w:beforeLines="0" w:before="0" w:afterLines="0" w:after="0"/>
        <w:rPr>
          <w:rFonts w:ascii="宋体" w:eastAsia="宋体" w:hAnsi="宋体" w:hint="eastAsia"/>
        </w:rPr>
      </w:pPr>
      <w:r>
        <w:rPr>
          <w:rFonts w:ascii="宋体" w:eastAsia="宋体" w:hAnsi="宋体" w:hint="eastAsia"/>
        </w:rPr>
        <w:t>采用三道除杂，</w:t>
      </w:r>
      <w:r w:rsidR="00D41947" w:rsidRPr="000A12CD">
        <w:rPr>
          <w:rFonts w:ascii="宋体" w:eastAsia="宋体" w:hAnsi="宋体" w:hint="eastAsia"/>
        </w:rPr>
        <w:t>第一道用滚筒清理大杂，第二道用震动筛去中杂，第三道用垂直吸风道去轻杂。</w:t>
      </w:r>
    </w:p>
    <w:p w14:paraId="0D5DA2F4" w14:textId="77777777" w:rsidR="00213993" w:rsidRPr="00213993" w:rsidRDefault="00D41947" w:rsidP="00A11549">
      <w:pPr>
        <w:pStyle w:val="afff"/>
        <w:spacing w:beforeLines="0" w:before="0" w:afterLines="0" w:after="0"/>
        <w:rPr>
          <w:rFonts w:ascii="宋体" w:eastAsia="宋体" w:hAnsi="宋体" w:hint="eastAsia"/>
        </w:rPr>
      </w:pPr>
      <w:r w:rsidRPr="00213993">
        <w:rPr>
          <w:rFonts w:ascii="宋体" w:eastAsia="宋体" w:hAnsi="宋体" w:cs="宋体" w:hint="eastAsia"/>
          <w:szCs w:val="21"/>
        </w:rPr>
        <w:t>去石机清除石块玻璃，水泥块等杂质，确保稻谷不含任何杂质成分。</w:t>
      </w:r>
    </w:p>
    <w:p w14:paraId="5C411234" w14:textId="77777777" w:rsidR="00D41947" w:rsidRPr="00213993" w:rsidRDefault="000316D5" w:rsidP="00A11549">
      <w:pPr>
        <w:pStyle w:val="afff"/>
        <w:spacing w:beforeLines="0" w:before="0" w:afterLines="0" w:after="0"/>
        <w:rPr>
          <w:rFonts w:ascii="宋体" w:eastAsia="宋体" w:hAnsi="宋体" w:hint="eastAsia"/>
        </w:rPr>
      </w:pPr>
      <w:r w:rsidRPr="000316D5">
        <w:rPr>
          <w:rFonts w:ascii="宋体" w:eastAsia="宋体" w:hAnsi="宋体" w:cs="宋体"/>
          <w:szCs w:val="21"/>
        </w:rPr>
        <w:t>使用</w:t>
      </w:r>
      <w:r w:rsidRPr="000316D5">
        <w:rPr>
          <w:rFonts w:ascii="宋体" w:eastAsia="宋体" w:hAnsi="宋体" w:cs="宋体"/>
          <w:bCs/>
          <w:szCs w:val="21"/>
        </w:rPr>
        <w:t>比重去石机</w:t>
      </w:r>
      <w:r w:rsidRPr="000316D5">
        <w:rPr>
          <w:rFonts w:ascii="宋体" w:eastAsia="宋体" w:hAnsi="宋体" w:cs="宋体"/>
          <w:szCs w:val="21"/>
        </w:rPr>
        <w:t>，通过振动和气流作用，将稻谷与砂石、煤渣、玻璃碎片等重杂质分离</w:t>
      </w:r>
      <w:r>
        <w:rPr>
          <w:rFonts w:ascii="宋体" w:eastAsia="宋体" w:hAnsi="宋体" w:cs="宋体"/>
          <w:szCs w:val="21"/>
        </w:rPr>
        <w:t>；</w:t>
      </w:r>
      <w:r w:rsidR="00D41947" w:rsidRPr="000316D5">
        <w:rPr>
          <w:rFonts w:ascii="宋体" w:eastAsia="宋体" w:hAnsi="宋体" w:cs="宋体" w:hint="eastAsia"/>
          <w:szCs w:val="21"/>
        </w:rPr>
        <w:t>比重设备的精度</w:t>
      </w:r>
      <w:r w:rsidR="00C91897">
        <w:rPr>
          <w:rFonts w:ascii="宋体" w:eastAsia="宋体" w:hAnsi="宋体" w:cs="宋体" w:hint="eastAsia"/>
          <w:szCs w:val="21"/>
        </w:rPr>
        <w:t>应</w:t>
      </w:r>
      <w:r w:rsidR="00D41947" w:rsidRPr="000316D5">
        <w:rPr>
          <w:rFonts w:ascii="宋体" w:eastAsia="宋体" w:hAnsi="宋体" w:cs="宋体" w:hint="eastAsia"/>
          <w:szCs w:val="21"/>
        </w:rPr>
        <w:t>能分离稻谷中</w:t>
      </w:r>
      <w:proofErr w:type="gramStart"/>
      <w:r w:rsidR="00D41947" w:rsidRPr="000316D5">
        <w:rPr>
          <w:rFonts w:ascii="宋体" w:eastAsia="宋体" w:hAnsi="宋体" w:cs="宋体" w:hint="eastAsia"/>
          <w:szCs w:val="21"/>
        </w:rPr>
        <w:t>的谷</w:t>
      </w:r>
      <w:r w:rsidR="00D41947" w:rsidRPr="00213993">
        <w:rPr>
          <w:rFonts w:ascii="宋体" w:eastAsia="宋体" w:hAnsi="宋体" w:cs="宋体" w:hint="eastAsia"/>
          <w:szCs w:val="21"/>
        </w:rPr>
        <w:t>外糙米</w:t>
      </w:r>
      <w:proofErr w:type="gramEnd"/>
      <w:r w:rsidR="00D41947" w:rsidRPr="00213993">
        <w:rPr>
          <w:rFonts w:ascii="宋体" w:eastAsia="宋体" w:hAnsi="宋体" w:cs="宋体" w:hint="eastAsia"/>
          <w:szCs w:val="21"/>
        </w:rPr>
        <w:t>。</w:t>
      </w:r>
    </w:p>
    <w:p w14:paraId="47642B22" w14:textId="77777777" w:rsidR="00D41947" w:rsidRDefault="00D41947" w:rsidP="00A11549">
      <w:pPr>
        <w:pStyle w:val="affe"/>
        <w:spacing w:before="156" w:after="156"/>
        <w:rPr>
          <w:rFonts w:hAnsi="宋体" w:cs="宋体" w:hint="eastAsia"/>
          <w:szCs w:val="21"/>
        </w:rPr>
      </w:pPr>
      <w:bookmarkStart w:id="95" w:name="OLE_LINK90"/>
      <w:bookmarkStart w:id="96" w:name="OLE_LINK3"/>
      <w:bookmarkStart w:id="97" w:name="OLE_LINK4"/>
      <w:r>
        <w:rPr>
          <w:rFonts w:hAnsi="黑体" w:cs="黑体" w:hint="eastAsia"/>
          <w:szCs w:val="21"/>
        </w:rPr>
        <w:t>碾米</w:t>
      </w:r>
      <w:bookmarkEnd w:id="95"/>
    </w:p>
    <w:bookmarkEnd w:id="96"/>
    <w:bookmarkEnd w:id="97"/>
    <w:p w14:paraId="68D793D0" w14:textId="77777777" w:rsidR="00D41947" w:rsidRPr="00316440" w:rsidRDefault="0095456F" w:rsidP="00A11549">
      <w:pPr>
        <w:pStyle w:val="afff"/>
        <w:spacing w:beforeLines="0" w:before="0" w:afterLines="0" w:after="0"/>
        <w:rPr>
          <w:rFonts w:ascii="宋体" w:eastAsia="宋体" w:hAnsi="宋体" w:cs="宋体" w:hint="eastAsia"/>
          <w:szCs w:val="21"/>
        </w:rPr>
      </w:pPr>
      <w:r w:rsidRPr="00316440">
        <w:rPr>
          <w:rFonts w:ascii="宋体" w:eastAsia="宋体" w:hAnsi="宋体" w:cs="宋体" w:hint="eastAsia"/>
          <w:szCs w:val="21"/>
        </w:rPr>
        <w:t>应根据米种、原料水分和目标米粒类型</w:t>
      </w:r>
      <w:r w:rsidR="00ED4952">
        <w:rPr>
          <w:rFonts w:ascii="宋体" w:eastAsia="宋体" w:hAnsi="宋体" w:cs="宋体" w:hint="eastAsia"/>
          <w:szCs w:val="21"/>
        </w:rPr>
        <w:t>（</w:t>
      </w:r>
      <w:r w:rsidRPr="00316440">
        <w:rPr>
          <w:rFonts w:ascii="宋体" w:eastAsia="宋体" w:hAnsi="宋体" w:cs="宋体" w:hint="eastAsia"/>
          <w:szCs w:val="21"/>
        </w:rPr>
        <w:t>如精米或糙米</w:t>
      </w:r>
      <w:r w:rsidR="00ED4952">
        <w:rPr>
          <w:rFonts w:ascii="宋体" w:eastAsia="宋体" w:hAnsi="宋体" w:cs="宋体"/>
          <w:szCs w:val="21"/>
        </w:rPr>
        <w:t>）</w:t>
      </w:r>
      <w:r w:rsidRPr="00316440">
        <w:rPr>
          <w:rFonts w:ascii="宋体" w:eastAsia="宋体" w:hAnsi="宋体" w:cs="宋体" w:hint="eastAsia"/>
          <w:szCs w:val="21"/>
        </w:rPr>
        <w:t>调整碾米机的转速和压力</w:t>
      </w:r>
      <w:r w:rsidR="00D41947" w:rsidRPr="00316440">
        <w:rPr>
          <w:rFonts w:ascii="宋体" w:eastAsia="宋体" w:hAnsi="宋体" w:cs="宋体" w:hint="eastAsia"/>
          <w:szCs w:val="21"/>
        </w:rPr>
        <w:t>。</w:t>
      </w:r>
    </w:p>
    <w:p w14:paraId="314E71F3" w14:textId="77777777" w:rsidR="0095456F" w:rsidRPr="00316440" w:rsidRDefault="0095456F" w:rsidP="00A11549">
      <w:pPr>
        <w:pStyle w:val="afff"/>
        <w:spacing w:beforeLines="0" w:before="0" w:afterLines="0" w:after="0"/>
        <w:rPr>
          <w:rFonts w:ascii="宋体" w:eastAsia="宋体" w:hAnsi="宋体" w:cs="宋体" w:hint="eastAsia"/>
          <w:szCs w:val="21"/>
        </w:rPr>
      </w:pPr>
      <w:bookmarkStart w:id="98" w:name="OLE_LINK5"/>
      <w:bookmarkStart w:id="99" w:name="OLE_LINK6"/>
      <w:r w:rsidRPr="00316440">
        <w:rPr>
          <w:rFonts w:ascii="宋体" w:eastAsia="宋体" w:hAnsi="宋体" w:cs="宋体" w:hint="eastAsia"/>
          <w:szCs w:val="21"/>
        </w:rPr>
        <w:t>应</w:t>
      </w:r>
      <w:bookmarkEnd w:id="98"/>
      <w:bookmarkEnd w:id="99"/>
      <w:r w:rsidRPr="00316440">
        <w:rPr>
          <w:rFonts w:ascii="宋体" w:eastAsia="宋体" w:hAnsi="宋体" w:cs="宋体" w:hint="eastAsia"/>
          <w:szCs w:val="21"/>
        </w:rPr>
        <w:t>根据不同大米种类合理选择碾米机的筛选网孔大小。</w:t>
      </w:r>
    </w:p>
    <w:p w14:paraId="29763385" w14:textId="77777777" w:rsidR="0095456F" w:rsidRPr="00316440" w:rsidRDefault="0095456F" w:rsidP="00A11549">
      <w:pPr>
        <w:pStyle w:val="afff"/>
        <w:spacing w:beforeLines="0" w:before="0" w:afterLines="0" w:after="0"/>
        <w:rPr>
          <w:rFonts w:ascii="宋体" w:eastAsia="宋体" w:hAnsi="宋体" w:cs="宋体" w:hint="eastAsia"/>
          <w:szCs w:val="21"/>
        </w:rPr>
      </w:pPr>
      <w:r w:rsidRPr="00316440">
        <w:rPr>
          <w:rFonts w:ascii="宋体" w:eastAsia="宋体" w:hAnsi="宋体" w:cs="宋体" w:hint="eastAsia"/>
          <w:szCs w:val="21"/>
        </w:rPr>
        <w:t>应定期检查和更换磨辊，避免磨辊磨损导致米粒磨损不均。</w:t>
      </w:r>
    </w:p>
    <w:p w14:paraId="36A350A8" w14:textId="77777777" w:rsidR="00942EA1" w:rsidRPr="009566E9" w:rsidRDefault="00942EA1" w:rsidP="00A11549">
      <w:pPr>
        <w:pStyle w:val="afff"/>
        <w:spacing w:beforeLines="0" w:before="0" w:afterLines="0" w:after="0"/>
        <w:rPr>
          <w:rFonts w:ascii="宋体" w:eastAsia="宋体" w:hAnsi="宋体" w:cs="宋体" w:hint="eastAsia"/>
          <w:szCs w:val="21"/>
        </w:rPr>
      </w:pPr>
      <w:r w:rsidRPr="00316440">
        <w:rPr>
          <w:rFonts w:ascii="宋体" w:eastAsia="宋体" w:hAnsi="宋体" w:cs="宋体" w:hint="eastAsia"/>
          <w:szCs w:val="21"/>
        </w:rPr>
        <w:t>应根据实际情况对水分进行精</w:t>
      </w:r>
      <w:r w:rsidRPr="009566E9">
        <w:rPr>
          <w:rFonts w:ascii="宋体" w:eastAsia="宋体" w:hAnsi="宋体" w:cs="宋体" w:hint="eastAsia"/>
          <w:szCs w:val="21"/>
        </w:rPr>
        <w:t>确调节，确保水分均匀，避免碾米过程中出现米粒破裂或碎米增多的现象。</w:t>
      </w:r>
    </w:p>
    <w:p w14:paraId="325A009E" w14:textId="77777777" w:rsidR="006E33AF" w:rsidRPr="009566E9" w:rsidRDefault="006E33AF" w:rsidP="009566E9">
      <w:pPr>
        <w:pStyle w:val="afff"/>
        <w:spacing w:beforeLines="0" w:before="0" w:afterLines="0" w:after="0"/>
        <w:rPr>
          <w:rFonts w:ascii="宋体" w:eastAsia="宋体" w:hAnsi="宋体" w:cs="宋体" w:hint="eastAsia"/>
          <w:szCs w:val="21"/>
        </w:rPr>
      </w:pPr>
      <w:r w:rsidRPr="009566E9">
        <w:rPr>
          <w:rFonts w:ascii="宋体" w:eastAsia="宋体" w:hAnsi="宋体" w:cs="宋体"/>
          <w:szCs w:val="21"/>
        </w:rPr>
        <w:t>生产前、后及批次更换时，</w:t>
      </w:r>
      <w:r w:rsidR="00C91897">
        <w:rPr>
          <w:rFonts w:ascii="宋体" w:eastAsia="宋体" w:hAnsi="宋体" w:cs="宋体"/>
          <w:szCs w:val="21"/>
        </w:rPr>
        <w:t>应</w:t>
      </w:r>
      <w:r w:rsidRPr="009566E9">
        <w:rPr>
          <w:rFonts w:ascii="宋体" w:eastAsia="宋体" w:hAnsi="宋体" w:cs="宋体"/>
          <w:szCs w:val="21"/>
        </w:rPr>
        <w:t>对碾米机、米筛、输送管道等</w:t>
      </w:r>
      <w:r w:rsidRPr="009566E9">
        <w:rPr>
          <w:rFonts w:ascii="宋体" w:eastAsia="宋体" w:hAnsi="宋体" w:cs="宋体"/>
          <w:bCs/>
          <w:szCs w:val="21"/>
        </w:rPr>
        <w:t>进行彻底清理</w:t>
      </w:r>
      <w:r w:rsidRPr="009566E9">
        <w:rPr>
          <w:rFonts w:ascii="宋体" w:eastAsia="宋体" w:hAnsi="宋体" w:cs="宋体"/>
          <w:szCs w:val="21"/>
        </w:rPr>
        <w:t>，清除残留的米糠和碎米，防止霉变和微生物滋生造成交叉污染。</w:t>
      </w:r>
    </w:p>
    <w:p w14:paraId="41D68118" w14:textId="77777777" w:rsidR="009566E9" w:rsidRPr="009566E9" w:rsidRDefault="009566E9" w:rsidP="009566E9">
      <w:pPr>
        <w:pStyle w:val="afff"/>
        <w:spacing w:beforeLines="0" w:before="0" w:afterLines="0" w:after="0"/>
        <w:rPr>
          <w:rFonts w:ascii="宋体" w:eastAsia="宋体" w:hAnsi="宋体" w:cs="宋体" w:hint="eastAsia"/>
          <w:szCs w:val="21"/>
        </w:rPr>
      </w:pPr>
      <w:r w:rsidRPr="009566E9">
        <w:rPr>
          <w:rFonts w:ascii="宋体" w:eastAsia="宋体" w:hAnsi="宋体" w:cs="宋体"/>
          <w:szCs w:val="21"/>
        </w:rPr>
        <w:t>碾米过程中产生的米糠</w:t>
      </w:r>
      <w:r w:rsidRPr="009566E9">
        <w:rPr>
          <w:rFonts w:ascii="宋体" w:eastAsia="宋体" w:hAnsi="宋体" w:cs="宋体" w:hint="eastAsia"/>
          <w:bCs/>
          <w:szCs w:val="21"/>
        </w:rPr>
        <w:t>应</w:t>
      </w:r>
      <w:r w:rsidRPr="009566E9">
        <w:rPr>
          <w:rFonts w:ascii="宋体" w:eastAsia="宋体" w:hAnsi="宋体" w:cs="宋体"/>
          <w:bCs/>
          <w:szCs w:val="21"/>
        </w:rPr>
        <w:t>及时地排出主机并收集</w:t>
      </w:r>
      <w:r>
        <w:rPr>
          <w:rFonts w:ascii="宋体" w:eastAsia="宋体" w:hAnsi="宋体" w:cs="宋体"/>
          <w:bCs/>
          <w:szCs w:val="21"/>
        </w:rPr>
        <w:t>。</w:t>
      </w:r>
    </w:p>
    <w:p w14:paraId="5D234B6F" w14:textId="77777777" w:rsidR="00D41947" w:rsidRDefault="00D41947" w:rsidP="00A11549">
      <w:pPr>
        <w:pStyle w:val="affe"/>
        <w:spacing w:before="156" w:after="156"/>
        <w:rPr>
          <w:rFonts w:hAnsi="宋体" w:cs="宋体" w:hint="eastAsia"/>
          <w:szCs w:val="21"/>
        </w:rPr>
      </w:pPr>
      <w:r>
        <w:rPr>
          <w:rFonts w:hAnsi="黑体" w:cs="黑体" w:hint="eastAsia"/>
          <w:szCs w:val="21"/>
        </w:rPr>
        <w:t>凉米</w:t>
      </w:r>
    </w:p>
    <w:p w14:paraId="2E11D9BC" w14:textId="77777777" w:rsidR="00EC0E59" w:rsidRPr="00CF4C36" w:rsidRDefault="00EC0E59" w:rsidP="003F0B7B">
      <w:pPr>
        <w:pStyle w:val="afff"/>
        <w:spacing w:beforeLines="0" w:before="0" w:afterLines="0" w:after="0"/>
        <w:rPr>
          <w:rFonts w:ascii="宋体" w:eastAsia="宋体" w:hAnsi="宋体" w:cs="宋体" w:hint="eastAsia"/>
          <w:szCs w:val="21"/>
        </w:rPr>
      </w:pPr>
      <w:r w:rsidRPr="003F0B7B">
        <w:rPr>
          <w:rFonts w:ascii="宋体" w:eastAsia="宋体" w:hAnsi="宋体" w:cs="宋体"/>
          <w:szCs w:val="21"/>
        </w:rPr>
        <w:lastRenderedPageBreak/>
        <w:t>将</w:t>
      </w:r>
      <w:r w:rsidR="003F0B7B" w:rsidRPr="003F0B7B">
        <w:rPr>
          <w:rFonts w:ascii="宋体" w:eastAsia="宋体" w:hAnsi="宋体" w:cs="宋体" w:hint="eastAsia"/>
          <w:szCs w:val="21"/>
        </w:rPr>
        <w:t>需降温的米</w:t>
      </w:r>
      <w:r w:rsidRPr="003F0B7B">
        <w:rPr>
          <w:rFonts w:ascii="宋体" w:eastAsia="宋体" w:hAnsi="宋体" w:cs="宋体"/>
          <w:szCs w:val="21"/>
        </w:rPr>
        <w:t>均匀地降至接近室温（</w:t>
      </w:r>
      <w:r w:rsidR="00127D8E" w:rsidRPr="00BD510C">
        <w:rPr>
          <w:rFonts w:ascii="宋体" w:eastAsia="宋体" w:hAnsi="宋体" w:cs="宋体" w:hint="eastAsia"/>
          <w:szCs w:val="21"/>
        </w:rPr>
        <w:t>降温不应过快，温度变化控制在10 ℃/1 h</w:t>
      </w:r>
      <w:r w:rsidRPr="003F0B7B">
        <w:rPr>
          <w:rFonts w:ascii="宋体" w:eastAsia="宋体" w:hAnsi="宋体" w:cs="宋体"/>
          <w:szCs w:val="21"/>
        </w:rPr>
        <w:t>），并散发米粒表面多余的水分</w:t>
      </w:r>
      <w:r w:rsidR="00127D8E" w:rsidRPr="003F0B7B">
        <w:rPr>
          <w:rFonts w:ascii="宋体" w:eastAsia="宋体" w:hAnsi="宋体" w:cs="宋体"/>
          <w:szCs w:val="21"/>
        </w:rPr>
        <w:t>。</w:t>
      </w:r>
      <w:r w:rsidR="00127D8E" w:rsidRPr="003F0B7B">
        <w:rPr>
          <w:rFonts w:ascii="宋体" w:eastAsia="宋体" w:hAnsi="宋体" w:cs="宋体" w:hint="eastAsia"/>
          <w:szCs w:val="21"/>
        </w:rPr>
        <w:t>避免因冷</w:t>
      </w:r>
      <w:r w:rsidR="00127D8E" w:rsidRPr="00CF4C36">
        <w:rPr>
          <w:rFonts w:ascii="宋体" w:eastAsia="宋体" w:hAnsi="宋体" w:cs="宋体" w:hint="eastAsia"/>
          <w:szCs w:val="21"/>
        </w:rPr>
        <w:t>却不及时或不均匀导致大米“结露”、发热、霉变，抑制微生物滋生。</w:t>
      </w:r>
    </w:p>
    <w:p w14:paraId="7DDAD729" w14:textId="77777777" w:rsidR="001F0731" w:rsidRPr="00CF4C36" w:rsidRDefault="001F0731" w:rsidP="00A11549">
      <w:pPr>
        <w:pStyle w:val="afff"/>
        <w:spacing w:beforeLines="0" w:before="0" w:afterLines="0" w:after="0"/>
        <w:rPr>
          <w:rFonts w:ascii="宋体" w:eastAsia="宋体" w:hAnsi="宋体" w:cs="宋体" w:hint="eastAsia"/>
          <w:szCs w:val="21"/>
        </w:rPr>
      </w:pPr>
      <w:r w:rsidRPr="00CF4C36">
        <w:rPr>
          <w:rFonts w:ascii="宋体" w:eastAsia="宋体" w:hAnsi="宋体" w:cs="宋体"/>
          <w:szCs w:val="21"/>
        </w:rPr>
        <w:t>凉米环境相对湿度控制在</w:t>
      </w:r>
      <w:r w:rsidRPr="00CF4C36">
        <w:rPr>
          <w:rFonts w:ascii="宋体" w:eastAsia="宋体" w:hAnsi="宋体" w:cs="宋体"/>
          <w:bCs/>
        </w:rPr>
        <w:t>60%以下</w:t>
      </w:r>
      <w:r w:rsidRPr="00CF4C36">
        <w:rPr>
          <w:rFonts w:ascii="宋体" w:eastAsia="宋体" w:hAnsi="宋体" w:cs="宋体"/>
          <w:szCs w:val="21"/>
        </w:rPr>
        <w:t>，避免米堆吸湿回潮，防止米粒</w:t>
      </w:r>
      <w:r w:rsidRPr="00CF4C36">
        <w:rPr>
          <w:rFonts w:ascii="宋体" w:eastAsia="宋体" w:hAnsi="宋体" w:cs="宋体"/>
          <w:bCs/>
        </w:rPr>
        <w:t>水分回升</w:t>
      </w:r>
      <w:r w:rsidRPr="00CF4C36">
        <w:rPr>
          <w:rFonts w:ascii="宋体" w:eastAsia="宋体" w:hAnsi="宋体" w:cs="宋体"/>
          <w:szCs w:val="21"/>
        </w:rPr>
        <w:t>，影响储存稳定性与后续抛光效果。</w:t>
      </w:r>
    </w:p>
    <w:p w14:paraId="4F7D463E" w14:textId="77777777" w:rsidR="001F0731" w:rsidRPr="00CF4C36" w:rsidRDefault="001F0731" w:rsidP="00CF4C36">
      <w:pPr>
        <w:pStyle w:val="afff"/>
        <w:spacing w:beforeLines="0" w:before="0" w:afterLines="0" w:after="0"/>
        <w:rPr>
          <w:rFonts w:ascii="宋体" w:eastAsia="宋体" w:hAnsi="宋体" w:cs="宋体" w:hint="eastAsia"/>
          <w:szCs w:val="21"/>
        </w:rPr>
      </w:pPr>
      <w:r w:rsidRPr="00CF4C36">
        <w:rPr>
          <w:rFonts w:ascii="宋体" w:eastAsia="宋体" w:hAnsi="宋体" w:cs="宋体"/>
          <w:szCs w:val="21"/>
        </w:rPr>
        <w:t>凉米仓内壁使用</w:t>
      </w:r>
      <w:r w:rsidRPr="00CF4C36">
        <w:rPr>
          <w:rFonts w:ascii="宋体" w:eastAsia="宋体" w:hAnsi="宋体" w:cs="宋体"/>
          <w:bCs/>
        </w:rPr>
        <w:t>食品级不锈钢或涂层</w:t>
      </w:r>
      <w:r w:rsidRPr="00CF4C36">
        <w:rPr>
          <w:rFonts w:ascii="宋体" w:eastAsia="宋体" w:hAnsi="宋体" w:cs="宋体"/>
          <w:szCs w:val="21"/>
        </w:rPr>
        <w:t>，定期清洁消毒，避免</w:t>
      </w:r>
      <w:r w:rsidRPr="00CF4C36">
        <w:rPr>
          <w:rFonts w:ascii="宋体" w:eastAsia="宋体" w:hAnsi="宋体" w:cs="宋体"/>
          <w:bCs/>
        </w:rPr>
        <w:t>微生物、虫害、异物污染</w:t>
      </w:r>
    </w:p>
    <w:p w14:paraId="13FC863A" w14:textId="77777777" w:rsidR="00110EA5" w:rsidRPr="00CF4C36" w:rsidRDefault="00D41947" w:rsidP="00A11549">
      <w:pPr>
        <w:pStyle w:val="afff"/>
        <w:spacing w:beforeLines="0" w:before="0" w:afterLines="0" w:after="0"/>
        <w:rPr>
          <w:rFonts w:ascii="宋体" w:eastAsia="宋体" w:hAnsi="宋体" w:cs="宋体" w:hint="eastAsia"/>
          <w:szCs w:val="21"/>
        </w:rPr>
      </w:pPr>
      <w:r w:rsidRPr="00CF4C36">
        <w:rPr>
          <w:rFonts w:ascii="宋体" w:eastAsia="宋体" w:hAnsi="宋体" w:cs="宋体" w:hint="eastAsia"/>
          <w:szCs w:val="21"/>
        </w:rPr>
        <w:t>米温应凉至25℃左右</w:t>
      </w:r>
      <w:r w:rsidR="00110EA5" w:rsidRPr="00CF4C36">
        <w:rPr>
          <w:rFonts w:ascii="宋体" w:eastAsia="宋体" w:hAnsi="宋体" w:cs="宋体" w:hint="eastAsia"/>
          <w:szCs w:val="21"/>
        </w:rPr>
        <w:t>后进入</w:t>
      </w:r>
      <w:r w:rsidRPr="00CF4C36">
        <w:rPr>
          <w:rFonts w:ascii="宋体" w:eastAsia="宋体" w:hAnsi="宋体" w:cs="宋体" w:hint="eastAsia"/>
          <w:szCs w:val="21"/>
        </w:rPr>
        <w:t>抛光</w:t>
      </w:r>
      <w:r w:rsidR="00110EA5" w:rsidRPr="00CF4C36">
        <w:rPr>
          <w:rFonts w:ascii="宋体" w:eastAsia="宋体" w:hAnsi="宋体" w:cs="宋体" w:hint="eastAsia"/>
          <w:szCs w:val="21"/>
        </w:rPr>
        <w:t>程序</w:t>
      </w:r>
      <w:r w:rsidRPr="00CF4C36">
        <w:rPr>
          <w:rFonts w:ascii="宋体" w:eastAsia="宋体" w:hAnsi="宋体" w:cs="宋体" w:hint="eastAsia"/>
          <w:szCs w:val="21"/>
        </w:rPr>
        <w:t>。</w:t>
      </w:r>
    </w:p>
    <w:p w14:paraId="59B62068" w14:textId="77777777" w:rsidR="002040A0" w:rsidRDefault="002040A0" w:rsidP="00A11549">
      <w:pPr>
        <w:pStyle w:val="affe"/>
        <w:spacing w:before="156" w:after="156"/>
        <w:rPr>
          <w:rFonts w:hAnsi="宋体" w:cs="宋体" w:hint="eastAsia"/>
          <w:szCs w:val="21"/>
        </w:rPr>
      </w:pPr>
      <w:bookmarkStart w:id="100" w:name="OLE_LINK92"/>
      <w:bookmarkStart w:id="101" w:name="OLE_LINK89"/>
      <w:r>
        <w:rPr>
          <w:rFonts w:hAnsi="黑体" w:cs="黑体" w:hint="eastAsia"/>
          <w:szCs w:val="21"/>
        </w:rPr>
        <w:t>抛光</w:t>
      </w:r>
      <w:bookmarkEnd w:id="100"/>
      <w:bookmarkEnd w:id="101"/>
    </w:p>
    <w:p w14:paraId="3B061E9B" w14:textId="77777777" w:rsidR="00FA4679" w:rsidRPr="000918E7" w:rsidRDefault="00FA4679" w:rsidP="00A11549">
      <w:pPr>
        <w:pStyle w:val="afff"/>
        <w:spacing w:beforeLines="0" w:before="0" w:afterLines="0" w:after="0"/>
        <w:rPr>
          <w:rFonts w:ascii="宋体" w:eastAsia="宋体" w:hAnsi="宋体" w:cs="宋体" w:hint="eastAsia"/>
          <w:szCs w:val="21"/>
        </w:rPr>
      </w:pPr>
      <w:bookmarkStart w:id="102" w:name="OLE_LINK9"/>
      <w:bookmarkStart w:id="103" w:name="OLE_LINK10"/>
      <w:r w:rsidRPr="000918E7">
        <w:rPr>
          <w:rFonts w:ascii="宋体" w:eastAsia="宋体" w:hAnsi="宋体" w:cs="宋体"/>
          <w:szCs w:val="21"/>
        </w:rPr>
        <w:t>每次开机前，</w:t>
      </w:r>
      <w:r w:rsidRPr="000918E7">
        <w:rPr>
          <w:rFonts w:ascii="宋体" w:eastAsia="宋体" w:hAnsi="宋体" w:cs="宋体" w:hint="eastAsia"/>
          <w:szCs w:val="21"/>
        </w:rPr>
        <w:t>应</w:t>
      </w:r>
      <w:r w:rsidRPr="000918E7">
        <w:rPr>
          <w:rFonts w:ascii="宋体" w:eastAsia="宋体" w:hAnsi="宋体" w:cs="宋体"/>
          <w:szCs w:val="21"/>
        </w:rPr>
        <w:t>检查抛光机各部件状态。</w:t>
      </w:r>
    </w:p>
    <w:p w14:paraId="74D0FE91" w14:textId="77777777" w:rsidR="00FA4679" w:rsidRDefault="00FA4679" w:rsidP="000918E7">
      <w:pPr>
        <w:pStyle w:val="afff"/>
        <w:spacing w:beforeLines="0" w:before="0" w:afterLines="0" w:after="0"/>
        <w:rPr>
          <w:rFonts w:ascii="宋体" w:eastAsia="宋体" w:hAnsi="宋体" w:cs="宋体" w:hint="eastAsia"/>
          <w:szCs w:val="21"/>
        </w:rPr>
      </w:pPr>
      <w:r w:rsidRPr="000918E7">
        <w:rPr>
          <w:rFonts w:ascii="宋体" w:eastAsia="宋体" w:hAnsi="宋体" w:cs="宋体"/>
          <w:bCs/>
          <w:szCs w:val="21"/>
        </w:rPr>
        <w:t>彻底清理</w:t>
      </w:r>
      <w:r w:rsidRPr="000918E7">
        <w:rPr>
          <w:rFonts w:ascii="宋体" w:eastAsia="宋体" w:hAnsi="宋体" w:cs="宋体"/>
          <w:szCs w:val="21"/>
        </w:rPr>
        <w:t>抛光机内部，特别是筛网、抛光室等部位，清除残留的糠粉和米粒，避免霉变或酸败导致交叉污染</w:t>
      </w:r>
      <w:r w:rsidR="000918E7">
        <w:rPr>
          <w:rFonts w:ascii="宋体" w:eastAsia="宋体" w:hAnsi="宋体" w:cs="宋体"/>
          <w:szCs w:val="21"/>
        </w:rPr>
        <w:t>。</w:t>
      </w:r>
    </w:p>
    <w:p w14:paraId="10C2EDD9" w14:textId="77777777" w:rsidR="000918E7" w:rsidRPr="000918E7" w:rsidRDefault="000918E7" w:rsidP="000918E7">
      <w:pPr>
        <w:pStyle w:val="afff"/>
        <w:spacing w:beforeLines="0" w:before="0" w:afterLines="0" w:after="0"/>
        <w:rPr>
          <w:rFonts w:ascii="宋体" w:eastAsia="宋体" w:hAnsi="宋体" w:cs="宋体" w:hint="eastAsia"/>
          <w:szCs w:val="21"/>
        </w:rPr>
      </w:pPr>
      <w:r w:rsidRPr="000918E7">
        <w:rPr>
          <w:rFonts w:ascii="宋体" w:eastAsia="宋体" w:hAnsi="宋体" w:cs="宋体"/>
          <w:szCs w:val="21"/>
        </w:rPr>
        <w:t>确保设备密封良好，防止润滑油等污染物渗入。定期检查抛光辊、筛网等易损件，防止磨损物混入米中。</w:t>
      </w:r>
    </w:p>
    <w:p w14:paraId="212B6A56" w14:textId="77777777" w:rsidR="00E70DEA" w:rsidRPr="000918E7" w:rsidRDefault="00E70DEA" w:rsidP="000918E7">
      <w:pPr>
        <w:pStyle w:val="afff"/>
        <w:spacing w:beforeLines="0" w:before="0" w:afterLines="0" w:after="0"/>
        <w:rPr>
          <w:rFonts w:ascii="宋体" w:eastAsia="宋体" w:hAnsi="宋体" w:cs="宋体" w:hint="eastAsia"/>
          <w:szCs w:val="21"/>
        </w:rPr>
      </w:pPr>
      <w:r w:rsidRPr="000918E7">
        <w:rPr>
          <w:rFonts w:ascii="宋体" w:eastAsia="宋体" w:hAnsi="宋体" w:cs="宋体"/>
          <w:szCs w:val="21"/>
        </w:rPr>
        <w:t>进入抛光机的米粒温度应</w:t>
      </w:r>
      <w:bookmarkStart w:id="104" w:name="OLE_LINK93"/>
      <w:r w:rsidRPr="000918E7">
        <w:rPr>
          <w:rFonts w:ascii="宋体" w:eastAsia="宋体" w:hAnsi="宋体" w:cs="宋体"/>
          <w:szCs w:val="21"/>
        </w:rPr>
        <w:t>尽</w:t>
      </w:r>
      <w:bookmarkEnd w:id="104"/>
      <w:r w:rsidRPr="000918E7">
        <w:rPr>
          <w:rFonts w:ascii="宋体" w:eastAsia="宋体" w:hAnsi="宋体" w:cs="宋体"/>
          <w:szCs w:val="21"/>
        </w:rPr>
        <w:t>可能接近室温</w:t>
      </w:r>
      <w:r w:rsidR="000918E7" w:rsidRPr="000918E7">
        <w:rPr>
          <w:rFonts w:ascii="宋体" w:eastAsia="宋体" w:hAnsi="宋体" w:cs="宋体"/>
          <w:szCs w:val="21"/>
        </w:rPr>
        <w:t>。</w:t>
      </w:r>
    </w:p>
    <w:p w14:paraId="199B2A2E" w14:textId="77777777" w:rsidR="002040A0" w:rsidRPr="000918E7" w:rsidRDefault="002040A0" w:rsidP="00A11549">
      <w:pPr>
        <w:pStyle w:val="afff"/>
        <w:spacing w:beforeLines="0" w:before="0" w:afterLines="0" w:after="0"/>
        <w:rPr>
          <w:rFonts w:ascii="宋体" w:eastAsia="宋体" w:hAnsi="宋体" w:cs="宋体" w:hint="eastAsia"/>
          <w:szCs w:val="21"/>
        </w:rPr>
      </w:pPr>
      <w:r w:rsidRPr="000918E7">
        <w:rPr>
          <w:rFonts w:ascii="宋体" w:eastAsia="宋体" w:hAnsi="宋体" w:cs="宋体" w:hint="eastAsia"/>
          <w:szCs w:val="21"/>
        </w:rPr>
        <w:t>采用</w:t>
      </w:r>
      <w:bookmarkStart w:id="105" w:name="OLE_LINK7"/>
      <w:r w:rsidRPr="000918E7">
        <w:rPr>
          <w:rFonts w:ascii="宋体" w:eastAsia="宋体" w:hAnsi="宋体" w:cs="宋体" w:hint="eastAsia"/>
          <w:szCs w:val="21"/>
        </w:rPr>
        <w:t>三道抛光</w:t>
      </w:r>
      <w:bookmarkEnd w:id="105"/>
      <w:r w:rsidR="008C52CF" w:rsidRPr="000918E7">
        <w:rPr>
          <w:rFonts w:ascii="宋体" w:eastAsia="宋体" w:hAnsi="宋体" w:cs="宋体" w:hint="eastAsia"/>
          <w:szCs w:val="21"/>
        </w:rPr>
        <w:t>工序，按“粗抛→中抛→精抛”逐级减轻压力，避免过度加工</w:t>
      </w:r>
      <w:r w:rsidR="000918E7">
        <w:rPr>
          <w:rFonts w:ascii="宋体" w:eastAsia="宋体" w:hAnsi="宋体" w:cs="宋体" w:hint="eastAsia"/>
          <w:szCs w:val="21"/>
        </w:rPr>
        <w:t>，</w:t>
      </w:r>
      <w:r w:rsidR="000918E7" w:rsidRPr="000918E7">
        <w:rPr>
          <w:rFonts w:ascii="宋体" w:eastAsia="宋体" w:hAnsi="宋体" w:cs="宋体"/>
          <w:szCs w:val="21"/>
        </w:rPr>
        <w:t>应遵循适度加工原则，在保证食用安全性和口感的基础上，兼顾营养价值。</w:t>
      </w:r>
    </w:p>
    <w:p w14:paraId="70ADDE61" w14:textId="77777777" w:rsidR="008C52CF" w:rsidRDefault="008C52CF" w:rsidP="00A11549">
      <w:pPr>
        <w:pStyle w:val="afff"/>
        <w:spacing w:beforeLines="0" w:before="0" w:afterLines="0" w:after="0"/>
        <w:rPr>
          <w:rFonts w:ascii="宋体" w:eastAsia="宋体" w:hAnsi="宋体" w:cs="宋体" w:hint="eastAsia"/>
          <w:szCs w:val="21"/>
        </w:rPr>
      </w:pPr>
      <w:bookmarkStart w:id="106" w:name="OLE_LINK45"/>
      <w:bookmarkStart w:id="107" w:name="OLE_LINK46"/>
      <w:r w:rsidRPr="000918E7">
        <w:rPr>
          <w:rFonts w:ascii="宋体" w:eastAsia="宋体" w:hAnsi="宋体" w:cs="宋体" w:hint="eastAsia"/>
          <w:szCs w:val="21"/>
        </w:rPr>
        <w:t>抛光时</w:t>
      </w:r>
      <w:bookmarkEnd w:id="106"/>
      <w:bookmarkEnd w:id="107"/>
      <w:r w:rsidRPr="000918E7">
        <w:rPr>
          <w:rFonts w:ascii="宋体" w:eastAsia="宋体" w:hAnsi="宋体" w:cs="宋体" w:hint="eastAsia"/>
          <w:szCs w:val="21"/>
        </w:rPr>
        <w:t>适量加入清水防止</w:t>
      </w:r>
      <w:proofErr w:type="gramStart"/>
      <w:r w:rsidRPr="000918E7">
        <w:rPr>
          <w:rFonts w:ascii="宋体" w:eastAsia="宋体" w:hAnsi="宋体" w:cs="宋体" w:hint="eastAsia"/>
          <w:szCs w:val="21"/>
        </w:rPr>
        <w:t>抛光时米温升</w:t>
      </w:r>
      <w:proofErr w:type="gramEnd"/>
      <w:r w:rsidRPr="000918E7">
        <w:rPr>
          <w:rFonts w:ascii="宋体" w:eastAsia="宋体" w:hAnsi="宋体" w:cs="宋体" w:hint="eastAsia"/>
          <w:szCs w:val="21"/>
        </w:rPr>
        <w:t>高米粒爆腰</w:t>
      </w:r>
      <w:bookmarkStart w:id="108" w:name="OLE_LINK47"/>
      <w:bookmarkStart w:id="109" w:name="OLE_LINK48"/>
      <w:r w:rsidRPr="000918E7">
        <w:rPr>
          <w:rFonts w:ascii="宋体" w:eastAsia="宋体" w:hAnsi="宋体" w:cs="宋体" w:hint="eastAsia"/>
          <w:szCs w:val="21"/>
        </w:rPr>
        <w:t>，用水应符合</w:t>
      </w:r>
      <w:r w:rsidRPr="00B57B88">
        <w:rPr>
          <w:rFonts w:ascii="宋体" w:eastAsia="宋体" w:hAnsi="宋体" w:cs="宋体" w:hint="eastAsia"/>
          <w:szCs w:val="21"/>
        </w:rPr>
        <w:t>GB 5749的规定</w:t>
      </w:r>
      <w:bookmarkEnd w:id="108"/>
      <w:bookmarkEnd w:id="109"/>
      <w:r w:rsidRPr="00B57B88">
        <w:rPr>
          <w:rFonts w:ascii="宋体" w:eastAsia="宋体" w:hAnsi="宋体" w:cs="宋体" w:hint="eastAsia"/>
          <w:szCs w:val="21"/>
        </w:rPr>
        <w:t>。</w:t>
      </w:r>
    </w:p>
    <w:p w14:paraId="59392DDE" w14:textId="77777777" w:rsidR="002C1937" w:rsidRPr="002C1937" w:rsidRDefault="002C1937" w:rsidP="00A11549">
      <w:pPr>
        <w:pStyle w:val="afff"/>
        <w:spacing w:beforeLines="0" w:before="0" w:afterLines="0" w:after="0"/>
      </w:pPr>
      <w:r w:rsidRPr="00B57B88">
        <w:rPr>
          <w:rFonts w:ascii="宋体" w:eastAsia="宋体" w:hAnsi="宋体" w:cs="宋体" w:hint="eastAsia"/>
          <w:szCs w:val="21"/>
        </w:rPr>
        <w:t>抛光时</w:t>
      </w:r>
      <w:r w:rsidRPr="000D4827">
        <w:rPr>
          <w:rFonts w:ascii="宋体" w:eastAsia="宋体" w:hAnsi="宋体" w:cs="宋体" w:hint="eastAsia"/>
          <w:szCs w:val="21"/>
        </w:rPr>
        <w:t>注意加水量，</w:t>
      </w:r>
      <w:proofErr w:type="gramStart"/>
      <w:r w:rsidRPr="000D4827">
        <w:rPr>
          <w:rFonts w:ascii="宋体" w:eastAsia="宋体" w:hAnsi="宋体" w:cs="宋体" w:hint="eastAsia"/>
          <w:szCs w:val="21"/>
        </w:rPr>
        <w:t>确保米表面糊</w:t>
      </w:r>
      <w:proofErr w:type="gramEnd"/>
      <w:r w:rsidRPr="000D4827">
        <w:rPr>
          <w:rFonts w:ascii="宋体" w:eastAsia="宋体" w:hAnsi="宋体" w:cs="宋体" w:hint="eastAsia"/>
          <w:szCs w:val="21"/>
        </w:rPr>
        <w:t>化光洁</w:t>
      </w:r>
      <w:r w:rsidR="00AA06CD" w:rsidRPr="00B57B88">
        <w:rPr>
          <w:rFonts w:ascii="宋体" w:eastAsia="宋体" w:hAnsi="宋体" w:cs="宋体" w:hint="eastAsia"/>
          <w:szCs w:val="21"/>
        </w:rPr>
        <w:t>，用水应符合GB 574</w:t>
      </w:r>
      <w:bookmarkStart w:id="110" w:name="OLE_LINK49"/>
      <w:r w:rsidR="00AA06CD" w:rsidRPr="00B57B88">
        <w:rPr>
          <w:rFonts w:ascii="宋体" w:eastAsia="宋体" w:hAnsi="宋体" w:cs="宋体" w:hint="eastAsia"/>
          <w:szCs w:val="21"/>
        </w:rPr>
        <w:t>9</w:t>
      </w:r>
      <w:bookmarkEnd w:id="110"/>
      <w:r w:rsidR="00AA06CD" w:rsidRPr="00B57B88">
        <w:rPr>
          <w:rFonts w:ascii="宋体" w:eastAsia="宋体" w:hAnsi="宋体" w:cs="宋体" w:hint="eastAsia"/>
          <w:szCs w:val="21"/>
        </w:rPr>
        <w:t>的规定</w:t>
      </w:r>
      <w:r w:rsidRPr="000D4827">
        <w:rPr>
          <w:rFonts w:ascii="宋体" w:eastAsia="宋体" w:hAnsi="宋体" w:cs="宋体" w:hint="eastAsia"/>
          <w:szCs w:val="21"/>
        </w:rPr>
        <w:t>。</w:t>
      </w:r>
    </w:p>
    <w:p w14:paraId="01A17698" w14:textId="77777777" w:rsidR="00D41947" w:rsidRDefault="00D41947" w:rsidP="005F2E05">
      <w:pPr>
        <w:pStyle w:val="affe"/>
        <w:spacing w:before="156" w:after="156"/>
        <w:rPr>
          <w:rFonts w:hAnsi="宋体" w:cs="宋体" w:hint="eastAsia"/>
          <w:szCs w:val="21"/>
        </w:rPr>
      </w:pPr>
      <w:bookmarkStart w:id="111" w:name="OLE_LINK28"/>
      <w:bookmarkStart w:id="112" w:name="OLE_LINK91"/>
      <w:bookmarkEnd w:id="102"/>
      <w:bookmarkEnd w:id="103"/>
      <w:r>
        <w:rPr>
          <w:rFonts w:hAnsi="黑体" w:cs="黑体" w:hint="eastAsia"/>
          <w:szCs w:val="21"/>
        </w:rPr>
        <w:t>色选</w:t>
      </w:r>
      <w:bookmarkEnd w:id="111"/>
      <w:bookmarkEnd w:id="112"/>
    </w:p>
    <w:p w14:paraId="2A4F49A3" w14:textId="77777777" w:rsidR="005069A3" w:rsidRPr="008671A1" w:rsidRDefault="005069A3" w:rsidP="00F22445">
      <w:pPr>
        <w:pStyle w:val="afff"/>
        <w:spacing w:beforeLines="0" w:before="0" w:afterLines="0" w:after="0"/>
        <w:rPr>
          <w:rFonts w:ascii="宋体" w:eastAsia="宋体" w:hAnsi="宋体" w:cs="宋体" w:hint="eastAsia"/>
          <w:szCs w:val="21"/>
        </w:rPr>
      </w:pPr>
      <w:r w:rsidRPr="008671A1">
        <w:rPr>
          <w:rFonts w:ascii="宋体" w:eastAsia="宋体" w:hAnsi="宋体" w:cs="宋体"/>
          <w:szCs w:val="21"/>
        </w:rPr>
        <w:t>定期使用标准样品对设备进行校准，确保光学系统</w:t>
      </w:r>
      <w:proofErr w:type="gramStart"/>
      <w:r w:rsidRPr="008671A1">
        <w:rPr>
          <w:rFonts w:ascii="宋体" w:eastAsia="宋体" w:hAnsi="宋体" w:cs="宋体"/>
          <w:szCs w:val="21"/>
        </w:rPr>
        <w:t>和喷阀的</w:t>
      </w:r>
      <w:proofErr w:type="gramEnd"/>
      <w:r w:rsidRPr="008671A1">
        <w:rPr>
          <w:rFonts w:ascii="宋体" w:eastAsia="宋体" w:hAnsi="宋体" w:cs="宋体"/>
          <w:szCs w:val="21"/>
        </w:rPr>
        <w:t>长期稳定性</w:t>
      </w:r>
    </w:p>
    <w:p w14:paraId="3EC8B055" w14:textId="77777777" w:rsidR="005069A3" w:rsidRPr="008671A1" w:rsidRDefault="005069A3" w:rsidP="008671A1">
      <w:pPr>
        <w:pStyle w:val="afff"/>
        <w:spacing w:beforeLines="0" w:before="0" w:afterLines="0" w:after="0"/>
        <w:rPr>
          <w:rFonts w:ascii="宋体" w:eastAsia="宋体" w:hAnsi="宋体" w:cs="宋体" w:hint="eastAsia"/>
          <w:szCs w:val="21"/>
        </w:rPr>
      </w:pPr>
      <w:r w:rsidRPr="008671A1">
        <w:rPr>
          <w:rFonts w:ascii="宋体" w:eastAsia="宋体" w:hAnsi="宋体" w:cs="宋体"/>
          <w:bCs/>
          <w:szCs w:val="21"/>
        </w:rPr>
        <w:t>定期清理</w:t>
      </w:r>
      <w:r w:rsidRPr="008671A1">
        <w:rPr>
          <w:rFonts w:ascii="宋体" w:eastAsia="宋体" w:hAnsi="宋体" w:cs="宋体"/>
          <w:szCs w:val="21"/>
        </w:rPr>
        <w:t>色选机内部的米尘和</w:t>
      </w:r>
      <w:proofErr w:type="gramStart"/>
      <w:r w:rsidRPr="008671A1">
        <w:rPr>
          <w:rFonts w:ascii="宋体" w:eastAsia="宋体" w:hAnsi="宋体" w:cs="宋体"/>
          <w:szCs w:val="21"/>
        </w:rPr>
        <w:t>偶尔回溅的</w:t>
      </w:r>
      <w:proofErr w:type="gramEnd"/>
      <w:r w:rsidRPr="008671A1">
        <w:rPr>
          <w:rFonts w:ascii="宋体" w:eastAsia="宋体" w:hAnsi="宋体" w:cs="宋体"/>
          <w:szCs w:val="21"/>
        </w:rPr>
        <w:t>潮湿米粒，防止其霉变后成为污染源，造成交叉污染。</w:t>
      </w:r>
    </w:p>
    <w:p w14:paraId="3421821C" w14:textId="77777777" w:rsidR="005069A3" w:rsidRPr="008671A1" w:rsidRDefault="005069A3" w:rsidP="008671A1">
      <w:pPr>
        <w:pStyle w:val="afff"/>
        <w:spacing w:beforeLines="0" w:before="0" w:afterLines="0" w:after="0"/>
        <w:rPr>
          <w:rFonts w:ascii="宋体" w:eastAsia="宋体" w:hAnsi="宋体" w:cs="宋体" w:hint="eastAsia"/>
          <w:szCs w:val="21"/>
        </w:rPr>
      </w:pPr>
      <w:r w:rsidRPr="008671A1">
        <w:rPr>
          <w:rFonts w:ascii="宋体" w:eastAsia="宋体" w:hAnsi="宋体" w:cs="宋体"/>
          <w:szCs w:val="21"/>
        </w:rPr>
        <w:t>被剔除的异色粒和异物</w:t>
      </w:r>
      <w:r w:rsidR="00C91897">
        <w:rPr>
          <w:rFonts w:ascii="宋体" w:eastAsia="宋体" w:hAnsi="宋体" w:cs="宋体"/>
          <w:bCs/>
          <w:szCs w:val="21"/>
        </w:rPr>
        <w:t>应</w:t>
      </w:r>
      <w:r w:rsidRPr="008671A1">
        <w:rPr>
          <w:rFonts w:ascii="宋体" w:eastAsia="宋体" w:hAnsi="宋体" w:cs="宋体"/>
          <w:bCs/>
          <w:szCs w:val="21"/>
        </w:rPr>
        <w:t>集中收集并进行无害化处理</w:t>
      </w:r>
      <w:r w:rsidRPr="008671A1">
        <w:rPr>
          <w:rFonts w:ascii="宋体" w:eastAsia="宋体" w:hAnsi="宋体" w:cs="宋体"/>
          <w:szCs w:val="21"/>
        </w:rPr>
        <w:t>。严禁将其回流或混入副产品中，防止污染物再次进入生产链。</w:t>
      </w:r>
    </w:p>
    <w:p w14:paraId="04894A70" w14:textId="77777777" w:rsidR="00D41947" w:rsidRDefault="00D41947" w:rsidP="0051698D">
      <w:pPr>
        <w:pStyle w:val="affe"/>
        <w:spacing w:before="156" w:after="156"/>
        <w:rPr>
          <w:rFonts w:hAnsi="宋体" w:cs="宋体" w:hint="eastAsia"/>
          <w:szCs w:val="21"/>
        </w:rPr>
      </w:pPr>
      <w:bookmarkStart w:id="113" w:name="OLE_LINK51"/>
      <w:bookmarkStart w:id="114" w:name="OLE_LINK52"/>
      <w:bookmarkStart w:id="115" w:name="OLE_LINK53"/>
      <w:r>
        <w:rPr>
          <w:rFonts w:hAnsi="黑体" w:cs="黑体" w:hint="eastAsia"/>
          <w:szCs w:val="21"/>
        </w:rPr>
        <w:t>分级</w:t>
      </w:r>
      <w:bookmarkEnd w:id="113"/>
      <w:bookmarkEnd w:id="114"/>
      <w:bookmarkEnd w:id="115"/>
    </w:p>
    <w:p w14:paraId="21F94B22" w14:textId="77777777" w:rsidR="002B44EF" w:rsidRPr="00F22445" w:rsidRDefault="002B44EF" w:rsidP="00F22445">
      <w:pPr>
        <w:pStyle w:val="afff"/>
        <w:spacing w:beforeLines="0" w:before="0" w:afterLines="0" w:after="0"/>
        <w:rPr>
          <w:rFonts w:ascii="宋体" w:eastAsia="宋体" w:hAnsi="宋体" w:cs="宋体" w:hint="eastAsia"/>
          <w:szCs w:val="21"/>
        </w:rPr>
      </w:pPr>
      <w:r w:rsidRPr="00F22445">
        <w:rPr>
          <w:rFonts w:ascii="宋体" w:eastAsia="宋体" w:hAnsi="宋体" w:cs="宋体"/>
          <w:szCs w:val="21"/>
        </w:rPr>
        <w:t>进机白米</w:t>
      </w:r>
      <w:r w:rsidR="00C91897">
        <w:rPr>
          <w:rFonts w:ascii="宋体" w:eastAsia="宋体" w:hAnsi="宋体" w:cs="宋体"/>
          <w:szCs w:val="21"/>
        </w:rPr>
        <w:t>应</w:t>
      </w:r>
      <w:r w:rsidRPr="00F22445">
        <w:rPr>
          <w:rFonts w:ascii="宋体" w:eastAsia="宋体" w:hAnsi="宋体" w:cs="宋体"/>
          <w:szCs w:val="21"/>
        </w:rPr>
        <w:t>先确认碎米率、水分、含糠粉量已在前段受控，避免把不合格米送进分级系统。</w:t>
      </w:r>
    </w:p>
    <w:p w14:paraId="73C423C7" w14:textId="77777777" w:rsidR="002B44EF" w:rsidRPr="00F22445" w:rsidRDefault="002B44EF" w:rsidP="00F22445">
      <w:pPr>
        <w:pStyle w:val="afff"/>
        <w:spacing w:beforeLines="0" w:before="0" w:afterLines="0" w:after="0"/>
        <w:rPr>
          <w:rFonts w:ascii="宋体" w:eastAsia="宋体" w:hAnsi="宋体" w:cs="宋体" w:hint="eastAsia"/>
          <w:szCs w:val="21"/>
        </w:rPr>
      </w:pPr>
      <w:r w:rsidRPr="00F22445">
        <w:rPr>
          <w:rFonts w:ascii="宋体" w:eastAsia="宋体" w:hAnsi="宋体" w:cs="宋体" w:hint="eastAsia"/>
          <w:szCs w:val="21"/>
        </w:rPr>
        <w:t>开机前用标准筛板校验</w:t>
      </w:r>
      <w:r w:rsidR="00B36545" w:rsidRPr="00F22445">
        <w:rPr>
          <w:rFonts w:ascii="宋体" w:eastAsia="宋体" w:hAnsi="宋体" w:cs="宋体"/>
          <w:szCs w:val="21"/>
        </w:rPr>
        <w:t>筛网</w:t>
      </w:r>
      <w:r w:rsidRPr="00F22445">
        <w:rPr>
          <w:rFonts w:ascii="宋体" w:eastAsia="宋体" w:hAnsi="宋体" w:cs="宋体" w:hint="eastAsia"/>
          <w:szCs w:val="21"/>
        </w:rPr>
        <w:t>孔径，破损≥1 mm²</w:t>
      </w:r>
      <w:r w:rsidR="00B36545" w:rsidRPr="00F22445">
        <w:rPr>
          <w:rFonts w:ascii="宋体" w:eastAsia="宋体" w:hAnsi="宋体" w:cs="宋体" w:hint="eastAsia"/>
          <w:szCs w:val="21"/>
        </w:rPr>
        <w:t>应</w:t>
      </w:r>
      <w:r w:rsidRPr="00F22445">
        <w:rPr>
          <w:rFonts w:ascii="宋体" w:eastAsia="宋体" w:hAnsi="宋体" w:cs="宋体" w:hint="eastAsia"/>
          <w:szCs w:val="21"/>
        </w:rPr>
        <w:t>立即更换</w:t>
      </w:r>
      <w:r w:rsidR="00B36545" w:rsidRPr="00F22445">
        <w:rPr>
          <w:rFonts w:ascii="宋体" w:eastAsia="宋体" w:hAnsi="宋体" w:cs="宋体"/>
          <w:szCs w:val="21"/>
        </w:rPr>
        <w:t>筛网</w:t>
      </w:r>
      <w:r w:rsidR="00B36545" w:rsidRPr="00F22445">
        <w:rPr>
          <w:rFonts w:ascii="宋体" w:eastAsia="宋体" w:hAnsi="宋体" w:cs="宋体" w:hint="eastAsia"/>
          <w:szCs w:val="21"/>
        </w:rPr>
        <w:t>。</w:t>
      </w:r>
    </w:p>
    <w:p w14:paraId="469D6D9F" w14:textId="77777777" w:rsidR="005E4648" w:rsidRDefault="00DC473C" w:rsidP="00F22445">
      <w:pPr>
        <w:pStyle w:val="afff"/>
        <w:spacing w:beforeLines="0" w:before="0" w:afterLines="0" w:after="0"/>
        <w:rPr>
          <w:rFonts w:ascii="宋体" w:eastAsia="宋体" w:hAnsi="宋体" w:cs="宋体" w:hint="eastAsia"/>
          <w:szCs w:val="21"/>
        </w:rPr>
      </w:pPr>
      <w:r w:rsidRPr="00F22445">
        <w:rPr>
          <w:rFonts w:ascii="宋体" w:eastAsia="宋体" w:hAnsi="宋体" w:cs="宋体" w:hint="eastAsia"/>
          <w:szCs w:val="21"/>
        </w:rPr>
        <w:t>先用</w:t>
      </w:r>
      <w:r w:rsidR="00D41947" w:rsidRPr="00F22445">
        <w:rPr>
          <w:rFonts w:ascii="宋体" w:eastAsia="宋体" w:hAnsi="宋体" w:cs="宋体" w:hint="eastAsia"/>
          <w:szCs w:val="21"/>
        </w:rPr>
        <w:t>白米分级</w:t>
      </w:r>
      <w:proofErr w:type="gramStart"/>
      <w:r w:rsidR="00D41947" w:rsidRPr="00F22445">
        <w:rPr>
          <w:rFonts w:ascii="宋体" w:eastAsia="宋体" w:hAnsi="宋体" w:cs="宋体" w:hint="eastAsia"/>
          <w:szCs w:val="21"/>
        </w:rPr>
        <w:t>筛</w:t>
      </w:r>
      <w:proofErr w:type="gramEnd"/>
      <w:r w:rsidR="00D41947" w:rsidRPr="00F22445">
        <w:rPr>
          <w:rFonts w:ascii="宋体" w:eastAsia="宋体" w:hAnsi="宋体" w:cs="宋体" w:hint="eastAsia"/>
          <w:szCs w:val="21"/>
        </w:rPr>
        <w:t>筛出部分碎米，</w:t>
      </w:r>
      <w:r w:rsidR="00D8788B" w:rsidRPr="00F22445">
        <w:rPr>
          <w:rFonts w:ascii="宋体" w:eastAsia="宋体" w:hAnsi="宋体" w:cs="宋体" w:hint="eastAsia"/>
          <w:szCs w:val="21"/>
        </w:rPr>
        <w:t>大碎米再进行长度分级</w:t>
      </w:r>
      <w:r w:rsidR="00F22445" w:rsidRPr="00F22445">
        <w:rPr>
          <w:rFonts w:ascii="宋体" w:eastAsia="宋体" w:hAnsi="宋体" w:cs="宋体" w:hint="eastAsia"/>
          <w:szCs w:val="21"/>
        </w:rPr>
        <w:t>，</w:t>
      </w:r>
      <w:r w:rsidR="005E4648" w:rsidRPr="00F22445">
        <w:rPr>
          <w:rFonts w:ascii="宋体" w:eastAsia="宋体" w:hAnsi="宋体" w:cs="宋体" w:hint="eastAsia"/>
          <w:szCs w:val="21"/>
        </w:rPr>
        <w:t>每15 min</w:t>
      </w:r>
      <w:r w:rsidR="002447D4">
        <w:rPr>
          <w:rFonts w:ascii="宋体" w:eastAsia="宋体" w:hAnsi="宋体" w:cs="宋体" w:hint="eastAsia"/>
          <w:szCs w:val="21"/>
        </w:rPr>
        <w:t>取样</w:t>
      </w:r>
      <w:r w:rsidR="005E4648" w:rsidRPr="00F22445">
        <w:rPr>
          <w:rFonts w:ascii="宋体" w:eastAsia="宋体" w:hAnsi="宋体" w:cs="宋体" w:hint="eastAsia"/>
          <w:szCs w:val="21"/>
        </w:rPr>
        <w:t>100 g，称重法计算碎米率</w:t>
      </w:r>
      <w:r w:rsidR="00F22445" w:rsidRPr="00F22445">
        <w:rPr>
          <w:rFonts w:ascii="宋体" w:eastAsia="宋体" w:hAnsi="宋体" w:cs="宋体" w:hint="eastAsia"/>
          <w:szCs w:val="21"/>
        </w:rPr>
        <w:t>。</w:t>
      </w:r>
    </w:p>
    <w:p w14:paraId="20834EFF" w14:textId="77777777" w:rsidR="00C91897" w:rsidRPr="00C45AC2" w:rsidRDefault="00C91897" w:rsidP="00C45AC2">
      <w:pPr>
        <w:pStyle w:val="afff"/>
        <w:spacing w:beforeLines="0" w:before="0" w:afterLines="0" w:after="0"/>
        <w:rPr>
          <w:rFonts w:ascii="宋体" w:eastAsia="宋体" w:hAnsi="宋体" w:cs="宋体" w:hint="eastAsia"/>
          <w:szCs w:val="21"/>
        </w:rPr>
      </w:pPr>
      <w:r w:rsidRPr="00C45AC2">
        <w:rPr>
          <w:rFonts w:ascii="宋体" w:eastAsia="宋体" w:hAnsi="宋体" w:cs="宋体"/>
          <w:szCs w:val="21"/>
        </w:rPr>
        <w:t>分级设备</w:t>
      </w:r>
      <w:r w:rsidRPr="00C45AC2">
        <w:rPr>
          <w:rFonts w:ascii="宋体" w:eastAsia="宋体" w:hAnsi="宋体" w:cs="宋体"/>
          <w:b/>
          <w:bCs/>
          <w:szCs w:val="21"/>
        </w:rPr>
        <w:t>应</w:t>
      </w:r>
      <w:r w:rsidRPr="00C45AC2">
        <w:rPr>
          <w:rFonts w:ascii="宋体" w:eastAsia="宋体" w:hAnsi="宋体" w:cs="宋体"/>
          <w:bCs/>
          <w:szCs w:val="21"/>
        </w:rPr>
        <w:t>定期彻底清理</w:t>
      </w:r>
      <w:r w:rsidRPr="00C45AC2">
        <w:rPr>
          <w:rFonts w:ascii="宋体" w:eastAsia="宋体" w:hAnsi="宋体" w:cs="宋体"/>
          <w:szCs w:val="21"/>
        </w:rPr>
        <w:t>，</w:t>
      </w:r>
      <w:bookmarkStart w:id="116" w:name="OLE_LINK94"/>
      <w:bookmarkStart w:id="117" w:name="OLE_LINK95"/>
      <w:r w:rsidRPr="00C45AC2">
        <w:rPr>
          <w:rFonts w:ascii="宋体" w:eastAsia="宋体" w:hAnsi="宋体" w:cs="宋体"/>
          <w:szCs w:val="21"/>
        </w:rPr>
        <w:t>防止</w:t>
      </w:r>
      <w:bookmarkEnd w:id="116"/>
      <w:bookmarkEnd w:id="117"/>
      <w:r w:rsidRPr="00C45AC2">
        <w:rPr>
          <w:rFonts w:ascii="宋体" w:eastAsia="宋体" w:hAnsi="宋体" w:cs="宋体"/>
          <w:szCs w:val="21"/>
        </w:rPr>
        <w:t>积存的米糠、碎米霉变，成为微生物污染源，造成交叉污染。</w:t>
      </w:r>
    </w:p>
    <w:p w14:paraId="687A4521" w14:textId="77777777" w:rsidR="00C91897" w:rsidRPr="00C45AC2" w:rsidRDefault="00C91897" w:rsidP="00C45AC2">
      <w:pPr>
        <w:pStyle w:val="afff"/>
        <w:spacing w:beforeLines="0" w:before="0" w:afterLines="0" w:after="0"/>
        <w:rPr>
          <w:rFonts w:ascii="宋体" w:eastAsia="宋体" w:hAnsi="宋体" w:cs="宋体" w:hint="eastAsia"/>
          <w:szCs w:val="21"/>
        </w:rPr>
      </w:pPr>
      <w:r w:rsidRPr="00C45AC2">
        <w:rPr>
          <w:rFonts w:ascii="宋体" w:eastAsia="宋体" w:hAnsi="宋体" w:cs="宋体"/>
          <w:szCs w:val="21"/>
        </w:rPr>
        <w:t> 保持设备及周围环境干燥，防止环境湿度导致的微生物风险。</w:t>
      </w:r>
    </w:p>
    <w:p w14:paraId="35BB018B" w14:textId="77777777" w:rsidR="00D41947" w:rsidRDefault="00D41947" w:rsidP="00C34908">
      <w:pPr>
        <w:pStyle w:val="affe"/>
        <w:spacing w:before="156" w:after="156"/>
        <w:rPr>
          <w:rFonts w:hAnsi="黑体" w:hint="eastAsia"/>
        </w:rPr>
      </w:pPr>
      <w:r>
        <w:rPr>
          <w:rFonts w:hAnsi="黑体" w:hint="eastAsia"/>
        </w:rPr>
        <w:t>包装</w:t>
      </w:r>
    </w:p>
    <w:p w14:paraId="62370351" w14:textId="77777777" w:rsidR="007153A7" w:rsidRDefault="000C1460" w:rsidP="004C3AF1">
      <w:pPr>
        <w:pStyle w:val="afff"/>
        <w:spacing w:beforeLines="0" w:before="0" w:afterLines="0" w:after="0"/>
        <w:rPr>
          <w:rFonts w:ascii="宋体" w:eastAsia="宋体" w:hAnsi="宋体" w:cs="宋体" w:hint="eastAsia"/>
          <w:szCs w:val="21"/>
        </w:rPr>
      </w:pPr>
      <w:r w:rsidRPr="000C1460">
        <w:rPr>
          <w:rFonts w:ascii="宋体" w:eastAsia="宋体" w:hAnsi="宋体" w:cs="宋体" w:hint="eastAsia"/>
          <w:szCs w:val="21"/>
        </w:rPr>
        <w:t>包装车间应独立</w:t>
      </w:r>
      <w:r w:rsidR="005E7A71">
        <w:rPr>
          <w:rFonts w:ascii="宋体" w:eastAsia="宋体" w:hAnsi="宋体" w:cs="宋体" w:hint="eastAsia"/>
          <w:szCs w:val="21"/>
        </w:rPr>
        <w:t>，</w:t>
      </w:r>
      <w:bookmarkStart w:id="118" w:name="OLE_LINK70"/>
      <w:r w:rsidR="005E7A71" w:rsidRPr="000C1460">
        <w:rPr>
          <w:rFonts w:ascii="宋体" w:eastAsia="宋体" w:hAnsi="宋体" w:cs="宋体" w:hint="eastAsia"/>
          <w:szCs w:val="21"/>
        </w:rPr>
        <w:t>车间</w:t>
      </w:r>
      <w:r w:rsidR="005E7A71">
        <w:rPr>
          <w:rFonts w:ascii="宋体" w:eastAsia="宋体" w:hAnsi="宋体" w:cs="宋体" w:hint="eastAsia"/>
          <w:szCs w:val="21"/>
        </w:rPr>
        <w:t>内</w:t>
      </w:r>
      <w:r w:rsidRPr="000C1460">
        <w:rPr>
          <w:rFonts w:ascii="宋体" w:eastAsia="宋体" w:hAnsi="宋体" w:cs="宋体" w:hint="eastAsia"/>
          <w:szCs w:val="21"/>
        </w:rPr>
        <w:t>无有害气体、烟尘、灰</w:t>
      </w:r>
      <w:bookmarkEnd w:id="118"/>
      <w:r w:rsidRPr="000C1460">
        <w:rPr>
          <w:rFonts w:ascii="宋体" w:eastAsia="宋体" w:hAnsi="宋体" w:cs="宋体" w:hint="eastAsia"/>
          <w:szCs w:val="21"/>
        </w:rPr>
        <w:t>尘、放射性物质及其他扩散性污染</w:t>
      </w:r>
      <w:r w:rsidR="005E7A71">
        <w:rPr>
          <w:rFonts w:ascii="宋体" w:eastAsia="宋体" w:hAnsi="宋体" w:cs="宋体" w:hint="eastAsia"/>
          <w:szCs w:val="21"/>
        </w:rPr>
        <w:t>；车间</w:t>
      </w:r>
      <w:r w:rsidRPr="000C1460">
        <w:rPr>
          <w:rFonts w:ascii="宋体" w:eastAsia="宋体" w:hAnsi="宋体" w:cs="宋体" w:hint="eastAsia"/>
          <w:szCs w:val="21"/>
        </w:rPr>
        <w:t>设计</w:t>
      </w:r>
      <w:r w:rsidR="007C4179">
        <w:rPr>
          <w:rFonts w:ascii="宋体" w:eastAsia="宋体" w:hAnsi="宋体" w:cs="宋体" w:hint="eastAsia"/>
          <w:szCs w:val="21"/>
        </w:rPr>
        <w:t>合理，满足包装工艺流程要求，</w:t>
      </w:r>
      <w:r w:rsidRPr="000C1460">
        <w:rPr>
          <w:rFonts w:ascii="宋体" w:eastAsia="宋体" w:hAnsi="宋体" w:cs="宋体" w:hint="eastAsia"/>
          <w:szCs w:val="21"/>
        </w:rPr>
        <w:t>保持干净卫生。</w:t>
      </w:r>
      <w:r w:rsidR="007C4179" w:rsidRPr="000C1460">
        <w:rPr>
          <w:rFonts w:ascii="宋体" w:eastAsia="宋体" w:hAnsi="宋体" w:cs="宋体" w:hint="eastAsia"/>
          <w:szCs w:val="21"/>
        </w:rPr>
        <w:t>包装车间</w:t>
      </w:r>
      <w:r w:rsidRPr="000C1460">
        <w:rPr>
          <w:rFonts w:ascii="宋体" w:eastAsia="宋体" w:hAnsi="宋体" w:cs="宋体" w:hint="eastAsia"/>
          <w:szCs w:val="21"/>
        </w:rPr>
        <w:t>设计应符合GB/T</w:t>
      </w:r>
      <w:r>
        <w:rPr>
          <w:rFonts w:ascii="宋体" w:eastAsia="宋体" w:hAnsi="宋体" w:cs="宋体" w:hint="eastAsia"/>
          <w:szCs w:val="21"/>
        </w:rPr>
        <w:t xml:space="preserve"> </w:t>
      </w:r>
      <w:r w:rsidRPr="000C1460">
        <w:rPr>
          <w:rFonts w:ascii="宋体" w:eastAsia="宋体" w:hAnsi="宋体" w:cs="宋体" w:hint="eastAsia"/>
          <w:szCs w:val="21"/>
        </w:rPr>
        <w:t>42299的规定。</w:t>
      </w:r>
    </w:p>
    <w:p w14:paraId="738721C0" w14:textId="77777777" w:rsidR="003B1273" w:rsidRDefault="003B1273" w:rsidP="004C3AF1">
      <w:pPr>
        <w:pStyle w:val="afff"/>
        <w:spacing w:beforeLines="0" w:before="0" w:afterLines="0" w:after="0"/>
        <w:rPr>
          <w:rFonts w:ascii="宋体" w:eastAsia="宋体" w:hAnsi="宋体" w:cs="宋体" w:hint="eastAsia"/>
          <w:szCs w:val="21"/>
        </w:rPr>
      </w:pPr>
      <w:r w:rsidRPr="004C3AF1">
        <w:rPr>
          <w:rFonts w:ascii="宋体" w:eastAsia="宋体" w:hAnsi="宋体" w:cs="宋体" w:hint="eastAsia"/>
          <w:szCs w:val="21"/>
        </w:rPr>
        <w:t>包装车间与包装设备严格防止鼠、</w:t>
      </w:r>
      <w:proofErr w:type="gramStart"/>
      <w:r w:rsidRPr="004C3AF1">
        <w:rPr>
          <w:rFonts w:ascii="宋体" w:eastAsia="宋体" w:hAnsi="宋体" w:cs="宋体" w:hint="eastAsia"/>
          <w:szCs w:val="21"/>
        </w:rPr>
        <w:t>蝇及其</w:t>
      </w:r>
      <w:proofErr w:type="gramEnd"/>
      <w:r w:rsidRPr="004C3AF1">
        <w:rPr>
          <w:rFonts w:ascii="宋体" w:eastAsia="宋体" w:hAnsi="宋体" w:cs="宋体" w:hint="eastAsia"/>
          <w:szCs w:val="21"/>
        </w:rPr>
        <w:t>他害虫的侵入和隐匿。包装时应在良好的环境状况下进行防止带入异物</w:t>
      </w:r>
      <w:r w:rsidR="003465E5">
        <w:rPr>
          <w:rFonts w:ascii="宋体" w:eastAsia="宋体" w:hAnsi="宋体" w:cs="宋体" w:hint="eastAsia"/>
          <w:szCs w:val="21"/>
        </w:rPr>
        <w:t>；</w:t>
      </w:r>
      <w:r w:rsidR="00744AF8" w:rsidRPr="006315E6">
        <w:rPr>
          <w:rFonts w:ascii="宋体" w:eastAsia="宋体" w:hAnsi="宋体" w:cs="宋体" w:hint="eastAsia"/>
          <w:szCs w:val="21"/>
        </w:rPr>
        <w:t>包装机热封口处每日清洁，防止米糠堆积影响密封性</w:t>
      </w:r>
      <w:r w:rsidR="003465E5">
        <w:rPr>
          <w:rFonts w:ascii="宋体" w:eastAsia="宋体" w:hAnsi="宋体" w:cs="宋体" w:hint="eastAsia"/>
          <w:szCs w:val="21"/>
        </w:rPr>
        <w:t>；</w:t>
      </w:r>
      <w:r w:rsidRPr="004C3AF1">
        <w:rPr>
          <w:rFonts w:ascii="宋体" w:eastAsia="宋体" w:hAnsi="宋体" w:cs="宋体" w:hint="eastAsia"/>
          <w:szCs w:val="21"/>
        </w:rPr>
        <w:t>环境卫生应符合GB/T</w:t>
      </w:r>
      <w:r w:rsidR="00172FF5" w:rsidRPr="004C3AF1">
        <w:rPr>
          <w:rFonts w:ascii="宋体" w:eastAsia="宋体" w:hAnsi="宋体" w:cs="宋体" w:hint="eastAsia"/>
          <w:szCs w:val="21"/>
        </w:rPr>
        <w:t xml:space="preserve"> </w:t>
      </w:r>
      <w:r w:rsidRPr="004C3AF1">
        <w:rPr>
          <w:rFonts w:ascii="宋体" w:eastAsia="宋体" w:hAnsi="宋体" w:cs="宋体" w:hint="eastAsia"/>
          <w:szCs w:val="21"/>
        </w:rPr>
        <w:t>26630的规定。</w:t>
      </w:r>
    </w:p>
    <w:p w14:paraId="2226AF19" w14:textId="77777777" w:rsidR="00744AF8" w:rsidRPr="00744AF8" w:rsidRDefault="00744AF8" w:rsidP="00744AF8">
      <w:pPr>
        <w:pStyle w:val="afff"/>
        <w:spacing w:beforeLines="0" w:before="0" w:afterLines="0" w:after="0"/>
      </w:pPr>
      <w:r w:rsidRPr="00111053">
        <w:rPr>
          <w:rFonts w:ascii="宋体" w:eastAsia="宋体" w:hAnsi="宋体" w:cs="宋体" w:hint="eastAsia"/>
          <w:szCs w:val="21"/>
        </w:rPr>
        <w:t>包装容器应结实、洁净、无毒、无害，包装容器封口应严密，不得破损、泄露。</w:t>
      </w:r>
    </w:p>
    <w:p w14:paraId="41181EBC" w14:textId="77777777" w:rsidR="006434BD" w:rsidRDefault="005C6190" w:rsidP="00FF3E42">
      <w:pPr>
        <w:pStyle w:val="afff"/>
        <w:spacing w:beforeLines="0" w:before="0" w:afterLines="0" w:after="0"/>
        <w:rPr>
          <w:rFonts w:ascii="宋体" w:eastAsia="宋体" w:hAnsi="宋体" w:cs="宋体" w:hint="eastAsia"/>
          <w:szCs w:val="21"/>
        </w:rPr>
      </w:pPr>
      <w:r>
        <w:rPr>
          <w:rFonts w:ascii="宋体" w:eastAsia="宋体" w:hAnsi="宋体" w:cs="宋体" w:hint="eastAsia"/>
          <w:szCs w:val="21"/>
        </w:rPr>
        <w:t>销售包装</w:t>
      </w:r>
      <w:r w:rsidR="002434BD" w:rsidRPr="004C3AF1">
        <w:rPr>
          <w:rFonts w:ascii="宋体" w:eastAsia="宋体" w:hAnsi="宋体" w:cs="宋体" w:hint="eastAsia"/>
          <w:szCs w:val="21"/>
        </w:rPr>
        <w:t>应能保护产品安全、卫生</w:t>
      </w:r>
      <w:r w:rsidR="002434BD">
        <w:rPr>
          <w:rFonts w:ascii="宋体" w:eastAsia="宋体" w:hAnsi="宋体" w:cs="宋体" w:hint="eastAsia"/>
          <w:szCs w:val="21"/>
        </w:rPr>
        <w:t>，</w:t>
      </w:r>
      <w:r w:rsidR="00D42225" w:rsidRPr="004C3AF1">
        <w:rPr>
          <w:rFonts w:ascii="宋体" w:eastAsia="宋体" w:hAnsi="宋体" w:cs="宋体" w:hint="eastAsia"/>
          <w:szCs w:val="21"/>
        </w:rPr>
        <w:t>便于消费者开启、使</w:t>
      </w:r>
      <w:r w:rsidR="002434BD">
        <w:rPr>
          <w:rFonts w:ascii="宋体" w:eastAsia="宋体" w:hAnsi="宋体" w:cs="宋体" w:hint="eastAsia"/>
          <w:szCs w:val="21"/>
        </w:rPr>
        <w:t>用、搬运、储存</w:t>
      </w:r>
      <w:r w:rsidR="00D42225">
        <w:rPr>
          <w:rFonts w:ascii="宋体" w:eastAsia="宋体" w:hAnsi="宋体" w:cs="宋体" w:hint="eastAsia"/>
          <w:szCs w:val="21"/>
        </w:rPr>
        <w:t>并</w:t>
      </w:r>
      <w:r w:rsidR="00172FF5" w:rsidRPr="004C3AF1">
        <w:rPr>
          <w:rFonts w:ascii="宋体" w:eastAsia="宋体" w:hAnsi="宋体" w:cs="宋体" w:hint="eastAsia"/>
          <w:szCs w:val="21"/>
        </w:rPr>
        <w:t>符合GB/T</w:t>
      </w:r>
      <w:r w:rsidR="00497CA6" w:rsidRPr="004C3AF1">
        <w:rPr>
          <w:rFonts w:ascii="宋体" w:eastAsia="宋体" w:hAnsi="宋体" w:cs="宋体" w:hint="eastAsia"/>
          <w:szCs w:val="21"/>
        </w:rPr>
        <w:t xml:space="preserve"> </w:t>
      </w:r>
      <w:r w:rsidR="00172FF5" w:rsidRPr="004C3AF1">
        <w:rPr>
          <w:rFonts w:ascii="宋体" w:eastAsia="宋体" w:hAnsi="宋体" w:cs="宋体" w:hint="eastAsia"/>
          <w:szCs w:val="21"/>
        </w:rPr>
        <w:t>17109的规定。</w:t>
      </w:r>
    </w:p>
    <w:p w14:paraId="555FE52B" w14:textId="77777777" w:rsidR="00B4107A" w:rsidRDefault="00B4107A" w:rsidP="00FF3E42">
      <w:pPr>
        <w:pStyle w:val="afff"/>
        <w:spacing w:beforeLines="0" w:before="0" w:afterLines="0" w:after="0"/>
        <w:rPr>
          <w:rFonts w:ascii="宋体" w:eastAsia="宋体" w:hAnsi="宋体" w:cs="宋体" w:hint="eastAsia"/>
          <w:szCs w:val="21"/>
        </w:rPr>
      </w:pPr>
      <w:r>
        <w:rPr>
          <w:rFonts w:ascii="宋体" w:eastAsia="宋体" w:hAnsi="宋体" w:cs="宋体" w:hint="eastAsia"/>
          <w:szCs w:val="21"/>
        </w:rPr>
        <w:t>内</w:t>
      </w:r>
      <w:r w:rsidRPr="00FF3E42">
        <w:rPr>
          <w:rFonts w:ascii="宋体" w:eastAsia="宋体" w:hAnsi="宋体" w:cs="宋体" w:hint="eastAsia"/>
          <w:szCs w:val="21"/>
        </w:rPr>
        <w:t>包装</w:t>
      </w:r>
      <w:r>
        <w:rPr>
          <w:rFonts w:ascii="宋体" w:eastAsia="宋体" w:hAnsi="宋体" w:cs="宋体" w:hint="eastAsia"/>
          <w:szCs w:val="21"/>
        </w:rPr>
        <w:t>材料</w:t>
      </w:r>
      <w:r w:rsidR="00293558" w:rsidRPr="00FF3E42">
        <w:rPr>
          <w:rFonts w:ascii="宋体" w:eastAsia="宋体" w:hAnsi="宋体" w:cs="宋体" w:hint="eastAsia"/>
          <w:szCs w:val="21"/>
        </w:rPr>
        <w:t>包装</w:t>
      </w:r>
      <w:r w:rsidR="00FF3E42">
        <w:rPr>
          <w:rFonts w:ascii="宋体" w:eastAsia="宋体" w:hAnsi="宋体" w:cs="宋体" w:hint="eastAsia"/>
          <w:szCs w:val="21"/>
        </w:rPr>
        <w:t>材料</w:t>
      </w:r>
      <w:r w:rsidR="00293558" w:rsidRPr="00FF3E42">
        <w:rPr>
          <w:rFonts w:ascii="宋体" w:eastAsia="宋体" w:hAnsi="宋体" w:cs="宋体" w:hint="eastAsia"/>
          <w:szCs w:val="21"/>
        </w:rPr>
        <w:t>应</w:t>
      </w:r>
      <w:r w:rsidR="00FF3E42" w:rsidRPr="00FF3E42">
        <w:rPr>
          <w:rFonts w:ascii="宋体" w:eastAsia="宋体" w:hAnsi="宋体" w:cs="宋体" w:hint="eastAsia"/>
          <w:szCs w:val="21"/>
        </w:rPr>
        <w:t>安全、卫生、无毒、无污染</w:t>
      </w:r>
      <w:r w:rsidR="008941BA">
        <w:rPr>
          <w:rFonts w:ascii="宋体" w:eastAsia="宋体" w:hAnsi="宋体" w:cs="宋体" w:hint="eastAsia"/>
          <w:szCs w:val="21"/>
        </w:rPr>
        <w:t>；</w:t>
      </w:r>
      <w:r w:rsidR="00FF3E42" w:rsidRPr="00FF3E42">
        <w:rPr>
          <w:rFonts w:ascii="宋体" w:eastAsia="宋体" w:hAnsi="宋体" w:cs="宋体" w:hint="eastAsia"/>
          <w:szCs w:val="21"/>
        </w:rPr>
        <w:t>有足够的强度</w:t>
      </w:r>
      <w:r w:rsidR="00FF3E42">
        <w:rPr>
          <w:rFonts w:ascii="宋体" w:eastAsia="宋体" w:hAnsi="宋体" w:cs="宋体" w:hint="eastAsia"/>
          <w:szCs w:val="21"/>
        </w:rPr>
        <w:t>、</w:t>
      </w:r>
      <w:r w:rsidR="00FF3E42" w:rsidRPr="00FF3E42">
        <w:rPr>
          <w:rFonts w:ascii="宋体" w:eastAsia="宋体" w:hAnsi="宋体" w:cs="宋体" w:hint="eastAsia"/>
          <w:szCs w:val="21"/>
        </w:rPr>
        <w:t>不易破损</w:t>
      </w:r>
      <w:r w:rsidR="00FF3E42">
        <w:rPr>
          <w:rFonts w:ascii="宋体" w:eastAsia="宋体" w:hAnsi="宋体" w:cs="宋体" w:hint="eastAsia"/>
          <w:szCs w:val="21"/>
        </w:rPr>
        <w:t>、</w:t>
      </w:r>
      <w:r w:rsidR="00FF3E42" w:rsidRPr="00FF3E42">
        <w:rPr>
          <w:rFonts w:ascii="宋体" w:eastAsia="宋体" w:hAnsi="宋体" w:cs="宋体" w:hint="eastAsia"/>
          <w:szCs w:val="21"/>
        </w:rPr>
        <w:t>不与大米发生</w:t>
      </w:r>
      <w:r w:rsidR="00FF3E42" w:rsidRPr="00FF3E42">
        <w:rPr>
          <w:rFonts w:ascii="宋体" w:eastAsia="宋体" w:hAnsi="宋体" w:cs="宋体" w:hint="eastAsia"/>
          <w:szCs w:val="21"/>
        </w:rPr>
        <w:lastRenderedPageBreak/>
        <w:t>任何的物理和化学反应</w:t>
      </w:r>
      <w:r w:rsidR="008941BA">
        <w:rPr>
          <w:rFonts w:ascii="宋体" w:eastAsia="宋体" w:hAnsi="宋体" w:cs="宋体" w:hint="eastAsia"/>
          <w:szCs w:val="21"/>
        </w:rPr>
        <w:t>；</w:t>
      </w:r>
      <w:r w:rsidR="00FF3E42" w:rsidRPr="00FF3E42">
        <w:rPr>
          <w:rFonts w:ascii="宋体" w:eastAsia="宋体" w:hAnsi="宋体" w:cs="宋体" w:hint="eastAsia"/>
          <w:szCs w:val="21"/>
        </w:rPr>
        <w:t>具有防潮、防霉、防虫的作用。</w:t>
      </w:r>
      <w:r w:rsidR="008941BA">
        <w:rPr>
          <w:rFonts w:ascii="宋体" w:eastAsia="宋体" w:hAnsi="宋体" w:cs="宋体" w:hint="eastAsia"/>
          <w:szCs w:val="21"/>
        </w:rPr>
        <w:t>内</w:t>
      </w:r>
      <w:r w:rsidR="008941BA" w:rsidRPr="00FF3E42">
        <w:rPr>
          <w:rFonts w:ascii="宋体" w:eastAsia="宋体" w:hAnsi="宋体" w:cs="宋体" w:hint="eastAsia"/>
          <w:szCs w:val="21"/>
        </w:rPr>
        <w:t>包装</w:t>
      </w:r>
      <w:r w:rsidR="008941BA">
        <w:rPr>
          <w:rFonts w:ascii="宋体" w:eastAsia="宋体" w:hAnsi="宋体" w:cs="宋体" w:hint="eastAsia"/>
          <w:szCs w:val="21"/>
        </w:rPr>
        <w:t>材料</w:t>
      </w:r>
      <w:r w:rsidR="008941BA" w:rsidRPr="00FF3E42">
        <w:rPr>
          <w:rFonts w:ascii="宋体" w:eastAsia="宋体" w:hAnsi="宋体" w:cs="宋体" w:hint="eastAsia"/>
          <w:szCs w:val="21"/>
        </w:rPr>
        <w:t>应</w:t>
      </w:r>
      <w:r w:rsidR="00293558" w:rsidRPr="00FF3E42">
        <w:rPr>
          <w:rFonts w:ascii="宋体" w:eastAsia="宋体" w:hAnsi="宋体" w:cs="宋体" w:hint="eastAsia"/>
          <w:szCs w:val="21"/>
        </w:rPr>
        <w:t>符合GB 4806.1、GB 9685 的规定</w:t>
      </w:r>
      <w:r>
        <w:rPr>
          <w:rFonts w:ascii="宋体" w:eastAsia="宋体" w:hAnsi="宋体" w:cs="宋体" w:hint="eastAsia"/>
          <w:szCs w:val="21"/>
        </w:rPr>
        <w:t>。</w:t>
      </w:r>
    </w:p>
    <w:p w14:paraId="5AE7786A" w14:textId="77777777" w:rsidR="004B71C8" w:rsidRDefault="00293558" w:rsidP="003465E5">
      <w:pPr>
        <w:pStyle w:val="afff"/>
        <w:spacing w:beforeLines="0" w:before="0" w:afterLines="0" w:after="0"/>
        <w:rPr>
          <w:rFonts w:ascii="宋体" w:eastAsia="宋体" w:hAnsi="宋体" w:cs="宋体" w:hint="eastAsia"/>
          <w:szCs w:val="21"/>
        </w:rPr>
      </w:pPr>
      <w:r w:rsidRPr="00FF3E42">
        <w:rPr>
          <w:rFonts w:ascii="宋体" w:eastAsia="宋体" w:hAnsi="宋体" w:cs="宋体" w:hint="eastAsia"/>
          <w:szCs w:val="21"/>
        </w:rPr>
        <w:t>外</w:t>
      </w:r>
      <w:bookmarkStart w:id="119" w:name="OLE_LINK69"/>
      <w:r w:rsidR="00373F82">
        <w:rPr>
          <w:rFonts w:ascii="宋体" w:eastAsia="宋体" w:hAnsi="宋体" w:cs="宋体" w:hint="eastAsia"/>
          <w:szCs w:val="21"/>
        </w:rPr>
        <w:t>包装所用的胶水、</w:t>
      </w:r>
      <w:bookmarkEnd w:id="119"/>
      <w:r w:rsidR="00373F82">
        <w:rPr>
          <w:rFonts w:ascii="宋体" w:eastAsia="宋体" w:hAnsi="宋体" w:cs="宋体" w:hint="eastAsia"/>
          <w:szCs w:val="21"/>
        </w:rPr>
        <w:t>胶带和染料等也应符合国家相关卫生标准要求，</w:t>
      </w:r>
      <w:r w:rsidR="00373F82" w:rsidRPr="00FF3E42">
        <w:rPr>
          <w:rFonts w:ascii="宋体" w:eastAsia="宋体" w:hAnsi="宋体" w:cs="宋体" w:hint="eastAsia"/>
          <w:szCs w:val="21"/>
        </w:rPr>
        <w:t>不与大米发生任何的物理和化学反应</w:t>
      </w:r>
      <w:r w:rsidRPr="00FF3E42">
        <w:rPr>
          <w:rFonts w:ascii="宋体" w:eastAsia="宋体" w:hAnsi="宋体" w:cs="宋体" w:hint="eastAsia"/>
          <w:szCs w:val="21"/>
        </w:rPr>
        <w:t>。</w:t>
      </w:r>
      <w:bookmarkStart w:id="120" w:name="OLE_LINK56"/>
      <w:r w:rsidR="009B01C5" w:rsidRPr="009B01C5">
        <w:rPr>
          <w:rFonts w:ascii="宋体" w:eastAsia="宋体" w:hAnsi="宋体" w:cs="宋体" w:hint="eastAsia"/>
          <w:szCs w:val="21"/>
        </w:rPr>
        <w:t>辅助包装材料应符合GB 9685</w:t>
      </w:r>
      <w:r w:rsidR="009B01C5" w:rsidRPr="00FF3E42">
        <w:rPr>
          <w:rFonts w:ascii="宋体" w:eastAsia="宋体" w:hAnsi="宋体" w:cs="宋体" w:hint="eastAsia"/>
          <w:szCs w:val="21"/>
        </w:rPr>
        <w:t>的规定</w:t>
      </w:r>
      <w:r w:rsidR="009B01C5">
        <w:rPr>
          <w:rFonts w:ascii="宋体" w:eastAsia="宋体" w:hAnsi="宋体" w:cs="宋体" w:hint="eastAsia"/>
          <w:szCs w:val="21"/>
        </w:rPr>
        <w:t>，</w:t>
      </w:r>
      <w:r w:rsidR="009B01C5" w:rsidRPr="009B01C5">
        <w:rPr>
          <w:rFonts w:ascii="宋体" w:eastAsia="宋体" w:hAnsi="宋体" w:cs="宋体" w:hint="eastAsia"/>
          <w:szCs w:val="21"/>
        </w:rPr>
        <w:t>内壁涂料应符合GB 9686</w:t>
      </w:r>
      <w:r w:rsidR="00706710" w:rsidRPr="00FF3E42">
        <w:rPr>
          <w:rFonts w:ascii="宋体" w:eastAsia="宋体" w:hAnsi="宋体" w:cs="宋体" w:hint="eastAsia"/>
          <w:szCs w:val="21"/>
        </w:rPr>
        <w:t>的规定</w:t>
      </w:r>
    </w:p>
    <w:p w14:paraId="7D035385" w14:textId="77777777" w:rsidR="009B01C5" w:rsidRPr="009B01C5" w:rsidRDefault="00706710" w:rsidP="001F7266">
      <w:pPr>
        <w:pStyle w:val="afff"/>
        <w:spacing w:beforeLines="0" w:before="0" w:afterLines="0" w:after="0"/>
        <w:rPr>
          <w:rFonts w:ascii="宋体" w:eastAsia="宋体" w:hAnsi="宋体" w:cs="宋体" w:hint="eastAsia"/>
          <w:szCs w:val="21"/>
        </w:rPr>
      </w:pPr>
      <w:r w:rsidRPr="00706710">
        <w:rPr>
          <w:rFonts w:ascii="宋体" w:eastAsia="宋体" w:hAnsi="宋体" w:cs="宋体" w:hint="eastAsia"/>
          <w:szCs w:val="21"/>
        </w:rPr>
        <w:t>包装容器的强度应符合</w:t>
      </w:r>
      <w:r w:rsidR="00A7372A" w:rsidRPr="00706710">
        <w:rPr>
          <w:rFonts w:ascii="宋体" w:eastAsia="宋体" w:hAnsi="宋体" w:cs="宋体" w:hint="eastAsia"/>
          <w:szCs w:val="21"/>
        </w:rPr>
        <w:t>GB/T</w:t>
      </w:r>
      <w:r w:rsidR="00A7372A">
        <w:rPr>
          <w:rFonts w:ascii="宋体" w:eastAsia="宋体" w:hAnsi="宋体" w:cs="宋体" w:hint="eastAsia"/>
          <w:szCs w:val="21"/>
        </w:rPr>
        <w:t xml:space="preserve"> 4857.4、</w:t>
      </w:r>
      <w:r w:rsidRPr="00706710">
        <w:rPr>
          <w:rFonts w:ascii="宋体" w:eastAsia="宋体" w:hAnsi="宋体" w:cs="宋体" w:hint="eastAsia"/>
          <w:szCs w:val="21"/>
        </w:rPr>
        <w:t>GB/T</w:t>
      </w:r>
      <w:r w:rsidR="001F7266">
        <w:rPr>
          <w:rFonts w:ascii="宋体" w:eastAsia="宋体" w:hAnsi="宋体" w:cs="宋体" w:hint="eastAsia"/>
          <w:szCs w:val="21"/>
        </w:rPr>
        <w:t xml:space="preserve"> </w:t>
      </w:r>
      <w:r w:rsidRPr="00706710">
        <w:rPr>
          <w:rFonts w:ascii="宋体" w:eastAsia="宋体" w:hAnsi="宋体" w:cs="宋体" w:hint="eastAsia"/>
          <w:szCs w:val="21"/>
        </w:rPr>
        <w:t>4857.5</w:t>
      </w:r>
      <w:r w:rsidR="001F7266" w:rsidRPr="00FF3E42">
        <w:rPr>
          <w:rFonts w:ascii="宋体" w:eastAsia="宋体" w:hAnsi="宋体" w:cs="宋体" w:hint="eastAsia"/>
          <w:szCs w:val="21"/>
        </w:rPr>
        <w:t>的规定</w:t>
      </w:r>
      <w:r w:rsidR="001F7266">
        <w:rPr>
          <w:rFonts w:ascii="宋体" w:eastAsia="宋体" w:hAnsi="宋体" w:cs="宋体" w:hint="eastAsia"/>
          <w:szCs w:val="21"/>
        </w:rPr>
        <w:t>，</w:t>
      </w:r>
      <w:r w:rsidRPr="00706710">
        <w:rPr>
          <w:rFonts w:ascii="宋体" w:eastAsia="宋体" w:hAnsi="宋体" w:cs="宋体" w:hint="eastAsia"/>
          <w:szCs w:val="21"/>
        </w:rPr>
        <w:t>复合包装袋应符合GB</w:t>
      </w:r>
      <w:r w:rsidR="001F7266">
        <w:rPr>
          <w:rFonts w:ascii="宋体" w:eastAsia="宋体" w:hAnsi="宋体" w:cs="宋体" w:hint="eastAsia"/>
          <w:szCs w:val="21"/>
        </w:rPr>
        <w:t xml:space="preserve"> </w:t>
      </w:r>
      <w:r w:rsidRPr="00706710">
        <w:rPr>
          <w:rFonts w:ascii="宋体" w:eastAsia="宋体" w:hAnsi="宋体" w:cs="宋体" w:hint="eastAsia"/>
          <w:szCs w:val="21"/>
        </w:rPr>
        <w:t>9683</w:t>
      </w:r>
      <w:r w:rsidR="001F7266" w:rsidRPr="00FF3E42">
        <w:rPr>
          <w:rFonts w:ascii="宋体" w:eastAsia="宋体" w:hAnsi="宋体" w:cs="宋体" w:hint="eastAsia"/>
          <w:szCs w:val="21"/>
        </w:rPr>
        <w:t>的规定</w:t>
      </w:r>
      <w:r w:rsidR="009B01C5">
        <w:rPr>
          <w:rFonts w:ascii="宋体" w:eastAsia="宋体" w:hAnsi="宋体" w:cs="宋体" w:hint="eastAsia"/>
          <w:szCs w:val="21"/>
        </w:rPr>
        <w:t>。</w:t>
      </w:r>
    </w:p>
    <w:bookmarkEnd w:id="120"/>
    <w:p w14:paraId="03A80D6E" w14:textId="77777777" w:rsidR="00D41947" w:rsidRDefault="00D41947" w:rsidP="00B64350">
      <w:pPr>
        <w:pStyle w:val="affe"/>
        <w:spacing w:before="156" w:after="156"/>
        <w:rPr>
          <w:rFonts w:hAnsi="黑体" w:hint="eastAsia"/>
        </w:rPr>
      </w:pPr>
      <w:r>
        <w:rPr>
          <w:rFonts w:hAnsi="黑体" w:hint="eastAsia"/>
        </w:rPr>
        <w:t>标志</w:t>
      </w:r>
    </w:p>
    <w:p w14:paraId="6117EF07" w14:textId="77777777" w:rsidR="00685066" w:rsidRPr="004750E5" w:rsidRDefault="00D41947" w:rsidP="004750E5">
      <w:pPr>
        <w:pStyle w:val="afffff6"/>
        <w:ind w:firstLine="420"/>
        <w:rPr>
          <w:rFonts w:hAnsi="宋体" w:hint="eastAsia"/>
        </w:rPr>
      </w:pPr>
      <w:r>
        <w:rPr>
          <w:rFonts w:hAnsi="宋体" w:hint="eastAsia"/>
        </w:rPr>
        <w:t xml:space="preserve">包装储运图示标志应符合GB/T </w:t>
      </w:r>
      <w:r>
        <w:rPr>
          <w:rFonts w:ascii="MS Gothic" w:eastAsia="MS Gothic" w:hAnsi="MS Gothic" w:cs="MS Gothic" w:hint="eastAsia"/>
        </w:rPr>
        <w:t> </w:t>
      </w:r>
      <w:r>
        <w:rPr>
          <w:rFonts w:hAnsi="宋体" w:hint="eastAsia"/>
        </w:rPr>
        <w:t>191中的规定。</w:t>
      </w:r>
      <w:r w:rsidR="00CF0AF2" w:rsidRPr="00CF0AF2">
        <w:rPr>
          <w:rFonts w:hAnsi="宋体" w:hint="eastAsia"/>
        </w:rPr>
        <w:t>标签应符合</w:t>
      </w:r>
      <w:r w:rsidR="004750E5" w:rsidRPr="00CF0AF2">
        <w:rPr>
          <w:rFonts w:hAnsi="宋体" w:hint="eastAsia"/>
        </w:rPr>
        <w:t>G</w:t>
      </w:r>
      <w:r w:rsidR="00CF0AF2" w:rsidRPr="00CF0AF2">
        <w:rPr>
          <w:rFonts w:hAnsi="宋体" w:hint="eastAsia"/>
        </w:rPr>
        <w:t>B</w:t>
      </w:r>
      <w:r w:rsidR="004750E5">
        <w:rPr>
          <w:rFonts w:hAnsi="宋体" w:hint="eastAsia"/>
        </w:rPr>
        <w:t xml:space="preserve"> </w:t>
      </w:r>
      <w:r w:rsidR="00CF0AF2" w:rsidRPr="00CF0AF2">
        <w:rPr>
          <w:rFonts w:hAnsi="宋体" w:hint="eastAsia"/>
        </w:rPr>
        <w:t>7718的规定，营养标签应符合GB</w:t>
      </w:r>
      <w:r w:rsidR="00A566CD">
        <w:rPr>
          <w:rFonts w:hAnsi="宋体" w:hint="eastAsia"/>
        </w:rPr>
        <w:t xml:space="preserve"> </w:t>
      </w:r>
      <w:r w:rsidR="00CF0AF2" w:rsidRPr="00CF0AF2">
        <w:rPr>
          <w:rFonts w:hAnsi="宋体" w:hint="eastAsia"/>
        </w:rPr>
        <w:t>28050的规定</w:t>
      </w:r>
      <w:r w:rsidR="004750E5">
        <w:rPr>
          <w:rFonts w:hAnsi="宋体" w:hint="eastAsia"/>
        </w:rPr>
        <w:t>。</w:t>
      </w:r>
    </w:p>
    <w:p w14:paraId="6E39D6FA" w14:textId="77777777" w:rsidR="00254560" w:rsidRDefault="00254560" w:rsidP="00254560">
      <w:pPr>
        <w:pStyle w:val="affd"/>
        <w:spacing w:before="312" w:after="312"/>
        <w:rPr>
          <w:rFonts w:hAnsi="宋体" w:hint="eastAsia"/>
        </w:rPr>
      </w:pPr>
      <w:r>
        <w:rPr>
          <w:rFonts w:hAnsi="宋体" w:hint="eastAsia"/>
        </w:rPr>
        <w:t>质量管理</w:t>
      </w:r>
    </w:p>
    <w:p w14:paraId="3BF92331" w14:textId="77777777" w:rsidR="00254560" w:rsidRPr="00FF2FA8" w:rsidRDefault="00254560" w:rsidP="00254560">
      <w:pPr>
        <w:pStyle w:val="affe"/>
        <w:spacing w:before="156" w:after="156"/>
        <w:rPr>
          <w:rFonts w:hAnsi="黑体" w:hint="eastAsia"/>
        </w:rPr>
      </w:pPr>
      <w:r>
        <w:rPr>
          <w:rFonts w:hAnsi="黑体" w:hint="eastAsia"/>
        </w:rPr>
        <w:t>质量追溯</w:t>
      </w:r>
    </w:p>
    <w:p w14:paraId="5FC7D7B4" w14:textId="77777777" w:rsidR="00254560" w:rsidRPr="00496993" w:rsidRDefault="00254560" w:rsidP="00254560">
      <w:pPr>
        <w:pStyle w:val="afff"/>
        <w:spacing w:beforeLines="0" w:before="0" w:afterLines="0" w:after="0"/>
        <w:rPr>
          <w:rFonts w:ascii="宋体" w:eastAsia="宋体" w:hAnsi="宋体" w:hint="eastAsia"/>
        </w:rPr>
      </w:pPr>
      <w:bookmarkStart w:id="121" w:name="OLE_LINK59"/>
      <w:r w:rsidRPr="00496993">
        <w:rPr>
          <w:rFonts w:ascii="宋体" w:eastAsia="宋体" w:hAnsi="宋体" w:hint="eastAsia"/>
        </w:rPr>
        <w:t>实施的生产基地应建</w:t>
      </w:r>
      <w:proofErr w:type="gramStart"/>
      <w:r w:rsidRPr="00496993">
        <w:rPr>
          <w:rFonts w:ascii="宋体" w:eastAsia="宋体" w:hAnsi="宋体" w:hint="eastAsia"/>
        </w:rPr>
        <w:t>义</w:t>
      </w:r>
      <w:bookmarkStart w:id="122" w:name="OLE_LINK68"/>
      <w:r w:rsidRPr="00496993">
        <w:rPr>
          <w:rFonts w:ascii="宋体" w:eastAsia="宋体" w:hAnsi="宋体" w:hint="eastAsia"/>
        </w:rPr>
        <w:t>质量</w:t>
      </w:r>
      <w:proofErr w:type="gramEnd"/>
      <w:r w:rsidRPr="00496993">
        <w:rPr>
          <w:rFonts w:ascii="宋体" w:eastAsia="宋体" w:hAnsi="宋体" w:hint="eastAsia"/>
        </w:rPr>
        <w:t>安全管理体系和</w:t>
      </w:r>
      <w:proofErr w:type="gramStart"/>
      <w:r w:rsidRPr="00496993">
        <w:rPr>
          <w:rFonts w:ascii="宋体" w:eastAsia="宋体" w:hAnsi="宋体" w:hint="eastAsia"/>
        </w:rPr>
        <w:t>可</w:t>
      </w:r>
      <w:proofErr w:type="gramEnd"/>
      <w:r w:rsidRPr="00496993">
        <w:rPr>
          <w:rFonts w:ascii="宋体" w:eastAsia="宋体" w:hAnsi="宋体" w:hint="eastAsia"/>
        </w:rPr>
        <w:t>追溯</w:t>
      </w:r>
      <w:bookmarkEnd w:id="122"/>
      <w:r w:rsidRPr="00496993">
        <w:rPr>
          <w:rFonts w:ascii="宋体" w:eastAsia="宋体" w:hAnsi="宋体" w:hint="eastAsia"/>
        </w:rPr>
        <w:t>体系</w:t>
      </w:r>
      <w:r w:rsidR="005E264B">
        <w:rPr>
          <w:rFonts w:ascii="宋体" w:eastAsia="宋体" w:hAnsi="宋体" w:hint="eastAsia"/>
        </w:rPr>
        <w:t>，</w:t>
      </w:r>
      <w:r w:rsidRPr="00496993">
        <w:rPr>
          <w:rFonts w:ascii="宋体" w:eastAsia="宋体" w:hAnsi="宋体" w:hint="eastAsia"/>
        </w:rPr>
        <w:t>其内容应符合GB/T</w:t>
      </w:r>
      <w:r>
        <w:rPr>
          <w:rFonts w:ascii="宋体" w:eastAsia="宋体" w:hAnsi="宋体" w:hint="eastAsia"/>
        </w:rPr>
        <w:t xml:space="preserve"> </w:t>
      </w:r>
      <w:r w:rsidRPr="00496993">
        <w:rPr>
          <w:rFonts w:ascii="宋体" w:eastAsia="宋体" w:hAnsi="宋体" w:hint="eastAsia"/>
        </w:rPr>
        <w:t>20014.2、GB/T 20014.3的规定</w:t>
      </w:r>
      <w:r w:rsidR="005E264B">
        <w:rPr>
          <w:rFonts w:ascii="宋体" w:eastAsia="宋体" w:hAnsi="宋体" w:hint="eastAsia"/>
        </w:rPr>
        <w:t>，</w:t>
      </w:r>
      <w:r w:rsidRPr="00496993">
        <w:rPr>
          <w:rFonts w:ascii="宋体" w:eastAsia="宋体" w:hAnsi="宋体" w:hint="eastAsia"/>
        </w:rPr>
        <w:t>并在相应的功能区明示</w:t>
      </w:r>
      <w:bookmarkEnd w:id="121"/>
      <w:r w:rsidRPr="00496993">
        <w:rPr>
          <w:rFonts w:ascii="宋体" w:eastAsia="宋体" w:hAnsi="宋体" w:hint="eastAsia"/>
        </w:rPr>
        <w:t>。</w:t>
      </w:r>
    </w:p>
    <w:p w14:paraId="10AB0A7B" w14:textId="77777777" w:rsidR="00254560" w:rsidRPr="00496993" w:rsidRDefault="00254560" w:rsidP="00254560">
      <w:pPr>
        <w:pStyle w:val="afff"/>
        <w:spacing w:beforeLines="0" w:before="0" w:afterLines="0" w:after="0"/>
        <w:rPr>
          <w:rFonts w:ascii="宋体" w:eastAsia="宋体" w:hAnsi="宋体" w:hint="eastAsia"/>
        </w:rPr>
      </w:pPr>
      <w:r w:rsidRPr="00496993">
        <w:rPr>
          <w:rFonts w:ascii="宋体" w:eastAsia="宋体" w:hAnsi="宋体" w:hint="eastAsia"/>
        </w:rPr>
        <w:t>通过采用</w:t>
      </w:r>
      <w:proofErr w:type="gramStart"/>
      <w:r w:rsidRPr="00496993">
        <w:rPr>
          <w:rFonts w:ascii="宋体" w:eastAsia="宋体" w:hAnsi="宋体" w:hint="eastAsia"/>
        </w:rPr>
        <w:t>二维码等</w:t>
      </w:r>
      <w:proofErr w:type="gramEnd"/>
      <w:r w:rsidRPr="00496993">
        <w:rPr>
          <w:rFonts w:ascii="宋体" w:eastAsia="宋体" w:hAnsi="宋体" w:hint="eastAsia"/>
        </w:rPr>
        <w:t>现代信息技术和网络技术，建立电子追溯信息系统。</w:t>
      </w:r>
    </w:p>
    <w:p w14:paraId="0CBDCE5A" w14:textId="77777777" w:rsidR="00254560" w:rsidRPr="00E34717" w:rsidRDefault="00254560" w:rsidP="00E34717">
      <w:pPr>
        <w:pStyle w:val="afff"/>
        <w:spacing w:beforeLines="0" w:before="0" w:afterLines="0" w:after="0"/>
        <w:rPr>
          <w:rFonts w:ascii="宋体" w:eastAsia="宋体" w:hAnsi="宋体" w:hint="eastAsia"/>
        </w:rPr>
      </w:pPr>
      <w:r w:rsidRPr="00E34717">
        <w:rPr>
          <w:rFonts w:ascii="宋体" w:eastAsia="宋体" w:hAnsi="宋体" w:hint="eastAsia"/>
        </w:rPr>
        <w:t>应制定产品唯一标识编码规则，包括</w:t>
      </w:r>
      <w:r w:rsidR="00DB50F4" w:rsidRPr="00E34717">
        <w:rPr>
          <w:rFonts w:ascii="宋体" w:eastAsia="宋体" w:hAnsi="宋体" w:hint="eastAsia"/>
        </w:rPr>
        <w:t>原粮</w:t>
      </w:r>
      <w:r w:rsidR="009843AF" w:rsidRPr="00E34717">
        <w:rPr>
          <w:rFonts w:ascii="宋体" w:eastAsia="宋体" w:hAnsi="宋体" w:hint="eastAsia"/>
        </w:rPr>
        <w:t>（</w:t>
      </w:r>
      <w:r w:rsidR="009843AF" w:rsidRPr="009843AF">
        <w:rPr>
          <w:rFonts w:ascii="宋体" w:eastAsia="宋体" w:hAnsi="宋体" w:hint="eastAsia"/>
        </w:rPr>
        <w:t>流程表述</w:t>
      </w:r>
      <w:r w:rsidR="009843AF">
        <w:rPr>
          <w:rFonts w:ascii="宋体" w:eastAsia="宋体" w:hAnsi="宋体" w:hint="eastAsia"/>
        </w:rPr>
        <w:t>、</w:t>
      </w:r>
      <w:r w:rsidR="009843AF" w:rsidRPr="009843AF">
        <w:rPr>
          <w:rFonts w:ascii="宋体" w:eastAsia="宋体" w:hAnsi="宋体" w:hint="eastAsia"/>
        </w:rPr>
        <w:t>原种信息</w:t>
      </w:r>
      <w:r w:rsidR="009843AF">
        <w:rPr>
          <w:rFonts w:ascii="宋体" w:eastAsia="宋体" w:hAnsi="宋体" w:hint="eastAsia"/>
        </w:rPr>
        <w:t>、</w:t>
      </w:r>
      <w:r w:rsidR="009843AF" w:rsidRPr="009843AF">
        <w:rPr>
          <w:rFonts w:ascii="宋体" w:eastAsia="宋体" w:hAnsi="宋体" w:hint="eastAsia"/>
        </w:rPr>
        <w:t>田块信息</w:t>
      </w:r>
      <w:r w:rsidR="009843AF">
        <w:rPr>
          <w:rFonts w:ascii="宋体" w:eastAsia="宋体" w:hAnsi="宋体" w:hint="eastAsia"/>
        </w:rPr>
        <w:t>、</w:t>
      </w:r>
      <w:r w:rsidR="009843AF" w:rsidRPr="009843AF">
        <w:rPr>
          <w:rFonts w:ascii="宋体" w:eastAsia="宋体" w:hAnsi="宋体" w:hint="eastAsia"/>
        </w:rPr>
        <w:t>田间管理</w:t>
      </w:r>
      <w:r w:rsidR="009843AF">
        <w:rPr>
          <w:rFonts w:ascii="宋体" w:eastAsia="宋体" w:hAnsi="宋体" w:hint="eastAsia"/>
        </w:rPr>
        <w:t>、</w:t>
      </w:r>
      <w:r w:rsidR="009843AF" w:rsidRPr="009843AF">
        <w:rPr>
          <w:rFonts w:ascii="宋体" w:eastAsia="宋体" w:hAnsi="宋体" w:hint="eastAsia"/>
        </w:rPr>
        <w:t>原粮验收</w:t>
      </w:r>
      <w:r w:rsidR="009843AF" w:rsidRPr="00E34717">
        <w:rPr>
          <w:rFonts w:ascii="宋体" w:eastAsia="宋体" w:hAnsi="宋体" w:hint="eastAsia"/>
        </w:rPr>
        <w:t>）</w:t>
      </w:r>
      <w:r w:rsidR="00DB50F4" w:rsidRPr="00E34717">
        <w:rPr>
          <w:rFonts w:ascii="宋体" w:eastAsia="宋体" w:hAnsi="宋体" w:hint="eastAsia"/>
        </w:rPr>
        <w:t>、原粮仓</w:t>
      </w:r>
      <w:r w:rsidR="009843AF" w:rsidRPr="00E34717">
        <w:rPr>
          <w:rFonts w:ascii="宋体" w:eastAsia="宋体" w:hAnsi="宋体" w:hint="eastAsia"/>
        </w:rPr>
        <w:t>（原粮验收定批、</w:t>
      </w:r>
      <w:proofErr w:type="gramStart"/>
      <w:r w:rsidR="009843AF" w:rsidRPr="00E34717">
        <w:rPr>
          <w:rFonts w:ascii="宋体" w:eastAsia="宋体" w:hAnsi="宋体" w:hint="eastAsia"/>
        </w:rPr>
        <w:t>入库堆位划分</w:t>
      </w:r>
      <w:proofErr w:type="gramEnd"/>
      <w:r w:rsidR="009843AF" w:rsidRPr="00E34717">
        <w:rPr>
          <w:rFonts w:ascii="宋体" w:eastAsia="宋体" w:hAnsi="宋体" w:hint="eastAsia"/>
        </w:rPr>
        <w:t>、</w:t>
      </w:r>
      <w:proofErr w:type="gramStart"/>
      <w:r w:rsidR="009843AF" w:rsidRPr="00E34717">
        <w:rPr>
          <w:rFonts w:ascii="宋体" w:eastAsia="宋体" w:hAnsi="宋体" w:hint="eastAsia"/>
        </w:rPr>
        <w:t>建立堆位信息</w:t>
      </w:r>
      <w:proofErr w:type="gramEnd"/>
      <w:r w:rsidR="009843AF" w:rsidRPr="00E34717">
        <w:rPr>
          <w:rFonts w:ascii="宋体" w:eastAsia="宋体" w:hAnsi="宋体" w:hint="eastAsia"/>
        </w:rPr>
        <w:t>、在库质量跟踪、加工备用）</w:t>
      </w:r>
      <w:r w:rsidR="00DB50F4" w:rsidRPr="00E34717">
        <w:rPr>
          <w:rFonts w:ascii="宋体" w:eastAsia="宋体" w:hAnsi="宋体" w:hint="eastAsia"/>
        </w:rPr>
        <w:t>、</w:t>
      </w:r>
      <w:r w:rsidR="009843AF" w:rsidRPr="00E34717">
        <w:rPr>
          <w:rFonts w:ascii="宋体" w:eastAsia="宋体" w:hAnsi="宋体" w:hint="eastAsia"/>
        </w:rPr>
        <w:t>水稻</w:t>
      </w:r>
      <w:r w:rsidR="00DB50F4" w:rsidRPr="00E34717">
        <w:rPr>
          <w:rFonts w:ascii="宋体" w:eastAsia="宋体" w:hAnsi="宋体" w:hint="eastAsia"/>
        </w:rPr>
        <w:t>加工</w:t>
      </w:r>
      <w:r w:rsidR="008C55AD" w:rsidRPr="00E34717">
        <w:rPr>
          <w:rFonts w:ascii="宋体" w:eastAsia="宋体" w:hAnsi="宋体" w:hint="eastAsia"/>
        </w:rPr>
        <w:t>（供应商采购、验收、分货位入库、生产领用、加工过程、过程自检、合格入库）</w:t>
      </w:r>
      <w:r w:rsidR="00DB50F4" w:rsidRPr="00E34717">
        <w:rPr>
          <w:rFonts w:ascii="宋体" w:eastAsia="宋体" w:hAnsi="宋体" w:hint="eastAsia"/>
        </w:rPr>
        <w:t>、</w:t>
      </w:r>
      <w:r w:rsidR="009843AF" w:rsidRPr="00E34717">
        <w:rPr>
          <w:rFonts w:ascii="宋体" w:eastAsia="宋体" w:hAnsi="宋体" w:hint="eastAsia"/>
        </w:rPr>
        <w:t>成品仓</w:t>
      </w:r>
      <w:r w:rsidR="00DB50F4" w:rsidRPr="00E34717">
        <w:rPr>
          <w:rFonts w:ascii="宋体" w:eastAsia="宋体" w:hAnsi="宋体" w:hint="eastAsia"/>
        </w:rPr>
        <w:t>管理</w:t>
      </w:r>
      <w:r w:rsidR="000D3753" w:rsidRPr="00E34717">
        <w:rPr>
          <w:rFonts w:ascii="宋体" w:eastAsia="宋体" w:hAnsi="宋体" w:hint="eastAsia"/>
        </w:rPr>
        <w:t>（</w:t>
      </w:r>
      <w:proofErr w:type="gramStart"/>
      <w:r w:rsidR="000D3753" w:rsidRPr="00E34717">
        <w:rPr>
          <w:rFonts w:ascii="宋体" w:eastAsia="宋体" w:hAnsi="宋体" w:hint="eastAsia"/>
        </w:rPr>
        <w:t>入库堆位划分</w:t>
      </w:r>
      <w:proofErr w:type="gramEnd"/>
      <w:r w:rsidR="000D3753" w:rsidRPr="00E34717">
        <w:rPr>
          <w:rFonts w:ascii="宋体" w:eastAsia="宋体" w:hAnsi="宋体" w:hint="eastAsia"/>
        </w:rPr>
        <w:t>、</w:t>
      </w:r>
      <w:proofErr w:type="gramStart"/>
      <w:r w:rsidR="000D3753" w:rsidRPr="00E34717">
        <w:rPr>
          <w:rFonts w:ascii="宋体" w:eastAsia="宋体" w:hAnsi="宋体" w:hint="eastAsia"/>
        </w:rPr>
        <w:t>建立堆位产品</w:t>
      </w:r>
      <w:proofErr w:type="gramEnd"/>
      <w:r w:rsidR="000D3753" w:rsidRPr="00E34717">
        <w:rPr>
          <w:rFonts w:ascii="宋体" w:eastAsia="宋体" w:hAnsi="宋体" w:hint="eastAsia"/>
        </w:rPr>
        <w:t>信息、在库质量定期跟踪、销售出库、仓库日常管理）</w:t>
      </w:r>
      <w:r w:rsidR="009843AF" w:rsidRPr="00E34717">
        <w:rPr>
          <w:rFonts w:ascii="宋体" w:eastAsia="宋体" w:hAnsi="宋体" w:hint="eastAsia"/>
        </w:rPr>
        <w:t>、销售</w:t>
      </w:r>
      <w:r w:rsidR="000D3753" w:rsidRPr="00E34717">
        <w:rPr>
          <w:rFonts w:ascii="宋体" w:eastAsia="宋体" w:hAnsi="宋体" w:hint="eastAsia"/>
        </w:rPr>
        <w:t>（销售订单、物流配送、门店、客户反馈）</w:t>
      </w:r>
      <w:r w:rsidR="009843AF" w:rsidRPr="00E34717">
        <w:rPr>
          <w:rFonts w:ascii="宋体" w:eastAsia="宋体" w:hAnsi="宋体" w:hint="eastAsia"/>
        </w:rPr>
        <w:t>、</w:t>
      </w:r>
      <w:r w:rsidR="00DB50F4" w:rsidRPr="00E34717">
        <w:rPr>
          <w:rFonts w:ascii="宋体" w:eastAsia="宋体" w:hAnsi="宋体" w:hint="eastAsia"/>
        </w:rPr>
        <w:t>信息安全</w:t>
      </w:r>
      <w:r w:rsidR="00E34717" w:rsidRPr="00496993">
        <w:rPr>
          <w:rFonts w:ascii="宋体" w:eastAsia="宋体" w:hAnsi="宋体" w:hint="eastAsia"/>
        </w:rPr>
        <w:t>等信息实现生产销售全过程可追溯</w:t>
      </w:r>
      <w:r w:rsidR="00E34717">
        <w:rPr>
          <w:rFonts w:ascii="宋体" w:eastAsia="宋体" w:hAnsi="宋体" w:hint="eastAsia"/>
        </w:rPr>
        <w:t>。</w:t>
      </w:r>
    </w:p>
    <w:p w14:paraId="68A218FA" w14:textId="77777777" w:rsidR="00254560" w:rsidRPr="00FF2FA8" w:rsidRDefault="00254560" w:rsidP="00254560">
      <w:pPr>
        <w:pStyle w:val="affe"/>
        <w:spacing w:before="156" w:after="156"/>
        <w:rPr>
          <w:rFonts w:hAnsi="黑体" w:hint="eastAsia"/>
        </w:rPr>
      </w:pPr>
      <w:r w:rsidRPr="00FF2FA8">
        <w:rPr>
          <w:rFonts w:hAnsi="黑体" w:hint="eastAsia"/>
        </w:rPr>
        <w:t>投诉处理和产品召回</w:t>
      </w:r>
    </w:p>
    <w:p w14:paraId="2DA51732" w14:textId="77777777" w:rsidR="00254560" w:rsidRPr="009165BC" w:rsidRDefault="00254560" w:rsidP="00254560">
      <w:pPr>
        <w:pStyle w:val="afffff6"/>
        <w:ind w:firstLine="420"/>
      </w:pPr>
      <w:r>
        <w:rPr>
          <w:rFonts w:hint="eastAsia"/>
        </w:rPr>
        <w:t>应建立产品投诉处理和产品召回制度。一旦发现所销售的产品属不合格农产品，或接到农产品加工企业、</w:t>
      </w:r>
      <w:r w:rsidR="005D30E5">
        <w:rPr>
          <w:rFonts w:hint="eastAsia"/>
        </w:rPr>
        <w:t>下级销售商或消费者对产品的意见反馈及有效投诉，应立即启动不合格</w:t>
      </w:r>
      <w:r>
        <w:rPr>
          <w:rFonts w:hint="eastAsia"/>
        </w:rPr>
        <w:t>产品召回程序。对问题产品根据销售记录，快速、有效的召回产品，并追查原因，采取相应纠正措施。</w:t>
      </w:r>
    </w:p>
    <w:p w14:paraId="3177B3FA" w14:textId="77777777" w:rsidR="00254560" w:rsidRPr="003F653F" w:rsidRDefault="00254560" w:rsidP="00254560">
      <w:pPr>
        <w:pStyle w:val="affe"/>
        <w:spacing w:before="156" w:after="156"/>
        <w:rPr>
          <w:rFonts w:hAnsi="黑体" w:hint="eastAsia"/>
        </w:rPr>
      </w:pPr>
      <w:r w:rsidRPr="003F653F">
        <w:rPr>
          <w:rFonts w:hAnsi="黑体" w:hint="eastAsia"/>
        </w:rPr>
        <w:t>档案记录</w:t>
      </w:r>
    </w:p>
    <w:p w14:paraId="58405D5A" w14:textId="77777777" w:rsidR="00254560" w:rsidRPr="00715A76" w:rsidRDefault="00254560" w:rsidP="00254560">
      <w:pPr>
        <w:pStyle w:val="afffff6"/>
        <w:ind w:firstLine="420"/>
        <w:rPr>
          <w:rFonts w:hAnsi="宋体" w:hint="eastAsia"/>
        </w:rPr>
      </w:pPr>
      <w:r w:rsidRPr="00765C67">
        <w:rPr>
          <w:rFonts w:hAnsi="宋体" w:cs="MS Gothic" w:hint="eastAsia"/>
        </w:rPr>
        <w:t>建立并保存各环节的生产记录和档案。记录和档案应保</w:t>
      </w:r>
      <w:r>
        <w:rPr>
          <w:rFonts w:hAnsi="宋体" w:cs="MS Gothic" w:hint="eastAsia"/>
        </w:rPr>
        <w:t>证产品可追溯、涵盖全程质量控制各环节相关内容，并</w:t>
      </w:r>
      <w:r w:rsidRPr="00765C67">
        <w:rPr>
          <w:rFonts w:hAnsi="宋体" w:cs="MS Gothic" w:hint="eastAsia"/>
        </w:rPr>
        <w:t>保存2年以上</w:t>
      </w:r>
      <w:r>
        <w:rPr>
          <w:rFonts w:hAnsi="宋体" w:cs="MS Gothic" w:hint="eastAsia"/>
        </w:rPr>
        <w:t>。</w:t>
      </w:r>
      <w:r w:rsidRPr="00715A76">
        <w:rPr>
          <w:rFonts w:hAnsi="宋体" w:cs="MS Gothic" w:hint="eastAsia"/>
        </w:rPr>
        <w:t>记录包括但不限于以下内容：</w:t>
      </w:r>
    </w:p>
    <w:p w14:paraId="384A363D" w14:textId="77777777" w:rsidR="00254560" w:rsidRPr="00715A76" w:rsidRDefault="00254560" w:rsidP="00254560">
      <w:pPr>
        <w:pStyle w:val="afffff6"/>
        <w:ind w:leftChars="200" w:left="840" w:hangingChars="200" w:hanging="420"/>
        <w:rPr>
          <w:rFonts w:hAnsi="宋体" w:hint="eastAsia"/>
        </w:rPr>
      </w:pPr>
      <w:r w:rsidRPr="00715A76">
        <w:rPr>
          <w:rFonts w:hAnsi="宋体" w:hint="eastAsia"/>
        </w:rPr>
        <w:t>a</w:t>
      </w:r>
      <w:r>
        <w:rPr>
          <w:rFonts w:hAnsi="宋体" w:hint="eastAsia"/>
        </w:rPr>
        <w:t xml:space="preserve">） </w:t>
      </w:r>
      <w:r w:rsidRPr="00715A76">
        <w:rPr>
          <w:rFonts w:hAnsi="宋体" w:hint="eastAsia"/>
        </w:rPr>
        <w:t>产地环境评价、基础设施建设、田间操作、有害生物防治、采收贮运、包装标识、储藏运输、产品质量控制、废弃物和污染物处理、产品质量等管理措施记录；</w:t>
      </w:r>
    </w:p>
    <w:p w14:paraId="120F9542" w14:textId="77777777" w:rsidR="00254560" w:rsidRPr="00715A76" w:rsidRDefault="00254560" w:rsidP="00254560">
      <w:pPr>
        <w:pStyle w:val="afffff6"/>
        <w:ind w:leftChars="200" w:left="840" w:hangingChars="200" w:hanging="420"/>
        <w:rPr>
          <w:rFonts w:hAnsi="宋体" w:hint="eastAsia"/>
        </w:rPr>
      </w:pPr>
      <w:r w:rsidRPr="00715A76">
        <w:rPr>
          <w:rFonts w:hAnsi="宋体" w:hint="eastAsia"/>
        </w:rPr>
        <w:t>b</w:t>
      </w:r>
      <w:r>
        <w:rPr>
          <w:rFonts w:hAnsi="宋体" w:hint="eastAsia"/>
        </w:rPr>
        <w:t xml:space="preserve">） </w:t>
      </w:r>
      <w:r w:rsidRPr="00715A76">
        <w:rPr>
          <w:rFonts w:hAnsi="宋体" w:hint="eastAsia"/>
        </w:rPr>
        <w:t>生产和销售过程中涉及的各种物料原始凭证票据和记录；</w:t>
      </w:r>
    </w:p>
    <w:p w14:paraId="7ADDC94F" w14:textId="77777777" w:rsidR="00254560" w:rsidRPr="00715A76" w:rsidRDefault="00254560" w:rsidP="00254560">
      <w:pPr>
        <w:pStyle w:val="afffff6"/>
        <w:ind w:leftChars="200" w:left="840" w:hangingChars="200" w:hanging="420"/>
        <w:rPr>
          <w:rFonts w:hAnsi="宋体" w:hint="eastAsia"/>
        </w:rPr>
      </w:pPr>
      <w:r w:rsidRPr="00715A76">
        <w:rPr>
          <w:rFonts w:hAnsi="宋体" w:hint="eastAsia"/>
        </w:rPr>
        <w:t>c</w:t>
      </w:r>
      <w:r>
        <w:rPr>
          <w:rFonts w:hAnsi="宋体" w:hint="eastAsia"/>
        </w:rPr>
        <w:t xml:space="preserve">） </w:t>
      </w:r>
      <w:r w:rsidRPr="00715A76">
        <w:rPr>
          <w:rFonts w:hAnsi="宋体" w:hint="eastAsia"/>
        </w:rPr>
        <w:t>环境、农业投入品和产品质量的检验记录；</w:t>
      </w:r>
    </w:p>
    <w:p w14:paraId="2980CEB7" w14:textId="77777777" w:rsidR="00254560" w:rsidRPr="00715A76" w:rsidRDefault="00254560" w:rsidP="00254560">
      <w:pPr>
        <w:pStyle w:val="afffff6"/>
        <w:ind w:leftChars="200" w:left="840" w:hangingChars="200" w:hanging="420"/>
        <w:rPr>
          <w:rFonts w:hAnsi="宋体" w:hint="eastAsia"/>
        </w:rPr>
      </w:pPr>
      <w:r w:rsidRPr="00715A76">
        <w:rPr>
          <w:rFonts w:hAnsi="宋体" w:hint="eastAsia"/>
        </w:rPr>
        <w:t>d</w:t>
      </w:r>
      <w:r>
        <w:rPr>
          <w:rFonts w:hAnsi="宋体" w:hint="eastAsia"/>
        </w:rPr>
        <w:t xml:space="preserve">） </w:t>
      </w:r>
      <w:r w:rsidRPr="00715A76">
        <w:rPr>
          <w:rFonts w:hAnsi="宋体" w:hint="eastAsia"/>
        </w:rPr>
        <w:t>农业投入品的使用、技术指导和监督记录；</w:t>
      </w:r>
    </w:p>
    <w:p w14:paraId="4D87156D" w14:textId="77777777" w:rsidR="00254560" w:rsidRPr="003F653F" w:rsidRDefault="00254560" w:rsidP="00254560">
      <w:pPr>
        <w:pStyle w:val="afffff6"/>
        <w:ind w:leftChars="200" w:left="840" w:hangingChars="200" w:hanging="420"/>
        <w:rPr>
          <w:rFonts w:ascii="黑体" w:eastAsia="黑体" w:hAnsi="黑体" w:hint="eastAsia"/>
        </w:rPr>
      </w:pPr>
      <w:r w:rsidRPr="00715A76">
        <w:rPr>
          <w:rFonts w:hAnsi="宋体" w:hint="eastAsia"/>
        </w:rPr>
        <w:t>e</w:t>
      </w:r>
      <w:r>
        <w:rPr>
          <w:rFonts w:hAnsi="宋体" w:hint="eastAsia"/>
        </w:rPr>
        <w:t xml:space="preserve">） </w:t>
      </w:r>
      <w:r w:rsidRPr="00715A76">
        <w:rPr>
          <w:rFonts w:hAnsi="宋体" w:hint="eastAsia"/>
        </w:rPr>
        <w:t>各种设备设施的定期维护、校验和检查记录。</w:t>
      </w:r>
    </w:p>
    <w:p w14:paraId="524DD35C" w14:textId="77777777" w:rsidR="00254560" w:rsidRPr="003F653F" w:rsidRDefault="00254560" w:rsidP="00254560">
      <w:pPr>
        <w:pStyle w:val="affe"/>
        <w:spacing w:before="156" w:after="156"/>
        <w:rPr>
          <w:rFonts w:hAnsi="黑体" w:hint="eastAsia"/>
        </w:rPr>
      </w:pPr>
      <w:r w:rsidRPr="003F653F">
        <w:rPr>
          <w:rFonts w:hAnsi="黑体" w:hint="eastAsia"/>
        </w:rPr>
        <w:t>内部自查</w:t>
      </w:r>
    </w:p>
    <w:p w14:paraId="0EB24552" w14:textId="77777777" w:rsidR="00254560" w:rsidRDefault="00254560" w:rsidP="00254560">
      <w:pPr>
        <w:pStyle w:val="afff"/>
        <w:spacing w:beforeLines="0" w:before="0" w:afterLines="0" w:after="0"/>
        <w:rPr>
          <w:rFonts w:ascii="宋体" w:eastAsia="宋体" w:hAnsi="宋体" w:hint="eastAsia"/>
        </w:rPr>
      </w:pPr>
      <w:r w:rsidRPr="00095008">
        <w:rPr>
          <w:rFonts w:ascii="宋体" w:eastAsia="宋体" w:hAnsi="宋体" w:hint="eastAsia"/>
        </w:rPr>
        <w:t>应建立农产品质</w:t>
      </w:r>
      <w:proofErr w:type="gramStart"/>
      <w:r w:rsidRPr="00095008">
        <w:rPr>
          <w:rFonts w:ascii="宋体" w:eastAsia="宋体" w:hAnsi="宋体" w:hint="eastAsia"/>
        </w:rPr>
        <w:t>量内部</w:t>
      </w:r>
      <w:proofErr w:type="gramEnd"/>
      <w:r w:rsidRPr="00095008">
        <w:rPr>
          <w:rFonts w:ascii="宋体" w:eastAsia="宋体" w:hAnsi="宋体" w:hint="eastAsia"/>
        </w:rPr>
        <w:t>自查制度，至少每年进行</w:t>
      </w:r>
      <w:r>
        <w:rPr>
          <w:rFonts w:ascii="宋体" w:eastAsia="宋体" w:hAnsi="宋体" w:hint="eastAsia"/>
        </w:rPr>
        <w:t>1</w:t>
      </w:r>
      <w:r w:rsidRPr="00095008">
        <w:rPr>
          <w:rFonts w:ascii="宋体" w:eastAsia="宋体" w:hAnsi="宋体" w:hint="eastAsia"/>
        </w:rPr>
        <w:t>次内部自查，并保存自查记录。</w:t>
      </w:r>
    </w:p>
    <w:p w14:paraId="681A068C" w14:textId="77777777" w:rsidR="00254560" w:rsidRPr="00FA67FC" w:rsidRDefault="00254560" w:rsidP="00254560">
      <w:pPr>
        <w:pStyle w:val="afff"/>
        <w:spacing w:beforeLines="0" w:before="0" w:afterLines="0" w:after="0"/>
      </w:pPr>
      <w:r w:rsidRPr="00FA67FC">
        <w:rPr>
          <w:rFonts w:ascii="宋体" w:eastAsia="宋体" w:hAnsi="宋体" w:hint="eastAsia"/>
        </w:rPr>
        <w:t>内部检查应覆盖生产场所、生产过程和产品</w:t>
      </w:r>
      <w:r w:rsidR="005E264B">
        <w:rPr>
          <w:rFonts w:ascii="宋体" w:eastAsia="宋体" w:hAnsi="宋体" w:hint="eastAsia"/>
        </w:rPr>
        <w:t>，</w:t>
      </w:r>
      <w:r w:rsidRPr="00FA67FC">
        <w:rPr>
          <w:rFonts w:ascii="宋体" w:eastAsia="宋体" w:hAnsi="宋体" w:hint="eastAsia"/>
        </w:rPr>
        <w:t>并记录检查内容和检查结果。</w:t>
      </w:r>
    </w:p>
    <w:p w14:paraId="497A05B2" w14:textId="77777777" w:rsidR="00254560" w:rsidRPr="0060230D" w:rsidRDefault="00254560" w:rsidP="0060230D">
      <w:pPr>
        <w:pStyle w:val="afff"/>
        <w:spacing w:beforeLines="0" w:before="0" w:afterLines="0" w:after="0"/>
        <w:rPr>
          <w:rFonts w:ascii="宋体" w:eastAsia="宋体" w:hAnsi="宋体" w:hint="eastAsia"/>
        </w:rPr>
      </w:pPr>
      <w:r w:rsidRPr="00095008">
        <w:rPr>
          <w:rFonts w:ascii="宋体" w:eastAsia="宋体" w:hAnsi="宋体" w:hint="eastAsia"/>
        </w:rPr>
        <w:t>根据自查结果，制定有效的整改措施，及时纠正并记录。</w:t>
      </w:r>
    </w:p>
    <w:p w14:paraId="69395986" w14:textId="77777777" w:rsidR="00B42317" w:rsidRDefault="00B42317">
      <w:pPr>
        <w:widowControl/>
        <w:adjustRightInd/>
        <w:spacing w:line="240" w:lineRule="auto"/>
        <w:jc w:val="left"/>
        <w:rPr>
          <w:rFonts w:ascii="宋体" w:hAnsi="Times New Roman"/>
          <w:color w:val="000000" w:themeColor="text1"/>
          <w:kern w:val="0"/>
          <w:szCs w:val="20"/>
        </w:rPr>
      </w:pPr>
      <w:r>
        <w:rPr>
          <w:color w:val="000000" w:themeColor="text1"/>
        </w:rPr>
        <w:br w:type="page"/>
      </w:r>
    </w:p>
    <w:p w14:paraId="582C5E0B" w14:textId="77777777" w:rsidR="002750F8" w:rsidRDefault="002750F8" w:rsidP="002750F8">
      <w:pPr>
        <w:pStyle w:val="affffffffffff5"/>
        <w:widowControl/>
        <w:shd w:val="clear" w:color="auto" w:fill="FFFFFF"/>
        <w:adjustRightInd/>
        <w:spacing w:beforeLines="40" w:before="124" w:afterLines="50" w:after="156" w:line="240" w:lineRule="auto"/>
        <w:jc w:val="center"/>
        <w:outlineLvl w:val="0"/>
        <w:rPr>
          <w:rFonts w:eastAsia="黑体"/>
        </w:rPr>
      </w:pPr>
      <w:r>
        <w:rPr>
          <w:rFonts w:ascii="黑体" w:eastAsia="黑体" w:hint="eastAsia"/>
          <w:spacing w:val="105"/>
          <w:kern w:val="0"/>
          <w:sz w:val="21"/>
          <w:lang w:bidi="ar"/>
        </w:rPr>
        <w:lastRenderedPageBreak/>
        <w:t>参考文</w:t>
      </w:r>
      <w:r>
        <w:rPr>
          <w:rFonts w:ascii="黑体" w:eastAsia="黑体" w:hint="eastAsia"/>
          <w:kern w:val="0"/>
          <w:sz w:val="21"/>
          <w:lang w:bidi="ar"/>
        </w:rPr>
        <w:t>献</w:t>
      </w:r>
    </w:p>
    <w:p w14:paraId="3920A935" w14:textId="77777777" w:rsidR="00B602FE" w:rsidRDefault="00B602FE"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Pr>
          <w:rFonts w:ascii="宋体" w:hAnsi="宋体" w:hint="eastAsia"/>
          <w:sz w:val="21"/>
        </w:rPr>
        <w:t>GB/T 1.1  标准化工作导则  第1部分：标准化文件的结构和起草规则</w:t>
      </w:r>
    </w:p>
    <w:p w14:paraId="35082E98" w14:textId="77777777" w:rsidR="00B96A91" w:rsidRDefault="00B96A91"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B96A91">
        <w:rPr>
          <w:rFonts w:ascii="宋体" w:hAnsi="宋体" w:hint="eastAsia"/>
          <w:sz w:val="21"/>
        </w:rPr>
        <w:t>GB/T 23402</w:t>
      </w:r>
      <w:r w:rsidR="00CB2CA0">
        <w:rPr>
          <w:rFonts w:ascii="宋体" w:hAnsi="宋体" w:hint="eastAsia"/>
          <w:sz w:val="21"/>
        </w:rPr>
        <w:t xml:space="preserve"> </w:t>
      </w:r>
      <w:r w:rsidRPr="00B96A91">
        <w:rPr>
          <w:rFonts w:ascii="宋体" w:hAnsi="宋体" w:hint="eastAsia"/>
          <w:sz w:val="21"/>
        </w:rPr>
        <w:t xml:space="preserve"> 地理标志产品 增城丝苗米（含第1号修改单）</w:t>
      </w:r>
    </w:p>
    <w:p w14:paraId="15F05CFB" w14:textId="77777777" w:rsidR="00B602FE" w:rsidRPr="00B96A91" w:rsidRDefault="00B602FE"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B96A91">
        <w:rPr>
          <w:rFonts w:ascii="宋体" w:hAnsi="宋体" w:hint="eastAsia"/>
          <w:sz w:val="21"/>
        </w:rPr>
        <w:t>GB/T 42550  农业废弃物资源化利用 农业生产资料包装废弃物处置和回收利用</w:t>
      </w:r>
    </w:p>
    <w:p w14:paraId="412BC1E8" w14:textId="77777777" w:rsidR="00B602FE" w:rsidRPr="00B96A91" w:rsidRDefault="00B602FE"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B96A91">
        <w:rPr>
          <w:rFonts w:ascii="宋体" w:hAnsi="宋体" w:hint="eastAsia"/>
          <w:sz w:val="21"/>
        </w:rPr>
        <w:t xml:space="preserve">GB/T 45730  </w:t>
      </w:r>
      <w:proofErr w:type="gramStart"/>
      <w:r w:rsidRPr="00B96A91">
        <w:rPr>
          <w:rFonts w:ascii="宋体" w:hAnsi="宋体" w:hint="eastAsia"/>
          <w:sz w:val="21"/>
        </w:rPr>
        <w:t>果蔬全产业</w:t>
      </w:r>
      <w:proofErr w:type="gramEnd"/>
      <w:r w:rsidRPr="00B96A91">
        <w:rPr>
          <w:rFonts w:ascii="宋体" w:hAnsi="宋体" w:hint="eastAsia"/>
          <w:sz w:val="21"/>
        </w:rPr>
        <w:t>链废弃物综合利用技术导则</w:t>
      </w:r>
    </w:p>
    <w:p w14:paraId="46BAA803" w14:textId="77777777" w:rsidR="00244475" w:rsidRDefault="00244475"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bookmarkStart w:id="123" w:name="OLE_LINK63"/>
      <w:bookmarkStart w:id="124" w:name="OLE_LINK64"/>
      <w:r w:rsidRPr="00244475">
        <w:rPr>
          <w:rFonts w:ascii="宋体" w:hAnsi="宋体" w:hint="eastAsia"/>
          <w:sz w:val="21"/>
        </w:rPr>
        <w:t>T/GDNB 128.12-2022 粤港澳大湾区肇庆（怀集）绿色农副产品集散基地丝苗</w:t>
      </w:r>
      <w:proofErr w:type="gramStart"/>
      <w:r w:rsidRPr="00244475">
        <w:rPr>
          <w:rFonts w:ascii="宋体" w:hAnsi="宋体" w:hint="eastAsia"/>
          <w:sz w:val="21"/>
        </w:rPr>
        <w:t>米质量</w:t>
      </w:r>
      <w:proofErr w:type="gramEnd"/>
      <w:r w:rsidRPr="00244475">
        <w:rPr>
          <w:rFonts w:ascii="宋体" w:hAnsi="宋体" w:hint="eastAsia"/>
          <w:sz w:val="21"/>
        </w:rPr>
        <w:t>安全生产技术规程</w:t>
      </w:r>
    </w:p>
    <w:p w14:paraId="01CC66EA" w14:textId="77777777" w:rsidR="00244475" w:rsidRDefault="00244475"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244475">
        <w:rPr>
          <w:rFonts w:ascii="宋体" w:hAnsi="宋体"/>
          <w:sz w:val="21"/>
        </w:rPr>
        <w:t>T/GDNB 190</w:t>
      </w:r>
      <w:r w:rsidR="000B60C1">
        <w:rPr>
          <w:rFonts w:ascii="宋体" w:hAnsi="宋体"/>
          <w:sz w:val="21"/>
        </w:rPr>
        <w:t>（</w:t>
      </w:r>
      <w:r w:rsidR="000B60C1">
        <w:rPr>
          <w:rFonts w:ascii="宋体" w:hAnsi="宋体" w:hint="eastAsia"/>
          <w:sz w:val="21"/>
        </w:rPr>
        <w:t>所有部分</w:t>
      </w:r>
      <w:r w:rsidR="000B60C1">
        <w:rPr>
          <w:rFonts w:ascii="宋体" w:hAnsi="宋体"/>
          <w:sz w:val="21"/>
        </w:rPr>
        <w:t>）</w:t>
      </w:r>
      <w:r w:rsidR="000B60C1" w:rsidRPr="000B60C1">
        <w:rPr>
          <w:rFonts w:ascii="宋体" w:hAnsi="宋体" w:hint="eastAsia"/>
          <w:sz w:val="21"/>
        </w:rPr>
        <w:t>丝苗米全产业链标准体系</w:t>
      </w:r>
    </w:p>
    <w:p w14:paraId="1994E119" w14:textId="77777777" w:rsidR="00A86802" w:rsidRDefault="00A86802"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14132A">
        <w:rPr>
          <w:rFonts w:ascii="宋体" w:hAnsi="宋体" w:hint="eastAsia"/>
          <w:sz w:val="21"/>
        </w:rPr>
        <w:t>T</w:t>
      </w:r>
      <w:r w:rsidRPr="00244475">
        <w:rPr>
          <w:rFonts w:ascii="宋体" w:hAnsi="宋体"/>
          <w:sz w:val="21"/>
        </w:rPr>
        <w:t>/</w:t>
      </w:r>
      <w:r w:rsidRPr="0014132A">
        <w:rPr>
          <w:rFonts w:ascii="宋体" w:hAnsi="宋体" w:hint="eastAsia"/>
          <w:sz w:val="21"/>
        </w:rPr>
        <w:t>GDNB 215</w:t>
      </w:r>
      <w:r>
        <w:rPr>
          <w:rFonts w:ascii="宋体" w:hAnsi="宋体" w:hint="eastAsia"/>
          <w:sz w:val="21"/>
        </w:rPr>
        <w:t xml:space="preserve"> </w:t>
      </w:r>
      <w:r w:rsidRPr="0014132A">
        <w:rPr>
          <w:rFonts w:ascii="宋体" w:hAnsi="宋体" w:hint="eastAsia"/>
          <w:sz w:val="21"/>
        </w:rPr>
        <w:t xml:space="preserve"> 清远丝苗米栽培技术规程</w:t>
      </w:r>
    </w:p>
    <w:p w14:paraId="7F8C3780" w14:textId="77777777" w:rsidR="00A86802" w:rsidRDefault="00A86802"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14132A">
        <w:rPr>
          <w:rFonts w:ascii="宋体" w:hAnsi="宋体" w:hint="eastAsia"/>
          <w:sz w:val="21"/>
        </w:rPr>
        <w:t>T</w:t>
      </w:r>
      <w:r w:rsidRPr="00244475">
        <w:rPr>
          <w:rFonts w:ascii="宋体" w:hAnsi="宋体"/>
          <w:sz w:val="21"/>
        </w:rPr>
        <w:t>/</w:t>
      </w:r>
      <w:r w:rsidRPr="0014132A">
        <w:rPr>
          <w:rFonts w:ascii="宋体" w:hAnsi="宋体" w:hint="eastAsia"/>
          <w:sz w:val="21"/>
        </w:rPr>
        <w:t>GDNB 247</w:t>
      </w:r>
      <w:r>
        <w:rPr>
          <w:rFonts w:ascii="宋体" w:hAnsi="宋体" w:hint="eastAsia"/>
          <w:sz w:val="21"/>
        </w:rPr>
        <w:t xml:space="preserve"> </w:t>
      </w:r>
      <w:r w:rsidRPr="0014132A">
        <w:rPr>
          <w:rFonts w:ascii="宋体" w:hAnsi="宋体" w:hint="eastAsia"/>
          <w:sz w:val="21"/>
        </w:rPr>
        <w:t xml:space="preserve"> 清远丝苗米加工技术规范</w:t>
      </w:r>
    </w:p>
    <w:p w14:paraId="413A1BEA" w14:textId="77777777" w:rsidR="0063503B" w:rsidRDefault="0063503B"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63503B">
        <w:rPr>
          <w:rFonts w:ascii="宋体" w:hAnsi="宋体"/>
          <w:sz w:val="21"/>
        </w:rPr>
        <w:t>T/GDNB 258</w:t>
      </w:r>
      <w:r>
        <w:rPr>
          <w:rFonts w:ascii="宋体" w:hAnsi="宋体" w:hint="eastAsia"/>
          <w:sz w:val="21"/>
        </w:rPr>
        <w:t xml:space="preserve">  </w:t>
      </w:r>
      <w:r w:rsidRPr="0063503B">
        <w:rPr>
          <w:rFonts w:ascii="宋体" w:hAnsi="宋体" w:hint="eastAsia"/>
          <w:sz w:val="21"/>
        </w:rPr>
        <w:t>增城丝苗米储运</w:t>
      </w:r>
    </w:p>
    <w:p w14:paraId="6D4DC7EE" w14:textId="77777777" w:rsidR="00A86802" w:rsidRDefault="00A86802"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14132A">
        <w:rPr>
          <w:rFonts w:ascii="宋体" w:hAnsi="宋体" w:hint="eastAsia"/>
          <w:sz w:val="21"/>
        </w:rPr>
        <w:t>T</w:t>
      </w:r>
      <w:r w:rsidRPr="00244475">
        <w:rPr>
          <w:rFonts w:ascii="宋体" w:hAnsi="宋体"/>
          <w:sz w:val="21"/>
        </w:rPr>
        <w:t>/</w:t>
      </w:r>
      <w:r w:rsidRPr="0014132A">
        <w:rPr>
          <w:rFonts w:ascii="宋体" w:hAnsi="宋体" w:hint="eastAsia"/>
          <w:sz w:val="21"/>
        </w:rPr>
        <w:t>GDNB 274</w:t>
      </w:r>
      <w:r>
        <w:rPr>
          <w:rFonts w:ascii="宋体" w:hAnsi="宋体" w:hint="eastAsia"/>
          <w:sz w:val="21"/>
        </w:rPr>
        <w:t xml:space="preserve"> </w:t>
      </w:r>
      <w:r w:rsidRPr="0014132A">
        <w:rPr>
          <w:rFonts w:ascii="宋体" w:hAnsi="宋体" w:hint="eastAsia"/>
          <w:sz w:val="21"/>
        </w:rPr>
        <w:t xml:space="preserve"> 南沙丝苗米栽培技术规程</w:t>
      </w:r>
    </w:p>
    <w:p w14:paraId="5BFBF330" w14:textId="77777777" w:rsidR="00244475" w:rsidRPr="006B1EF6" w:rsidRDefault="0014132A"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14132A">
        <w:rPr>
          <w:rFonts w:ascii="宋体" w:hAnsi="宋体" w:hint="eastAsia"/>
          <w:sz w:val="21"/>
        </w:rPr>
        <w:t>T</w:t>
      </w:r>
      <w:r w:rsidRPr="00244475">
        <w:rPr>
          <w:rFonts w:ascii="宋体" w:hAnsi="宋体"/>
          <w:sz w:val="21"/>
        </w:rPr>
        <w:t>/</w:t>
      </w:r>
      <w:r w:rsidRPr="0014132A">
        <w:rPr>
          <w:rFonts w:ascii="宋体" w:hAnsi="宋体" w:hint="eastAsia"/>
          <w:sz w:val="21"/>
        </w:rPr>
        <w:t>GDNB 281</w:t>
      </w:r>
      <w:r w:rsidR="00A86802">
        <w:rPr>
          <w:rFonts w:ascii="宋体" w:hAnsi="宋体" w:hint="eastAsia"/>
          <w:sz w:val="21"/>
        </w:rPr>
        <w:t xml:space="preserve"> </w:t>
      </w:r>
      <w:r w:rsidRPr="0014132A">
        <w:rPr>
          <w:rFonts w:ascii="宋体" w:hAnsi="宋体" w:hint="eastAsia"/>
          <w:sz w:val="21"/>
        </w:rPr>
        <w:t xml:space="preserve"> 汕尾丝苗米栽培技术规程</w:t>
      </w:r>
    </w:p>
    <w:p w14:paraId="6BAD70D8" w14:textId="77777777" w:rsidR="00B602FE" w:rsidRDefault="00B602FE"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r w:rsidRPr="00A05F5E">
        <w:rPr>
          <w:rFonts w:ascii="宋体" w:hAnsi="宋体" w:hint="eastAsia"/>
          <w:sz w:val="21"/>
        </w:rPr>
        <w:t>中华人民共和国农业农村部</w:t>
      </w:r>
      <w:bookmarkEnd w:id="123"/>
      <w:bookmarkEnd w:id="124"/>
      <w:r>
        <w:rPr>
          <w:rFonts w:ascii="宋体" w:hAnsi="宋体" w:hint="eastAsia"/>
          <w:sz w:val="21"/>
        </w:rPr>
        <w:t>、</w:t>
      </w:r>
      <w:r w:rsidRPr="00A05F5E">
        <w:rPr>
          <w:rFonts w:ascii="宋体" w:hAnsi="宋体" w:hint="eastAsia"/>
          <w:sz w:val="21"/>
        </w:rPr>
        <w:t>中华人民共和国生态环境部</w:t>
      </w:r>
      <w:r w:rsidRPr="00142F13">
        <w:rPr>
          <w:rFonts w:ascii="宋体" w:hAnsi="宋体" w:hint="eastAsia"/>
          <w:sz w:val="21"/>
        </w:rPr>
        <w:t>[</w:t>
      </w:r>
      <w:r w:rsidRPr="008F5510">
        <w:rPr>
          <w:rFonts w:ascii="宋体" w:hAnsi="宋体" w:hint="eastAsia"/>
          <w:sz w:val="21"/>
        </w:rPr>
        <w:t>2020</w:t>
      </w:r>
      <w:r w:rsidRPr="00142F13">
        <w:rPr>
          <w:rFonts w:ascii="宋体" w:hAnsi="宋体" w:hint="eastAsia"/>
          <w:sz w:val="21"/>
        </w:rPr>
        <w:t>]</w:t>
      </w:r>
      <w:r w:rsidRPr="008F5510">
        <w:rPr>
          <w:rFonts w:ascii="宋体" w:hAnsi="宋体" w:hint="eastAsia"/>
          <w:sz w:val="21"/>
        </w:rPr>
        <w:t>第7号</w:t>
      </w:r>
      <w:r>
        <w:rPr>
          <w:rFonts w:ascii="宋体" w:hAnsi="宋体" w:hint="eastAsia"/>
          <w:sz w:val="21"/>
        </w:rPr>
        <w:t xml:space="preserve">  </w:t>
      </w:r>
      <w:r w:rsidRPr="002750F8">
        <w:rPr>
          <w:rFonts w:ascii="宋体" w:hAnsi="宋体" w:hint="eastAsia"/>
          <w:sz w:val="21"/>
        </w:rPr>
        <w:t>农药包装废弃物回收处理管理办法</w:t>
      </w:r>
    </w:p>
    <w:p w14:paraId="77CF0AB2" w14:textId="77777777" w:rsidR="00B602FE" w:rsidRPr="00A82E79" w:rsidRDefault="00B602FE" w:rsidP="0068180F">
      <w:pPr>
        <w:pStyle w:val="affffffffffff5"/>
        <w:widowControl/>
        <w:numPr>
          <w:ilvl w:val="0"/>
          <w:numId w:val="38"/>
        </w:numPr>
        <w:autoSpaceDE w:val="0"/>
        <w:autoSpaceDN w:val="0"/>
        <w:adjustRightInd/>
        <w:spacing w:line="240" w:lineRule="auto"/>
        <w:ind w:left="0" w:firstLine="420"/>
        <w:rPr>
          <w:rFonts w:ascii="宋体" w:hAnsi="宋体" w:hint="eastAsia"/>
          <w:sz w:val="21"/>
        </w:rPr>
      </w:pPr>
      <w:bookmarkStart w:id="125" w:name="OLE_LINK58"/>
      <w:bookmarkStart w:id="126" w:name="OLE_LINK60"/>
      <w:r w:rsidRPr="00C64FB0">
        <w:rPr>
          <w:rFonts w:ascii="宋体" w:hAnsi="宋体" w:hint="eastAsia"/>
          <w:sz w:val="21"/>
        </w:rPr>
        <w:t>中华人民共和国农业农村部</w:t>
      </w:r>
      <w:r w:rsidRPr="002750F8">
        <w:rPr>
          <w:rFonts w:ascii="宋体" w:hAnsi="宋体" w:hint="eastAsia"/>
          <w:sz w:val="21"/>
        </w:rPr>
        <w:t>办公厅</w:t>
      </w:r>
      <w:r w:rsidRPr="00142F13">
        <w:rPr>
          <w:rFonts w:ascii="宋体" w:hAnsi="宋体" w:hint="eastAsia"/>
          <w:sz w:val="21"/>
        </w:rPr>
        <w:t>农办农[2020</w:t>
      </w:r>
      <w:r w:rsidRPr="00F01777">
        <w:rPr>
          <w:rFonts w:ascii="宋体" w:hAnsi="宋体" w:hint="eastAsia"/>
          <w:sz w:val="21"/>
        </w:rPr>
        <w:t>]</w:t>
      </w:r>
      <w:r w:rsidRPr="00142F13">
        <w:rPr>
          <w:rFonts w:ascii="宋体" w:hAnsi="宋体" w:hint="eastAsia"/>
          <w:sz w:val="21"/>
        </w:rPr>
        <w:t>第3号</w:t>
      </w:r>
      <w:r>
        <w:rPr>
          <w:rFonts w:ascii="宋体" w:hAnsi="宋体" w:hint="eastAsia"/>
          <w:sz w:val="21"/>
        </w:rPr>
        <w:t xml:space="preserve">  </w:t>
      </w:r>
      <w:bookmarkStart w:id="127" w:name="OLE_LINK61"/>
      <w:bookmarkStart w:id="128" w:name="OLE_LINK62"/>
      <w:r w:rsidRPr="002750F8">
        <w:rPr>
          <w:rFonts w:ascii="宋体" w:hAnsi="宋体" w:hint="eastAsia"/>
          <w:sz w:val="21"/>
        </w:rPr>
        <w:t>关于肥料包装废弃物回收处理的指导意见</w:t>
      </w:r>
      <w:bookmarkEnd w:id="125"/>
      <w:bookmarkEnd w:id="126"/>
      <w:bookmarkEnd w:id="127"/>
      <w:bookmarkEnd w:id="128"/>
    </w:p>
    <w:p w14:paraId="5CDA5529" w14:textId="77777777" w:rsidR="00DD5B5F" w:rsidRDefault="0027793C">
      <w:pPr>
        <w:pStyle w:val="afffff6"/>
        <w:ind w:firstLineChars="0" w:firstLine="0"/>
        <w:jc w:val="center"/>
        <w:rPr>
          <w:color w:val="000000" w:themeColor="text1"/>
        </w:rPr>
      </w:pPr>
      <w:r>
        <w:rPr>
          <w:noProof/>
          <w:color w:val="000000" w:themeColor="text1"/>
        </w:rPr>
        <w:drawing>
          <wp:inline distT="0" distB="0" distL="0" distR="0" wp14:anchorId="6F68A54F" wp14:editId="1C9AC1F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DD5B5F">
      <w:footerReference w:type="default" r:id="rId18"/>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251D" w14:textId="77777777" w:rsidR="00306AB1" w:rsidRDefault="00306AB1">
      <w:pPr>
        <w:spacing w:line="240" w:lineRule="auto"/>
      </w:pPr>
      <w:r>
        <w:separator/>
      </w:r>
    </w:p>
  </w:endnote>
  <w:endnote w:type="continuationSeparator" w:id="0">
    <w:p w14:paraId="635A03DC" w14:textId="77777777" w:rsidR="00306AB1" w:rsidRDefault="00306A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0A3C" w14:textId="77777777" w:rsidR="00F03E9C" w:rsidRDefault="00F03E9C">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90D8" w14:textId="77777777" w:rsidR="00F03E9C" w:rsidRDefault="00F03E9C">
    <w:pPr>
      <w:pStyle w:val="affff"/>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94B1" w14:textId="77777777" w:rsidR="00F03E9C" w:rsidRDefault="00F03E9C">
    <w:pPr>
      <w:pStyle w:val="afffff3"/>
    </w:pPr>
    <w:r>
      <w:fldChar w:fldCharType="begin"/>
    </w:r>
    <w:r>
      <w:instrText>PAGE   \* MERGEFORMAT</w:instrText>
    </w:r>
    <w:r>
      <w:fldChar w:fldCharType="separate"/>
    </w:r>
    <w:r w:rsidR="002C2FCE" w:rsidRPr="002C2FCE">
      <w:rPr>
        <w:noProof/>
        <w:lang w:val="zh-CN"/>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5C48" w14:textId="77777777" w:rsidR="00F03E9C" w:rsidRDefault="00F03E9C">
    <w:pPr>
      <w:pStyle w:val="afffff3"/>
    </w:pPr>
    <w:r>
      <w:rPr>
        <w:noProof/>
      </w:rPr>
      <mc:AlternateContent>
        <mc:Choice Requires="wps">
          <w:drawing>
            <wp:anchor distT="0" distB="0" distL="114300" distR="114300" simplePos="0" relativeHeight="251659264" behindDoc="0" locked="0" layoutInCell="1" allowOverlap="1" wp14:anchorId="319315C4" wp14:editId="72B6C12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1D549A" w14:textId="77777777" w:rsidR="00F03E9C" w:rsidRDefault="00F03E9C">
                          <w:pPr>
                            <w:pStyle w:val="afffff3"/>
                          </w:pPr>
                          <w:r>
                            <w:fldChar w:fldCharType="begin"/>
                          </w:r>
                          <w:r>
                            <w:instrText>PAGE   \* MERGEFORMAT</w:instrText>
                          </w:r>
                          <w:r>
                            <w:fldChar w:fldCharType="separate"/>
                          </w:r>
                          <w:r w:rsidR="002C2FCE" w:rsidRPr="002C2FCE">
                            <w:rPr>
                              <w:noProof/>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9315C4"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81D549A" w14:textId="77777777" w:rsidR="00F03E9C" w:rsidRDefault="00F03E9C">
                    <w:pPr>
                      <w:pStyle w:val="afffff3"/>
                    </w:pPr>
                    <w:r>
                      <w:fldChar w:fldCharType="begin"/>
                    </w:r>
                    <w:r>
                      <w:instrText>PAGE   \* MERGEFORMAT</w:instrText>
                    </w:r>
                    <w:r>
                      <w:fldChar w:fldCharType="separate"/>
                    </w:r>
                    <w:r w:rsidR="002C2FCE" w:rsidRPr="002C2FCE">
                      <w:rPr>
                        <w:noProof/>
                        <w:lang w:val="zh-CN"/>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0F50" w14:textId="77777777" w:rsidR="00306AB1" w:rsidRDefault="00306AB1">
      <w:pPr>
        <w:spacing w:line="240" w:lineRule="auto"/>
      </w:pPr>
      <w:r>
        <w:separator/>
      </w:r>
    </w:p>
  </w:footnote>
  <w:footnote w:type="continuationSeparator" w:id="0">
    <w:p w14:paraId="2AF1F497" w14:textId="77777777" w:rsidR="00306AB1" w:rsidRDefault="00306A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6FF1" w14:textId="77777777" w:rsidR="00F03E9C" w:rsidRDefault="00F03E9C">
    <w:pPr>
      <w:pStyle w:val="affff1"/>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61C3" w14:textId="77777777" w:rsidR="00F03E9C" w:rsidRDefault="00F03E9C">
    <w:pPr>
      <w:pStyle w:val="affff1"/>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7B37" w14:textId="77777777" w:rsidR="00F03E9C" w:rsidRDefault="00F03E9C">
    <w:pPr>
      <w:pStyle w:val="affff1"/>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9165BC">
      <w:rPr>
        <w:noProof/>
        <w:lang w:val="fr-FR"/>
      </w:rPr>
      <w:t>DB44/T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607C" w14:textId="44AEC6BE" w:rsidR="00F03E9C" w:rsidRDefault="00F03E9C">
    <w:pPr>
      <w:pStyle w:val="afffffb"/>
      <w:rPr>
        <w:rFonts w:hint="eastAsia"/>
      </w:rPr>
    </w:pPr>
    <w:r>
      <w:fldChar w:fldCharType="begin"/>
    </w:r>
    <w:r>
      <w:instrText xml:space="preserve"> STYLEREF  标准文件_文件编号  \* MERGEFORMAT </w:instrText>
    </w:r>
    <w:r>
      <w:fldChar w:fldCharType="separate"/>
    </w:r>
    <w:r w:rsidR="009963E3">
      <w:rPr>
        <w:rFonts w:hint="eastAsia"/>
        <w:noProof/>
      </w:rPr>
      <w:t>DB44/T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226"/>
        </w:tabs>
        <w:ind w:left="1226" w:hanging="648"/>
      </w:pPr>
    </w:lvl>
    <w:lvl w:ilvl="1">
      <w:start w:val="1"/>
      <w:numFmt w:val="lowerLetter"/>
      <w:lvlText w:val="%2)"/>
      <w:lvlJc w:val="left"/>
      <w:pPr>
        <w:tabs>
          <w:tab w:val="left" w:pos="1418"/>
        </w:tabs>
        <w:ind w:left="1418" w:hanging="420"/>
      </w:pPr>
    </w:lvl>
    <w:lvl w:ilvl="2">
      <w:start w:val="1"/>
      <w:numFmt w:val="lowerRoman"/>
      <w:lvlText w:val="%3."/>
      <w:lvlJc w:val="right"/>
      <w:pPr>
        <w:tabs>
          <w:tab w:val="left" w:pos="1838"/>
        </w:tabs>
        <w:ind w:left="1838" w:hanging="420"/>
      </w:pPr>
    </w:lvl>
    <w:lvl w:ilvl="3">
      <w:start w:val="1"/>
      <w:numFmt w:val="decimal"/>
      <w:lvlText w:val="%4."/>
      <w:lvlJc w:val="left"/>
      <w:pPr>
        <w:tabs>
          <w:tab w:val="left" w:pos="2258"/>
        </w:tabs>
        <w:ind w:left="2258" w:hanging="420"/>
      </w:pPr>
    </w:lvl>
    <w:lvl w:ilvl="4">
      <w:start w:val="1"/>
      <w:numFmt w:val="lowerLetter"/>
      <w:lvlText w:val="%5)"/>
      <w:lvlJc w:val="left"/>
      <w:pPr>
        <w:tabs>
          <w:tab w:val="left" w:pos="2678"/>
        </w:tabs>
        <w:ind w:left="2678" w:hanging="420"/>
      </w:pPr>
    </w:lvl>
    <w:lvl w:ilvl="5">
      <w:start w:val="1"/>
      <w:numFmt w:val="lowerRoman"/>
      <w:lvlText w:val="%6."/>
      <w:lvlJc w:val="right"/>
      <w:pPr>
        <w:tabs>
          <w:tab w:val="left" w:pos="3098"/>
        </w:tabs>
        <w:ind w:left="3098" w:hanging="420"/>
      </w:pPr>
    </w:lvl>
    <w:lvl w:ilvl="6">
      <w:start w:val="1"/>
      <w:numFmt w:val="decimal"/>
      <w:lvlText w:val="%7."/>
      <w:lvlJc w:val="left"/>
      <w:pPr>
        <w:tabs>
          <w:tab w:val="left" w:pos="3518"/>
        </w:tabs>
        <w:ind w:left="3518" w:hanging="420"/>
      </w:pPr>
    </w:lvl>
    <w:lvl w:ilvl="7">
      <w:start w:val="1"/>
      <w:numFmt w:val="lowerLetter"/>
      <w:lvlText w:val="%8)"/>
      <w:lvlJc w:val="left"/>
      <w:pPr>
        <w:tabs>
          <w:tab w:val="left" w:pos="3938"/>
        </w:tabs>
        <w:ind w:left="3938" w:hanging="420"/>
      </w:pPr>
    </w:lvl>
    <w:lvl w:ilvl="8">
      <w:start w:val="1"/>
      <w:numFmt w:val="lowerRoman"/>
      <w:lvlText w:val="%9."/>
      <w:lvlJc w:val="right"/>
      <w:pPr>
        <w:tabs>
          <w:tab w:val="left" w:pos="4358"/>
        </w:tabs>
        <w:ind w:left="435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CE95045"/>
    <w:multiLevelType w:val="hybridMultilevel"/>
    <w:tmpl w:val="4090584E"/>
    <w:lvl w:ilvl="0" w:tplc="3DEE3518">
      <w:start w:val="1"/>
      <w:numFmt w:val="lowerLetter"/>
      <w:lvlText w:val="%1）"/>
      <w:lvlJc w:val="left"/>
      <w:pPr>
        <w:ind w:left="420" w:hanging="420"/>
      </w:pPr>
    </w:lvl>
    <w:lvl w:ilvl="1" w:tplc="04090019">
      <w:start w:val="1"/>
      <w:numFmt w:val="lowerLetter"/>
      <w:lvlText w:val="%2)"/>
      <w:lvlJc w:val="left"/>
      <w:pPr>
        <w:ind w:left="420" w:hanging="420"/>
      </w:pPr>
    </w:lvl>
    <w:lvl w:ilvl="2" w:tplc="0409001B">
      <w:start w:val="1"/>
      <w:numFmt w:val="lowerRoman"/>
      <w:lvlText w:val="%3."/>
      <w:lvlJc w:val="right"/>
      <w:pPr>
        <w:ind w:left="840" w:hanging="420"/>
      </w:pPr>
    </w:lvl>
    <w:lvl w:ilvl="3" w:tplc="0409000F">
      <w:start w:val="1"/>
      <w:numFmt w:val="decimal"/>
      <w:lvlText w:val="%4."/>
      <w:lvlJc w:val="left"/>
      <w:pPr>
        <w:ind w:left="1260" w:hanging="420"/>
      </w:pPr>
    </w:lvl>
    <w:lvl w:ilvl="4" w:tplc="04090019">
      <w:start w:val="1"/>
      <w:numFmt w:val="lowerLetter"/>
      <w:lvlText w:val="%5)"/>
      <w:lvlJc w:val="left"/>
      <w:pPr>
        <w:ind w:left="1680" w:hanging="420"/>
      </w:pPr>
    </w:lvl>
    <w:lvl w:ilvl="5" w:tplc="0409001B">
      <w:start w:val="1"/>
      <w:numFmt w:val="lowerRoman"/>
      <w:lvlText w:val="%6."/>
      <w:lvlJc w:val="right"/>
      <w:pPr>
        <w:ind w:left="2100" w:hanging="420"/>
      </w:pPr>
    </w:lvl>
    <w:lvl w:ilvl="6" w:tplc="0409000F">
      <w:start w:val="1"/>
      <w:numFmt w:val="decimal"/>
      <w:lvlText w:val="%7."/>
      <w:lvlJc w:val="left"/>
      <w:pPr>
        <w:ind w:left="2520" w:hanging="420"/>
      </w:pPr>
    </w:lvl>
    <w:lvl w:ilvl="7" w:tplc="04090019">
      <w:start w:val="1"/>
      <w:numFmt w:val="lowerLetter"/>
      <w:lvlText w:val="%8)"/>
      <w:lvlJc w:val="left"/>
      <w:pPr>
        <w:ind w:left="2940" w:hanging="420"/>
      </w:pPr>
    </w:lvl>
    <w:lvl w:ilvl="8" w:tplc="0409001B">
      <w:start w:val="1"/>
      <w:numFmt w:val="lowerRoman"/>
      <w:lvlText w:val="%9."/>
      <w:lvlJc w:val="right"/>
      <w:pPr>
        <w:ind w:left="3360" w:hanging="42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1EF84F88"/>
    <w:multiLevelType w:val="hybridMultilevel"/>
    <w:tmpl w:val="AB68237E"/>
    <w:lvl w:ilvl="0" w:tplc="E15C3AC0">
      <w:start w:val="1"/>
      <w:numFmt w:val="lowerLetter"/>
      <w:lvlText w:val="%1）"/>
      <w:lvlJc w:val="left"/>
      <w:pPr>
        <w:ind w:left="84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00C24D5"/>
    <w:multiLevelType w:val="hybridMultilevel"/>
    <w:tmpl w:val="AB68237E"/>
    <w:lvl w:ilvl="0" w:tplc="E15C3AC0">
      <w:start w:val="1"/>
      <w:numFmt w:val="lowerLetter"/>
      <w:lvlText w:val="%1）"/>
      <w:lvlJc w:val="left"/>
      <w:pPr>
        <w:ind w:left="84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2C79532F"/>
    <w:multiLevelType w:val="multilevel"/>
    <w:tmpl w:val="BAAE2D04"/>
    <w:lvl w:ilvl="0">
      <w:start w:val="5"/>
      <w:numFmt w:val="decimal"/>
      <w:lvlText w:val="%1"/>
      <w:lvlJc w:val="left"/>
      <w:pPr>
        <w:ind w:left="425" w:hanging="425"/>
      </w:pPr>
      <w:rPr>
        <w:rFonts w:hint="eastAsia"/>
      </w:rPr>
    </w:lvl>
    <w:lvl w:ilvl="1">
      <w:start w:val="3"/>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ascii="黑体" w:eastAsia="黑体" w:hAnsi="黑体" w:hint="eastAsia"/>
      </w:rPr>
    </w:lvl>
    <w:lvl w:ilvl="3">
      <w:start w:val="1"/>
      <w:numFmt w:val="decimal"/>
      <w:suff w:val="nothing"/>
      <w:lvlText w:val="%1.%2.%3.%4  "/>
      <w:lvlJc w:val="left"/>
      <w:pPr>
        <w:ind w:left="708"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E105FF4"/>
    <w:multiLevelType w:val="hybridMultilevel"/>
    <w:tmpl w:val="AB68237E"/>
    <w:lvl w:ilvl="0" w:tplc="E15C3AC0">
      <w:start w:val="1"/>
      <w:numFmt w:val="lowerLetter"/>
      <w:lvlText w:val="%1）"/>
      <w:lvlJc w:val="left"/>
      <w:pPr>
        <w:ind w:left="84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3CAC636B"/>
    <w:multiLevelType w:val="multilevel"/>
    <w:tmpl w:val="9F4CADE6"/>
    <w:lvl w:ilvl="0">
      <w:start w:val="5"/>
      <w:numFmt w:val="decimal"/>
      <w:lvlText w:val="%1"/>
      <w:lvlJc w:val="left"/>
      <w:pPr>
        <w:ind w:left="425" w:hanging="425"/>
      </w:pPr>
      <w:rPr>
        <w:rFonts w:hint="eastAsia"/>
      </w:rPr>
    </w:lvl>
    <w:lvl w:ilvl="1">
      <w:start w:val="3"/>
      <w:numFmt w:val="decimal"/>
      <w:suff w:val="nothing"/>
      <w:lvlText w:val="%1.%2  "/>
      <w:lvlJc w:val="left"/>
      <w:pPr>
        <w:ind w:left="0" w:firstLine="0"/>
      </w:pPr>
      <w:rPr>
        <w:rFonts w:hint="eastAsia"/>
      </w:rPr>
    </w:lvl>
    <w:lvl w:ilvl="2">
      <w:start w:val="1"/>
      <w:numFmt w:val="decimal"/>
      <w:suff w:val="nothing"/>
      <w:lvlText w:val="%1.%2.%3  "/>
      <w:lvlJc w:val="left"/>
      <w:pPr>
        <w:ind w:left="0" w:firstLine="0"/>
      </w:pPr>
      <w:rPr>
        <w:rFonts w:ascii="黑体" w:eastAsia="黑体" w:hAnsi="黑体" w:hint="eastAsia"/>
      </w:rPr>
    </w:lvl>
    <w:lvl w:ilvl="3">
      <w:start w:val="1"/>
      <w:numFmt w:val="decimal"/>
      <w:suff w:val="nothing"/>
      <w:lvlText w:val="%1.%2.%3.%4  "/>
      <w:lvlJc w:val="left"/>
      <w:pPr>
        <w:ind w:left="0" w:firstLine="0"/>
      </w:pPr>
      <w:rPr>
        <w:rFonts w:ascii="黑体" w:eastAsia="黑体" w:hAnsi="黑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35264E1"/>
    <w:multiLevelType w:val="hybridMultilevel"/>
    <w:tmpl w:val="AB68237E"/>
    <w:lvl w:ilvl="0" w:tplc="E15C3AC0">
      <w:start w:val="1"/>
      <w:numFmt w:val="lowerLetter"/>
      <w:lvlText w:val="%1）"/>
      <w:lvlJc w:val="left"/>
      <w:pPr>
        <w:ind w:left="84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446D3BEE"/>
    <w:multiLevelType w:val="hybridMultilevel"/>
    <w:tmpl w:val="E94A5B2C"/>
    <w:lvl w:ilvl="0" w:tplc="167CE392">
      <w:start w:val="1"/>
      <w:numFmt w:val="lowerLetter"/>
      <w:suff w:val="nothing"/>
      <w:lvlText w:val="%1） "/>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4"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5" w15:restartNumberingAfterBreak="0">
    <w:nsid w:val="535779C9"/>
    <w:multiLevelType w:val="hybridMultilevel"/>
    <w:tmpl w:val="9314DEB2"/>
    <w:lvl w:ilvl="0" w:tplc="8A3803FE">
      <w:start w:val="1"/>
      <w:numFmt w:val="decimal"/>
      <w:suff w:val="nothing"/>
      <w:lvlText w:val="[%1]  "/>
      <w:lvlJc w:val="left"/>
      <w:pPr>
        <w:ind w:left="1555" w:hanging="420"/>
      </w:pPr>
      <w:rPr>
        <w:rFonts w:ascii="宋体" w:eastAsia="宋体" w:hAnsi="宋体"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7" w15:restartNumberingAfterBreak="0">
    <w:nsid w:val="557C2AF5"/>
    <w:multiLevelType w:val="multilevel"/>
    <w:tmpl w:val="557C2AF5"/>
    <w:lvl w:ilvl="0">
      <w:start w:val="1"/>
      <w:numFmt w:val="decimal"/>
      <w:pStyle w:val="afe"/>
      <w:suff w:val="nothing"/>
      <w:lvlText w:val="图%1　"/>
      <w:lvlJc w:val="left"/>
      <w:pPr>
        <w:ind w:left="0" w:firstLine="0"/>
      </w:pPr>
      <w:rPr>
        <w:rFonts w:ascii="黑体" w:eastAsia="黑体" w:hAnsi="黑体"/>
      </w:r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8"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2A237FB"/>
    <w:multiLevelType w:val="hybridMultilevel"/>
    <w:tmpl w:val="AB68237E"/>
    <w:lvl w:ilvl="0" w:tplc="E15C3AC0">
      <w:start w:val="1"/>
      <w:numFmt w:val="lowerLetter"/>
      <w:lvlText w:val="%1）"/>
      <w:lvlJc w:val="left"/>
      <w:pPr>
        <w:ind w:left="84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2"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6"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CEA2025"/>
    <w:multiLevelType w:val="multilevel"/>
    <w:tmpl w:val="5CE63B0E"/>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9"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0"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1"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77526279"/>
    <w:multiLevelType w:val="hybridMultilevel"/>
    <w:tmpl w:val="AB68237E"/>
    <w:lvl w:ilvl="0" w:tplc="E15C3AC0">
      <w:start w:val="1"/>
      <w:numFmt w:val="lowerLetter"/>
      <w:lvlText w:val="%1）"/>
      <w:lvlJc w:val="left"/>
      <w:pPr>
        <w:ind w:left="84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545916913">
    <w:abstractNumId w:val="0"/>
  </w:num>
  <w:num w:numId="2" w16cid:durableId="1407655375">
    <w:abstractNumId w:val="38"/>
  </w:num>
  <w:num w:numId="3" w16cid:durableId="1200316149">
    <w:abstractNumId w:val="5"/>
  </w:num>
  <w:num w:numId="4" w16cid:durableId="1652247007">
    <w:abstractNumId w:val="34"/>
  </w:num>
  <w:num w:numId="5" w16cid:durableId="1215779826">
    <w:abstractNumId w:val="28"/>
  </w:num>
  <w:num w:numId="6" w16cid:durableId="1553730616">
    <w:abstractNumId w:val="22"/>
  </w:num>
  <w:num w:numId="7" w16cid:durableId="826820126">
    <w:abstractNumId w:val="8"/>
  </w:num>
  <w:num w:numId="8" w16cid:durableId="1803424125">
    <w:abstractNumId w:val="3"/>
  </w:num>
  <w:num w:numId="9" w16cid:durableId="2118325494">
    <w:abstractNumId w:val="10"/>
  </w:num>
  <w:num w:numId="10" w16cid:durableId="1164972788">
    <w:abstractNumId w:val="26"/>
  </w:num>
  <w:num w:numId="11" w16cid:durableId="962882585">
    <w:abstractNumId w:val="36"/>
  </w:num>
  <w:num w:numId="12" w16cid:durableId="962081903">
    <w:abstractNumId w:val="17"/>
  </w:num>
  <w:num w:numId="13" w16cid:durableId="1102337093">
    <w:abstractNumId w:val="21"/>
  </w:num>
  <w:num w:numId="14" w16cid:durableId="474877406">
    <w:abstractNumId w:val="7"/>
  </w:num>
  <w:num w:numId="15" w16cid:durableId="699745920">
    <w:abstractNumId w:val="29"/>
  </w:num>
  <w:num w:numId="16" w16cid:durableId="101539443">
    <w:abstractNumId w:val="32"/>
  </w:num>
  <w:num w:numId="17" w16cid:durableId="1172723822">
    <w:abstractNumId w:val="27"/>
  </w:num>
  <w:num w:numId="18" w16cid:durableId="483397900">
    <w:abstractNumId w:val="40"/>
  </w:num>
  <w:num w:numId="19" w16cid:durableId="350911243">
    <w:abstractNumId w:val="24"/>
  </w:num>
  <w:num w:numId="20" w16cid:durableId="1870027730">
    <w:abstractNumId w:val="1"/>
  </w:num>
  <w:num w:numId="21" w16cid:durableId="401366230">
    <w:abstractNumId w:val="14"/>
  </w:num>
  <w:num w:numId="22" w16cid:durableId="845361629">
    <w:abstractNumId w:val="41"/>
  </w:num>
  <w:num w:numId="23" w16cid:durableId="983587042">
    <w:abstractNumId w:val="31"/>
  </w:num>
  <w:num w:numId="24" w16cid:durableId="80878330">
    <w:abstractNumId w:val="6"/>
  </w:num>
  <w:num w:numId="25" w16cid:durableId="2088110751">
    <w:abstractNumId w:val="37"/>
  </w:num>
  <w:num w:numId="26" w16cid:durableId="1386828767">
    <w:abstractNumId w:val="39"/>
  </w:num>
  <w:num w:numId="27" w16cid:durableId="1677347772">
    <w:abstractNumId w:val="2"/>
  </w:num>
  <w:num w:numId="28" w16cid:durableId="1775175962">
    <w:abstractNumId w:val="4"/>
  </w:num>
  <w:num w:numId="29" w16cid:durableId="641738694">
    <w:abstractNumId w:val="23"/>
  </w:num>
  <w:num w:numId="30" w16cid:durableId="1800538647">
    <w:abstractNumId w:val="35"/>
  </w:num>
  <w:num w:numId="31" w16cid:durableId="1616710808">
    <w:abstractNumId w:val="33"/>
  </w:num>
  <w:num w:numId="32" w16cid:durableId="660353796">
    <w:abstractNumId w:val="12"/>
  </w:num>
  <w:num w:numId="33" w16cid:durableId="736518742">
    <w:abstractNumId w:val="15"/>
  </w:num>
  <w:num w:numId="34" w16cid:durableId="1805274279">
    <w:abstractNumId w:val="18"/>
  </w:num>
  <w:num w:numId="35" w16cid:durableId="1236159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7673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3670348">
    <w:abstractNumId w:val="20"/>
  </w:num>
  <w:num w:numId="38" w16cid:durableId="1666929945">
    <w:abstractNumId w:val="25"/>
  </w:num>
  <w:num w:numId="39" w16cid:durableId="1931499074">
    <w:abstractNumId w:val="19"/>
  </w:num>
  <w:num w:numId="40" w16cid:durableId="1951471428">
    <w:abstractNumId w:val="11"/>
  </w:num>
  <w:num w:numId="41" w16cid:durableId="2059737322">
    <w:abstractNumId w:val="13"/>
  </w:num>
  <w:num w:numId="42" w16cid:durableId="124392853">
    <w:abstractNumId w:val="30"/>
  </w:num>
  <w:num w:numId="43" w16cid:durableId="1012032020">
    <w:abstractNumId w:val="42"/>
  </w:num>
  <w:num w:numId="44" w16cid:durableId="1835760478">
    <w:abstractNumId w:val="38"/>
  </w:num>
  <w:num w:numId="45" w16cid:durableId="1398818958">
    <w:abstractNumId w:val="38"/>
  </w:num>
  <w:num w:numId="46" w16cid:durableId="713850015">
    <w:abstractNumId w:val="38"/>
  </w:num>
  <w:num w:numId="47" w16cid:durableId="422919315">
    <w:abstractNumId w:val="38"/>
  </w:num>
  <w:num w:numId="48" w16cid:durableId="892154959">
    <w:abstractNumId w:val="38"/>
  </w:num>
  <w:num w:numId="49" w16cid:durableId="1068573336">
    <w:abstractNumId w:val="38"/>
  </w:num>
  <w:num w:numId="50" w16cid:durableId="220797877">
    <w:abstractNumId w:val="9"/>
  </w:num>
  <w:num w:numId="51" w16cid:durableId="316501144">
    <w:abstractNumId w:val="38"/>
  </w:num>
  <w:num w:numId="52" w16cid:durableId="884178629">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A0MzhlOTVjNzYyYmMxODk0OWU0NzAyMDMwMWE0MGUifQ=="/>
  </w:docVars>
  <w:rsids>
    <w:rsidRoot w:val="006D0CB1"/>
    <w:rsid w:val="0000040A"/>
    <w:rsid w:val="00000A94"/>
    <w:rsid w:val="00001972"/>
    <w:rsid w:val="00001D9A"/>
    <w:rsid w:val="000037D4"/>
    <w:rsid w:val="00005873"/>
    <w:rsid w:val="00007170"/>
    <w:rsid w:val="000072A4"/>
    <w:rsid w:val="00007B3A"/>
    <w:rsid w:val="000107E0"/>
    <w:rsid w:val="00011FDE"/>
    <w:rsid w:val="00012099"/>
    <w:rsid w:val="000126F9"/>
    <w:rsid w:val="00012FFD"/>
    <w:rsid w:val="00014162"/>
    <w:rsid w:val="00014340"/>
    <w:rsid w:val="0001563F"/>
    <w:rsid w:val="00016A9C"/>
    <w:rsid w:val="000203C7"/>
    <w:rsid w:val="00022184"/>
    <w:rsid w:val="00022762"/>
    <w:rsid w:val="000238E0"/>
    <w:rsid w:val="000249DB"/>
    <w:rsid w:val="00024E14"/>
    <w:rsid w:val="0002595E"/>
    <w:rsid w:val="00025CDF"/>
    <w:rsid w:val="000272C5"/>
    <w:rsid w:val="000303C3"/>
    <w:rsid w:val="000305C8"/>
    <w:rsid w:val="000316D5"/>
    <w:rsid w:val="000324B4"/>
    <w:rsid w:val="000331D3"/>
    <w:rsid w:val="000346A5"/>
    <w:rsid w:val="000359C3"/>
    <w:rsid w:val="00035A7D"/>
    <w:rsid w:val="000365ED"/>
    <w:rsid w:val="00040B02"/>
    <w:rsid w:val="00040FC3"/>
    <w:rsid w:val="0004249A"/>
    <w:rsid w:val="00043282"/>
    <w:rsid w:val="00044286"/>
    <w:rsid w:val="00047C0D"/>
    <w:rsid w:val="00047F28"/>
    <w:rsid w:val="000502B9"/>
    <w:rsid w:val="000503AA"/>
    <w:rsid w:val="000506A1"/>
    <w:rsid w:val="000515DD"/>
    <w:rsid w:val="00051C72"/>
    <w:rsid w:val="0005265A"/>
    <w:rsid w:val="00052CBF"/>
    <w:rsid w:val="000530FF"/>
    <w:rsid w:val="000539DD"/>
    <w:rsid w:val="00053BD3"/>
    <w:rsid w:val="000556ED"/>
    <w:rsid w:val="0005570C"/>
    <w:rsid w:val="00055FE2"/>
    <w:rsid w:val="0005616F"/>
    <w:rsid w:val="000566B2"/>
    <w:rsid w:val="00056C34"/>
    <w:rsid w:val="000609C5"/>
    <w:rsid w:val="00060C2E"/>
    <w:rsid w:val="00060E2D"/>
    <w:rsid w:val="00061033"/>
    <w:rsid w:val="00061158"/>
    <w:rsid w:val="000619E9"/>
    <w:rsid w:val="000622D4"/>
    <w:rsid w:val="0006234B"/>
    <w:rsid w:val="00063088"/>
    <w:rsid w:val="0006357D"/>
    <w:rsid w:val="000651F9"/>
    <w:rsid w:val="000655A4"/>
    <w:rsid w:val="00065A8B"/>
    <w:rsid w:val="00066AB6"/>
    <w:rsid w:val="00067085"/>
    <w:rsid w:val="0006775F"/>
    <w:rsid w:val="00067F1E"/>
    <w:rsid w:val="00071CC0"/>
    <w:rsid w:val="0007289A"/>
    <w:rsid w:val="00072E20"/>
    <w:rsid w:val="00073A97"/>
    <w:rsid w:val="00073C8C"/>
    <w:rsid w:val="00074894"/>
    <w:rsid w:val="000752C0"/>
    <w:rsid w:val="00077572"/>
    <w:rsid w:val="00077B64"/>
    <w:rsid w:val="00077CFB"/>
    <w:rsid w:val="00077E23"/>
    <w:rsid w:val="00080A1C"/>
    <w:rsid w:val="00080FD4"/>
    <w:rsid w:val="0008150A"/>
    <w:rsid w:val="00082317"/>
    <w:rsid w:val="00083D2C"/>
    <w:rsid w:val="00084EBE"/>
    <w:rsid w:val="000856E8"/>
    <w:rsid w:val="00086AA1"/>
    <w:rsid w:val="00087A77"/>
    <w:rsid w:val="00090A37"/>
    <w:rsid w:val="00090CA6"/>
    <w:rsid w:val="000918E7"/>
    <w:rsid w:val="00092B8A"/>
    <w:rsid w:val="00092FB0"/>
    <w:rsid w:val="000934C5"/>
    <w:rsid w:val="00093D25"/>
    <w:rsid w:val="00093DAB"/>
    <w:rsid w:val="0009441B"/>
    <w:rsid w:val="000949C7"/>
    <w:rsid w:val="00094D73"/>
    <w:rsid w:val="00094F52"/>
    <w:rsid w:val="00095008"/>
    <w:rsid w:val="00095CA1"/>
    <w:rsid w:val="0009621A"/>
    <w:rsid w:val="00096D63"/>
    <w:rsid w:val="00097757"/>
    <w:rsid w:val="00097C34"/>
    <w:rsid w:val="000A0B60"/>
    <w:rsid w:val="000A0EB8"/>
    <w:rsid w:val="000A12CD"/>
    <w:rsid w:val="000A1726"/>
    <w:rsid w:val="000A19FC"/>
    <w:rsid w:val="000A1C57"/>
    <w:rsid w:val="000A296B"/>
    <w:rsid w:val="000A3055"/>
    <w:rsid w:val="000A3F3A"/>
    <w:rsid w:val="000A610C"/>
    <w:rsid w:val="000A7311"/>
    <w:rsid w:val="000A73E9"/>
    <w:rsid w:val="000A7DE2"/>
    <w:rsid w:val="000B02C4"/>
    <w:rsid w:val="000B060F"/>
    <w:rsid w:val="000B07B5"/>
    <w:rsid w:val="000B096A"/>
    <w:rsid w:val="000B10C9"/>
    <w:rsid w:val="000B1592"/>
    <w:rsid w:val="000B1FF2"/>
    <w:rsid w:val="000B27FA"/>
    <w:rsid w:val="000B2977"/>
    <w:rsid w:val="000B3268"/>
    <w:rsid w:val="000B3934"/>
    <w:rsid w:val="000B3CDA"/>
    <w:rsid w:val="000B60C1"/>
    <w:rsid w:val="000B6A0B"/>
    <w:rsid w:val="000C0F6C"/>
    <w:rsid w:val="000C11DB"/>
    <w:rsid w:val="000C1460"/>
    <w:rsid w:val="000C1492"/>
    <w:rsid w:val="000C267E"/>
    <w:rsid w:val="000C2FBD"/>
    <w:rsid w:val="000C3B11"/>
    <w:rsid w:val="000C3C6A"/>
    <w:rsid w:val="000C4B41"/>
    <w:rsid w:val="000C57D6"/>
    <w:rsid w:val="000C588A"/>
    <w:rsid w:val="000C6362"/>
    <w:rsid w:val="000C7666"/>
    <w:rsid w:val="000C791F"/>
    <w:rsid w:val="000D0A9C"/>
    <w:rsid w:val="000D1795"/>
    <w:rsid w:val="000D30B6"/>
    <w:rsid w:val="000D329A"/>
    <w:rsid w:val="000D3753"/>
    <w:rsid w:val="000D42A4"/>
    <w:rsid w:val="000D448F"/>
    <w:rsid w:val="000D4827"/>
    <w:rsid w:val="000D4B9C"/>
    <w:rsid w:val="000D4DD5"/>
    <w:rsid w:val="000D4EB6"/>
    <w:rsid w:val="000D5255"/>
    <w:rsid w:val="000D5894"/>
    <w:rsid w:val="000D6C6D"/>
    <w:rsid w:val="000D6D68"/>
    <w:rsid w:val="000D6DAD"/>
    <w:rsid w:val="000D7150"/>
    <w:rsid w:val="000D753B"/>
    <w:rsid w:val="000D7A00"/>
    <w:rsid w:val="000E2ECE"/>
    <w:rsid w:val="000E3E44"/>
    <w:rsid w:val="000E4C9E"/>
    <w:rsid w:val="000E6FD7"/>
    <w:rsid w:val="000E7219"/>
    <w:rsid w:val="000F06E1"/>
    <w:rsid w:val="000F0A1F"/>
    <w:rsid w:val="000F0E3C"/>
    <w:rsid w:val="000F19D5"/>
    <w:rsid w:val="000F1DCB"/>
    <w:rsid w:val="000F3CB4"/>
    <w:rsid w:val="000F4AEA"/>
    <w:rsid w:val="000F4CC0"/>
    <w:rsid w:val="000F61BC"/>
    <w:rsid w:val="000F633F"/>
    <w:rsid w:val="000F67E9"/>
    <w:rsid w:val="00102551"/>
    <w:rsid w:val="00104926"/>
    <w:rsid w:val="00104A1F"/>
    <w:rsid w:val="00104D95"/>
    <w:rsid w:val="00105D75"/>
    <w:rsid w:val="0011025E"/>
    <w:rsid w:val="00110EA5"/>
    <w:rsid w:val="00111053"/>
    <w:rsid w:val="0011384F"/>
    <w:rsid w:val="00113B1E"/>
    <w:rsid w:val="00113CA7"/>
    <w:rsid w:val="00114FD2"/>
    <w:rsid w:val="0011711C"/>
    <w:rsid w:val="0012059C"/>
    <w:rsid w:val="0012086F"/>
    <w:rsid w:val="001216D8"/>
    <w:rsid w:val="00124E4F"/>
    <w:rsid w:val="001256DC"/>
    <w:rsid w:val="00125BDE"/>
    <w:rsid w:val="001260B7"/>
    <w:rsid w:val="001265CB"/>
    <w:rsid w:val="00127D8E"/>
    <w:rsid w:val="00131A84"/>
    <w:rsid w:val="001321C6"/>
    <w:rsid w:val="001325C4"/>
    <w:rsid w:val="00132919"/>
    <w:rsid w:val="00133010"/>
    <w:rsid w:val="001338EE"/>
    <w:rsid w:val="00133AAE"/>
    <w:rsid w:val="00135323"/>
    <w:rsid w:val="001356C4"/>
    <w:rsid w:val="00136C51"/>
    <w:rsid w:val="00137412"/>
    <w:rsid w:val="00141114"/>
    <w:rsid w:val="0014132A"/>
    <w:rsid w:val="00141575"/>
    <w:rsid w:val="00142969"/>
    <w:rsid w:val="00142F13"/>
    <w:rsid w:val="001446C2"/>
    <w:rsid w:val="001454E5"/>
    <w:rsid w:val="001457E7"/>
    <w:rsid w:val="00145A36"/>
    <w:rsid w:val="00145D9D"/>
    <w:rsid w:val="00146388"/>
    <w:rsid w:val="00146489"/>
    <w:rsid w:val="00146714"/>
    <w:rsid w:val="00146E1C"/>
    <w:rsid w:val="00147A3A"/>
    <w:rsid w:val="00151845"/>
    <w:rsid w:val="00151940"/>
    <w:rsid w:val="001529E5"/>
    <w:rsid w:val="00153C7E"/>
    <w:rsid w:val="00153E31"/>
    <w:rsid w:val="00153EE8"/>
    <w:rsid w:val="00154A12"/>
    <w:rsid w:val="0015534D"/>
    <w:rsid w:val="001569DE"/>
    <w:rsid w:val="00156B25"/>
    <w:rsid w:val="00156E1A"/>
    <w:rsid w:val="00157894"/>
    <w:rsid w:val="00157B55"/>
    <w:rsid w:val="0016324A"/>
    <w:rsid w:val="00163B73"/>
    <w:rsid w:val="00163BED"/>
    <w:rsid w:val="001642FA"/>
    <w:rsid w:val="001647CC"/>
    <w:rsid w:val="001649EB"/>
    <w:rsid w:val="00164BAF"/>
    <w:rsid w:val="00164FA8"/>
    <w:rsid w:val="00165065"/>
    <w:rsid w:val="00165434"/>
    <w:rsid w:val="0016580B"/>
    <w:rsid w:val="00165894"/>
    <w:rsid w:val="00165F49"/>
    <w:rsid w:val="00166B88"/>
    <w:rsid w:val="0016770A"/>
    <w:rsid w:val="00170202"/>
    <w:rsid w:val="00170804"/>
    <w:rsid w:val="001708E9"/>
    <w:rsid w:val="0017162D"/>
    <w:rsid w:val="00171AC1"/>
    <w:rsid w:val="00172FF5"/>
    <w:rsid w:val="0017340B"/>
    <w:rsid w:val="00173FB1"/>
    <w:rsid w:val="001744BE"/>
    <w:rsid w:val="00176C36"/>
    <w:rsid w:val="00176DFD"/>
    <w:rsid w:val="001773F2"/>
    <w:rsid w:val="00177551"/>
    <w:rsid w:val="0017782A"/>
    <w:rsid w:val="00177954"/>
    <w:rsid w:val="0018273B"/>
    <w:rsid w:val="001852C9"/>
    <w:rsid w:val="001865BD"/>
    <w:rsid w:val="00190087"/>
    <w:rsid w:val="001913C4"/>
    <w:rsid w:val="001922B4"/>
    <w:rsid w:val="0019348F"/>
    <w:rsid w:val="00193A07"/>
    <w:rsid w:val="001940F7"/>
    <w:rsid w:val="00194C95"/>
    <w:rsid w:val="00195C34"/>
    <w:rsid w:val="00196EF5"/>
    <w:rsid w:val="00197DBD"/>
    <w:rsid w:val="00197DF1"/>
    <w:rsid w:val="001A0582"/>
    <w:rsid w:val="001A1A53"/>
    <w:rsid w:val="001A234A"/>
    <w:rsid w:val="001A2D11"/>
    <w:rsid w:val="001A3811"/>
    <w:rsid w:val="001A4CF3"/>
    <w:rsid w:val="001A72A8"/>
    <w:rsid w:val="001B06E8"/>
    <w:rsid w:val="001B22A6"/>
    <w:rsid w:val="001B33F6"/>
    <w:rsid w:val="001B4F27"/>
    <w:rsid w:val="001B71D0"/>
    <w:rsid w:val="001B71EE"/>
    <w:rsid w:val="001C04A8"/>
    <w:rsid w:val="001C079F"/>
    <w:rsid w:val="001C13EA"/>
    <w:rsid w:val="001C2C03"/>
    <w:rsid w:val="001C3649"/>
    <w:rsid w:val="001C4155"/>
    <w:rsid w:val="001C4234"/>
    <w:rsid w:val="001C42F7"/>
    <w:rsid w:val="001C49E5"/>
    <w:rsid w:val="001C680C"/>
    <w:rsid w:val="001C6B18"/>
    <w:rsid w:val="001C7C89"/>
    <w:rsid w:val="001C7FEA"/>
    <w:rsid w:val="001D0499"/>
    <w:rsid w:val="001D0BBE"/>
    <w:rsid w:val="001D0ED4"/>
    <w:rsid w:val="001D12C7"/>
    <w:rsid w:val="001D1B2E"/>
    <w:rsid w:val="001D212F"/>
    <w:rsid w:val="001D2518"/>
    <w:rsid w:val="001D255B"/>
    <w:rsid w:val="001D29D7"/>
    <w:rsid w:val="001D2DE7"/>
    <w:rsid w:val="001D2E04"/>
    <w:rsid w:val="001D3A81"/>
    <w:rsid w:val="001D411C"/>
    <w:rsid w:val="001D4547"/>
    <w:rsid w:val="001D4801"/>
    <w:rsid w:val="001D48E1"/>
    <w:rsid w:val="001D5B9C"/>
    <w:rsid w:val="001D5D28"/>
    <w:rsid w:val="001D5EBA"/>
    <w:rsid w:val="001E1B6A"/>
    <w:rsid w:val="001E2484"/>
    <w:rsid w:val="001E26C0"/>
    <w:rsid w:val="001E2A6D"/>
    <w:rsid w:val="001E2AF0"/>
    <w:rsid w:val="001E37B2"/>
    <w:rsid w:val="001E38F8"/>
    <w:rsid w:val="001E3CC4"/>
    <w:rsid w:val="001E40F6"/>
    <w:rsid w:val="001E4882"/>
    <w:rsid w:val="001E530D"/>
    <w:rsid w:val="001E651D"/>
    <w:rsid w:val="001E73AB"/>
    <w:rsid w:val="001F0731"/>
    <w:rsid w:val="001F092D"/>
    <w:rsid w:val="001F143A"/>
    <w:rsid w:val="001F1605"/>
    <w:rsid w:val="001F1A83"/>
    <w:rsid w:val="001F2508"/>
    <w:rsid w:val="001F3689"/>
    <w:rsid w:val="001F40D3"/>
    <w:rsid w:val="001F4816"/>
    <w:rsid w:val="001F4C5D"/>
    <w:rsid w:val="001F4D7A"/>
    <w:rsid w:val="001F4EE9"/>
    <w:rsid w:val="001F55FB"/>
    <w:rsid w:val="001F5708"/>
    <w:rsid w:val="001F5DAB"/>
    <w:rsid w:val="001F5DC7"/>
    <w:rsid w:val="001F69B4"/>
    <w:rsid w:val="001F7266"/>
    <w:rsid w:val="001F77C7"/>
    <w:rsid w:val="001F7B81"/>
    <w:rsid w:val="00200183"/>
    <w:rsid w:val="00200333"/>
    <w:rsid w:val="00200384"/>
    <w:rsid w:val="00200A06"/>
    <w:rsid w:val="0020107D"/>
    <w:rsid w:val="00202AA4"/>
    <w:rsid w:val="002031F7"/>
    <w:rsid w:val="002038C9"/>
    <w:rsid w:val="002040A0"/>
    <w:rsid w:val="002040E6"/>
    <w:rsid w:val="00204298"/>
    <w:rsid w:val="0020527B"/>
    <w:rsid w:val="002053A6"/>
    <w:rsid w:val="00205C71"/>
    <w:rsid w:val="00205F2C"/>
    <w:rsid w:val="00206385"/>
    <w:rsid w:val="00207A55"/>
    <w:rsid w:val="00210B15"/>
    <w:rsid w:val="00213309"/>
    <w:rsid w:val="00213993"/>
    <w:rsid w:val="00213DCB"/>
    <w:rsid w:val="002142EA"/>
    <w:rsid w:val="0021524A"/>
    <w:rsid w:val="002204BB"/>
    <w:rsid w:val="00221B79"/>
    <w:rsid w:val="00221C6B"/>
    <w:rsid w:val="00224802"/>
    <w:rsid w:val="00224F19"/>
    <w:rsid w:val="002253A1"/>
    <w:rsid w:val="00225CF8"/>
    <w:rsid w:val="0022743E"/>
    <w:rsid w:val="0022794E"/>
    <w:rsid w:val="002309F1"/>
    <w:rsid w:val="002313BF"/>
    <w:rsid w:val="00231F1F"/>
    <w:rsid w:val="0023226B"/>
    <w:rsid w:val="00233D64"/>
    <w:rsid w:val="0023482A"/>
    <w:rsid w:val="0023492F"/>
    <w:rsid w:val="00234DAA"/>
    <w:rsid w:val="002355F4"/>
    <w:rsid w:val="002359CB"/>
    <w:rsid w:val="00235CCA"/>
    <w:rsid w:val="00236735"/>
    <w:rsid w:val="002376D6"/>
    <w:rsid w:val="00240017"/>
    <w:rsid w:val="00242F1B"/>
    <w:rsid w:val="002434BD"/>
    <w:rsid w:val="00243540"/>
    <w:rsid w:val="00244034"/>
    <w:rsid w:val="00244475"/>
    <w:rsid w:val="002447D4"/>
    <w:rsid w:val="0024497B"/>
    <w:rsid w:val="00244A8D"/>
    <w:rsid w:val="0024515B"/>
    <w:rsid w:val="00245E18"/>
    <w:rsid w:val="00246021"/>
    <w:rsid w:val="0024666E"/>
    <w:rsid w:val="00247F13"/>
    <w:rsid w:val="00247F52"/>
    <w:rsid w:val="00247FFE"/>
    <w:rsid w:val="00250B25"/>
    <w:rsid w:val="00250BBE"/>
    <w:rsid w:val="00251314"/>
    <w:rsid w:val="002515C2"/>
    <w:rsid w:val="0025194F"/>
    <w:rsid w:val="00253ED3"/>
    <w:rsid w:val="00254560"/>
    <w:rsid w:val="00254834"/>
    <w:rsid w:val="00256A3E"/>
    <w:rsid w:val="00260598"/>
    <w:rsid w:val="0026148A"/>
    <w:rsid w:val="00262696"/>
    <w:rsid w:val="00262D9C"/>
    <w:rsid w:val="002632A4"/>
    <w:rsid w:val="00263D25"/>
    <w:rsid w:val="002643C3"/>
    <w:rsid w:val="00264A0C"/>
    <w:rsid w:val="00266EEB"/>
    <w:rsid w:val="00267EF4"/>
    <w:rsid w:val="00270CB8"/>
    <w:rsid w:val="00272B08"/>
    <w:rsid w:val="00272BF5"/>
    <w:rsid w:val="002750F8"/>
    <w:rsid w:val="00275BF0"/>
    <w:rsid w:val="00277086"/>
    <w:rsid w:val="002771AC"/>
    <w:rsid w:val="0027793C"/>
    <w:rsid w:val="00281BAE"/>
    <w:rsid w:val="00281BB8"/>
    <w:rsid w:val="00281E9E"/>
    <w:rsid w:val="00282405"/>
    <w:rsid w:val="002834CF"/>
    <w:rsid w:val="00285170"/>
    <w:rsid w:val="00285361"/>
    <w:rsid w:val="00290E74"/>
    <w:rsid w:val="00291344"/>
    <w:rsid w:val="00292B5A"/>
    <w:rsid w:val="00292D60"/>
    <w:rsid w:val="002933C7"/>
    <w:rsid w:val="00293558"/>
    <w:rsid w:val="00293B30"/>
    <w:rsid w:val="00294398"/>
    <w:rsid w:val="00294936"/>
    <w:rsid w:val="00294D34"/>
    <w:rsid w:val="00294E3B"/>
    <w:rsid w:val="00295733"/>
    <w:rsid w:val="00296193"/>
    <w:rsid w:val="00296C66"/>
    <w:rsid w:val="00296EBE"/>
    <w:rsid w:val="002974E3"/>
    <w:rsid w:val="002A084B"/>
    <w:rsid w:val="002A1260"/>
    <w:rsid w:val="002A12E9"/>
    <w:rsid w:val="002A1589"/>
    <w:rsid w:val="002A1608"/>
    <w:rsid w:val="002A25DC"/>
    <w:rsid w:val="002A3AAB"/>
    <w:rsid w:val="002A4789"/>
    <w:rsid w:val="002A4CEA"/>
    <w:rsid w:val="002A50FB"/>
    <w:rsid w:val="002A5977"/>
    <w:rsid w:val="002A5A13"/>
    <w:rsid w:val="002A757F"/>
    <w:rsid w:val="002A7F44"/>
    <w:rsid w:val="002B01D1"/>
    <w:rsid w:val="002B0C40"/>
    <w:rsid w:val="002B1966"/>
    <w:rsid w:val="002B338B"/>
    <w:rsid w:val="002B44EF"/>
    <w:rsid w:val="002B4508"/>
    <w:rsid w:val="002B5779"/>
    <w:rsid w:val="002B5C8C"/>
    <w:rsid w:val="002B7332"/>
    <w:rsid w:val="002B76BA"/>
    <w:rsid w:val="002B7F51"/>
    <w:rsid w:val="002C025C"/>
    <w:rsid w:val="002C09E7"/>
    <w:rsid w:val="002C0E21"/>
    <w:rsid w:val="002C0F57"/>
    <w:rsid w:val="002C1937"/>
    <w:rsid w:val="002C1E06"/>
    <w:rsid w:val="002C1E1C"/>
    <w:rsid w:val="002C2FCE"/>
    <w:rsid w:val="002C3F07"/>
    <w:rsid w:val="002C49A6"/>
    <w:rsid w:val="002C5278"/>
    <w:rsid w:val="002C72F2"/>
    <w:rsid w:val="002C7EBB"/>
    <w:rsid w:val="002D04BD"/>
    <w:rsid w:val="002D06C1"/>
    <w:rsid w:val="002D1D72"/>
    <w:rsid w:val="002D211B"/>
    <w:rsid w:val="002D42B5"/>
    <w:rsid w:val="002D4F1A"/>
    <w:rsid w:val="002D5097"/>
    <w:rsid w:val="002D5D48"/>
    <w:rsid w:val="002D6EC6"/>
    <w:rsid w:val="002D79AC"/>
    <w:rsid w:val="002E039D"/>
    <w:rsid w:val="002E4D5A"/>
    <w:rsid w:val="002E6326"/>
    <w:rsid w:val="002F2ED0"/>
    <w:rsid w:val="002F30E0"/>
    <w:rsid w:val="002F348D"/>
    <w:rsid w:val="002F35E4"/>
    <w:rsid w:val="002F3730"/>
    <w:rsid w:val="002F38E1"/>
    <w:rsid w:val="002F4E12"/>
    <w:rsid w:val="002F7AF6"/>
    <w:rsid w:val="00300E63"/>
    <w:rsid w:val="003012C6"/>
    <w:rsid w:val="00301C01"/>
    <w:rsid w:val="0030283B"/>
    <w:rsid w:val="00302F5F"/>
    <w:rsid w:val="00304044"/>
    <w:rsid w:val="0030441D"/>
    <w:rsid w:val="00304767"/>
    <w:rsid w:val="00304AA4"/>
    <w:rsid w:val="003058DA"/>
    <w:rsid w:val="00306063"/>
    <w:rsid w:val="00306AB1"/>
    <w:rsid w:val="003076BD"/>
    <w:rsid w:val="003077A5"/>
    <w:rsid w:val="003078A4"/>
    <w:rsid w:val="00307E1B"/>
    <w:rsid w:val="003115F7"/>
    <w:rsid w:val="0031183B"/>
    <w:rsid w:val="00313B85"/>
    <w:rsid w:val="003141DB"/>
    <w:rsid w:val="0031464F"/>
    <w:rsid w:val="00316440"/>
    <w:rsid w:val="003170A6"/>
    <w:rsid w:val="00317988"/>
    <w:rsid w:val="00320D4B"/>
    <w:rsid w:val="00321810"/>
    <w:rsid w:val="00321ADC"/>
    <w:rsid w:val="003221B4"/>
    <w:rsid w:val="0032258D"/>
    <w:rsid w:val="00322E62"/>
    <w:rsid w:val="00324788"/>
    <w:rsid w:val="0032479E"/>
    <w:rsid w:val="00324D13"/>
    <w:rsid w:val="00324D2A"/>
    <w:rsid w:val="00324EDD"/>
    <w:rsid w:val="003331E4"/>
    <w:rsid w:val="00336C64"/>
    <w:rsid w:val="00336D8D"/>
    <w:rsid w:val="00337162"/>
    <w:rsid w:val="00340AEA"/>
    <w:rsid w:val="00340DC2"/>
    <w:rsid w:val="00341427"/>
    <w:rsid w:val="0034194F"/>
    <w:rsid w:val="00341C6A"/>
    <w:rsid w:val="003424E1"/>
    <w:rsid w:val="003437BB"/>
    <w:rsid w:val="00343C65"/>
    <w:rsid w:val="00344605"/>
    <w:rsid w:val="003458AE"/>
    <w:rsid w:val="003465E5"/>
    <w:rsid w:val="00346C33"/>
    <w:rsid w:val="003474AA"/>
    <w:rsid w:val="003476AC"/>
    <w:rsid w:val="00350D1D"/>
    <w:rsid w:val="00352C83"/>
    <w:rsid w:val="00353831"/>
    <w:rsid w:val="00354D17"/>
    <w:rsid w:val="00355668"/>
    <w:rsid w:val="003601DD"/>
    <w:rsid w:val="003615D2"/>
    <w:rsid w:val="00361DC4"/>
    <w:rsid w:val="0036275B"/>
    <w:rsid w:val="003631D9"/>
    <w:rsid w:val="00363821"/>
    <w:rsid w:val="0036429C"/>
    <w:rsid w:val="00364A53"/>
    <w:rsid w:val="00364AC1"/>
    <w:rsid w:val="00364D5C"/>
    <w:rsid w:val="003653EB"/>
    <w:rsid w:val="003654CB"/>
    <w:rsid w:val="00365AA9"/>
    <w:rsid w:val="00365F86"/>
    <w:rsid w:val="00365F87"/>
    <w:rsid w:val="00366520"/>
    <w:rsid w:val="00366E89"/>
    <w:rsid w:val="00367C58"/>
    <w:rsid w:val="003705F4"/>
    <w:rsid w:val="00370D58"/>
    <w:rsid w:val="00371316"/>
    <w:rsid w:val="0037222D"/>
    <w:rsid w:val="003726ED"/>
    <w:rsid w:val="00373F82"/>
    <w:rsid w:val="00374AA3"/>
    <w:rsid w:val="00376713"/>
    <w:rsid w:val="0037713A"/>
    <w:rsid w:val="00380E24"/>
    <w:rsid w:val="00381815"/>
    <w:rsid w:val="003819AF"/>
    <w:rsid w:val="003820E9"/>
    <w:rsid w:val="00382611"/>
    <w:rsid w:val="00382CC5"/>
    <w:rsid w:val="00382DE7"/>
    <w:rsid w:val="00384013"/>
    <w:rsid w:val="00384FFC"/>
    <w:rsid w:val="003872FC"/>
    <w:rsid w:val="00387ADC"/>
    <w:rsid w:val="00387E18"/>
    <w:rsid w:val="00390020"/>
    <w:rsid w:val="003903D6"/>
    <w:rsid w:val="00390925"/>
    <w:rsid w:val="00390EE6"/>
    <w:rsid w:val="0039118F"/>
    <w:rsid w:val="0039271B"/>
    <w:rsid w:val="00392AD7"/>
    <w:rsid w:val="003938D9"/>
    <w:rsid w:val="00394376"/>
    <w:rsid w:val="003943FF"/>
    <w:rsid w:val="00395700"/>
    <w:rsid w:val="003974EB"/>
    <w:rsid w:val="00397CC5"/>
    <w:rsid w:val="003A00E0"/>
    <w:rsid w:val="003A0233"/>
    <w:rsid w:val="003A0DFE"/>
    <w:rsid w:val="003A1582"/>
    <w:rsid w:val="003A21E2"/>
    <w:rsid w:val="003A4077"/>
    <w:rsid w:val="003A64CC"/>
    <w:rsid w:val="003A7279"/>
    <w:rsid w:val="003B01C0"/>
    <w:rsid w:val="003B09AD"/>
    <w:rsid w:val="003B1273"/>
    <w:rsid w:val="003B146A"/>
    <w:rsid w:val="003B1F18"/>
    <w:rsid w:val="003B23C6"/>
    <w:rsid w:val="003B23F3"/>
    <w:rsid w:val="003B2C04"/>
    <w:rsid w:val="003B3468"/>
    <w:rsid w:val="003B3FC4"/>
    <w:rsid w:val="003B4283"/>
    <w:rsid w:val="003B5BF0"/>
    <w:rsid w:val="003B60BF"/>
    <w:rsid w:val="003B6BE3"/>
    <w:rsid w:val="003B7E05"/>
    <w:rsid w:val="003C010C"/>
    <w:rsid w:val="003C0A6C"/>
    <w:rsid w:val="003C14F8"/>
    <w:rsid w:val="003C2C46"/>
    <w:rsid w:val="003C50FB"/>
    <w:rsid w:val="003C510A"/>
    <w:rsid w:val="003C5718"/>
    <w:rsid w:val="003C5A43"/>
    <w:rsid w:val="003C6C5D"/>
    <w:rsid w:val="003D0519"/>
    <w:rsid w:val="003D0A31"/>
    <w:rsid w:val="003D0FF6"/>
    <w:rsid w:val="003D19F2"/>
    <w:rsid w:val="003D262C"/>
    <w:rsid w:val="003D2703"/>
    <w:rsid w:val="003D2D00"/>
    <w:rsid w:val="003D375D"/>
    <w:rsid w:val="003D5E77"/>
    <w:rsid w:val="003D6246"/>
    <w:rsid w:val="003D6740"/>
    <w:rsid w:val="003D6D61"/>
    <w:rsid w:val="003D7529"/>
    <w:rsid w:val="003D79C6"/>
    <w:rsid w:val="003D7EBA"/>
    <w:rsid w:val="003E091D"/>
    <w:rsid w:val="003E1C53"/>
    <w:rsid w:val="003E2A69"/>
    <w:rsid w:val="003E2CF2"/>
    <w:rsid w:val="003E2D49"/>
    <w:rsid w:val="003E2FD4"/>
    <w:rsid w:val="003E33B4"/>
    <w:rsid w:val="003E36E9"/>
    <w:rsid w:val="003E3F96"/>
    <w:rsid w:val="003E41F6"/>
    <w:rsid w:val="003E49F6"/>
    <w:rsid w:val="003E50F2"/>
    <w:rsid w:val="003E58AA"/>
    <w:rsid w:val="003E65D8"/>
    <w:rsid w:val="003E660F"/>
    <w:rsid w:val="003F0841"/>
    <w:rsid w:val="003F0B7B"/>
    <w:rsid w:val="003F23D3"/>
    <w:rsid w:val="003F2C89"/>
    <w:rsid w:val="003F3344"/>
    <w:rsid w:val="003F3F08"/>
    <w:rsid w:val="003F49F1"/>
    <w:rsid w:val="003F53DE"/>
    <w:rsid w:val="003F6272"/>
    <w:rsid w:val="003F653F"/>
    <w:rsid w:val="003F7717"/>
    <w:rsid w:val="00400E72"/>
    <w:rsid w:val="00401400"/>
    <w:rsid w:val="00403298"/>
    <w:rsid w:val="00404869"/>
    <w:rsid w:val="004049F4"/>
    <w:rsid w:val="00404A0A"/>
    <w:rsid w:val="00405884"/>
    <w:rsid w:val="00405FC5"/>
    <w:rsid w:val="00407D39"/>
    <w:rsid w:val="00410EE1"/>
    <w:rsid w:val="0041154F"/>
    <w:rsid w:val="004126D3"/>
    <w:rsid w:val="004133BC"/>
    <w:rsid w:val="0041395B"/>
    <w:rsid w:val="0041477A"/>
    <w:rsid w:val="00414897"/>
    <w:rsid w:val="004149D7"/>
    <w:rsid w:val="00415BC6"/>
    <w:rsid w:val="0041622A"/>
    <w:rsid w:val="004167A3"/>
    <w:rsid w:val="00417A68"/>
    <w:rsid w:val="00420261"/>
    <w:rsid w:val="004210C5"/>
    <w:rsid w:val="0042237E"/>
    <w:rsid w:val="00422471"/>
    <w:rsid w:val="004232DF"/>
    <w:rsid w:val="0042335D"/>
    <w:rsid w:val="004253E0"/>
    <w:rsid w:val="00425E47"/>
    <w:rsid w:val="00430649"/>
    <w:rsid w:val="00432DAA"/>
    <w:rsid w:val="00434305"/>
    <w:rsid w:val="00434F5F"/>
    <w:rsid w:val="00435DF7"/>
    <w:rsid w:val="00437E23"/>
    <w:rsid w:val="0044083F"/>
    <w:rsid w:val="00441AE7"/>
    <w:rsid w:val="00442ECC"/>
    <w:rsid w:val="00445338"/>
    <w:rsid w:val="00445574"/>
    <w:rsid w:val="004459A3"/>
    <w:rsid w:val="00445E5C"/>
    <w:rsid w:val="004467FB"/>
    <w:rsid w:val="00446BFF"/>
    <w:rsid w:val="00451387"/>
    <w:rsid w:val="00452943"/>
    <w:rsid w:val="00452D6B"/>
    <w:rsid w:val="0045355F"/>
    <w:rsid w:val="00454484"/>
    <w:rsid w:val="004549BD"/>
    <w:rsid w:val="00454AD9"/>
    <w:rsid w:val="0045517B"/>
    <w:rsid w:val="00457A26"/>
    <w:rsid w:val="00457CA4"/>
    <w:rsid w:val="00460916"/>
    <w:rsid w:val="00463B77"/>
    <w:rsid w:val="00463C7B"/>
    <w:rsid w:val="004644A6"/>
    <w:rsid w:val="004658E5"/>
    <w:rsid w:val="004659BD"/>
    <w:rsid w:val="00470775"/>
    <w:rsid w:val="00470DD0"/>
    <w:rsid w:val="004710EC"/>
    <w:rsid w:val="00471BC6"/>
    <w:rsid w:val="00473401"/>
    <w:rsid w:val="00474688"/>
    <w:rsid w:val="004746B1"/>
    <w:rsid w:val="00474E43"/>
    <w:rsid w:val="004750E5"/>
    <w:rsid w:val="0047514C"/>
    <w:rsid w:val="0047583F"/>
    <w:rsid w:val="00475DE8"/>
    <w:rsid w:val="00475F31"/>
    <w:rsid w:val="00477B6B"/>
    <w:rsid w:val="004808D3"/>
    <w:rsid w:val="00481C44"/>
    <w:rsid w:val="00482A6A"/>
    <w:rsid w:val="00482C86"/>
    <w:rsid w:val="00483E5A"/>
    <w:rsid w:val="00484936"/>
    <w:rsid w:val="004849A5"/>
    <w:rsid w:val="00485C89"/>
    <w:rsid w:val="00486BE3"/>
    <w:rsid w:val="00487612"/>
    <w:rsid w:val="004905E4"/>
    <w:rsid w:val="00490A89"/>
    <w:rsid w:val="00490AB4"/>
    <w:rsid w:val="00492446"/>
    <w:rsid w:val="00492F02"/>
    <w:rsid w:val="004939AE"/>
    <w:rsid w:val="00493B4B"/>
    <w:rsid w:val="00496993"/>
    <w:rsid w:val="00497CA6"/>
    <w:rsid w:val="004A0680"/>
    <w:rsid w:val="004A128A"/>
    <w:rsid w:val="004A12DF"/>
    <w:rsid w:val="004A17E6"/>
    <w:rsid w:val="004A1BA8"/>
    <w:rsid w:val="004A237F"/>
    <w:rsid w:val="004A4B57"/>
    <w:rsid w:val="004A5399"/>
    <w:rsid w:val="004A63FA"/>
    <w:rsid w:val="004A79DE"/>
    <w:rsid w:val="004B0272"/>
    <w:rsid w:val="004B1126"/>
    <w:rsid w:val="004B176D"/>
    <w:rsid w:val="004B2701"/>
    <w:rsid w:val="004B2E1B"/>
    <w:rsid w:val="004B3051"/>
    <w:rsid w:val="004B3AA8"/>
    <w:rsid w:val="004B3E93"/>
    <w:rsid w:val="004B6A17"/>
    <w:rsid w:val="004B71C8"/>
    <w:rsid w:val="004B75AD"/>
    <w:rsid w:val="004B7D36"/>
    <w:rsid w:val="004C0E4E"/>
    <w:rsid w:val="004C1252"/>
    <w:rsid w:val="004C1FBC"/>
    <w:rsid w:val="004C368D"/>
    <w:rsid w:val="004C3AF1"/>
    <w:rsid w:val="004C3F1D"/>
    <w:rsid w:val="004C458D"/>
    <w:rsid w:val="004C6DD6"/>
    <w:rsid w:val="004C6E1F"/>
    <w:rsid w:val="004C7556"/>
    <w:rsid w:val="004C7E8B"/>
    <w:rsid w:val="004C7E9D"/>
    <w:rsid w:val="004C7F67"/>
    <w:rsid w:val="004D076D"/>
    <w:rsid w:val="004D07DC"/>
    <w:rsid w:val="004D0EF1"/>
    <w:rsid w:val="004D1D31"/>
    <w:rsid w:val="004D2253"/>
    <w:rsid w:val="004D3454"/>
    <w:rsid w:val="004D4406"/>
    <w:rsid w:val="004D6F58"/>
    <w:rsid w:val="004D768D"/>
    <w:rsid w:val="004D7C42"/>
    <w:rsid w:val="004E0465"/>
    <w:rsid w:val="004E0BE1"/>
    <w:rsid w:val="004E127B"/>
    <w:rsid w:val="004E16DA"/>
    <w:rsid w:val="004E1BE2"/>
    <w:rsid w:val="004E1C0A"/>
    <w:rsid w:val="004E1D10"/>
    <w:rsid w:val="004E2361"/>
    <w:rsid w:val="004E2364"/>
    <w:rsid w:val="004E282A"/>
    <w:rsid w:val="004E2B06"/>
    <w:rsid w:val="004E30C5"/>
    <w:rsid w:val="004E3AA8"/>
    <w:rsid w:val="004E3E37"/>
    <w:rsid w:val="004E41E3"/>
    <w:rsid w:val="004E4AA5"/>
    <w:rsid w:val="004E4AEE"/>
    <w:rsid w:val="004E59E3"/>
    <w:rsid w:val="004E66A6"/>
    <w:rsid w:val="004E67C0"/>
    <w:rsid w:val="004F08FF"/>
    <w:rsid w:val="004F2426"/>
    <w:rsid w:val="004F391A"/>
    <w:rsid w:val="004F3CFB"/>
    <w:rsid w:val="004F57F0"/>
    <w:rsid w:val="004F6456"/>
    <w:rsid w:val="004F696E"/>
    <w:rsid w:val="004F6C71"/>
    <w:rsid w:val="004F6F0F"/>
    <w:rsid w:val="004F7B92"/>
    <w:rsid w:val="004F7EFC"/>
    <w:rsid w:val="00501139"/>
    <w:rsid w:val="00502A47"/>
    <w:rsid w:val="0050363E"/>
    <w:rsid w:val="005039BC"/>
    <w:rsid w:val="005043BB"/>
    <w:rsid w:val="00504A3D"/>
    <w:rsid w:val="00505767"/>
    <w:rsid w:val="005069A3"/>
    <w:rsid w:val="005073F0"/>
    <w:rsid w:val="005076E5"/>
    <w:rsid w:val="00507907"/>
    <w:rsid w:val="00510039"/>
    <w:rsid w:val="00510164"/>
    <w:rsid w:val="00510A7B"/>
    <w:rsid w:val="00511823"/>
    <w:rsid w:val="00511B73"/>
    <w:rsid w:val="00511DC7"/>
    <w:rsid w:val="00512F6E"/>
    <w:rsid w:val="00513038"/>
    <w:rsid w:val="00514174"/>
    <w:rsid w:val="005142D4"/>
    <w:rsid w:val="00515C81"/>
    <w:rsid w:val="00515FFB"/>
    <w:rsid w:val="00516088"/>
    <w:rsid w:val="00516567"/>
    <w:rsid w:val="0051698D"/>
    <w:rsid w:val="00516B0B"/>
    <w:rsid w:val="00521222"/>
    <w:rsid w:val="005220EC"/>
    <w:rsid w:val="00523428"/>
    <w:rsid w:val="00523F95"/>
    <w:rsid w:val="005247D5"/>
    <w:rsid w:val="00524D65"/>
    <w:rsid w:val="00524FBA"/>
    <w:rsid w:val="00525597"/>
    <w:rsid w:val="00525B16"/>
    <w:rsid w:val="00533D04"/>
    <w:rsid w:val="00534283"/>
    <w:rsid w:val="00534513"/>
    <w:rsid w:val="00534804"/>
    <w:rsid w:val="00534BDF"/>
    <w:rsid w:val="00534D5B"/>
    <w:rsid w:val="005354EA"/>
    <w:rsid w:val="0053585F"/>
    <w:rsid w:val="00535EC4"/>
    <w:rsid w:val="00535ED9"/>
    <w:rsid w:val="0053692B"/>
    <w:rsid w:val="00540C0C"/>
    <w:rsid w:val="00541853"/>
    <w:rsid w:val="00543899"/>
    <w:rsid w:val="00543BDA"/>
    <w:rsid w:val="00544122"/>
    <w:rsid w:val="005441CC"/>
    <w:rsid w:val="0054585C"/>
    <w:rsid w:val="00545A26"/>
    <w:rsid w:val="00546428"/>
    <w:rsid w:val="005467D3"/>
    <w:rsid w:val="005479DA"/>
    <w:rsid w:val="00547BCC"/>
    <w:rsid w:val="0055013B"/>
    <w:rsid w:val="00551F6F"/>
    <w:rsid w:val="00552492"/>
    <w:rsid w:val="00552FC8"/>
    <w:rsid w:val="00554B97"/>
    <w:rsid w:val="00555044"/>
    <w:rsid w:val="00555125"/>
    <w:rsid w:val="00556B8C"/>
    <w:rsid w:val="00556E1D"/>
    <w:rsid w:val="005579FA"/>
    <w:rsid w:val="00560C31"/>
    <w:rsid w:val="00561475"/>
    <w:rsid w:val="00561ACD"/>
    <w:rsid w:val="00562A58"/>
    <w:rsid w:val="005630F7"/>
    <w:rsid w:val="00563ADA"/>
    <w:rsid w:val="00563F63"/>
    <w:rsid w:val="0056487B"/>
    <w:rsid w:val="00564FB9"/>
    <w:rsid w:val="00564FF9"/>
    <w:rsid w:val="00566014"/>
    <w:rsid w:val="00566DB7"/>
    <w:rsid w:val="00573626"/>
    <w:rsid w:val="00573A31"/>
    <w:rsid w:val="00573AB5"/>
    <w:rsid w:val="00573D9E"/>
    <w:rsid w:val="0057673D"/>
    <w:rsid w:val="005801E3"/>
    <w:rsid w:val="0058068A"/>
    <w:rsid w:val="00580F62"/>
    <w:rsid w:val="00581802"/>
    <w:rsid w:val="00582A6B"/>
    <w:rsid w:val="005836A8"/>
    <w:rsid w:val="0058409C"/>
    <w:rsid w:val="00584262"/>
    <w:rsid w:val="005845A4"/>
    <w:rsid w:val="00586630"/>
    <w:rsid w:val="005866F9"/>
    <w:rsid w:val="005877E9"/>
    <w:rsid w:val="00587ADD"/>
    <w:rsid w:val="0059040D"/>
    <w:rsid w:val="0059049E"/>
    <w:rsid w:val="005909CA"/>
    <w:rsid w:val="005911B9"/>
    <w:rsid w:val="005911E4"/>
    <w:rsid w:val="005917BD"/>
    <w:rsid w:val="00591E27"/>
    <w:rsid w:val="00593C0C"/>
    <w:rsid w:val="005940DD"/>
    <w:rsid w:val="00595282"/>
    <w:rsid w:val="005959C2"/>
    <w:rsid w:val="00596160"/>
    <w:rsid w:val="0059658F"/>
    <w:rsid w:val="005966E2"/>
    <w:rsid w:val="00597007"/>
    <w:rsid w:val="005974EE"/>
    <w:rsid w:val="005A0966"/>
    <w:rsid w:val="005A0AEA"/>
    <w:rsid w:val="005A11B7"/>
    <w:rsid w:val="005A260B"/>
    <w:rsid w:val="005A4A1B"/>
    <w:rsid w:val="005A56E1"/>
    <w:rsid w:val="005A7590"/>
    <w:rsid w:val="005A7830"/>
    <w:rsid w:val="005A7A1D"/>
    <w:rsid w:val="005A7FCE"/>
    <w:rsid w:val="005B0ACA"/>
    <w:rsid w:val="005B0F3F"/>
    <w:rsid w:val="005B12C9"/>
    <w:rsid w:val="005B251D"/>
    <w:rsid w:val="005B4870"/>
    <w:rsid w:val="005B4903"/>
    <w:rsid w:val="005B4C43"/>
    <w:rsid w:val="005B51CE"/>
    <w:rsid w:val="005B55C6"/>
    <w:rsid w:val="005B5885"/>
    <w:rsid w:val="005B5CD7"/>
    <w:rsid w:val="005B6CAD"/>
    <w:rsid w:val="005B6CF6"/>
    <w:rsid w:val="005B7422"/>
    <w:rsid w:val="005C1849"/>
    <w:rsid w:val="005C29B8"/>
    <w:rsid w:val="005C41DB"/>
    <w:rsid w:val="005C441A"/>
    <w:rsid w:val="005C4FDE"/>
    <w:rsid w:val="005C529B"/>
    <w:rsid w:val="005C5580"/>
    <w:rsid w:val="005C5C60"/>
    <w:rsid w:val="005C5F21"/>
    <w:rsid w:val="005C6190"/>
    <w:rsid w:val="005C7156"/>
    <w:rsid w:val="005D004E"/>
    <w:rsid w:val="005D0C75"/>
    <w:rsid w:val="005D0C8D"/>
    <w:rsid w:val="005D16B0"/>
    <w:rsid w:val="005D2AE2"/>
    <w:rsid w:val="005D30E5"/>
    <w:rsid w:val="005D334F"/>
    <w:rsid w:val="005D4171"/>
    <w:rsid w:val="005D63E4"/>
    <w:rsid w:val="005D6A95"/>
    <w:rsid w:val="005D6B2C"/>
    <w:rsid w:val="005D6D9C"/>
    <w:rsid w:val="005E09DA"/>
    <w:rsid w:val="005E0F85"/>
    <w:rsid w:val="005E1ECD"/>
    <w:rsid w:val="005E2335"/>
    <w:rsid w:val="005E24E7"/>
    <w:rsid w:val="005E264B"/>
    <w:rsid w:val="005E2B95"/>
    <w:rsid w:val="005E34CA"/>
    <w:rsid w:val="005E3C18"/>
    <w:rsid w:val="005E4648"/>
    <w:rsid w:val="005E6812"/>
    <w:rsid w:val="005E7786"/>
    <w:rsid w:val="005E7881"/>
    <w:rsid w:val="005E78E0"/>
    <w:rsid w:val="005E7A71"/>
    <w:rsid w:val="005E7E87"/>
    <w:rsid w:val="005F0D9C"/>
    <w:rsid w:val="005F0E26"/>
    <w:rsid w:val="005F13C7"/>
    <w:rsid w:val="005F1BE9"/>
    <w:rsid w:val="005F284E"/>
    <w:rsid w:val="005F2E05"/>
    <w:rsid w:val="005F3087"/>
    <w:rsid w:val="005F334E"/>
    <w:rsid w:val="005F4712"/>
    <w:rsid w:val="005F5645"/>
    <w:rsid w:val="005F75B3"/>
    <w:rsid w:val="005F7626"/>
    <w:rsid w:val="006015CE"/>
    <w:rsid w:val="0060230D"/>
    <w:rsid w:val="006028EA"/>
    <w:rsid w:val="00602B03"/>
    <w:rsid w:val="00604784"/>
    <w:rsid w:val="00606419"/>
    <w:rsid w:val="00607D29"/>
    <w:rsid w:val="00607E75"/>
    <w:rsid w:val="00612952"/>
    <w:rsid w:val="00612CDF"/>
    <w:rsid w:val="00614A33"/>
    <w:rsid w:val="00614CC1"/>
    <w:rsid w:val="00615A9D"/>
    <w:rsid w:val="00617387"/>
    <w:rsid w:val="006205D6"/>
    <w:rsid w:val="00621A9D"/>
    <w:rsid w:val="0062465C"/>
    <w:rsid w:val="006252D8"/>
    <w:rsid w:val="006259BC"/>
    <w:rsid w:val="0062636B"/>
    <w:rsid w:val="00627933"/>
    <w:rsid w:val="00630329"/>
    <w:rsid w:val="00630A01"/>
    <w:rsid w:val="00630AF0"/>
    <w:rsid w:val="006315E6"/>
    <w:rsid w:val="0063199C"/>
    <w:rsid w:val="00632182"/>
    <w:rsid w:val="00632434"/>
    <w:rsid w:val="00632AE0"/>
    <w:rsid w:val="00633321"/>
    <w:rsid w:val="006335DF"/>
    <w:rsid w:val="00633C17"/>
    <w:rsid w:val="0063424F"/>
    <w:rsid w:val="00634CDA"/>
    <w:rsid w:val="00634D9E"/>
    <w:rsid w:val="0063503B"/>
    <w:rsid w:val="006356BA"/>
    <w:rsid w:val="00636E3E"/>
    <w:rsid w:val="006379F7"/>
    <w:rsid w:val="00637E4D"/>
    <w:rsid w:val="00640620"/>
    <w:rsid w:val="00641247"/>
    <w:rsid w:val="00641A1F"/>
    <w:rsid w:val="006427CB"/>
    <w:rsid w:val="006434BD"/>
    <w:rsid w:val="00643E7E"/>
    <w:rsid w:val="00645904"/>
    <w:rsid w:val="006459AC"/>
    <w:rsid w:val="006476BE"/>
    <w:rsid w:val="00650046"/>
    <w:rsid w:val="00650407"/>
    <w:rsid w:val="00650BAE"/>
    <w:rsid w:val="00651A84"/>
    <w:rsid w:val="00651ACB"/>
    <w:rsid w:val="00651C47"/>
    <w:rsid w:val="00652AB2"/>
    <w:rsid w:val="00653FED"/>
    <w:rsid w:val="00654EC0"/>
    <w:rsid w:val="0065525B"/>
    <w:rsid w:val="00655D4F"/>
    <w:rsid w:val="00656D29"/>
    <w:rsid w:val="00657D98"/>
    <w:rsid w:val="00660611"/>
    <w:rsid w:val="0066251F"/>
    <w:rsid w:val="006640E5"/>
    <w:rsid w:val="006643C2"/>
    <w:rsid w:val="006646F1"/>
    <w:rsid w:val="00664929"/>
    <w:rsid w:val="00664F62"/>
    <w:rsid w:val="006655E1"/>
    <w:rsid w:val="0066572E"/>
    <w:rsid w:val="0067196F"/>
    <w:rsid w:val="00672060"/>
    <w:rsid w:val="00672517"/>
    <w:rsid w:val="00672BFD"/>
    <w:rsid w:val="006737AF"/>
    <w:rsid w:val="006760ED"/>
    <w:rsid w:val="006770F4"/>
    <w:rsid w:val="00677158"/>
    <w:rsid w:val="00677A84"/>
    <w:rsid w:val="0068026D"/>
    <w:rsid w:val="00680A27"/>
    <w:rsid w:val="006816A4"/>
    <w:rsid w:val="0068180F"/>
    <w:rsid w:val="006819B8"/>
    <w:rsid w:val="00683673"/>
    <w:rsid w:val="006840A6"/>
    <w:rsid w:val="00684707"/>
    <w:rsid w:val="00684DE3"/>
    <w:rsid w:val="00685066"/>
    <w:rsid w:val="006850CD"/>
    <w:rsid w:val="00685AAB"/>
    <w:rsid w:val="00687C65"/>
    <w:rsid w:val="00690310"/>
    <w:rsid w:val="0069303D"/>
    <w:rsid w:val="00695904"/>
    <w:rsid w:val="00695D22"/>
    <w:rsid w:val="006969E8"/>
    <w:rsid w:val="006A07AA"/>
    <w:rsid w:val="006A11FB"/>
    <w:rsid w:val="006A1CF2"/>
    <w:rsid w:val="006A214E"/>
    <w:rsid w:val="006A25E5"/>
    <w:rsid w:val="006A2B46"/>
    <w:rsid w:val="006A336D"/>
    <w:rsid w:val="006A37B9"/>
    <w:rsid w:val="006A4495"/>
    <w:rsid w:val="006A5CAE"/>
    <w:rsid w:val="006A753A"/>
    <w:rsid w:val="006B09C6"/>
    <w:rsid w:val="006B1EF6"/>
    <w:rsid w:val="006B1F72"/>
    <w:rsid w:val="006B2672"/>
    <w:rsid w:val="006B3F2D"/>
    <w:rsid w:val="006B54BF"/>
    <w:rsid w:val="006B5E35"/>
    <w:rsid w:val="006B5F44"/>
    <w:rsid w:val="006B5F90"/>
    <w:rsid w:val="006B62E4"/>
    <w:rsid w:val="006C1BBA"/>
    <w:rsid w:val="006C1F42"/>
    <w:rsid w:val="006C2079"/>
    <w:rsid w:val="006C2FE9"/>
    <w:rsid w:val="006C40CC"/>
    <w:rsid w:val="006C4E35"/>
    <w:rsid w:val="006C5A62"/>
    <w:rsid w:val="006C5D68"/>
    <w:rsid w:val="006C6976"/>
    <w:rsid w:val="006C6DD0"/>
    <w:rsid w:val="006D04EA"/>
    <w:rsid w:val="006D0AB7"/>
    <w:rsid w:val="006D0CB1"/>
    <w:rsid w:val="006D16C4"/>
    <w:rsid w:val="006D2112"/>
    <w:rsid w:val="006D3E96"/>
    <w:rsid w:val="006D4515"/>
    <w:rsid w:val="006D4BB1"/>
    <w:rsid w:val="006D6336"/>
    <w:rsid w:val="006D6578"/>
    <w:rsid w:val="006D6593"/>
    <w:rsid w:val="006D6AF7"/>
    <w:rsid w:val="006E1243"/>
    <w:rsid w:val="006E1498"/>
    <w:rsid w:val="006E1980"/>
    <w:rsid w:val="006E23EA"/>
    <w:rsid w:val="006E2F74"/>
    <w:rsid w:val="006E33AF"/>
    <w:rsid w:val="006F03A8"/>
    <w:rsid w:val="006F12B9"/>
    <w:rsid w:val="006F2A28"/>
    <w:rsid w:val="006F2ACA"/>
    <w:rsid w:val="006F2ADC"/>
    <w:rsid w:val="006F2BFE"/>
    <w:rsid w:val="006F31E9"/>
    <w:rsid w:val="006F31F1"/>
    <w:rsid w:val="006F36BC"/>
    <w:rsid w:val="006F479C"/>
    <w:rsid w:val="006F5565"/>
    <w:rsid w:val="006F6284"/>
    <w:rsid w:val="006F62FF"/>
    <w:rsid w:val="006F668D"/>
    <w:rsid w:val="007002C5"/>
    <w:rsid w:val="0070164C"/>
    <w:rsid w:val="007030B2"/>
    <w:rsid w:val="00704387"/>
    <w:rsid w:val="00706710"/>
    <w:rsid w:val="00707669"/>
    <w:rsid w:val="007109DF"/>
    <w:rsid w:val="007114B2"/>
    <w:rsid w:val="00711CBA"/>
    <w:rsid w:val="00711FB5"/>
    <w:rsid w:val="007120FB"/>
    <w:rsid w:val="00712A01"/>
    <w:rsid w:val="007141AB"/>
    <w:rsid w:val="007146B9"/>
    <w:rsid w:val="00714F58"/>
    <w:rsid w:val="007153A7"/>
    <w:rsid w:val="00715A76"/>
    <w:rsid w:val="0071652C"/>
    <w:rsid w:val="007167D5"/>
    <w:rsid w:val="00716B44"/>
    <w:rsid w:val="007172E3"/>
    <w:rsid w:val="007203FA"/>
    <w:rsid w:val="00722FBF"/>
    <w:rsid w:val="00722FC2"/>
    <w:rsid w:val="007236C2"/>
    <w:rsid w:val="00724879"/>
    <w:rsid w:val="00724E1B"/>
    <w:rsid w:val="00725468"/>
    <w:rsid w:val="00725949"/>
    <w:rsid w:val="00727FA2"/>
    <w:rsid w:val="00730A43"/>
    <w:rsid w:val="00730CED"/>
    <w:rsid w:val="00731F2F"/>
    <w:rsid w:val="007322D9"/>
    <w:rsid w:val="00732AB4"/>
    <w:rsid w:val="00732BC0"/>
    <w:rsid w:val="00733BD1"/>
    <w:rsid w:val="0073720F"/>
    <w:rsid w:val="00737796"/>
    <w:rsid w:val="00737BD8"/>
    <w:rsid w:val="00740F87"/>
    <w:rsid w:val="0074165C"/>
    <w:rsid w:val="007418AF"/>
    <w:rsid w:val="00742C35"/>
    <w:rsid w:val="007432CA"/>
    <w:rsid w:val="0074389F"/>
    <w:rsid w:val="007439EB"/>
    <w:rsid w:val="007439EC"/>
    <w:rsid w:val="00743CB4"/>
    <w:rsid w:val="00743F0A"/>
    <w:rsid w:val="00743F30"/>
    <w:rsid w:val="007444E8"/>
    <w:rsid w:val="00744AF8"/>
    <w:rsid w:val="0074548E"/>
    <w:rsid w:val="00745773"/>
    <w:rsid w:val="00746800"/>
    <w:rsid w:val="00746EB1"/>
    <w:rsid w:val="007501A8"/>
    <w:rsid w:val="00750D61"/>
    <w:rsid w:val="00750EE1"/>
    <w:rsid w:val="00751219"/>
    <w:rsid w:val="00752B4D"/>
    <w:rsid w:val="00754015"/>
    <w:rsid w:val="00754E2D"/>
    <w:rsid w:val="00755402"/>
    <w:rsid w:val="00756937"/>
    <w:rsid w:val="00756B26"/>
    <w:rsid w:val="00756EDF"/>
    <w:rsid w:val="00757613"/>
    <w:rsid w:val="007600E3"/>
    <w:rsid w:val="00763A1E"/>
    <w:rsid w:val="0076430B"/>
    <w:rsid w:val="00765B4E"/>
    <w:rsid w:val="00765C43"/>
    <w:rsid w:val="00765C67"/>
    <w:rsid w:val="00765E78"/>
    <w:rsid w:val="00765EFB"/>
    <w:rsid w:val="007671CA"/>
    <w:rsid w:val="00767C61"/>
    <w:rsid w:val="0077008A"/>
    <w:rsid w:val="00773C1F"/>
    <w:rsid w:val="00774AF2"/>
    <w:rsid w:val="00774DA4"/>
    <w:rsid w:val="00774F82"/>
    <w:rsid w:val="00776599"/>
    <w:rsid w:val="007773A3"/>
    <w:rsid w:val="007779A8"/>
    <w:rsid w:val="00777BD5"/>
    <w:rsid w:val="0078114B"/>
    <w:rsid w:val="0078154C"/>
    <w:rsid w:val="00781DD2"/>
    <w:rsid w:val="00783E0F"/>
    <w:rsid w:val="00783ECF"/>
    <w:rsid w:val="0078413A"/>
    <w:rsid w:val="00784F79"/>
    <w:rsid w:val="007855A4"/>
    <w:rsid w:val="00785F96"/>
    <w:rsid w:val="007959E8"/>
    <w:rsid w:val="00795E9C"/>
    <w:rsid w:val="007A0521"/>
    <w:rsid w:val="007A0F23"/>
    <w:rsid w:val="007A1C3A"/>
    <w:rsid w:val="007A2E12"/>
    <w:rsid w:val="007A3475"/>
    <w:rsid w:val="007A41C8"/>
    <w:rsid w:val="007A4BC6"/>
    <w:rsid w:val="007A54CE"/>
    <w:rsid w:val="007A571E"/>
    <w:rsid w:val="007A6FD9"/>
    <w:rsid w:val="007A7FFA"/>
    <w:rsid w:val="007B04EB"/>
    <w:rsid w:val="007B0D4F"/>
    <w:rsid w:val="007B22F7"/>
    <w:rsid w:val="007B43D1"/>
    <w:rsid w:val="007B47E8"/>
    <w:rsid w:val="007B5A3D"/>
    <w:rsid w:val="007B5B95"/>
    <w:rsid w:val="007B5F4F"/>
    <w:rsid w:val="007B68EA"/>
    <w:rsid w:val="007B7453"/>
    <w:rsid w:val="007B7C8F"/>
    <w:rsid w:val="007C0207"/>
    <w:rsid w:val="007C1231"/>
    <w:rsid w:val="007C1E07"/>
    <w:rsid w:val="007C1E8B"/>
    <w:rsid w:val="007C2D89"/>
    <w:rsid w:val="007C4179"/>
    <w:rsid w:val="007C4593"/>
    <w:rsid w:val="007C5309"/>
    <w:rsid w:val="007C600B"/>
    <w:rsid w:val="007C6069"/>
    <w:rsid w:val="007C7F9F"/>
    <w:rsid w:val="007D06C4"/>
    <w:rsid w:val="007D1153"/>
    <w:rsid w:val="007D12CD"/>
    <w:rsid w:val="007D1352"/>
    <w:rsid w:val="007D2508"/>
    <w:rsid w:val="007D346A"/>
    <w:rsid w:val="007D35C2"/>
    <w:rsid w:val="007D6518"/>
    <w:rsid w:val="007D76BD"/>
    <w:rsid w:val="007D79FE"/>
    <w:rsid w:val="007E02CA"/>
    <w:rsid w:val="007E0BAE"/>
    <w:rsid w:val="007E0BDB"/>
    <w:rsid w:val="007E0BF1"/>
    <w:rsid w:val="007E4468"/>
    <w:rsid w:val="007E63F8"/>
    <w:rsid w:val="007F02BC"/>
    <w:rsid w:val="007F03DF"/>
    <w:rsid w:val="007F0BEB"/>
    <w:rsid w:val="007F0ED8"/>
    <w:rsid w:val="007F0F63"/>
    <w:rsid w:val="007F1EE3"/>
    <w:rsid w:val="007F2145"/>
    <w:rsid w:val="007F2789"/>
    <w:rsid w:val="007F388A"/>
    <w:rsid w:val="007F3E91"/>
    <w:rsid w:val="007F6B31"/>
    <w:rsid w:val="007F73FA"/>
    <w:rsid w:val="007F75CE"/>
    <w:rsid w:val="008013A4"/>
    <w:rsid w:val="008018D1"/>
    <w:rsid w:val="008019B6"/>
    <w:rsid w:val="00801AA7"/>
    <w:rsid w:val="00801C8A"/>
    <w:rsid w:val="008023AA"/>
    <w:rsid w:val="008027CE"/>
    <w:rsid w:val="00802F42"/>
    <w:rsid w:val="00804383"/>
    <w:rsid w:val="00804BB7"/>
    <w:rsid w:val="00804D41"/>
    <w:rsid w:val="008064E0"/>
    <w:rsid w:val="008072B6"/>
    <w:rsid w:val="00810257"/>
    <w:rsid w:val="008104F5"/>
    <w:rsid w:val="008107CF"/>
    <w:rsid w:val="00811072"/>
    <w:rsid w:val="00811369"/>
    <w:rsid w:val="008138D5"/>
    <w:rsid w:val="00815419"/>
    <w:rsid w:val="008163C8"/>
    <w:rsid w:val="008164A1"/>
    <w:rsid w:val="00816F95"/>
    <w:rsid w:val="00817325"/>
    <w:rsid w:val="00820259"/>
    <w:rsid w:val="008209E6"/>
    <w:rsid w:val="00820BCD"/>
    <w:rsid w:val="00822B29"/>
    <w:rsid w:val="00823303"/>
    <w:rsid w:val="008233B2"/>
    <w:rsid w:val="00823A9F"/>
    <w:rsid w:val="00823C85"/>
    <w:rsid w:val="0082469C"/>
    <w:rsid w:val="00825138"/>
    <w:rsid w:val="008261EF"/>
    <w:rsid w:val="008269DD"/>
    <w:rsid w:val="0083048E"/>
    <w:rsid w:val="00830621"/>
    <w:rsid w:val="008306D0"/>
    <w:rsid w:val="0083276B"/>
    <w:rsid w:val="008327A6"/>
    <w:rsid w:val="00833049"/>
    <w:rsid w:val="0083348C"/>
    <w:rsid w:val="00834EC3"/>
    <w:rsid w:val="00836D33"/>
    <w:rsid w:val="008373D3"/>
    <w:rsid w:val="00837723"/>
    <w:rsid w:val="00837D25"/>
    <w:rsid w:val="0084058D"/>
    <w:rsid w:val="00840617"/>
    <w:rsid w:val="00840F84"/>
    <w:rsid w:val="00842A47"/>
    <w:rsid w:val="00843C13"/>
    <w:rsid w:val="0084533F"/>
    <w:rsid w:val="008454F8"/>
    <w:rsid w:val="00847960"/>
    <w:rsid w:val="008479AC"/>
    <w:rsid w:val="00850384"/>
    <w:rsid w:val="008507DC"/>
    <w:rsid w:val="0085173A"/>
    <w:rsid w:val="00852FA8"/>
    <w:rsid w:val="00855EFF"/>
    <w:rsid w:val="00855F68"/>
    <w:rsid w:val="00856316"/>
    <w:rsid w:val="0085680D"/>
    <w:rsid w:val="008575F4"/>
    <w:rsid w:val="008603CE"/>
    <w:rsid w:val="00860850"/>
    <w:rsid w:val="00860AAE"/>
    <w:rsid w:val="00861051"/>
    <w:rsid w:val="008620FC"/>
    <w:rsid w:val="008627A5"/>
    <w:rsid w:val="00862D88"/>
    <w:rsid w:val="00863E05"/>
    <w:rsid w:val="00864074"/>
    <w:rsid w:val="00864892"/>
    <w:rsid w:val="00865ACA"/>
    <w:rsid w:val="00865D28"/>
    <w:rsid w:val="00865F85"/>
    <w:rsid w:val="008671A1"/>
    <w:rsid w:val="00867C10"/>
    <w:rsid w:val="00870439"/>
    <w:rsid w:val="00870DA1"/>
    <w:rsid w:val="0087102D"/>
    <w:rsid w:val="008717E9"/>
    <w:rsid w:val="00872C90"/>
    <w:rsid w:val="00872FC7"/>
    <w:rsid w:val="00873FF1"/>
    <w:rsid w:val="008778FC"/>
    <w:rsid w:val="00877B99"/>
    <w:rsid w:val="00877C8D"/>
    <w:rsid w:val="008800D0"/>
    <w:rsid w:val="00882F86"/>
    <w:rsid w:val="00883F93"/>
    <w:rsid w:val="00884356"/>
    <w:rsid w:val="0088451F"/>
    <w:rsid w:val="00884B1F"/>
    <w:rsid w:val="00884DB3"/>
    <w:rsid w:val="00884E1C"/>
    <w:rsid w:val="0088500E"/>
    <w:rsid w:val="00885A9D"/>
    <w:rsid w:val="00885F94"/>
    <w:rsid w:val="008864F6"/>
    <w:rsid w:val="008866C3"/>
    <w:rsid w:val="00886874"/>
    <w:rsid w:val="0089049D"/>
    <w:rsid w:val="008928C9"/>
    <w:rsid w:val="008930CB"/>
    <w:rsid w:val="008938DC"/>
    <w:rsid w:val="0089390A"/>
    <w:rsid w:val="00893FD1"/>
    <w:rsid w:val="008941BA"/>
    <w:rsid w:val="0089464A"/>
    <w:rsid w:val="00894836"/>
    <w:rsid w:val="00894F3B"/>
    <w:rsid w:val="00895172"/>
    <w:rsid w:val="00895680"/>
    <w:rsid w:val="00896DFF"/>
    <w:rsid w:val="0089762C"/>
    <w:rsid w:val="008A1893"/>
    <w:rsid w:val="008A1A39"/>
    <w:rsid w:val="008A2FAE"/>
    <w:rsid w:val="008A3215"/>
    <w:rsid w:val="008A57E6"/>
    <w:rsid w:val="008A5FB9"/>
    <w:rsid w:val="008A6F81"/>
    <w:rsid w:val="008A70A3"/>
    <w:rsid w:val="008A769A"/>
    <w:rsid w:val="008B0C9C"/>
    <w:rsid w:val="008B0FE9"/>
    <w:rsid w:val="008B166D"/>
    <w:rsid w:val="008B17F4"/>
    <w:rsid w:val="008B2199"/>
    <w:rsid w:val="008B3615"/>
    <w:rsid w:val="008B4AC4"/>
    <w:rsid w:val="008B50C8"/>
    <w:rsid w:val="008B5281"/>
    <w:rsid w:val="008B5782"/>
    <w:rsid w:val="008B64AE"/>
    <w:rsid w:val="008B64FF"/>
    <w:rsid w:val="008B6823"/>
    <w:rsid w:val="008B6B9F"/>
    <w:rsid w:val="008B7E05"/>
    <w:rsid w:val="008C0A1A"/>
    <w:rsid w:val="008C1797"/>
    <w:rsid w:val="008C219C"/>
    <w:rsid w:val="008C4310"/>
    <w:rsid w:val="008C475E"/>
    <w:rsid w:val="008C4BEC"/>
    <w:rsid w:val="008C520A"/>
    <w:rsid w:val="008C52CF"/>
    <w:rsid w:val="008C55AD"/>
    <w:rsid w:val="008C619A"/>
    <w:rsid w:val="008C6FC0"/>
    <w:rsid w:val="008C7415"/>
    <w:rsid w:val="008C76A8"/>
    <w:rsid w:val="008D0ACF"/>
    <w:rsid w:val="008D0AEC"/>
    <w:rsid w:val="008D0CE8"/>
    <w:rsid w:val="008D1BD4"/>
    <w:rsid w:val="008D2D1D"/>
    <w:rsid w:val="008D2DF4"/>
    <w:rsid w:val="008D3093"/>
    <w:rsid w:val="008D329A"/>
    <w:rsid w:val="008D453D"/>
    <w:rsid w:val="008D53AD"/>
    <w:rsid w:val="008D562B"/>
    <w:rsid w:val="008D5733"/>
    <w:rsid w:val="008D622B"/>
    <w:rsid w:val="008D666C"/>
    <w:rsid w:val="008D76EA"/>
    <w:rsid w:val="008D7B54"/>
    <w:rsid w:val="008E0A97"/>
    <w:rsid w:val="008E0C9D"/>
    <w:rsid w:val="008E1648"/>
    <w:rsid w:val="008E1B3E"/>
    <w:rsid w:val="008E2319"/>
    <w:rsid w:val="008E277F"/>
    <w:rsid w:val="008E3AB6"/>
    <w:rsid w:val="008E4BB6"/>
    <w:rsid w:val="008E5518"/>
    <w:rsid w:val="008E6A84"/>
    <w:rsid w:val="008E7576"/>
    <w:rsid w:val="008E7A56"/>
    <w:rsid w:val="008F0CDC"/>
    <w:rsid w:val="008F1574"/>
    <w:rsid w:val="008F17A3"/>
    <w:rsid w:val="008F1ED3"/>
    <w:rsid w:val="008F1F80"/>
    <w:rsid w:val="008F23A5"/>
    <w:rsid w:val="008F4C29"/>
    <w:rsid w:val="008F5510"/>
    <w:rsid w:val="008F6EF5"/>
    <w:rsid w:val="008F70BD"/>
    <w:rsid w:val="008F788F"/>
    <w:rsid w:val="008F7EA2"/>
    <w:rsid w:val="0090015A"/>
    <w:rsid w:val="009017B1"/>
    <w:rsid w:val="00901C9F"/>
    <w:rsid w:val="00902722"/>
    <w:rsid w:val="009027BC"/>
    <w:rsid w:val="009053A9"/>
    <w:rsid w:val="009062E6"/>
    <w:rsid w:val="00911BE5"/>
    <w:rsid w:val="00913CA9"/>
    <w:rsid w:val="009145AE"/>
    <w:rsid w:val="009146CE"/>
    <w:rsid w:val="00914CA7"/>
    <w:rsid w:val="00915C3E"/>
    <w:rsid w:val="009161A8"/>
    <w:rsid w:val="009165BC"/>
    <w:rsid w:val="00917434"/>
    <w:rsid w:val="009243D3"/>
    <w:rsid w:val="009245F5"/>
    <w:rsid w:val="00924841"/>
    <w:rsid w:val="009249EC"/>
    <w:rsid w:val="009273B3"/>
    <w:rsid w:val="009305B5"/>
    <w:rsid w:val="00930E24"/>
    <w:rsid w:val="00932491"/>
    <w:rsid w:val="00932C10"/>
    <w:rsid w:val="00935B11"/>
    <w:rsid w:val="009374FE"/>
    <w:rsid w:val="00937C05"/>
    <w:rsid w:val="009429D5"/>
    <w:rsid w:val="00942BF1"/>
    <w:rsid w:val="00942EA1"/>
    <w:rsid w:val="00943D5D"/>
    <w:rsid w:val="00944F29"/>
    <w:rsid w:val="00945180"/>
    <w:rsid w:val="00945428"/>
    <w:rsid w:val="00945496"/>
    <w:rsid w:val="0094607B"/>
    <w:rsid w:val="00950160"/>
    <w:rsid w:val="00950F31"/>
    <w:rsid w:val="00953604"/>
    <w:rsid w:val="0095456F"/>
    <w:rsid w:val="0095496B"/>
    <w:rsid w:val="00956633"/>
    <w:rsid w:val="009566E9"/>
    <w:rsid w:val="00957A87"/>
    <w:rsid w:val="009610DC"/>
    <w:rsid w:val="00961490"/>
    <w:rsid w:val="009628D3"/>
    <w:rsid w:val="0096381A"/>
    <w:rsid w:val="009639BC"/>
    <w:rsid w:val="00963DB1"/>
    <w:rsid w:val="00964FA6"/>
    <w:rsid w:val="009653CC"/>
    <w:rsid w:val="00965E04"/>
    <w:rsid w:val="00966CA0"/>
    <w:rsid w:val="009674AD"/>
    <w:rsid w:val="00970CDC"/>
    <w:rsid w:val="009711EA"/>
    <w:rsid w:val="009716AB"/>
    <w:rsid w:val="009739F0"/>
    <w:rsid w:val="00973CCD"/>
    <w:rsid w:val="00973D19"/>
    <w:rsid w:val="00973E5D"/>
    <w:rsid w:val="0097439E"/>
    <w:rsid w:val="00977010"/>
    <w:rsid w:val="0097764A"/>
    <w:rsid w:val="00977D02"/>
    <w:rsid w:val="009801E6"/>
    <w:rsid w:val="00980610"/>
    <w:rsid w:val="00980748"/>
    <w:rsid w:val="009809BB"/>
    <w:rsid w:val="009813C8"/>
    <w:rsid w:val="0098364B"/>
    <w:rsid w:val="009843AF"/>
    <w:rsid w:val="00984CCE"/>
    <w:rsid w:val="00984DAB"/>
    <w:rsid w:val="00985048"/>
    <w:rsid w:val="00985987"/>
    <w:rsid w:val="009863D9"/>
    <w:rsid w:val="009904E3"/>
    <w:rsid w:val="00990AC9"/>
    <w:rsid w:val="009911AF"/>
    <w:rsid w:val="00991875"/>
    <w:rsid w:val="00991F92"/>
    <w:rsid w:val="00992985"/>
    <w:rsid w:val="009929DA"/>
    <w:rsid w:val="00993889"/>
    <w:rsid w:val="0099551B"/>
    <w:rsid w:val="00995CD7"/>
    <w:rsid w:val="00996228"/>
    <w:rsid w:val="009963E3"/>
    <w:rsid w:val="00996CB0"/>
    <w:rsid w:val="00997197"/>
    <w:rsid w:val="00997BF1"/>
    <w:rsid w:val="00997DB7"/>
    <w:rsid w:val="009A089C"/>
    <w:rsid w:val="009A118E"/>
    <w:rsid w:val="009A17A0"/>
    <w:rsid w:val="009A185D"/>
    <w:rsid w:val="009A21CD"/>
    <w:rsid w:val="009A278C"/>
    <w:rsid w:val="009A2BC2"/>
    <w:rsid w:val="009A42C1"/>
    <w:rsid w:val="009A43B2"/>
    <w:rsid w:val="009A5429"/>
    <w:rsid w:val="009A55AF"/>
    <w:rsid w:val="009A660E"/>
    <w:rsid w:val="009A67A2"/>
    <w:rsid w:val="009A72AD"/>
    <w:rsid w:val="009B01C5"/>
    <w:rsid w:val="009B09E0"/>
    <w:rsid w:val="009B0BC5"/>
    <w:rsid w:val="009B1247"/>
    <w:rsid w:val="009B19DE"/>
    <w:rsid w:val="009B27C0"/>
    <w:rsid w:val="009B2FE7"/>
    <w:rsid w:val="009B46F9"/>
    <w:rsid w:val="009B6029"/>
    <w:rsid w:val="009B6079"/>
    <w:rsid w:val="009B660C"/>
    <w:rsid w:val="009B6971"/>
    <w:rsid w:val="009B731C"/>
    <w:rsid w:val="009C1742"/>
    <w:rsid w:val="009C27F1"/>
    <w:rsid w:val="009C3152"/>
    <w:rsid w:val="009C4C73"/>
    <w:rsid w:val="009C4CFA"/>
    <w:rsid w:val="009C5070"/>
    <w:rsid w:val="009C66AA"/>
    <w:rsid w:val="009C6705"/>
    <w:rsid w:val="009C6CD7"/>
    <w:rsid w:val="009C6DB6"/>
    <w:rsid w:val="009C74B6"/>
    <w:rsid w:val="009D0E43"/>
    <w:rsid w:val="009D112C"/>
    <w:rsid w:val="009D40BB"/>
    <w:rsid w:val="009D47FA"/>
    <w:rsid w:val="009D4C5B"/>
    <w:rsid w:val="009D50D2"/>
    <w:rsid w:val="009D6BCA"/>
    <w:rsid w:val="009D6DAF"/>
    <w:rsid w:val="009E0E50"/>
    <w:rsid w:val="009E0F62"/>
    <w:rsid w:val="009E1175"/>
    <w:rsid w:val="009E1616"/>
    <w:rsid w:val="009E4A58"/>
    <w:rsid w:val="009E5A2D"/>
    <w:rsid w:val="009E5AB2"/>
    <w:rsid w:val="009E6219"/>
    <w:rsid w:val="009E70EE"/>
    <w:rsid w:val="009E73F6"/>
    <w:rsid w:val="009F03B3"/>
    <w:rsid w:val="009F16F6"/>
    <w:rsid w:val="009F23A7"/>
    <w:rsid w:val="009F3161"/>
    <w:rsid w:val="009F39B1"/>
    <w:rsid w:val="009F79DD"/>
    <w:rsid w:val="00A007BC"/>
    <w:rsid w:val="00A0096C"/>
    <w:rsid w:val="00A01757"/>
    <w:rsid w:val="00A023FB"/>
    <w:rsid w:val="00A028C0"/>
    <w:rsid w:val="00A02A68"/>
    <w:rsid w:val="00A02BAE"/>
    <w:rsid w:val="00A031C2"/>
    <w:rsid w:val="00A03F98"/>
    <w:rsid w:val="00A05F5E"/>
    <w:rsid w:val="00A06A6B"/>
    <w:rsid w:val="00A07E47"/>
    <w:rsid w:val="00A10B2E"/>
    <w:rsid w:val="00A11357"/>
    <w:rsid w:val="00A11549"/>
    <w:rsid w:val="00A1185A"/>
    <w:rsid w:val="00A1219D"/>
    <w:rsid w:val="00A129D0"/>
    <w:rsid w:val="00A12BB9"/>
    <w:rsid w:val="00A12C33"/>
    <w:rsid w:val="00A12EF8"/>
    <w:rsid w:val="00A138BA"/>
    <w:rsid w:val="00A1441B"/>
    <w:rsid w:val="00A14543"/>
    <w:rsid w:val="00A14C8E"/>
    <w:rsid w:val="00A14CC4"/>
    <w:rsid w:val="00A14F4C"/>
    <w:rsid w:val="00A1536C"/>
    <w:rsid w:val="00A153D9"/>
    <w:rsid w:val="00A15F09"/>
    <w:rsid w:val="00A169B6"/>
    <w:rsid w:val="00A17B6F"/>
    <w:rsid w:val="00A21675"/>
    <w:rsid w:val="00A221D5"/>
    <w:rsid w:val="00A2271D"/>
    <w:rsid w:val="00A237D5"/>
    <w:rsid w:val="00A26B43"/>
    <w:rsid w:val="00A3077D"/>
    <w:rsid w:val="00A30980"/>
    <w:rsid w:val="00A30EFC"/>
    <w:rsid w:val="00A31355"/>
    <w:rsid w:val="00A3170A"/>
    <w:rsid w:val="00A31984"/>
    <w:rsid w:val="00A329DF"/>
    <w:rsid w:val="00A32D73"/>
    <w:rsid w:val="00A3367B"/>
    <w:rsid w:val="00A3504F"/>
    <w:rsid w:val="00A354E6"/>
    <w:rsid w:val="00A358AF"/>
    <w:rsid w:val="00A3597D"/>
    <w:rsid w:val="00A36DD1"/>
    <w:rsid w:val="00A4006C"/>
    <w:rsid w:val="00A40091"/>
    <w:rsid w:val="00A402C1"/>
    <w:rsid w:val="00A4030F"/>
    <w:rsid w:val="00A41C79"/>
    <w:rsid w:val="00A41CB5"/>
    <w:rsid w:val="00A42CDF"/>
    <w:rsid w:val="00A43AA2"/>
    <w:rsid w:val="00A4452E"/>
    <w:rsid w:val="00A4472C"/>
    <w:rsid w:val="00A44C25"/>
    <w:rsid w:val="00A44E69"/>
    <w:rsid w:val="00A457C9"/>
    <w:rsid w:val="00A45C30"/>
    <w:rsid w:val="00A4661E"/>
    <w:rsid w:val="00A46A8D"/>
    <w:rsid w:val="00A51153"/>
    <w:rsid w:val="00A5301F"/>
    <w:rsid w:val="00A54214"/>
    <w:rsid w:val="00A54B53"/>
    <w:rsid w:val="00A55AC2"/>
    <w:rsid w:val="00A55BD6"/>
    <w:rsid w:val="00A55D50"/>
    <w:rsid w:val="00A566CD"/>
    <w:rsid w:val="00A56B5C"/>
    <w:rsid w:val="00A56DFC"/>
    <w:rsid w:val="00A57142"/>
    <w:rsid w:val="00A57629"/>
    <w:rsid w:val="00A60716"/>
    <w:rsid w:val="00A61221"/>
    <w:rsid w:val="00A63B85"/>
    <w:rsid w:val="00A63D64"/>
    <w:rsid w:val="00A648CD"/>
    <w:rsid w:val="00A65018"/>
    <w:rsid w:val="00A6537A"/>
    <w:rsid w:val="00A658BB"/>
    <w:rsid w:val="00A6782F"/>
    <w:rsid w:val="00A67866"/>
    <w:rsid w:val="00A708CB"/>
    <w:rsid w:val="00A70B07"/>
    <w:rsid w:val="00A711A5"/>
    <w:rsid w:val="00A723F8"/>
    <w:rsid w:val="00A7372A"/>
    <w:rsid w:val="00A7398B"/>
    <w:rsid w:val="00A74175"/>
    <w:rsid w:val="00A77CCB"/>
    <w:rsid w:val="00A77FFE"/>
    <w:rsid w:val="00A80AC6"/>
    <w:rsid w:val="00A811B9"/>
    <w:rsid w:val="00A82E79"/>
    <w:rsid w:val="00A83D8D"/>
    <w:rsid w:val="00A8446B"/>
    <w:rsid w:val="00A8473F"/>
    <w:rsid w:val="00A862D6"/>
    <w:rsid w:val="00A86802"/>
    <w:rsid w:val="00A8715E"/>
    <w:rsid w:val="00A87B7A"/>
    <w:rsid w:val="00A9245D"/>
    <w:rsid w:val="00A9295B"/>
    <w:rsid w:val="00A93B09"/>
    <w:rsid w:val="00A940FE"/>
    <w:rsid w:val="00A94247"/>
    <w:rsid w:val="00A94B5B"/>
    <w:rsid w:val="00A952D7"/>
    <w:rsid w:val="00A963F7"/>
    <w:rsid w:val="00A96AD8"/>
    <w:rsid w:val="00A9762F"/>
    <w:rsid w:val="00AA052C"/>
    <w:rsid w:val="00AA06CD"/>
    <w:rsid w:val="00AA13FB"/>
    <w:rsid w:val="00AA1E45"/>
    <w:rsid w:val="00AA2B3A"/>
    <w:rsid w:val="00AA2DB1"/>
    <w:rsid w:val="00AA30D9"/>
    <w:rsid w:val="00AA4286"/>
    <w:rsid w:val="00AA456B"/>
    <w:rsid w:val="00AA56C9"/>
    <w:rsid w:val="00AA57F5"/>
    <w:rsid w:val="00AA5AD4"/>
    <w:rsid w:val="00AA672E"/>
    <w:rsid w:val="00AA6EC9"/>
    <w:rsid w:val="00AA7C30"/>
    <w:rsid w:val="00AB1422"/>
    <w:rsid w:val="00AB24EA"/>
    <w:rsid w:val="00AB41D5"/>
    <w:rsid w:val="00AB6309"/>
    <w:rsid w:val="00AB6AAC"/>
    <w:rsid w:val="00AB6C5F"/>
    <w:rsid w:val="00AB70B3"/>
    <w:rsid w:val="00AB7129"/>
    <w:rsid w:val="00AB7885"/>
    <w:rsid w:val="00AC0C65"/>
    <w:rsid w:val="00AC27A6"/>
    <w:rsid w:val="00AC30F7"/>
    <w:rsid w:val="00AC3A5A"/>
    <w:rsid w:val="00AC3B2D"/>
    <w:rsid w:val="00AC4D95"/>
    <w:rsid w:val="00AC5DF4"/>
    <w:rsid w:val="00AD02C8"/>
    <w:rsid w:val="00AD0AEF"/>
    <w:rsid w:val="00AD11B7"/>
    <w:rsid w:val="00AD1A94"/>
    <w:rsid w:val="00AD1C05"/>
    <w:rsid w:val="00AD3004"/>
    <w:rsid w:val="00AD3214"/>
    <w:rsid w:val="00AD4126"/>
    <w:rsid w:val="00AD421C"/>
    <w:rsid w:val="00AD44FA"/>
    <w:rsid w:val="00AD48A1"/>
    <w:rsid w:val="00AD551C"/>
    <w:rsid w:val="00AE025B"/>
    <w:rsid w:val="00AE070A"/>
    <w:rsid w:val="00AE101C"/>
    <w:rsid w:val="00AE3745"/>
    <w:rsid w:val="00AE37E5"/>
    <w:rsid w:val="00AE56A9"/>
    <w:rsid w:val="00AE56B6"/>
    <w:rsid w:val="00AE5EB4"/>
    <w:rsid w:val="00AE5F1B"/>
    <w:rsid w:val="00AE67AE"/>
    <w:rsid w:val="00AE72F1"/>
    <w:rsid w:val="00AE7324"/>
    <w:rsid w:val="00AE7F73"/>
    <w:rsid w:val="00AF0C18"/>
    <w:rsid w:val="00AF211B"/>
    <w:rsid w:val="00AF21E7"/>
    <w:rsid w:val="00AF47C5"/>
    <w:rsid w:val="00AF5398"/>
    <w:rsid w:val="00AF78B0"/>
    <w:rsid w:val="00AF7C58"/>
    <w:rsid w:val="00B00417"/>
    <w:rsid w:val="00B0058D"/>
    <w:rsid w:val="00B01C4A"/>
    <w:rsid w:val="00B021FA"/>
    <w:rsid w:val="00B03FBF"/>
    <w:rsid w:val="00B0469B"/>
    <w:rsid w:val="00B049AF"/>
    <w:rsid w:val="00B05AB4"/>
    <w:rsid w:val="00B06DD9"/>
    <w:rsid w:val="00B07087"/>
    <w:rsid w:val="00B07242"/>
    <w:rsid w:val="00B10534"/>
    <w:rsid w:val="00B113DB"/>
    <w:rsid w:val="00B11823"/>
    <w:rsid w:val="00B11D8A"/>
    <w:rsid w:val="00B12981"/>
    <w:rsid w:val="00B147DD"/>
    <w:rsid w:val="00B152EA"/>
    <w:rsid w:val="00B156FD"/>
    <w:rsid w:val="00B157A6"/>
    <w:rsid w:val="00B1741C"/>
    <w:rsid w:val="00B17700"/>
    <w:rsid w:val="00B2046A"/>
    <w:rsid w:val="00B21F61"/>
    <w:rsid w:val="00B23806"/>
    <w:rsid w:val="00B23AE1"/>
    <w:rsid w:val="00B25B29"/>
    <w:rsid w:val="00B261F1"/>
    <w:rsid w:val="00B265BC"/>
    <w:rsid w:val="00B26A86"/>
    <w:rsid w:val="00B27304"/>
    <w:rsid w:val="00B31D58"/>
    <w:rsid w:val="00B31FB1"/>
    <w:rsid w:val="00B33789"/>
    <w:rsid w:val="00B33952"/>
    <w:rsid w:val="00B33C5E"/>
    <w:rsid w:val="00B33CB8"/>
    <w:rsid w:val="00B340F1"/>
    <w:rsid w:val="00B342F4"/>
    <w:rsid w:val="00B34369"/>
    <w:rsid w:val="00B34C1C"/>
    <w:rsid w:val="00B34DC2"/>
    <w:rsid w:val="00B3534F"/>
    <w:rsid w:val="00B36545"/>
    <w:rsid w:val="00B36CBE"/>
    <w:rsid w:val="00B37791"/>
    <w:rsid w:val="00B378E5"/>
    <w:rsid w:val="00B4107A"/>
    <w:rsid w:val="00B42317"/>
    <w:rsid w:val="00B4346D"/>
    <w:rsid w:val="00B43665"/>
    <w:rsid w:val="00B43800"/>
    <w:rsid w:val="00B440F4"/>
    <w:rsid w:val="00B447A5"/>
    <w:rsid w:val="00B44EE1"/>
    <w:rsid w:val="00B4654C"/>
    <w:rsid w:val="00B46AF0"/>
    <w:rsid w:val="00B47293"/>
    <w:rsid w:val="00B50E50"/>
    <w:rsid w:val="00B51A24"/>
    <w:rsid w:val="00B52120"/>
    <w:rsid w:val="00B52A78"/>
    <w:rsid w:val="00B53414"/>
    <w:rsid w:val="00B53B62"/>
    <w:rsid w:val="00B54273"/>
    <w:rsid w:val="00B54ABC"/>
    <w:rsid w:val="00B54DDE"/>
    <w:rsid w:val="00B56FBE"/>
    <w:rsid w:val="00B57B88"/>
    <w:rsid w:val="00B57F18"/>
    <w:rsid w:val="00B602FE"/>
    <w:rsid w:val="00B60ACF"/>
    <w:rsid w:val="00B62B58"/>
    <w:rsid w:val="00B63772"/>
    <w:rsid w:val="00B64350"/>
    <w:rsid w:val="00B65149"/>
    <w:rsid w:val="00B65A39"/>
    <w:rsid w:val="00B65A7C"/>
    <w:rsid w:val="00B662AB"/>
    <w:rsid w:val="00B66567"/>
    <w:rsid w:val="00B66EFC"/>
    <w:rsid w:val="00B66F52"/>
    <w:rsid w:val="00B66FE5"/>
    <w:rsid w:val="00B71850"/>
    <w:rsid w:val="00B71966"/>
    <w:rsid w:val="00B72880"/>
    <w:rsid w:val="00B74C33"/>
    <w:rsid w:val="00B758BF"/>
    <w:rsid w:val="00B7602E"/>
    <w:rsid w:val="00B76119"/>
    <w:rsid w:val="00B766B4"/>
    <w:rsid w:val="00B777A2"/>
    <w:rsid w:val="00B77EC8"/>
    <w:rsid w:val="00B8012D"/>
    <w:rsid w:val="00B80398"/>
    <w:rsid w:val="00B827A6"/>
    <w:rsid w:val="00B831CE"/>
    <w:rsid w:val="00B84C09"/>
    <w:rsid w:val="00B84E33"/>
    <w:rsid w:val="00B86677"/>
    <w:rsid w:val="00B86E25"/>
    <w:rsid w:val="00B87131"/>
    <w:rsid w:val="00B91D1F"/>
    <w:rsid w:val="00B939B1"/>
    <w:rsid w:val="00B94A83"/>
    <w:rsid w:val="00B96842"/>
    <w:rsid w:val="00B96A91"/>
    <w:rsid w:val="00B96D40"/>
    <w:rsid w:val="00B97386"/>
    <w:rsid w:val="00BA09E6"/>
    <w:rsid w:val="00BA2153"/>
    <w:rsid w:val="00BA263B"/>
    <w:rsid w:val="00BA42B2"/>
    <w:rsid w:val="00BA5440"/>
    <w:rsid w:val="00BA58D4"/>
    <w:rsid w:val="00BA5B9E"/>
    <w:rsid w:val="00BA7C9A"/>
    <w:rsid w:val="00BB0C57"/>
    <w:rsid w:val="00BB0DA6"/>
    <w:rsid w:val="00BB203B"/>
    <w:rsid w:val="00BB3F4A"/>
    <w:rsid w:val="00BB4016"/>
    <w:rsid w:val="00BB480C"/>
    <w:rsid w:val="00BB5F8F"/>
    <w:rsid w:val="00BB657A"/>
    <w:rsid w:val="00BC03A9"/>
    <w:rsid w:val="00BC042B"/>
    <w:rsid w:val="00BC1A4E"/>
    <w:rsid w:val="00BC1D49"/>
    <w:rsid w:val="00BC1E37"/>
    <w:rsid w:val="00BC1FF8"/>
    <w:rsid w:val="00BC2340"/>
    <w:rsid w:val="00BC26FF"/>
    <w:rsid w:val="00BC2FDE"/>
    <w:rsid w:val="00BC354C"/>
    <w:rsid w:val="00BC4159"/>
    <w:rsid w:val="00BC4790"/>
    <w:rsid w:val="00BC53AF"/>
    <w:rsid w:val="00BC58A6"/>
    <w:rsid w:val="00BC5B4C"/>
    <w:rsid w:val="00BC5DC7"/>
    <w:rsid w:val="00BC6B8B"/>
    <w:rsid w:val="00BC73D8"/>
    <w:rsid w:val="00BD033E"/>
    <w:rsid w:val="00BD1269"/>
    <w:rsid w:val="00BD290B"/>
    <w:rsid w:val="00BD3E69"/>
    <w:rsid w:val="00BD414B"/>
    <w:rsid w:val="00BD510C"/>
    <w:rsid w:val="00BD52D7"/>
    <w:rsid w:val="00BD5AD2"/>
    <w:rsid w:val="00BE0335"/>
    <w:rsid w:val="00BE0EE4"/>
    <w:rsid w:val="00BE184E"/>
    <w:rsid w:val="00BE22F3"/>
    <w:rsid w:val="00BE296D"/>
    <w:rsid w:val="00BE2F9D"/>
    <w:rsid w:val="00BE3948"/>
    <w:rsid w:val="00BE3EA3"/>
    <w:rsid w:val="00BE50AA"/>
    <w:rsid w:val="00BE5B52"/>
    <w:rsid w:val="00BE6FA7"/>
    <w:rsid w:val="00BE7094"/>
    <w:rsid w:val="00BE7B8D"/>
    <w:rsid w:val="00BF00AD"/>
    <w:rsid w:val="00BF0993"/>
    <w:rsid w:val="00BF10A9"/>
    <w:rsid w:val="00BF1703"/>
    <w:rsid w:val="00BF22B9"/>
    <w:rsid w:val="00BF231C"/>
    <w:rsid w:val="00BF39A5"/>
    <w:rsid w:val="00BF51E5"/>
    <w:rsid w:val="00BF574A"/>
    <w:rsid w:val="00BF74A6"/>
    <w:rsid w:val="00BF7F9B"/>
    <w:rsid w:val="00C011DE"/>
    <w:rsid w:val="00C013AD"/>
    <w:rsid w:val="00C01422"/>
    <w:rsid w:val="00C01A4A"/>
    <w:rsid w:val="00C02E7A"/>
    <w:rsid w:val="00C04904"/>
    <w:rsid w:val="00C056B3"/>
    <w:rsid w:val="00C05EA0"/>
    <w:rsid w:val="00C103E5"/>
    <w:rsid w:val="00C11DC6"/>
    <w:rsid w:val="00C13319"/>
    <w:rsid w:val="00C13DDA"/>
    <w:rsid w:val="00C13EE9"/>
    <w:rsid w:val="00C177AB"/>
    <w:rsid w:val="00C17AC5"/>
    <w:rsid w:val="00C21540"/>
    <w:rsid w:val="00C21729"/>
    <w:rsid w:val="00C21906"/>
    <w:rsid w:val="00C21BFA"/>
    <w:rsid w:val="00C22148"/>
    <w:rsid w:val="00C23C4D"/>
    <w:rsid w:val="00C2438A"/>
    <w:rsid w:val="00C24C8D"/>
    <w:rsid w:val="00C25FE2"/>
    <w:rsid w:val="00C264BE"/>
    <w:rsid w:val="00C26B53"/>
    <w:rsid w:val="00C27021"/>
    <w:rsid w:val="00C279B2"/>
    <w:rsid w:val="00C3204C"/>
    <w:rsid w:val="00C33234"/>
    <w:rsid w:val="00C33E50"/>
    <w:rsid w:val="00C34908"/>
    <w:rsid w:val="00C34C20"/>
    <w:rsid w:val="00C35254"/>
    <w:rsid w:val="00C35A3E"/>
    <w:rsid w:val="00C35E1E"/>
    <w:rsid w:val="00C36758"/>
    <w:rsid w:val="00C3789D"/>
    <w:rsid w:val="00C40B46"/>
    <w:rsid w:val="00C40DC1"/>
    <w:rsid w:val="00C42130"/>
    <w:rsid w:val="00C423A4"/>
    <w:rsid w:val="00C42988"/>
    <w:rsid w:val="00C43597"/>
    <w:rsid w:val="00C43871"/>
    <w:rsid w:val="00C44BF5"/>
    <w:rsid w:val="00C45AC2"/>
    <w:rsid w:val="00C473FE"/>
    <w:rsid w:val="00C476F1"/>
    <w:rsid w:val="00C506F6"/>
    <w:rsid w:val="00C50B1C"/>
    <w:rsid w:val="00C512D7"/>
    <w:rsid w:val="00C521D6"/>
    <w:rsid w:val="00C52B05"/>
    <w:rsid w:val="00C534F9"/>
    <w:rsid w:val="00C54B11"/>
    <w:rsid w:val="00C55232"/>
    <w:rsid w:val="00C553A4"/>
    <w:rsid w:val="00C55545"/>
    <w:rsid w:val="00C55A06"/>
    <w:rsid w:val="00C55D03"/>
    <w:rsid w:val="00C601BC"/>
    <w:rsid w:val="00C60881"/>
    <w:rsid w:val="00C608B6"/>
    <w:rsid w:val="00C60ABC"/>
    <w:rsid w:val="00C60E92"/>
    <w:rsid w:val="00C6155E"/>
    <w:rsid w:val="00C62B9D"/>
    <w:rsid w:val="00C6329F"/>
    <w:rsid w:val="00C63340"/>
    <w:rsid w:val="00C643F9"/>
    <w:rsid w:val="00C64E95"/>
    <w:rsid w:val="00C64FB0"/>
    <w:rsid w:val="00C65183"/>
    <w:rsid w:val="00C65B68"/>
    <w:rsid w:val="00C67619"/>
    <w:rsid w:val="00C677FB"/>
    <w:rsid w:val="00C70AA8"/>
    <w:rsid w:val="00C71372"/>
    <w:rsid w:val="00C72410"/>
    <w:rsid w:val="00C7287F"/>
    <w:rsid w:val="00C80982"/>
    <w:rsid w:val="00C80CB8"/>
    <w:rsid w:val="00C819F8"/>
    <w:rsid w:val="00C8248C"/>
    <w:rsid w:val="00C82A21"/>
    <w:rsid w:val="00C8347D"/>
    <w:rsid w:val="00C84E33"/>
    <w:rsid w:val="00C8636F"/>
    <w:rsid w:val="00C86374"/>
    <w:rsid w:val="00C86D6F"/>
    <w:rsid w:val="00C86E3C"/>
    <w:rsid w:val="00C87754"/>
    <w:rsid w:val="00C903AA"/>
    <w:rsid w:val="00C905FC"/>
    <w:rsid w:val="00C91897"/>
    <w:rsid w:val="00C91D4C"/>
    <w:rsid w:val="00C92D03"/>
    <w:rsid w:val="00C92EF7"/>
    <w:rsid w:val="00C9319C"/>
    <w:rsid w:val="00C931D8"/>
    <w:rsid w:val="00C9435D"/>
    <w:rsid w:val="00C94DF2"/>
    <w:rsid w:val="00C96741"/>
    <w:rsid w:val="00CA0D78"/>
    <w:rsid w:val="00CA2AF1"/>
    <w:rsid w:val="00CA2D1B"/>
    <w:rsid w:val="00CA33F3"/>
    <w:rsid w:val="00CA375D"/>
    <w:rsid w:val="00CA4D58"/>
    <w:rsid w:val="00CA5B83"/>
    <w:rsid w:val="00CA64EB"/>
    <w:rsid w:val="00CA662A"/>
    <w:rsid w:val="00CA7AFD"/>
    <w:rsid w:val="00CA7C3C"/>
    <w:rsid w:val="00CB0189"/>
    <w:rsid w:val="00CB0BA2"/>
    <w:rsid w:val="00CB1A42"/>
    <w:rsid w:val="00CB1B0C"/>
    <w:rsid w:val="00CB24B7"/>
    <w:rsid w:val="00CB2C0B"/>
    <w:rsid w:val="00CB2CA0"/>
    <w:rsid w:val="00CB517D"/>
    <w:rsid w:val="00CB6210"/>
    <w:rsid w:val="00CB716F"/>
    <w:rsid w:val="00CC038D"/>
    <w:rsid w:val="00CC08DB"/>
    <w:rsid w:val="00CC0F48"/>
    <w:rsid w:val="00CC39FF"/>
    <w:rsid w:val="00CC3C2F"/>
    <w:rsid w:val="00CC4AC8"/>
    <w:rsid w:val="00CC4E25"/>
    <w:rsid w:val="00CC5233"/>
    <w:rsid w:val="00CC5DE6"/>
    <w:rsid w:val="00CC6E4E"/>
    <w:rsid w:val="00CC6FE8"/>
    <w:rsid w:val="00CC7202"/>
    <w:rsid w:val="00CC7663"/>
    <w:rsid w:val="00CC76F5"/>
    <w:rsid w:val="00CD06FC"/>
    <w:rsid w:val="00CD12A1"/>
    <w:rsid w:val="00CD2808"/>
    <w:rsid w:val="00CD28BF"/>
    <w:rsid w:val="00CD4092"/>
    <w:rsid w:val="00CD4A20"/>
    <w:rsid w:val="00CD50A1"/>
    <w:rsid w:val="00CD519E"/>
    <w:rsid w:val="00CD561D"/>
    <w:rsid w:val="00CD5BC4"/>
    <w:rsid w:val="00CD6214"/>
    <w:rsid w:val="00CD778F"/>
    <w:rsid w:val="00CE0C4F"/>
    <w:rsid w:val="00CE13A3"/>
    <w:rsid w:val="00CE1B17"/>
    <w:rsid w:val="00CE2082"/>
    <w:rsid w:val="00CE2434"/>
    <w:rsid w:val="00CE2656"/>
    <w:rsid w:val="00CE269B"/>
    <w:rsid w:val="00CE2C3B"/>
    <w:rsid w:val="00CE30EA"/>
    <w:rsid w:val="00CE33A0"/>
    <w:rsid w:val="00CE6E46"/>
    <w:rsid w:val="00CE6F94"/>
    <w:rsid w:val="00CE74A2"/>
    <w:rsid w:val="00CF038B"/>
    <w:rsid w:val="00CF048A"/>
    <w:rsid w:val="00CF0AF2"/>
    <w:rsid w:val="00CF155A"/>
    <w:rsid w:val="00CF188C"/>
    <w:rsid w:val="00CF1B14"/>
    <w:rsid w:val="00CF25AA"/>
    <w:rsid w:val="00CF2947"/>
    <w:rsid w:val="00CF409C"/>
    <w:rsid w:val="00CF4C36"/>
    <w:rsid w:val="00CF530E"/>
    <w:rsid w:val="00CF5BB7"/>
    <w:rsid w:val="00CF686F"/>
    <w:rsid w:val="00CF6B04"/>
    <w:rsid w:val="00CF6E60"/>
    <w:rsid w:val="00CF7BCA"/>
    <w:rsid w:val="00D008FD"/>
    <w:rsid w:val="00D01CD1"/>
    <w:rsid w:val="00D01DBD"/>
    <w:rsid w:val="00D02C3A"/>
    <w:rsid w:val="00D0301B"/>
    <w:rsid w:val="00D0321C"/>
    <w:rsid w:val="00D035EC"/>
    <w:rsid w:val="00D03867"/>
    <w:rsid w:val="00D053D6"/>
    <w:rsid w:val="00D05AAA"/>
    <w:rsid w:val="00D06AB1"/>
    <w:rsid w:val="00D0708B"/>
    <w:rsid w:val="00D07239"/>
    <w:rsid w:val="00D072ED"/>
    <w:rsid w:val="00D07A16"/>
    <w:rsid w:val="00D07D09"/>
    <w:rsid w:val="00D1067E"/>
    <w:rsid w:val="00D10F50"/>
    <w:rsid w:val="00D11272"/>
    <w:rsid w:val="00D126F5"/>
    <w:rsid w:val="00D1489E"/>
    <w:rsid w:val="00D15B92"/>
    <w:rsid w:val="00D20644"/>
    <w:rsid w:val="00D20737"/>
    <w:rsid w:val="00D2111B"/>
    <w:rsid w:val="00D21E81"/>
    <w:rsid w:val="00D223DE"/>
    <w:rsid w:val="00D243FC"/>
    <w:rsid w:val="00D25310"/>
    <w:rsid w:val="00D25E37"/>
    <w:rsid w:val="00D2661A"/>
    <w:rsid w:val="00D27582"/>
    <w:rsid w:val="00D27EC4"/>
    <w:rsid w:val="00D30243"/>
    <w:rsid w:val="00D306E7"/>
    <w:rsid w:val="00D32719"/>
    <w:rsid w:val="00D33333"/>
    <w:rsid w:val="00D33457"/>
    <w:rsid w:val="00D352A2"/>
    <w:rsid w:val="00D35EC3"/>
    <w:rsid w:val="00D3660F"/>
    <w:rsid w:val="00D36A2B"/>
    <w:rsid w:val="00D37F01"/>
    <w:rsid w:val="00D400D4"/>
    <w:rsid w:val="00D4162B"/>
    <w:rsid w:val="00D41947"/>
    <w:rsid w:val="00D42225"/>
    <w:rsid w:val="00D42897"/>
    <w:rsid w:val="00D43608"/>
    <w:rsid w:val="00D441E4"/>
    <w:rsid w:val="00D44D39"/>
    <w:rsid w:val="00D45095"/>
    <w:rsid w:val="00D4514F"/>
    <w:rsid w:val="00D451E2"/>
    <w:rsid w:val="00D455CC"/>
    <w:rsid w:val="00D45E89"/>
    <w:rsid w:val="00D45E8D"/>
    <w:rsid w:val="00D466AE"/>
    <w:rsid w:val="00D4734F"/>
    <w:rsid w:val="00D473A4"/>
    <w:rsid w:val="00D502DC"/>
    <w:rsid w:val="00D50C03"/>
    <w:rsid w:val="00D50F2F"/>
    <w:rsid w:val="00D51311"/>
    <w:rsid w:val="00D51919"/>
    <w:rsid w:val="00D51BA3"/>
    <w:rsid w:val="00D51BF3"/>
    <w:rsid w:val="00D5458C"/>
    <w:rsid w:val="00D55F9B"/>
    <w:rsid w:val="00D5640D"/>
    <w:rsid w:val="00D56781"/>
    <w:rsid w:val="00D60FF9"/>
    <w:rsid w:val="00D635B0"/>
    <w:rsid w:val="00D64685"/>
    <w:rsid w:val="00D66846"/>
    <w:rsid w:val="00D674B0"/>
    <w:rsid w:val="00D675FB"/>
    <w:rsid w:val="00D71F25"/>
    <w:rsid w:val="00D72A9C"/>
    <w:rsid w:val="00D72DEF"/>
    <w:rsid w:val="00D73A5D"/>
    <w:rsid w:val="00D73A65"/>
    <w:rsid w:val="00D73D4E"/>
    <w:rsid w:val="00D751B0"/>
    <w:rsid w:val="00D768AB"/>
    <w:rsid w:val="00D77031"/>
    <w:rsid w:val="00D80657"/>
    <w:rsid w:val="00D80674"/>
    <w:rsid w:val="00D81B72"/>
    <w:rsid w:val="00D84147"/>
    <w:rsid w:val="00D84941"/>
    <w:rsid w:val="00D84FA1"/>
    <w:rsid w:val="00D851F0"/>
    <w:rsid w:val="00D858B0"/>
    <w:rsid w:val="00D86DB7"/>
    <w:rsid w:val="00D873A3"/>
    <w:rsid w:val="00D8788B"/>
    <w:rsid w:val="00D91D0C"/>
    <w:rsid w:val="00D91F4F"/>
    <w:rsid w:val="00D926D0"/>
    <w:rsid w:val="00D93030"/>
    <w:rsid w:val="00D950E1"/>
    <w:rsid w:val="00D952A6"/>
    <w:rsid w:val="00D95CF3"/>
    <w:rsid w:val="00D96CD8"/>
    <w:rsid w:val="00D97F99"/>
    <w:rsid w:val="00DA1E08"/>
    <w:rsid w:val="00DA24F8"/>
    <w:rsid w:val="00DA28E8"/>
    <w:rsid w:val="00DA36AD"/>
    <w:rsid w:val="00DA38D3"/>
    <w:rsid w:val="00DA3932"/>
    <w:rsid w:val="00DA3AFC"/>
    <w:rsid w:val="00DA5191"/>
    <w:rsid w:val="00DA5F6A"/>
    <w:rsid w:val="00DA62E8"/>
    <w:rsid w:val="00DA64F8"/>
    <w:rsid w:val="00DA6C15"/>
    <w:rsid w:val="00DB0258"/>
    <w:rsid w:val="00DB1081"/>
    <w:rsid w:val="00DB154C"/>
    <w:rsid w:val="00DB1807"/>
    <w:rsid w:val="00DB2E6E"/>
    <w:rsid w:val="00DB38EE"/>
    <w:rsid w:val="00DB498B"/>
    <w:rsid w:val="00DB50F4"/>
    <w:rsid w:val="00DB58C2"/>
    <w:rsid w:val="00DB5C5B"/>
    <w:rsid w:val="00DB62B7"/>
    <w:rsid w:val="00DB66CA"/>
    <w:rsid w:val="00DB6BCA"/>
    <w:rsid w:val="00DB73F7"/>
    <w:rsid w:val="00DB7CA8"/>
    <w:rsid w:val="00DC002D"/>
    <w:rsid w:val="00DC0321"/>
    <w:rsid w:val="00DC0996"/>
    <w:rsid w:val="00DC139E"/>
    <w:rsid w:val="00DC2120"/>
    <w:rsid w:val="00DC2702"/>
    <w:rsid w:val="00DC2E4D"/>
    <w:rsid w:val="00DC3067"/>
    <w:rsid w:val="00DC370B"/>
    <w:rsid w:val="00DC4339"/>
    <w:rsid w:val="00DC473C"/>
    <w:rsid w:val="00DC4DCC"/>
    <w:rsid w:val="00DC5B90"/>
    <w:rsid w:val="00DD00FF"/>
    <w:rsid w:val="00DD0619"/>
    <w:rsid w:val="00DD07FB"/>
    <w:rsid w:val="00DD1F4E"/>
    <w:rsid w:val="00DD25C6"/>
    <w:rsid w:val="00DD3A5D"/>
    <w:rsid w:val="00DD4FE5"/>
    <w:rsid w:val="00DD54B0"/>
    <w:rsid w:val="00DD5618"/>
    <w:rsid w:val="00DD57EE"/>
    <w:rsid w:val="00DD5B46"/>
    <w:rsid w:val="00DD5B5F"/>
    <w:rsid w:val="00DD664B"/>
    <w:rsid w:val="00DD6BCC"/>
    <w:rsid w:val="00DD75BA"/>
    <w:rsid w:val="00DE0A4B"/>
    <w:rsid w:val="00DE2410"/>
    <w:rsid w:val="00DE2440"/>
    <w:rsid w:val="00DE2757"/>
    <w:rsid w:val="00DE2939"/>
    <w:rsid w:val="00DE3F10"/>
    <w:rsid w:val="00DE449F"/>
    <w:rsid w:val="00DE51CF"/>
    <w:rsid w:val="00DE535E"/>
    <w:rsid w:val="00DE5B74"/>
    <w:rsid w:val="00DE6BFA"/>
    <w:rsid w:val="00DE6E81"/>
    <w:rsid w:val="00DE703F"/>
    <w:rsid w:val="00DE7595"/>
    <w:rsid w:val="00DF1122"/>
    <w:rsid w:val="00DF1961"/>
    <w:rsid w:val="00DF44DE"/>
    <w:rsid w:val="00DF5F11"/>
    <w:rsid w:val="00E01138"/>
    <w:rsid w:val="00E02DFB"/>
    <w:rsid w:val="00E030F9"/>
    <w:rsid w:val="00E0311A"/>
    <w:rsid w:val="00E03138"/>
    <w:rsid w:val="00E05545"/>
    <w:rsid w:val="00E056F0"/>
    <w:rsid w:val="00E06404"/>
    <w:rsid w:val="00E065D2"/>
    <w:rsid w:val="00E116A6"/>
    <w:rsid w:val="00E11A85"/>
    <w:rsid w:val="00E11A8B"/>
    <w:rsid w:val="00E12495"/>
    <w:rsid w:val="00E1369A"/>
    <w:rsid w:val="00E13ACF"/>
    <w:rsid w:val="00E13E0E"/>
    <w:rsid w:val="00E149B5"/>
    <w:rsid w:val="00E15CCD"/>
    <w:rsid w:val="00E17D4C"/>
    <w:rsid w:val="00E202EF"/>
    <w:rsid w:val="00E20BD7"/>
    <w:rsid w:val="00E210B5"/>
    <w:rsid w:val="00E221B2"/>
    <w:rsid w:val="00E2266A"/>
    <w:rsid w:val="00E23D26"/>
    <w:rsid w:val="00E23D99"/>
    <w:rsid w:val="00E251AA"/>
    <w:rsid w:val="00E252AE"/>
    <w:rsid w:val="00E2552F"/>
    <w:rsid w:val="00E263A5"/>
    <w:rsid w:val="00E26DAE"/>
    <w:rsid w:val="00E30300"/>
    <w:rsid w:val="00E3137A"/>
    <w:rsid w:val="00E31572"/>
    <w:rsid w:val="00E31FA0"/>
    <w:rsid w:val="00E321E9"/>
    <w:rsid w:val="00E32483"/>
    <w:rsid w:val="00E32CCF"/>
    <w:rsid w:val="00E33AAE"/>
    <w:rsid w:val="00E346DD"/>
    <w:rsid w:val="00E34717"/>
    <w:rsid w:val="00E34A98"/>
    <w:rsid w:val="00E35D1E"/>
    <w:rsid w:val="00E364F9"/>
    <w:rsid w:val="00E365FA"/>
    <w:rsid w:val="00E36789"/>
    <w:rsid w:val="00E36CC0"/>
    <w:rsid w:val="00E36D89"/>
    <w:rsid w:val="00E41F37"/>
    <w:rsid w:val="00E43211"/>
    <w:rsid w:val="00E44A83"/>
    <w:rsid w:val="00E44BC8"/>
    <w:rsid w:val="00E502C1"/>
    <w:rsid w:val="00E502DD"/>
    <w:rsid w:val="00E50D3A"/>
    <w:rsid w:val="00E51387"/>
    <w:rsid w:val="00E51E68"/>
    <w:rsid w:val="00E52EFD"/>
    <w:rsid w:val="00E53863"/>
    <w:rsid w:val="00E53C96"/>
    <w:rsid w:val="00E53D27"/>
    <w:rsid w:val="00E5408A"/>
    <w:rsid w:val="00E56800"/>
    <w:rsid w:val="00E57055"/>
    <w:rsid w:val="00E60C63"/>
    <w:rsid w:val="00E619EB"/>
    <w:rsid w:val="00E62FF9"/>
    <w:rsid w:val="00E635D6"/>
    <w:rsid w:val="00E639BC"/>
    <w:rsid w:val="00E664CC"/>
    <w:rsid w:val="00E66DD4"/>
    <w:rsid w:val="00E679FE"/>
    <w:rsid w:val="00E70388"/>
    <w:rsid w:val="00E70DEA"/>
    <w:rsid w:val="00E70F92"/>
    <w:rsid w:val="00E73DF1"/>
    <w:rsid w:val="00E74C54"/>
    <w:rsid w:val="00E75CD6"/>
    <w:rsid w:val="00E760F8"/>
    <w:rsid w:val="00E76C31"/>
    <w:rsid w:val="00E76EDA"/>
    <w:rsid w:val="00E77A03"/>
    <w:rsid w:val="00E80279"/>
    <w:rsid w:val="00E80DD5"/>
    <w:rsid w:val="00E81861"/>
    <w:rsid w:val="00E822E8"/>
    <w:rsid w:val="00E82554"/>
    <w:rsid w:val="00E82606"/>
    <w:rsid w:val="00E8260A"/>
    <w:rsid w:val="00E846C8"/>
    <w:rsid w:val="00E84957"/>
    <w:rsid w:val="00E84A55"/>
    <w:rsid w:val="00E85BFF"/>
    <w:rsid w:val="00E862B0"/>
    <w:rsid w:val="00E90391"/>
    <w:rsid w:val="00E906C2"/>
    <w:rsid w:val="00E907CE"/>
    <w:rsid w:val="00E9285B"/>
    <w:rsid w:val="00E9311F"/>
    <w:rsid w:val="00E934D1"/>
    <w:rsid w:val="00E93A99"/>
    <w:rsid w:val="00E94902"/>
    <w:rsid w:val="00E94AF0"/>
    <w:rsid w:val="00E953AB"/>
    <w:rsid w:val="00E95D13"/>
    <w:rsid w:val="00E95DD3"/>
    <w:rsid w:val="00E969D5"/>
    <w:rsid w:val="00E97111"/>
    <w:rsid w:val="00E9719B"/>
    <w:rsid w:val="00E979FB"/>
    <w:rsid w:val="00EA0981"/>
    <w:rsid w:val="00EA1F94"/>
    <w:rsid w:val="00EA31D2"/>
    <w:rsid w:val="00EA37DA"/>
    <w:rsid w:val="00EA4523"/>
    <w:rsid w:val="00EA58D1"/>
    <w:rsid w:val="00EA61BC"/>
    <w:rsid w:val="00EA6280"/>
    <w:rsid w:val="00EA681A"/>
    <w:rsid w:val="00EA735B"/>
    <w:rsid w:val="00EA7B2A"/>
    <w:rsid w:val="00EB17DE"/>
    <w:rsid w:val="00EB1E69"/>
    <w:rsid w:val="00EB2086"/>
    <w:rsid w:val="00EB29F0"/>
    <w:rsid w:val="00EB59E6"/>
    <w:rsid w:val="00EB5EDF"/>
    <w:rsid w:val="00EB60FE"/>
    <w:rsid w:val="00EB6191"/>
    <w:rsid w:val="00EB6BDF"/>
    <w:rsid w:val="00EB74DB"/>
    <w:rsid w:val="00EC0E59"/>
    <w:rsid w:val="00EC308A"/>
    <w:rsid w:val="00EC491B"/>
    <w:rsid w:val="00EC501F"/>
    <w:rsid w:val="00EC509E"/>
    <w:rsid w:val="00EC5359"/>
    <w:rsid w:val="00EC562A"/>
    <w:rsid w:val="00EC57EC"/>
    <w:rsid w:val="00EC610F"/>
    <w:rsid w:val="00EC7E64"/>
    <w:rsid w:val="00ED067A"/>
    <w:rsid w:val="00ED0AC8"/>
    <w:rsid w:val="00ED0EA6"/>
    <w:rsid w:val="00ED2ACB"/>
    <w:rsid w:val="00ED2B50"/>
    <w:rsid w:val="00ED4952"/>
    <w:rsid w:val="00ED4D96"/>
    <w:rsid w:val="00ED7B6B"/>
    <w:rsid w:val="00EE0350"/>
    <w:rsid w:val="00EE046A"/>
    <w:rsid w:val="00EE0719"/>
    <w:rsid w:val="00EE0920"/>
    <w:rsid w:val="00EE0E80"/>
    <w:rsid w:val="00EE3242"/>
    <w:rsid w:val="00EE54A6"/>
    <w:rsid w:val="00EE613F"/>
    <w:rsid w:val="00EE6CDA"/>
    <w:rsid w:val="00EE7295"/>
    <w:rsid w:val="00EE7869"/>
    <w:rsid w:val="00EF054A"/>
    <w:rsid w:val="00EF0AEB"/>
    <w:rsid w:val="00EF10FA"/>
    <w:rsid w:val="00EF3235"/>
    <w:rsid w:val="00EF4CA7"/>
    <w:rsid w:val="00EF4D91"/>
    <w:rsid w:val="00EF5257"/>
    <w:rsid w:val="00EF576D"/>
    <w:rsid w:val="00EF5DCD"/>
    <w:rsid w:val="00EF7E72"/>
    <w:rsid w:val="00F00430"/>
    <w:rsid w:val="00F01777"/>
    <w:rsid w:val="00F02EDB"/>
    <w:rsid w:val="00F02FCD"/>
    <w:rsid w:val="00F03BCD"/>
    <w:rsid w:val="00F03E9C"/>
    <w:rsid w:val="00F06D37"/>
    <w:rsid w:val="00F071E5"/>
    <w:rsid w:val="00F07A58"/>
    <w:rsid w:val="00F07B9D"/>
    <w:rsid w:val="00F1069D"/>
    <w:rsid w:val="00F11286"/>
    <w:rsid w:val="00F113F5"/>
    <w:rsid w:val="00F11586"/>
    <w:rsid w:val="00F1183B"/>
    <w:rsid w:val="00F11C9F"/>
    <w:rsid w:val="00F12263"/>
    <w:rsid w:val="00F1409D"/>
    <w:rsid w:val="00F14214"/>
    <w:rsid w:val="00F157A9"/>
    <w:rsid w:val="00F17EC2"/>
    <w:rsid w:val="00F21093"/>
    <w:rsid w:val="00F22445"/>
    <w:rsid w:val="00F224B3"/>
    <w:rsid w:val="00F225A1"/>
    <w:rsid w:val="00F23400"/>
    <w:rsid w:val="00F23A35"/>
    <w:rsid w:val="00F23F40"/>
    <w:rsid w:val="00F25BB6"/>
    <w:rsid w:val="00F26B7E"/>
    <w:rsid w:val="00F270A4"/>
    <w:rsid w:val="00F27A3B"/>
    <w:rsid w:val="00F30397"/>
    <w:rsid w:val="00F30B68"/>
    <w:rsid w:val="00F32009"/>
    <w:rsid w:val="00F3264B"/>
    <w:rsid w:val="00F32EBE"/>
    <w:rsid w:val="00F33817"/>
    <w:rsid w:val="00F33C9A"/>
    <w:rsid w:val="00F34D65"/>
    <w:rsid w:val="00F36547"/>
    <w:rsid w:val="00F36CEB"/>
    <w:rsid w:val="00F37FBF"/>
    <w:rsid w:val="00F405A4"/>
    <w:rsid w:val="00F417E3"/>
    <w:rsid w:val="00F420D5"/>
    <w:rsid w:val="00F42400"/>
    <w:rsid w:val="00F42DD3"/>
    <w:rsid w:val="00F442A4"/>
    <w:rsid w:val="00F451EA"/>
    <w:rsid w:val="00F45447"/>
    <w:rsid w:val="00F456C6"/>
    <w:rsid w:val="00F4577B"/>
    <w:rsid w:val="00F45A68"/>
    <w:rsid w:val="00F46496"/>
    <w:rsid w:val="00F474D0"/>
    <w:rsid w:val="00F47C6F"/>
    <w:rsid w:val="00F50179"/>
    <w:rsid w:val="00F501C5"/>
    <w:rsid w:val="00F50524"/>
    <w:rsid w:val="00F50C70"/>
    <w:rsid w:val="00F510ED"/>
    <w:rsid w:val="00F515EE"/>
    <w:rsid w:val="00F52396"/>
    <w:rsid w:val="00F54872"/>
    <w:rsid w:val="00F55A38"/>
    <w:rsid w:val="00F56511"/>
    <w:rsid w:val="00F60256"/>
    <w:rsid w:val="00F6194E"/>
    <w:rsid w:val="00F623AC"/>
    <w:rsid w:val="00F639E7"/>
    <w:rsid w:val="00F6412A"/>
    <w:rsid w:val="00F65893"/>
    <w:rsid w:val="00F66A4A"/>
    <w:rsid w:val="00F70DA2"/>
    <w:rsid w:val="00F71E22"/>
    <w:rsid w:val="00F72142"/>
    <w:rsid w:val="00F7216F"/>
    <w:rsid w:val="00F72308"/>
    <w:rsid w:val="00F72856"/>
    <w:rsid w:val="00F72AE7"/>
    <w:rsid w:val="00F74477"/>
    <w:rsid w:val="00F75397"/>
    <w:rsid w:val="00F75498"/>
    <w:rsid w:val="00F75EFD"/>
    <w:rsid w:val="00F76E80"/>
    <w:rsid w:val="00F771FE"/>
    <w:rsid w:val="00F8061C"/>
    <w:rsid w:val="00F81141"/>
    <w:rsid w:val="00F833BA"/>
    <w:rsid w:val="00F84FD0"/>
    <w:rsid w:val="00F859A8"/>
    <w:rsid w:val="00F866C2"/>
    <w:rsid w:val="00F8670E"/>
    <w:rsid w:val="00F86894"/>
    <w:rsid w:val="00F86D87"/>
    <w:rsid w:val="00F90569"/>
    <w:rsid w:val="00F90E14"/>
    <w:rsid w:val="00F9108B"/>
    <w:rsid w:val="00F91349"/>
    <w:rsid w:val="00F91ECF"/>
    <w:rsid w:val="00F92243"/>
    <w:rsid w:val="00F9313A"/>
    <w:rsid w:val="00F93A8A"/>
    <w:rsid w:val="00F95248"/>
    <w:rsid w:val="00F953E7"/>
    <w:rsid w:val="00F956A9"/>
    <w:rsid w:val="00F963ED"/>
    <w:rsid w:val="00F966CF"/>
    <w:rsid w:val="00F96A7D"/>
    <w:rsid w:val="00F96CAE"/>
    <w:rsid w:val="00F97524"/>
    <w:rsid w:val="00F97C99"/>
    <w:rsid w:val="00FA0D65"/>
    <w:rsid w:val="00FA2313"/>
    <w:rsid w:val="00FA4679"/>
    <w:rsid w:val="00FA4DAC"/>
    <w:rsid w:val="00FA662D"/>
    <w:rsid w:val="00FA67FC"/>
    <w:rsid w:val="00FA713D"/>
    <w:rsid w:val="00FA7190"/>
    <w:rsid w:val="00FA73B1"/>
    <w:rsid w:val="00FA7BF8"/>
    <w:rsid w:val="00FB0A19"/>
    <w:rsid w:val="00FB0CB9"/>
    <w:rsid w:val="00FB0D8F"/>
    <w:rsid w:val="00FB14C8"/>
    <w:rsid w:val="00FB225A"/>
    <w:rsid w:val="00FB231D"/>
    <w:rsid w:val="00FB2E34"/>
    <w:rsid w:val="00FB4207"/>
    <w:rsid w:val="00FB45F1"/>
    <w:rsid w:val="00FB4A28"/>
    <w:rsid w:val="00FB4A72"/>
    <w:rsid w:val="00FB54E8"/>
    <w:rsid w:val="00FB5960"/>
    <w:rsid w:val="00FB641F"/>
    <w:rsid w:val="00FB6C05"/>
    <w:rsid w:val="00FB7054"/>
    <w:rsid w:val="00FC05BD"/>
    <w:rsid w:val="00FC17B7"/>
    <w:rsid w:val="00FC2488"/>
    <w:rsid w:val="00FC2862"/>
    <w:rsid w:val="00FC2CB7"/>
    <w:rsid w:val="00FC4090"/>
    <w:rsid w:val="00FC55B4"/>
    <w:rsid w:val="00FD00E6"/>
    <w:rsid w:val="00FD08CB"/>
    <w:rsid w:val="00FD09A1"/>
    <w:rsid w:val="00FD0F58"/>
    <w:rsid w:val="00FD1C25"/>
    <w:rsid w:val="00FD2A7C"/>
    <w:rsid w:val="00FD448F"/>
    <w:rsid w:val="00FD4F2A"/>
    <w:rsid w:val="00FD59EB"/>
    <w:rsid w:val="00FD6252"/>
    <w:rsid w:val="00FD7299"/>
    <w:rsid w:val="00FE02C3"/>
    <w:rsid w:val="00FE1FBE"/>
    <w:rsid w:val="00FE31F1"/>
    <w:rsid w:val="00FE3901"/>
    <w:rsid w:val="00FE39D3"/>
    <w:rsid w:val="00FE4BCE"/>
    <w:rsid w:val="00FE54AE"/>
    <w:rsid w:val="00FE576A"/>
    <w:rsid w:val="00FE62C8"/>
    <w:rsid w:val="00FE7E79"/>
    <w:rsid w:val="00FF166D"/>
    <w:rsid w:val="00FF2189"/>
    <w:rsid w:val="00FF27E5"/>
    <w:rsid w:val="00FF2FA8"/>
    <w:rsid w:val="00FF3929"/>
    <w:rsid w:val="00FF3E42"/>
    <w:rsid w:val="00FF3E7D"/>
    <w:rsid w:val="00FF4D26"/>
    <w:rsid w:val="00FF5AAB"/>
    <w:rsid w:val="00FF5B99"/>
    <w:rsid w:val="00FF6038"/>
    <w:rsid w:val="00FF730C"/>
    <w:rsid w:val="00FF73F4"/>
    <w:rsid w:val="00FF7CE4"/>
    <w:rsid w:val="00FF7E39"/>
    <w:rsid w:val="11725162"/>
    <w:rsid w:val="237D7C82"/>
    <w:rsid w:val="32D633AA"/>
    <w:rsid w:val="37A662B4"/>
    <w:rsid w:val="530661AD"/>
    <w:rsid w:val="53F4733A"/>
    <w:rsid w:val="54014B46"/>
    <w:rsid w:val="5BCA7F36"/>
    <w:rsid w:val="5D64475F"/>
    <w:rsid w:val="67F15FE9"/>
    <w:rsid w:val="6AD17C6B"/>
    <w:rsid w:val="6D907EE9"/>
    <w:rsid w:val="767D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937C0A7"/>
  <w15:docId w15:val="{E343A80A-7806-4303-99D4-0199CF8C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iPriority="0"/>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0"/>
    <w:qFormat/>
    <w:pPr>
      <w:keepNext/>
      <w:keepLines/>
      <w:spacing w:before="340" w:after="330" w:line="578" w:lineRule="auto"/>
      <w:outlineLvl w:val="0"/>
    </w:pPr>
    <w:rPr>
      <w:b/>
      <w:bCs/>
      <w:kern w:val="44"/>
      <w:sz w:val="44"/>
      <w:szCs w:val="44"/>
    </w:rPr>
  </w:style>
  <w:style w:type="paragraph" w:styleId="22">
    <w:name w:val="heading 2"/>
    <w:basedOn w:val="afff6"/>
    <w:next w:val="afff6"/>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0"/>
    <w:qFormat/>
    <w:pPr>
      <w:keepNext/>
      <w:keepLines/>
      <w:spacing w:before="260" w:after="260" w:line="416" w:lineRule="auto"/>
      <w:outlineLvl w:val="2"/>
    </w:pPr>
    <w:rPr>
      <w:b/>
      <w:bCs/>
      <w:sz w:val="32"/>
      <w:szCs w:val="32"/>
    </w:rPr>
  </w:style>
  <w:style w:type="paragraph" w:styleId="4">
    <w:name w:val="heading 4"/>
    <w:basedOn w:val="afff6"/>
    <w:next w:val="afff6"/>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0"/>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Body Text"/>
    <w:basedOn w:val="afff6"/>
    <w:link w:val="afffc"/>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d">
    <w:name w:val="Balloon Text"/>
    <w:basedOn w:val="afff6"/>
    <w:link w:val="afffe"/>
    <w:uiPriority w:val="99"/>
    <w:semiHidden/>
    <w:unhideWhenUsed/>
    <w:qFormat/>
    <w:rPr>
      <w:sz w:val="18"/>
      <w:szCs w:val="18"/>
    </w:rPr>
  </w:style>
  <w:style w:type="paragraph" w:styleId="affff">
    <w:name w:val="footer"/>
    <w:basedOn w:val="afff6"/>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6"/>
    <w:link w:val="affff2"/>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3">
    <w:name w:val="footnote text"/>
    <w:basedOn w:val="afff6"/>
    <w:next w:val="afff6"/>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5">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6">
    <w:name w:val="Title"/>
    <w:basedOn w:val="afff6"/>
    <w:link w:val="affff7"/>
    <w:qFormat/>
    <w:pPr>
      <w:spacing w:before="240" w:after="60"/>
      <w:jc w:val="center"/>
      <w:outlineLvl w:val="0"/>
    </w:pPr>
    <w:rPr>
      <w:rFonts w:ascii="Arial" w:hAnsi="Arial" w:cs="Arial"/>
      <w:b/>
      <w:bCs/>
      <w:sz w:val="32"/>
      <w:szCs w:val="32"/>
    </w:rPr>
  </w:style>
  <w:style w:type="table" w:styleId="affff8">
    <w:name w:val="Table Grid"/>
    <w:basedOn w:val="afff8"/>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2">
    <w:name w:val="页眉 字符"/>
    <w:link w:val="affff1"/>
    <w:uiPriority w:val="99"/>
    <w:qFormat/>
    <w:rPr>
      <w:kern w:val="2"/>
      <w:sz w:val="18"/>
      <w:szCs w:val="18"/>
    </w:rPr>
  </w:style>
  <w:style w:type="character" w:customStyle="1" w:styleId="affff0">
    <w:name w:val="页脚 字符"/>
    <w:link w:val="affff"/>
    <w:uiPriority w:val="99"/>
    <w:qFormat/>
    <w:rPr>
      <w:rFonts w:ascii="宋体"/>
      <w:kern w:val="2"/>
      <w:sz w:val="18"/>
      <w:szCs w:val="18"/>
    </w:rPr>
  </w:style>
  <w:style w:type="character" w:customStyle="1" w:styleId="afffe">
    <w:name w:val="批注框文本 字符"/>
    <w:link w:val="afffd"/>
    <w:uiPriority w:val="99"/>
    <w:semiHidden/>
    <w:qFormat/>
    <w:rPr>
      <w:kern w:val="2"/>
      <w:sz w:val="18"/>
      <w:szCs w:val="18"/>
    </w:rPr>
  </w:style>
  <w:style w:type="paragraph" w:styleId="affffe">
    <w:name w:val="Quote"/>
    <w:basedOn w:val="afff6"/>
    <w:next w:val="afff6"/>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1">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2">
    <w:name w:val="标准文件_页脚偶数页"/>
    <w:qFormat/>
    <w:pPr>
      <w:ind w:left="198"/>
    </w:pPr>
    <w:rPr>
      <w:rFonts w:ascii="宋体"/>
      <w:sz w:val="18"/>
    </w:rPr>
  </w:style>
  <w:style w:type="paragraph" w:customStyle="1" w:styleId="afffff3">
    <w:name w:val="标准文件_页脚奇数页"/>
    <w:qFormat/>
    <w:pPr>
      <w:ind w:right="227"/>
      <w:jc w:val="right"/>
    </w:pPr>
    <w:rPr>
      <w:rFonts w:ascii="宋体"/>
      <w:sz w:val="18"/>
    </w:rPr>
  </w:style>
  <w:style w:type="paragraph" w:customStyle="1" w:styleId="afffff4">
    <w:name w:val="标准书眉一"/>
    <w:qFormat/>
    <w:pPr>
      <w:jc w:val="both"/>
    </w:pPr>
  </w:style>
  <w:style w:type="paragraph" w:customStyle="1" w:styleId="ICS">
    <w:name w:val="标准文件_ICS"/>
    <w:basedOn w:val="afff6"/>
    <w:qFormat/>
    <w:pPr>
      <w:spacing w:line="0" w:lineRule="atLeast"/>
    </w:pPr>
    <w:rPr>
      <w:rFonts w:ascii="黑体" w:eastAsia="黑体" w:hAnsi="宋体"/>
    </w:rPr>
  </w:style>
  <w:style w:type="paragraph" w:customStyle="1" w:styleId="afffff5">
    <w:name w:val="标准文件_标准正文"/>
    <w:basedOn w:val="afff6"/>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6"/>
    <w:qFormat/>
    <w:pPr>
      <w:jc w:val="center"/>
    </w:pPr>
    <w:rPr>
      <w:rFonts w:ascii="黑体" w:eastAsia="黑体"/>
      <w:kern w:val="0"/>
      <w:sz w:val="44"/>
    </w:rPr>
  </w:style>
  <w:style w:type="paragraph" w:customStyle="1" w:styleId="afffff9">
    <w:name w:val="标准文件_标准代替"/>
    <w:basedOn w:val="afff6"/>
    <w:next w:val="afff6"/>
    <w:qFormat/>
    <w:pPr>
      <w:spacing w:line="310" w:lineRule="exact"/>
      <w:jc w:val="right"/>
    </w:pPr>
    <w:rPr>
      <w:rFonts w:ascii="宋体" w:hAnsi="宋体"/>
      <w:kern w:val="0"/>
    </w:rPr>
  </w:style>
  <w:style w:type="paragraph" w:customStyle="1" w:styleId="afffffa">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6"/>
    <w:qFormat/>
    <w:pPr>
      <w:jc w:val="left"/>
    </w:pPr>
  </w:style>
  <w:style w:type="paragraph" w:customStyle="1" w:styleId="afffffd">
    <w:name w:val="标准文件_参考文献标题"/>
    <w:basedOn w:val="afff6"/>
    <w:next w:val="afff6"/>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
    <w:name w:val="标准文件_二级条标题"/>
    <w:next w:val="afffff6"/>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6"/>
    <w:next w:val="afffff9"/>
    <w:qFormat/>
    <w:pPr>
      <w:spacing w:line="310" w:lineRule="exact"/>
      <w:jc w:val="right"/>
    </w:pPr>
    <w:rPr>
      <w:rFonts w:ascii="黑体" w:eastAsia="黑体"/>
      <w:kern w:val="0"/>
      <w:sz w:val="28"/>
    </w:rPr>
  </w:style>
  <w:style w:type="paragraph" w:customStyle="1" w:styleId="affffff0">
    <w:name w:val="标准文件_封面标准分类号"/>
    <w:basedOn w:val="afff6"/>
    <w:qFormat/>
    <w:rPr>
      <w:rFonts w:ascii="黑体" w:eastAsia="黑体"/>
      <w:b/>
      <w:kern w:val="0"/>
      <w:sz w:val="28"/>
    </w:rPr>
  </w:style>
  <w:style w:type="paragraph" w:customStyle="1" w:styleId="affffff1">
    <w:name w:val="标准文件_封面标准名称"/>
    <w:basedOn w:val="afff6"/>
    <w:qFormat/>
    <w:pPr>
      <w:spacing w:line="240" w:lineRule="auto"/>
      <w:jc w:val="center"/>
    </w:pPr>
    <w:rPr>
      <w:rFonts w:ascii="黑体" w:eastAsia="黑体"/>
      <w:kern w:val="0"/>
      <w:sz w:val="52"/>
    </w:rPr>
  </w:style>
  <w:style w:type="paragraph" w:customStyle="1" w:styleId="affffff2">
    <w:name w:val="标准文件_封面标准英文名称"/>
    <w:basedOn w:val="afff6"/>
    <w:qFormat/>
    <w:pPr>
      <w:spacing w:line="240" w:lineRule="auto"/>
      <w:jc w:val="center"/>
    </w:pPr>
    <w:rPr>
      <w:rFonts w:ascii="黑体" w:eastAsia="黑体"/>
      <w:b/>
      <w:sz w:val="28"/>
    </w:rPr>
  </w:style>
  <w:style w:type="paragraph" w:customStyle="1" w:styleId="affffff3">
    <w:name w:val="标准文件_封面发布日期"/>
    <w:basedOn w:val="afff6"/>
    <w:pPr>
      <w:spacing w:line="310" w:lineRule="exact"/>
    </w:pPr>
    <w:rPr>
      <w:rFonts w:ascii="黑体" w:eastAsia="黑体"/>
      <w:kern w:val="0"/>
      <w:sz w:val="28"/>
    </w:rPr>
  </w:style>
  <w:style w:type="paragraph" w:customStyle="1" w:styleId="affffff4">
    <w:name w:val="标准文件_封面密级"/>
    <w:basedOn w:val="afff6"/>
    <w:qFormat/>
    <w:rPr>
      <w:rFonts w:eastAsia="黑体"/>
      <w:sz w:val="32"/>
    </w:rPr>
  </w:style>
  <w:style w:type="paragraph" w:customStyle="1" w:styleId="affffff5">
    <w:name w:val="标准文件_封面实施日期"/>
    <w:basedOn w:val="afff6"/>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6"/>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0">
    <w:name w:val="标准文件_附录表标题"/>
    <w:next w:val="afffff6"/>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5">
    <w:name w:val="标准文件_附录一级条标题"/>
    <w:next w:val="afffff6"/>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6">
    <w:name w:val="标准文件_附录二级条标题"/>
    <w:basedOn w:val="aff5"/>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6"/>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8">
    <w:name w:val="标准文件_附录四级条标题"/>
    <w:next w:val="afffff6"/>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a">
    <w:name w:val="标准文件_附录图标题"/>
    <w:next w:val="afffff6"/>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9">
    <w:name w:val="标准文件_附录五级条标题"/>
    <w:next w:val="afffff6"/>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qFormat/>
    <w:rPr>
      <w:kern w:val="2"/>
      <w:sz w:val="21"/>
      <w:szCs w:val="21"/>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a">
    <w:name w:val="标准文件_目次、标准名称标题"/>
    <w:basedOn w:val="a6"/>
    <w:next w:val="afffff6"/>
    <w:qFormat/>
    <w:pPr>
      <w:spacing w:line="460" w:lineRule="exact"/>
      <w:ind w:left="0" w:firstLine="0"/>
    </w:pPr>
  </w:style>
  <w:style w:type="paragraph" w:customStyle="1" w:styleId="affffffb">
    <w:name w:val="标准文件_目录标题"/>
    <w:basedOn w:val="afff6"/>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d">
    <w:name w:val="标准文件_破折号列项（二级）"/>
    <w:basedOn w:val="af1"/>
    <w:qFormat/>
    <w:pPr>
      <w:numPr>
        <w:numId w:val="10"/>
      </w:numPr>
    </w:pPr>
  </w:style>
  <w:style w:type="paragraph" w:customStyle="1" w:styleId="afff0">
    <w:name w:val="标准文件_三级条标题"/>
    <w:basedOn w:val="afff"/>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6"/>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semiHidden/>
    <w:qFormat/>
    <w:rPr>
      <w:rFonts w:ascii="宋体"/>
      <w:kern w:val="2"/>
      <w:sz w:val="18"/>
      <w:szCs w:val="18"/>
    </w:rPr>
  </w:style>
  <w:style w:type="paragraph" w:customStyle="1" w:styleId="affffffd">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6"/>
    <w:qFormat/>
    <w:pPr>
      <w:widowControl w:val="0"/>
      <w:numPr>
        <w:ilvl w:val="6"/>
        <w:numId w:val="2"/>
      </w:numPr>
      <w:spacing w:beforeLines="50" w:before="50" w:afterLines="50" w:after="50"/>
      <w:jc w:val="both"/>
      <w:outlineLvl w:val="5"/>
    </w:pPr>
    <w:rPr>
      <w:rFonts w:ascii="黑体" w:eastAsia="黑体"/>
      <w:sz w:val="21"/>
    </w:rPr>
  </w:style>
  <w:style w:type="paragraph" w:customStyle="1" w:styleId="affd">
    <w:name w:val="标准文件_章标题"/>
    <w:next w:val="afffff6"/>
    <w:qFormat/>
    <w:pPr>
      <w:numPr>
        <w:ilvl w:val="1"/>
        <w:numId w:val="2"/>
      </w:numPr>
      <w:spacing w:beforeLines="100" w:before="100" w:afterLines="100" w:after="100"/>
      <w:jc w:val="both"/>
      <w:outlineLvl w:val="0"/>
    </w:pPr>
    <w:rPr>
      <w:rFonts w:ascii="黑体" w:eastAsia="黑体"/>
      <w:sz w:val="21"/>
    </w:rPr>
  </w:style>
  <w:style w:type="paragraph" w:customStyle="1" w:styleId="affe">
    <w:name w:val="标准文件_一级条标题"/>
    <w:basedOn w:val="affd"/>
    <w:next w:val="afffff6"/>
    <w:qFormat/>
    <w:pPr>
      <w:numPr>
        <w:ilvl w:val="2"/>
      </w:numPr>
      <w:spacing w:beforeLines="50" w:before="50" w:afterLines="50" w:after="50"/>
      <w:outlineLvl w:val="1"/>
    </w:pPr>
  </w:style>
  <w:style w:type="paragraph" w:customStyle="1" w:styleId="afffffff">
    <w:name w:val="标准文件_一致程度"/>
    <w:basedOn w:val="afff6"/>
    <w:qFormat/>
    <w:pPr>
      <w:spacing w:line="440" w:lineRule="exact"/>
      <w:jc w:val="center"/>
    </w:pPr>
    <w:rPr>
      <w:sz w:val="28"/>
    </w:rPr>
  </w:style>
  <w:style w:type="paragraph" w:customStyle="1" w:styleId="afffffff0">
    <w:name w:val="标准文件_引言标题"/>
    <w:next w:val="afff6"/>
    <w:qFormat/>
    <w:pPr>
      <w:shd w:val="clear" w:color="FFFFFF" w:fill="FFFFFF"/>
      <w:spacing w:before="540" w:after="600"/>
      <w:jc w:val="center"/>
      <w:outlineLvl w:val="0"/>
    </w:pPr>
    <w:rPr>
      <w:rFonts w:ascii="黑体" w:eastAsia="黑体"/>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pPr>
      <w:numPr>
        <w:ilvl w:val="1"/>
        <w:numId w:val="13"/>
      </w:numPr>
      <w:jc w:val="both"/>
    </w:pPr>
    <w:rPr>
      <w:rFonts w:ascii="宋体"/>
      <w:sz w:val="21"/>
    </w:rPr>
  </w:style>
  <w:style w:type="paragraph" w:customStyle="1" w:styleId="af">
    <w:name w:val="标准文件_英文注："/>
    <w:basedOn w:val="afff6"/>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6"/>
    <w:qFormat/>
    <w:pPr>
      <w:numPr>
        <w:numId w:val="16"/>
      </w:numPr>
      <w:tabs>
        <w:tab w:val="left" w:pos="0"/>
      </w:tabs>
      <w:spacing w:beforeLines="50" w:before="50" w:afterLines="50" w:after="50"/>
      <w:jc w:val="center"/>
    </w:pPr>
    <w:rPr>
      <w:rFonts w:ascii="黑体" w:eastAsia="黑体"/>
      <w:sz w:val="21"/>
    </w:rPr>
  </w:style>
  <w:style w:type="paragraph" w:customStyle="1" w:styleId="afffffff2">
    <w:name w:val="标准文件_正文公式"/>
    <w:basedOn w:val="afff6"/>
    <w:next w:val="afffff5"/>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6"/>
    <w:qFormat/>
    <w:pPr>
      <w:numPr>
        <w:numId w:val="17"/>
      </w:numPr>
      <w:spacing w:beforeLines="50" w:before="50" w:afterLines="50" w:after="50"/>
      <w:jc w:val="center"/>
    </w:pPr>
    <w:rPr>
      <w:rFonts w:ascii="黑体" w:eastAsia="黑体"/>
      <w:sz w:val="21"/>
    </w:rPr>
  </w:style>
  <w:style w:type="paragraph" w:customStyle="1" w:styleId="afff4">
    <w:name w:val="标准文件_正文英文表标题"/>
    <w:next w:val="afffff6"/>
    <w:qFormat/>
    <w:pPr>
      <w:numPr>
        <w:numId w:val="18"/>
      </w:numPr>
      <w:jc w:val="center"/>
    </w:pPr>
    <w:rPr>
      <w:rFonts w:ascii="黑体" w:eastAsia="黑体"/>
      <w:sz w:val="21"/>
    </w:rPr>
  </w:style>
  <w:style w:type="paragraph" w:customStyle="1" w:styleId="afc">
    <w:name w:val="标准文件_正文英文图标题"/>
    <w:next w:val="afffff6"/>
    <w:qFormat/>
    <w:pPr>
      <w:numPr>
        <w:numId w:val="19"/>
      </w:numPr>
      <w:jc w:val="center"/>
    </w:pPr>
    <w:rPr>
      <w:rFonts w:ascii="黑体" w:eastAsia="黑体"/>
      <w:sz w:val="21"/>
    </w:rPr>
  </w:style>
  <w:style w:type="paragraph" w:customStyle="1" w:styleId="af8">
    <w:name w:val="标准文件_编号列项（三级）"/>
    <w:qFormat/>
    <w:pPr>
      <w:numPr>
        <w:ilvl w:val="2"/>
        <w:numId w:val="13"/>
      </w:numPr>
    </w:pPr>
    <w:rPr>
      <w:rFonts w:ascii="宋体"/>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qFormat/>
    <w:pPr>
      <w:spacing w:before="180" w:line="180" w:lineRule="exact"/>
      <w:jc w:val="center"/>
    </w:pPr>
    <w:rPr>
      <w:rFonts w:ascii="宋体"/>
      <w:sz w:val="21"/>
    </w:rPr>
  </w:style>
  <w:style w:type="paragraph" w:customStyle="1" w:styleId="afffffff8">
    <w:name w:val="封面标准文稿类别"/>
    <w:qFormat/>
    <w:pPr>
      <w:spacing w:before="440" w:line="400" w:lineRule="exact"/>
      <w:jc w:val="center"/>
    </w:pPr>
    <w:rPr>
      <w:rFonts w:ascii="宋体"/>
      <w:sz w:val="24"/>
    </w:rPr>
  </w:style>
  <w:style w:type="paragraph" w:customStyle="1" w:styleId="afffffff9">
    <w:name w:val="封面标准英文名称"/>
    <w:qFormat/>
    <w:pPr>
      <w:widowControl w:val="0"/>
      <w:spacing w:line="360" w:lineRule="exact"/>
      <w:jc w:val="center"/>
    </w:pPr>
    <w:rPr>
      <w:sz w:val="28"/>
    </w:rPr>
  </w:style>
  <w:style w:type="paragraph" w:customStyle="1" w:styleId="afffffffa">
    <w:name w:val="封面一致性程度标识"/>
    <w:qFormat/>
    <w:pPr>
      <w:spacing w:before="440" w:line="440" w:lineRule="exact"/>
      <w:jc w:val="center"/>
    </w:pPr>
    <w:rPr>
      <w:sz w:val="28"/>
    </w:rPr>
  </w:style>
  <w:style w:type="paragraph" w:customStyle="1" w:styleId="afffffffb">
    <w:name w:val="封面正文"/>
    <w:qFormat/>
    <w:pPr>
      <w:jc w:val="both"/>
    </w:pPr>
  </w:style>
  <w:style w:type="paragraph" w:customStyle="1" w:styleId="afffffffc">
    <w:name w:val="附录二级无标题条"/>
    <w:basedOn w:val="afff6"/>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3">
    <w:name w:val="标准文件_一级项"/>
    <w:qFormat/>
    <w:pPr>
      <w:numPr>
        <w:numId w:val="21"/>
      </w:numPr>
    </w:pPr>
    <w:rPr>
      <w:rFonts w:ascii="宋体"/>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6"/>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6"/>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e"/>
    <w:qFormat/>
    <w:pPr>
      <w:spacing w:beforeLines="0" w:before="0" w:afterLines="0" w:after="0"/>
      <w:outlineLvl w:val="9"/>
    </w:pPr>
    <w:rPr>
      <w:rFonts w:ascii="宋体" w:eastAsia="宋体"/>
    </w:rPr>
  </w:style>
  <w:style w:type="paragraph" w:customStyle="1" w:styleId="afffffffff0">
    <w:name w:val="标准文件_五级无标题"/>
    <w:basedOn w:val="afff2"/>
    <w:qFormat/>
    <w:pPr>
      <w:spacing w:beforeLines="0" w:before="0" w:afterLines="0" w:after="0"/>
      <w:outlineLvl w:val="9"/>
    </w:pPr>
    <w:rPr>
      <w:rFonts w:ascii="宋体" w:eastAsia="宋体"/>
    </w:rPr>
  </w:style>
  <w:style w:type="paragraph" w:customStyle="1" w:styleId="afffffffff1">
    <w:name w:val="标准文件_三级无标题"/>
    <w:basedOn w:val="afff0"/>
    <w:qFormat/>
    <w:pPr>
      <w:spacing w:beforeLines="0" w:before="0" w:afterLines="0" w:after="0"/>
      <w:outlineLvl w:val="9"/>
    </w:pPr>
    <w:rPr>
      <w:rFonts w:ascii="宋体" w:eastAsia="宋体"/>
    </w:rPr>
  </w:style>
  <w:style w:type="paragraph" w:customStyle="1" w:styleId="afffffffff2">
    <w:name w:val="标准文件_二级无标题"/>
    <w:basedOn w:val="afff"/>
    <w:qFormat/>
    <w:pPr>
      <w:spacing w:beforeLines="0" w:before="0" w:afterLines="0" w:after="0"/>
      <w:ind w:left="3686"/>
      <w:outlineLvl w:val="9"/>
    </w:pPr>
    <w:rPr>
      <w:rFonts w:ascii="宋体" w:eastAsia="宋体"/>
    </w:rPr>
  </w:style>
  <w:style w:type="paragraph" w:customStyle="1" w:styleId="afffffffff3">
    <w:name w:val="标准_四级无标题"/>
    <w:basedOn w:val="afff1"/>
    <w:next w:val="afffff6"/>
    <w:qFormat/>
    <w:rPr>
      <w:rFonts w:eastAsia="宋体"/>
    </w:rPr>
  </w:style>
  <w:style w:type="paragraph" w:customStyle="1" w:styleId="afffffffff4">
    <w:name w:val="标准文件_四级无标题"/>
    <w:basedOn w:val="afff1"/>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4"/>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4">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6"/>
    <w:qFormat/>
    <w:pPr>
      <w:numPr>
        <w:numId w:val="25"/>
      </w:numPr>
      <w:adjustRightInd/>
      <w:spacing w:line="240" w:lineRule="auto"/>
    </w:pPr>
    <w:rPr>
      <w:rFonts w:ascii="宋体" w:hAnsi="Times New Roman"/>
      <w:sz w:val="18"/>
      <w:szCs w:val="18"/>
    </w:rPr>
  </w:style>
  <w:style w:type="paragraph" w:customStyle="1" w:styleId="af6">
    <w:name w:val="标准文件_字母编号列项（一级）"/>
    <w:qFormat/>
    <w:pPr>
      <w:numPr>
        <w:numId w:val="13"/>
      </w:numPr>
      <w:jc w:val="both"/>
    </w:pPr>
    <w:rPr>
      <w:rFonts w:ascii="宋体"/>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3">
    <w:name w:val="标准文件_注："/>
    <w:next w:val="afffff6"/>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6"/>
    <w:qFormat/>
    <w:pPr>
      <w:ind w:firstLine="420"/>
    </w:pPr>
    <w:rPr>
      <w:sz w:val="18"/>
    </w:rPr>
  </w:style>
  <w:style w:type="paragraph" w:customStyle="1" w:styleId="afb">
    <w:name w:val="标准文件_示例×："/>
    <w:basedOn w:val="afff6"/>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7"/>
    <w:uiPriority w:val="99"/>
    <w:semiHidden/>
    <w:qFormat/>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7"/>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7"/>
    <w:qFormat/>
    <w:rPr>
      <w:rFonts w:ascii="黑体" w:eastAsia="黑体"/>
      <w:spacing w:val="85"/>
      <w:w w:val="100"/>
      <w:position w:val="3"/>
      <w:sz w:val="28"/>
      <w:szCs w:val="28"/>
    </w:rPr>
  </w:style>
  <w:style w:type="paragraph" w:customStyle="1" w:styleId="afffffffffffb">
    <w:name w:val="段"/>
    <w:basedOn w:val="afff6"/>
    <w:link w:val="Char0"/>
    <w:qFormat/>
    <w:pPr>
      <w:widowControl/>
      <w:autoSpaceDE w:val="0"/>
      <w:autoSpaceDN w:val="0"/>
      <w:adjustRightInd/>
      <w:spacing w:line="240" w:lineRule="auto"/>
      <w:ind w:firstLineChars="200" w:firstLine="200"/>
    </w:pPr>
    <w:rPr>
      <w:rFonts w:ascii="宋体" w:hAnsi="宋体" w:cs="宋体"/>
      <w:kern w:val="0"/>
    </w:rPr>
  </w:style>
  <w:style w:type="paragraph" w:styleId="afffffffffffc">
    <w:name w:val="List Paragraph"/>
    <w:basedOn w:val="afff6"/>
    <w:uiPriority w:val="99"/>
    <w:qFormat/>
    <w:pPr>
      <w:adjustRightInd/>
      <w:spacing w:line="240" w:lineRule="auto"/>
      <w:ind w:firstLineChars="200" w:firstLine="420"/>
    </w:pPr>
    <w:rPr>
      <w:rFonts w:cs="Calibri"/>
    </w:rPr>
  </w:style>
  <w:style w:type="paragraph" w:customStyle="1" w:styleId="TableParagraph">
    <w:name w:val="Table Paragraph"/>
    <w:basedOn w:val="afff6"/>
    <w:qFormat/>
    <w:pPr>
      <w:spacing w:before="41"/>
      <w:jc w:val="center"/>
    </w:pPr>
    <w:rPr>
      <w:rFonts w:ascii="宋体" w:hAnsi="宋体" w:cs="宋体"/>
      <w:lang w:val="zh-CN" w:bidi="zh-CN"/>
    </w:rPr>
  </w:style>
  <w:style w:type="paragraph" w:customStyle="1" w:styleId="af2">
    <w:name w:val="章标题"/>
    <w:next w:val="afffffffffffb"/>
    <w:qFormat/>
    <w:pPr>
      <w:numPr>
        <w:numId w:val="32"/>
      </w:numPr>
      <w:spacing w:beforeLines="100" w:before="312" w:afterLines="100" w:after="312"/>
      <w:jc w:val="both"/>
      <w:outlineLvl w:val="1"/>
    </w:pPr>
    <w:rPr>
      <w:rFonts w:ascii="黑体" w:eastAsia="黑体"/>
      <w:sz w:val="21"/>
    </w:rPr>
  </w:style>
  <w:style w:type="paragraph" w:customStyle="1" w:styleId="12">
    <w:name w:val="正文1"/>
    <w:qFormat/>
    <w:pPr>
      <w:jc w:val="both"/>
    </w:pPr>
    <w:rPr>
      <w:rFonts w:ascii="Calibri" w:hAnsi="Calibri" w:cs="Calibri"/>
      <w:kern w:val="2"/>
      <w:sz w:val="21"/>
      <w:szCs w:val="21"/>
    </w:rPr>
  </w:style>
  <w:style w:type="character" w:styleId="afffffffffffd">
    <w:name w:val="annotation reference"/>
    <w:basedOn w:val="afff7"/>
    <w:rsid w:val="00F52396"/>
    <w:rPr>
      <w:sz w:val="21"/>
      <w:szCs w:val="21"/>
    </w:rPr>
  </w:style>
  <w:style w:type="paragraph" w:styleId="afffffffffffe">
    <w:name w:val="annotation text"/>
    <w:basedOn w:val="afff6"/>
    <w:link w:val="affffffffffff"/>
    <w:rsid w:val="00F52396"/>
    <w:pPr>
      <w:jc w:val="left"/>
    </w:pPr>
  </w:style>
  <w:style w:type="character" w:customStyle="1" w:styleId="affffffffffff">
    <w:name w:val="批注文字 字符"/>
    <w:basedOn w:val="afff7"/>
    <w:link w:val="afffffffffffe"/>
    <w:rsid w:val="00F52396"/>
    <w:rPr>
      <w:rFonts w:ascii="Calibri" w:hAnsi="Calibri"/>
      <w:kern w:val="2"/>
      <w:sz w:val="21"/>
      <w:szCs w:val="21"/>
    </w:rPr>
  </w:style>
  <w:style w:type="paragraph" w:styleId="affffffffffff0">
    <w:name w:val="annotation subject"/>
    <w:basedOn w:val="afffffffffffe"/>
    <w:next w:val="afffffffffffe"/>
    <w:link w:val="affffffffffff1"/>
    <w:uiPriority w:val="99"/>
    <w:semiHidden/>
    <w:unhideWhenUsed/>
    <w:rsid w:val="00F52396"/>
    <w:rPr>
      <w:b/>
      <w:bCs/>
    </w:rPr>
  </w:style>
  <w:style w:type="character" w:customStyle="1" w:styleId="affffffffffff1">
    <w:name w:val="批注主题 字符"/>
    <w:basedOn w:val="affffffffffff"/>
    <w:link w:val="affffffffffff0"/>
    <w:uiPriority w:val="99"/>
    <w:semiHidden/>
    <w:rsid w:val="00F52396"/>
    <w:rPr>
      <w:rFonts w:ascii="Calibri" w:hAnsi="Calibri"/>
      <w:b/>
      <w:bCs/>
      <w:kern w:val="2"/>
      <w:sz w:val="21"/>
      <w:szCs w:val="21"/>
    </w:rPr>
  </w:style>
  <w:style w:type="paragraph" w:styleId="affffffffffff2">
    <w:name w:val="Revision"/>
    <w:hidden/>
    <w:uiPriority w:val="99"/>
    <w:semiHidden/>
    <w:unhideWhenUsed/>
    <w:rsid w:val="00442ECC"/>
    <w:rPr>
      <w:rFonts w:ascii="Calibri" w:hAnsi="Calibri"/>
      <w:kern w:val="2"/>
      <w:sz w:val="21"/>
      <w:szCs w:val="21"/>
    </w:rPr>
  </w:style>
  <w:style w:type="paragraph" w:styleId="affffffffffff3">
    <w:name w:val="Date"/>
    <w:basedOn w:val="afff6"/>
    <w:next w:val="afff6"/>
    <w:link w:val="affffffffffff4"/>
    <w:uiPriority w:val="99"/>
    <w:semiHidden/>
    <w:unhideWhenUsed/>
    <w:rsid w:val="006A11FB"/>
    <w:pPr>
      <w:ind w:leftChars="2500" w:left="100"/>
    </w:pPr>
  </w:style>
  <w:style w:type="character" w:customStyle="1" w:styleId="affffffffffff4">
    <w:name w:val="日期 字符"/>
    <w:basedOn w:val="afff7"/>
    <w:link w:val="affffffffffff3"/>
    <w:uiPriority w:val="99"/>
    <w:semiHidden/>
    <w:rsid w:val="006A11FB"/>
    <w:rPr>
      <w:rFonts w:ascii="Calibri" w:hAnsi="Calibri"/>
      <w:kern w:val="2"/>
      <w:sz w:val="21"/>
      <w:szCs w:val="21"/>
    </w:rPr>
  </w:style>
  <w:style w:type="character" w:customStyle="1" w:styleId="Char0">
    <w:name w:val="段 Char"/>
    <w:link w:val="afffffffffffb"/>
    <w:rsid w:val="00056C34"/>
    <w:rPr>
      <w:rFonts w:ascii="宋体" w:hAnsi="宋体" w:cs="宋体"/>
      <w:sz w:val="21"/>
      <w:szCs w:val="21"/>
    </w:rPr>
  </w:style>
  <w:style w:type="paragraph" w:customStyle="1" w:styleId="Other1">
    <w:name w:val="Other|1"/>
    <w:basedOn w:val="afff6"/>
    <w:rsid w:val="00754015"/>
    <w:pPr>
      <w:adjustRightInd/>
      <w:spacing w:line="260" w:lineRule="exact"/>
      <w:ind w:firstLine="260"/>
    </w:pPr>
    <w:rPr>
      <w:rFonts w:ascii="宋体" w:hAnsi="宋体" w:cs="宋体"/>
      <w:sz w:val="16"/>
      <w:szCs w:val="16"/>
    </w:rPr>
  </w:style>
  <w:style w:type="paragraph" w:styleId="affffffffffff5">
    <w:name w:val="Normal (Web)"/>
    <w:basedOn w:val="afff6"/>
    <w:uiPriority w:val="99"/>
    <w:unhideWhenUsed/>
    <w:qFormat/>
    <w:rsid w:val="002750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364">
      <w:bodyDiv w:val="1"/>
      <w:marLeft w:val="0"/>
      <w:marRight w:val="0"/>
      <w:marTop w:val="0"/>
      <w:marBottom w:val="0"/>
      <w:divBdr>
        <w:top w:val="none" w:sz="0" w:space="0" w:color="auto"/>
        <w:left w:val="none" w:sz="0" w:space="0" w:color="auto"/>
        <w:bottom w:val="none" w:sz="0" w:space="0" w:color="auto"/>
        <w:right w:val="none" w:sz="0" w:space="0" w:color="auto"/>
      </w:divBdr>
    </w:div>
    <w:div w:id="435253839">
      <w:bodyDiv w:val="1"/>
      <w:marLeft w:val="0"/>
      <w:marRight w:val="0"/>
      <w:marTop w:val="0"/>
      <w:marBottom w:val="0"/>
      <w:divBdr>
        <w:top w:val="none" w:sz="0" w:space="0" w:color="auto"/>
        <w:left w:val="none" w:sz="0" w:space="0" w:color="auto"/>
        <w:bottom w:val="none" w:sz="0" w:space="0" w:color="auto"/>
        <w:right w:val="none" w:sz="0" w:space="0" w:color="auto"/>
      </w:divBdr>
    </w:div>
    <w:div w:id="570848650">
      <w:bodyDiv w:val="1"/>
      <w:marLeft w:val="0"/>
      <w:marRight w:val="0"/>
      <w:marTop w:val="0"/>
      <w:marBottom w:val="0"/>
      <w:divBdr>
        <w:top w:val="none" w:sz="0" w:space="0" w:color="auto"/>
        <w:left w:val="none" w:sz="0" w:space="0" w:color="auto"/>
        <w:bottom w:val="none" w:sz="0" w:space="0" w:color="auto"/>
        <w:right w:val="none" w:sz="0" w:space="0" w:color="auto"/>
      </w:divBdr>
    </w:div>
    <w:div w:id="751583074">
      <w:bodyDiv w:val="1"/>
      <w:marLeft w:val="0"/>
      <w:marRight w:val="0"/>
      <w:marTop w:val="0"/>
      <w:marBottom w:val="0"/>
      <w:divBdr>
        <w:top w:val="none" w:sz="0" w:space="0" w:color="auto"/>
        <w:left w:val="none" w:sz="0" w:space="0" w:color="auto"/>
        <w:bottom w:val="none" w:sz="0" w:space="0" w:color="auto"/>
        <w:right w:val="none" w:sz="0" w:space="0" w:color="auto"/>
      </w:divBdr>
    </w:div>
    <w:div w:id="763040614">
      <w:bodyDiv w:val="1"/>
      <w:marLeft w:val="0"/>
      <w:marRight w:val="0"/>
      <w:marTop w:val="0"/>
      <w:marBottom w:val="0"/>
      <w:divBdr>
        <w:top w:val="none" w:sz="0" w:space="0" w:color="auto"/>
        <w:left w:val="none" w:sz="0" w:space="0" w:color="auto"/>
        <w:bottom w:val="none" w:sz="0" w:space="0" w:color="auto"/>
        <w:right w:val="none" w:sz="0" w:space="0" w:color="auto"/>
      </w:divBdr>
    </w:div>
    <w:div w:id="795832381">
      <w:bodyDiv w:val="1"/>
      <w:marLeft w:val="0"/>
      <w:marRight w:val="0"/>
      <w:marTop w:val="0"/>
      <w:marBottom w:val="0"/>
      <w:divBdr>
        <w:top w:val="none" w:sz="0" w:space="0" w:color="auto"/>
        <w:left w:val="none" w:sz="0" w:space="0" w:color="auto"/>
        <w:bottom w:val="none" w:sz="0" w:space="0" w:color="auto"/>
        <w:right w:val="none" w:sz="0" w:space="0" w:color="auto"/>
      </w:divBdr>
    </w:div>
    <w:div w:id="806166395">
      <w:bodyDiv w:val="1"/>
      <w:marLeft w:val="0"/>
      <w:marRight w:val="0"/>
      <w:marTop w:val="0"/>
      <w:marBottom w:val="0"/>
      <w:divBdr>
        <w:top w:val="none" w:sz="0" w:space="0" w:color="auto"/>
        <w:left w:val="none" w:sz="0" w:space="0" w:color="auto"/>
        <w:bottom w:val="none" w:sz="0" w:space="0" w:color="auto"/>
        <w:right w:val="none" w:sz="0" w:space="0" w:color="auto"/>
      </w:divBdr>
    </w:div>
    <w:div w:id="848715180">
      <w:bodyDiv w:val="1"/>
      <w:marLeft w:val="0"/>
      <w:marRight w:val="0"/>
      <w:marTop w:val="0"/>
      <w:marBottom w:val="0"/>
      <w:divBdr>
        <w:top w:val="none" w:sz="0" w:space="0" w:color="auto"/>
        <w:left w:val="none" w:sz="0" w:space="0" w:color="auto"/>
        <w:bottom w:val="none" w:sz="0" w:space="0" w:color="auto"/>
        <w:right w:val="none" w:sz="0" w:space="0" w:color="auto"/>
      </w:divBdr>
    </w:div>
    <w:div w:id="965702131">
      <w:bodyDiv w:val="1"/>
      <w:marLeft w:val="0"/>
      <w:marRight w:val="0"/>
      <w:marTop w:val="0"/>
      <w:marBottom w:val="0"/>
      <w:divBdr>
        <w:top w:val="none" w:sz="0" w:space="0" w:color="auto"/>
        <w:left w:val="none" w:sz="0" w:space="0" w:color="auto"/>
        <w:bottom w:val="none" w:sz="0" w:space="0" w:color="auto"/>
        <w:right w:val="none" w:sz="0" w:space="0" w:color="auto"/>
      </w:divBdr>
    </w:div>
    <w:div w:id="1064529482">
      <w:bodyDiv w:val="1"/>
      <w:marLeft w:val="0"/>
      <w:marRight w:val="0"/>
      <w:marTop w:val="0"/>
      <w:marBottom w:val="0"/>
      <w:divBdr>
        <w:top w:val="none" w:sz="0" w:space="0" w:color="auto"/>
        <w:left w:val="none" w:sz="0" w:space="0" w:color="auto"/>
        <w:bottom w:val="none" w:sz="0" w:space="0" w:color="auto"/>
        <w:right w:val="none" w:sz="0" w:space="0" w:color="auto"/>
      </w:divBdr>
    </w:div>
    <w:div w:id="1125806066">
      <w:bodyDiv w:val="1"/>
      <w:marLeft w:val="0"/>
      <w:marRight w:val="0"/>
      <w:marTop w:val="0"/>
      <w:marBottom w:val="0"/>
      <w:divBdr>
        <w:top w:val="none" w:sz="0" w:space="0" w:color="auto"/>
        <w:left w:val="none" w:sz="0" w:space="0" w:color="auto"/>
        <w:bottom w:val="none" w:sz="0" w:space="0" w:color="auto"/>
        <w:right w:val="none" w:sz="0" w:space="0" w:color="auto"/>
      </w:divBdr>
    </w:div>
    <w:div w:id="1203513532">
      <w:bodyDiv w:val="1"/>
      <w:marLeft w:val="0"/>
      <w:marRight w:val="0"/>
      <w:marTop w:val="0"/>
      <w:marBottom w:val="0"/>
      <w:divBdr>
        <w:top w:val="none" w:sz="0" w:space="0" w:color="auto"/>
        <w:left w:val="none" w:sz="0" w:space="0" w:color="auto"/>
        <w:bottom w:val="none" w:sz="0" w:space="0" w:color="auto"/>
        <w:right w:val="none" w:sz="0" w:space="0" w:color="auto"/>
      </w:divBdr>
    </w:div>
    <w:div w:id="1214388554">
      <w:bodyDiv w:val="1"/>
      <w:marLeft w:val="0"/>
      <w:marRight w:val="0"/>
      <w:marTop w:val="0"/>
      <w:marBottom w:val="0"/>
      <w:divBdr>
        <w:top w:val="none" w:sz="0" w:space="0" w:color="auto"/>
        <w:left w:val="none" w:sz="0" w:space="0" w:color="auto"/>
        <w:bottom w:val="none" w:sz="0" w:space="0" w:color="auto"/>
        <w:right w:val="none" w:sz="0" w:space="0" w:color="auto"/>
      </w:divBdr>
    </w:div>
    <w:div w:id="1305432875">
      <w:bodyDiv w:val="1"/>
      <w:marLeft w:val="0"/>
      <w:marRight w:val="0"/>
      <w:marTop w:val="0"/>
      <w:marBottom w:val="0"/>
      <w:divBdr>
        <w:top w:val="none" w:sz="0" w:space="0" w:color="auto"/>
        <w:left w:val="none" w:sz="0" w:space="0" w:color="auto"/>
        <w:bottom w:val="none" w:sz="0" w:space="0" w:color="auto"/>
        <w:right w:val="none" w:sz="0" w:space="0" w:color="auto"/>
      </w:divBdr>
    </w:div>
    <w:div w:id="1366101300">
      <w:bodyDiv w:val="1"/>
      <w:marLeft w:val="0"/>
      <w:marRight w:val="0"/>
      <w:marTop w:val="0"/>
      <w:marBottom w:val="0"/>
      <w:divBdr>
        <w:top w:val="none" w:sz="0" w:space="0" w:color="auto"/>
        <w:left w:val="none" w:sz="0" w:space="0" w:color="auto"/>
        <w:bottom w:val="none" w:sz="0" w:space="0" w:color="auto"/>
        <w:right w:val="none" w:sz="0" w:space="0" w:color="auto"/>
      </w:divBdr>
    </w:div>
    <w:div w:id="1384644972">
      <w:bodyDiv w:val="1"/>
      <w:marLeft w:val="0"/>
      <w:marRight w:val="0"/>
      <w:marTop w:val="0"/>
      <w:marBottom w:val="0"/>
      <w:divBdr>
        <w:top w:val="none" w:sz="0" w:space="0" w:color="auto"/>
        <w:left w:val="none" w:sz="0" w:space="0" w:color="auto"/>
        <w:bottom w:val="none" w:sz="0" w:space="0" w:color="auto"/>
        <w:right w:val="none" w:sz="0" w:space="0" w:color="auto"/>
      </w:divBdr>
    </w:div>
    <w:div w:id="1670401114">
      <w:bodyDiv w:val="1"/>
      <w:marLeft w:val="0"/>
      <w:marRight w:val="0"/>
      <w:marTop w:val="0"/>
      <w:marBottom w:val="0"/>
      <w:divBdr>
        <w:top w:val="none" w:sz="0" w:space="0" w:color="auto"/>
        <w:left w:val="none" w:sz="0" w:space="0" w:color="auto"/>
        <w:bottom w:val="none" w:sz="0" w:space="0" w:color="auto"/>
        <w:right w:val="none" w:sz="0" w:space="0" w:color="auto"/>
      </w:divBdr>
    </w:div>
    <w:div w:id="1826894999">
      <w:bodyDiv w:val="1"/>
      <w:marLeft w:val="0"/>
      <w:marRight w:val="0"/>
      <w:marTop w:val="0"/>
      <w:marBottom w:val="0"/>
      <w:divBdr>
        <w:top w:val="none" w:sz="0" w:space="0" w:color="auto"/>
        <w:left w:val="none" w:sz="0" w:space="0" w:color="auto"/>
        <w:bottom w:val="none" w:sz="0" w:space="0" w:color="auto"/>
        <w:right w:val="none" w:sz="0" w:space="0" w:color="auto"/>
      </w:divBdr>
    </w:div>
    <w:div w:id="1829051488">
      <w:bodyDiv w:val="1"/>
      <w:marLeft w:val="0"/>
      <w:marRight w:val="0"/>
      <w:marTop w:val="0"/>
      <w:marBottom w:val="0"/>
      <w:divBdr>
        <w:top w:val="none" w:sz="0" w:space="0" w:color="auto"/>
        <w:left w:val="none" w:sz="0" w:space="0" w:color="auto"/>
        <w:bottom w:val="none" w:sz="0" w:space="0" w:color="auto"/>
        <w:right w:val="none" w:sz="0" w:space="0" w:color="auto"/>
      </w:divBdr>
    </w:div>
    <w:div w:id="2083521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52596990024382826390FC34641B5C"/>
        <w:category>
          <w:name w:val="常规"/>
          <w:gallery w:val="placeholder"/>
        </w:category>
        <w:types>
          <w:type w:val="bbPlcHdr"/>
        </w:types>
        <w:behaviors>
          <w:behavior w:val="content"/>
        </w:behaviors>
        <w:guid w:val="{C7900FA0-AB31-4F84-9CB7-154E7EA8AEF8}"/>
      </w:docPartPr>
      <w:docPartBody>
        <w:p w:rsidR="006A66D3" w:rsidRDefault="00017EFE">
          <w:pPr>
            <w:pStyle w:val="8452596990024382826390FC34641B5C"/>
            <w:rPr>
              <w:rFonts w:hint="eastAsia"/>
            </w:rPr>
          </w:pPr>
          <w:r>
            <w:rPr>
              <w:rStyle w:val="a3"/>
              <w:rFonts w:hint="eastAsia"/>
            </w:rPr>
            <w:t>单击或点击此处输入文字。</w:t>
          </w:r>
        </w:p>
      </w:docPartBody>
    </w:docPart>
    <w:docPart>
      <w:docPartPr>
        <w:name w:val="1D504BB7914C4E1FB11D993B8F6EA5FF"/>
        <w:category>
          <w:name w:val="常规"/>
          <w:gallery w:val="placeholder"/>
        </w:category>
        <w:types>
          <w:type w:val="bbPlcHdr"/>
        </w:types>
        <w:behaviors>
          <w:behavior w:val="content"/>
        </w:behaviors>
        <w:guid w:val="{CC54A474-2984-4FE9-81B1-C484FCEA190C}"/>
      </w:docPartPr>
      <w:docPartBody>
        <w:p w:rsidR="006A66D3" w:rsidRDefault="00017EFE">
          <w:pPr>
            <w:pStyle w:val="1D504BB7914C4E1FB11D993B8F6EA5FF"/>
            <w:rPr>
              <w:rFonts w:hint="eastAsia"/>
            </w:rPr>
          </w:pPr>
          <w:r>
            <w:rPr>
              <w:rStyle w:val="a3"/>
              <w:rFonts w:hint="eastAsia"/>
            </w:rPr>
            <w:t>选择一项。</w:t>
          </w:r>
        </w:p>
      </w:docPartBody>
    </w:docPart>
    <w:docPart>
      <w:docPartPr>
        <w:name w:val="1CA6E0C4F86C45FB9A1E33A53D66FBD9"/>
        <w:category>
          <w:name w:val="常规"/>
          <w:gallery w:val="placeholder"/>
        </w:category>
        <w:types>
          <w:type w:val="bbPlcHdr"/>
        </w:types>
        <w:behaviors>
          <w:behavior w:val="content"/>
        </w:behaviors>
        <w:guid w:val="{6BFBDAAF-8DC4-4260-A821-9E84043A7DAB}"/>
      </w:docPartPr>
      <w:docPartBody>
        <w:p w:rsidR="006A66D3" w:rsidRDefault="00017EFE">
          <w:pPr>
            <w:pStyle w:val="1CA6E0C4F86C45FB9A1E33A53D66FBD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34A"/>
    <w:rsid w:val="00017EFE"/>
    <w:rsid w:val="000943F2"/>
    <w:rsid w:val="00096906"/>
    <w:rsid w:val="000B2BE3"/>
    <w:rsid w:val="001075EB"/>
    <w:rsid w:val="00125DD1"/>
    <w:rsid w:val="001D2C12"/>
    <w:rsid w:val="001D4963"/>
    <w:rsid w:val="001F0173"/>
    <w:rsid w:val="00200155"/>
    <w:rsid w:val="0022218C"/>
    <w:rsid w:val="00243BA7"/>
    <w:rsid w:val="0029364F"/>
    <w:rsid w:val="002A3C2B"/>
    <w:rsid w:val="002D2AF6"/>
    <w:rsid w:val="002E4206"/>
    <w:rsid w:val="002E4A21"/>
    <w:rsid w:val="002F01B6"/>
    <w:rsid w:val="002F0527"/>
    <w:rsid w:val="0031088E"/>
    <w:rsid w:val="00312008"/>
    <w:rsid w:val="00317FBF"/>
    <w:rsid w:val="00336C79"/>
    <w:rsid w:val="003920F1"/>
    <w:rsid w:val="003A2A3F"/>
    <w:rsid w:val="003B1990"/>
    <w:rsid w:val="003B7296"/>
    <w:rsid w:val="003C5085"/>
    <w:rsid w:val="003D1F8F"/>
    <w:rsid w:val="003D26D5"/>
    <w:rsid w:val="004005E6"/>
    <w:rsid w:val="004370DE"/>
    <w:rsid w:val="0044637D"/>
    <w:rsid w:val="004D0456"/>
    <w:rsid w:val="004D27AC"/>
    <w:rsid w:val="004F6885"/>
    <w:rsid w:val="005205C2"/>
    <w:rsid w:val="00533FBA"/>
    <w:rsid w:val="00547E5C"/>
    <w:rsid w:val="00552251"/>
    <w:rsid w:val="00561546"/>
    <w:rsid w:val="0056170A"/>
    <w:rsid w:val="005A2452"/>
    <w:rsid w:val="005D333B"/>
    <w:rsid w:val="005E739C"/>
    <w:rsid w:val="00647D1E"/>
    <w:rsid w:val="006A66D3"/>
    <w:rsid w:val="006C2384"/>
    <w:rsid w:val="0070180E"/>
    <w:rsid w:val="00720817"/>
    <w:rsid w:val="0075558B"/>
    <w:rsid w:val="007B12AC"/>
    <w:rsid w:val="007C7B88"/>
    <w:rsid w:val="007E24F6"/>
    <w:rsid w:val="007F39A9"/>
    <w:rsid w:val="008C2A52"/>
    <w:rsid w:val="0091101F"/>
    <w:rsid w:val="009173AB"/>
    <w:rsid w:val="00942E1B"/>
    <w:rsid w:val="00977723"/>
    <w:rsid w:val="0099334A"/>
    <w:rsid w:val="009C2B69"/>
    <w:rsid w:val="009F0EC9"/>
    <w:rsid w:val="009F7995"/>
    <w:rsid w:val="00A11DAA"/>
    <w:rsid w:val="00A27754"/>
    <w:rsid w:val="00A5428F"/>
    <w:rsid w:val="00A54DD5"/>
    <w:rsid w:val="00A90066"/>
    <w:rsid w:val="00B0666D"/>
    <w:rsid w:val="00B30F63"/>
    <w:rsid w:val="00B62B13"/>
    <w:rsid w:val="00B63BAE"/>
    <w:rsid w:val="00B650F0"/>
    <w:rsid w:val="00B7489A"/>
    <w:rsid w:val="00B81A5E"/>
    <w:rsid w:val="00C03D8C"/>
    <w:rsid w:val="00C06A38"/>
    <w:rsid w:val="00C0713B"/>
    <w:rsid w:val="00C2120A"/>
    <w:rsid w:val="00C431E2"/>
    <w:rsid w:val="00C947C2"/>
    <w:rsid w:val="00CA3442"/>
    <w:rsid w:val="00CC79B4"/>
    <w:rsid w:val="00D478CB"/>
    <w:rsid w:val="00D53E14"/>
    <w:rsid w:val="00D7643B"/>
    <w:rsid w:val="00D95D38"/>
    <w:rsid w:val="00DD64B1"/>
    <w:rsid w:val="00DF0BD3"/>
    <w:rsid w:val="00E25DE4"/>
    <w:rsid w:val="00E25EE2"/>
    <w:rsid w:val="00E44F7E"/>
    <w:rsid w:val="00E84A24"/>
    <w:rsid w:val="00ED55B3"/>
    <w:rsid w:val="00ED59AD"/>
    <w:rsid w:val="00EF1E4E"/>
    <w:rsid w:val="00F54BA5"/>
    <w:rsid w:val="00F7183A"/>
    <w:rsid w:val="00F72025"/>
    <w:rsid w:val="00F729B8"/>
    <w:rsid w:val="00F8061C"/>
    <w:rsid w:val="00F93542"/>
    <w:rsid w:val="00FB5FE4"/>
    <w:rsid w:val="00F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52596990024382826390FC34641B5C">
    <w:name w:val="8452596990024382826390FC34641B5C"/>
    <w:qFormat/>
    <w:pPr>
      <w:widowControl w:val="0"/>
      <w:jc w:val="both"/>
    </w:pPr>
    <w:rPr>
      <w:kern w:val="2"/>
      <w:sz w:val="21"/>
      <w:szCs w:val="22"/>
    </w:rPr>
  </w:style>
  <w:style w:type="paragraph" w:customStyle="1" w:styleId="1D504BB7914C4E1FB11D993B8F6EA5FF">
    <w:name w:val="1D504BB7914C4E1FB11D993B8F6EA5FF"/>
    <w:qFormat/>
    <w:pPr>
      <w:widowControl w:val="0"/>
      <w:jc w:val="both"/>
    </w:pPr>
    <w:rPr>
      <w:kern w:val="2"/>
      <w:sz w:val="21"/>
      <w:szCs w:val="22"/>
    </w:rPr>
  </w:style>
  <w:style w:type="paragraph" w:customStyle="1" w:styleId="1CA6E0C4F86C45FB9A1E33A53D66FBD9">
    <w:name w:val="1CA6E0C4F86C45FB9A1E33A53D66FBD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8AE1E57-3B42-433D-93C7-F7FC3D2027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28693</TotalTime>
  <Pages>1</Pages>
  <Words>1467</Words>
  <Characters>8365</Characters>
  <Application>Microsoft Office Word</Application>
  <DocSecurity>0</DocSecurity>
  <Lines>69</Lines>
  <Paragraphs>19</Paragraphs>
  <ScaleCrop>false</ScaleCrop>
  <Company>PCMI</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伍博士</dc:creator>
  <dc:description>&lt;config cover="true" show_menu="true" version="1.0.0" doctype="SDKXY"&gt;_x000d_
&lt;/config&gt;</dc:description>
  <cp:lastModifiedBy>yanghui8890@163.com</cp:lastModifiedBy>
  <cp:revision>544</cp:revision>
  <cp:lastPrinted>2023-04-18T02:10:00Z</cp:lastPrinted>
  <dcterms:created xsi:type="dcterms:W3CDTF">2022-10-10T11:59:00Z</dcterms:created>
  <dcterms:modified xsi:type="dcterms:W3CDTF">2025-10-16T10:20:00Z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BAF63DB2F9174606ADB25AD19FC94A8A</vt:lpwstr>
  </property>
</Properties>
</file>