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936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09"/>
        <w:gridCol w:w="8855"/>
      </w:tblGrid>
      <w:tr>
        <w:tc>
          <w:tcPr>
            <w:tcW w:w="509" w:type="dxa"/>
          </w:tcPr>
          <w:p>
            <w:pPr>
              <w:pStyle w:val="22"/>
              <w:framePr w:w="0" w:hRule="auto" w:wrap="notBeside" w:vAnchor="page" w:hAnchor="page" w:x="1372" w:y="568" w:anchorLock="0"/>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pPr>
              <w:pStyle w:val="22"/>
              <w:framePr w:w="0" w:hRule="auto" w:wrap="notBeside" w:vAnchor="page" w:hAnchor="page" w:x="1372" w:y="568" w:anchorLock="0"/>
              <w:tabs>
                <w:tab w:val="clear" w:pos="4153"/>
                <w:tab w:val="clear" w:pos="8306"/>
              </w:tabs>
              <w:spacing w:line="240" w:lineRule="auto"/>
              <w:jc w:val="both"/>
              <w:rPr>
                <w:rFonts w:ascii="黑体" w:eastAsia="黑体" w:hAnsi="黑体"/>
                <w:sz w:val="21"/>
                <w:szCs w:val="21"/>
              </w:rPr>
            </w:pPr>
            <w:bookmarkStart w:id="0" w:name="ICS"/>
            <w:r>
              <w:rPr>
                <w:rFonts w:ascii="黑体" w:eastAsia="黑体" w:hAnsi="黑体"/>
                <w:sz w:val="21"/>
                <w:szCs w:val="21"/>
              </w:rPr>
              <w:fldChar w:fldCharType="begin">
                <w:ffData>
                  <w:name w:val="ICS"/>
                  <w:enabled/>
                  <w:calcOnExit w:val="0"/>
                  <w:textInput>
                    <w:default w:val="点击此处添加ICS号"/>
                  </w:textInput>
                </w:ffData>
              </w:fldChar>
            </w:r>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hint="eastAsia"/>
                <w:sz w:val="21"/>
                <w:szCs w:val="21"/>
              </w:rPr>
              <w:t>11.06.01</w:t>
            </w:r>
            <w:r>
              <w:rPr>
                <w:rFonts w:ascii="黑体" w:eastAsia="黑体" w:hAnsi="黑体"/>
                <w:sz w:val="21"/>
                <w:szCs w:val="21"/>
              </w:rPr>
              <w:fldChar w:fldCharType="end"/>
            </w:r>
            <w:bookmarkEnd w:id="0"/>
          </w:p>
        </w:tc>
      </w:tr>
      <w:tr>
        <w:tc>
          <w:tcPr>
            <w:tcW w:w="509" w:type="dxa"/>
            <w:tcBorders>
              <w:top w:val="nil"/>
            </w:tcBorders>
          </w:tcPr>
          <w:p>
            <w:pPr>
              <w:pStyle w:val="22"/>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Borders>
              <w:top w:val="nil"/>
            </w:tcBorders>
          </w:tcPr>
          <w:tbl>
            <w:tblPr>
              <w:tblpPr w:vertAnchor="page" w:horzAnchor="margin" w:tblpX="1" w:tblpY="341"/>
              <w:tblOverlap w:val="never"/>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CellMar>
                <w:top w:w="0" w:type="dxa"/>
                <w:left w:w="0" w:type="dxa"/>
                <w:bottom w:w="0" w:type="dxa"/>
                <w:right w:w="113" w:type="dxa"/>
              </w:tblCellMar>
            </w:tblPr>
            <w:tblGrid>
              <w:gridCol w:w="9242"/>
            </w:tblGrid>
            <w:tr>
              <w:trPr>
                <w:trHeight w:hRule="exact" w:val="1021"/>
              </w:trPr>
              <w:tc>
                <w:tcPr>
                  <w:tcW w:w="9242" w:type="dxa"/>
                  <w:vAlign w:val="center"/>
                </w:tcPr>
                <w:p>
                  <w:pPr>
                    <w:pStyle w:val="36"/>
                    <w:framePr w:w="0" w:hRule="auto" w:wrap="notBeside" w:vAnchor="page" w:hAnchor="page" w:x="1372" w:y="568" w:anchorLock="0"/>
                    <w:ind w:left="420" w:right="624"/>
                    <w:rPr>
                      <w:rFonts w:ascii="宋体" w:hAnsi="宋体"/>
                      <w:sz w:val="28"/>
                      <w:szCs w:val="28"/>
                    </w:rPr>
                  </w:pPr>
                  <w:r>
                    <w:drawing>
                      <wp:inline distT="0" distB="0" distL="0" distR="0">
                        <wp:extent cx="414655" cy="430530"/>
                        <wp:effectExtent l="0" t="0" r="39" b="7"/>
                        <wp:docPr id="1" name="图片 1" descr="D:\000000部门项目\09标准化插件开发\程序源代码\StandardEditor_ShanDongKeXieYuan\团标首页面字母T.png"/>
                        <wp:cNvGraphicFramePr>
                          <a:graphicFrameLocks noChangeAspect="1"/>
                        </wp:cNvGraphicFramePr>
                        <a:graphic>
                          <a:graphicData uri="http://schemas.openxmlformats.org/drawingml/2006/picture">
                            <pic:pic>
                              <pic:nvPicPr>
                                <pic:cNvPr id="3" name="图片 1 3"/>
                                <pic:cNvPicPr/>
                              </pic:nvPicPr>
                              <pic:blipFill>
                                <a:blip r:embed="rId6"/>
                                <a:stretch>
                                  <a:fillRect/>
                                </a:stretch>
                              </pic:blipFill>
                              <pic:spPr>
                                <a:xfrm rot="0">
                                  <a:off x="0" y="0"/>
                                  <a:ext cx="414655" cy="430530"/>
                                </a:xfrm>
                                <a:prstGeom prst="rect"/>
                                <a:noFill/>
                                <a:ln w="9525" cmpd="sng" cap="flat">
                                  <a:noFill/>
                                  <a:prstDash val="solid"/>
                                  <a:round/>
                                </a:ln>
                              </pic:spPr>
                            </pic:pic>
                          </a:graphicData>
                        </a:graphic>
                      </wp:inline>
                    </w:drawing>
                  </w:r>
                  <w:r>
                    <w:drawing>
                      <wp:inline distT="0" distB="0" distL="0" distR="0">
                        <wp:extent cx="170815" cy="436245"/>
                        <wp:effectExtent l="0" t="0" r="35" b="7"/>
                        <wp:docPr id="4" name="图片 2" descr="D:\000000部门项目\09标准化插件开发\程序源代码\StandardEditor_ShanDongKeXieYuan\团标首页面字母T后面的反斜杠.png"/>
                        <wp:cNvGraphicFramePr>
                          <a:graphicFrameLocks noChangeAspect="1"/>
                        </wp:cNvGraphicFramePr>
                        <a:graphic>
                          <a:graphicData uri="http://schemas.openxmlformats.org/drawingml/2006/picture">
                            <pic:pic>
                              <pic:nvPicPr>
                                <pic:cNvPr id="6" name="图片 2 6"/>
                                <pic:cNvPicPr/>
                              </pic:nvPicPr>
                              <pic:blipFill>
                                <a:blip r:embed="rId7"/>
                                <a:stretch>
                                  <a:fillRect/>
                                </a:stretch>
                              </pic:blipFill>
                              <pic:spPr>
                                <a:xfrm rot="0">
                                  <a:off x="0" y="0"/>
                                  <a:ext cx="170815" cy="436245"/>
                                </a:xfrm>
                                <a:prstGeom prst="rect"/>
                                <a:noFill/>
                                <a:ln w="9525" cmpd="sng" cap="flat">
                                  <a:noFill/>
                                  <a:prstDash val="solid"/>
                                  <a:round/>
                                </a:ln>
                              </pic:spPr>
                            </pic:pic>
                          </a:graphicData>
                        </a:graphic>
                      </wp:inline>
                    </w:drawing>
                  </w:r>
                  <w:r>
                    <w:rPr>
                      <w:sz w:val="21"/>
                      <w:szCs w:val="21"/>
                    </w:rPr>
                    <w:t xml:space="preserve"> </w:t>
                  </w:r>
                  <w:bookmarkStart w:id="1" w:name="c1"/>
                  <w:r>
                    <w:fldChar w:fldCharType="begin">
                      <w:ffData>
                        <w:name w:val="c1"/>
                        <w:enabled/>
                        <w:calcOnExit w:val="0"/>
                        <w:textInput>
                          <w:maxLength w:val="7"/>
                        </w:textInput>
                      </w:ffData>
                    </w:fldChar>
                  </w:r>
                  <w:r>
                    <w:instrText xml:space="preserve"> FORMTEXT </w:instrText>
                  </w:r>
                  <w:r>
                    <w:fldChar w:fldCharType="separate"/>
                  </w:r>
                  <w:r>
                    <w:rPr>
                      <w:rFonts w:hint="eastAsia"/>
                    </w:rPr>
                    <w:t>HLJYX</w:t>
                  </w:r>
                  <w:r>
                    <w:fldChar w:fldCharType="end"/>
                  </w:r>
                  <w:bookmarkEnd w:id="1"/>
                </w:p>
              </w:tc>
            </w:tr>
          </w:tbl>
          <w:p>
            <w:pPr>
              <w:pStyle w:val="22"/>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bookmarkStart w:id="2" w:name="CSDN"/>
            <w:r>
              <w:rPr>
                <w:rFonts w:ascii="黑体" w:eastAsia="黑体" w:hAnsi="黑体"/>
                <w:sz w:val="21"/>
                <w:szCs w:val="21"/>
              </w:rPr>
              <w:fldChar w:fldCharType="begin">
                <w:ffData>
                  <w:name w:val="CSDN"/>
                  <w:enabled/>
                  <w:calcOnExit w:val="0"/>
                  <w:textInput>
                    <w:default w:val="点击此处添加CCS号"/>
                  </w:textInput>
                </w:ffData>
              </w:fldChar>
            </w:r>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hint="eastAsia"/>
                <w:sz w:val="21"/>
                <w:szCs w:val="21"/>
              </w:rPr>
              <w:t>C 50</w:t>
            </w:r>
            <w:r>
              <w:rPr>
                <w:rFonts w:ascii="黑体" w:eastAsia="黑体" w:hAnsi="黑体"/>
                <w:sz w:val="21"/>
                <w:szCs w:val="21"/>
              </w:rPr>
              <w:fldChar w:fldCharType="end"/>
            </w:r>
            <w:bookmarkEnd w:id="2"/>
          </w:p>
        </w:tc>
      </w:tr>
    </w:tbl>
    <w:p>
      <w:pPr>
        <w:pStyle w:val="37"/>
        <w:framePr w:w="9639" w:hRule="exact" w:h="624" w:hSpace="181" w:vSpace="181" w:wrap="around" w:vAnchor="page" w:hAnchor="page" w:x="1305" w:y="2269" w:anchorLock="1"/>
        <w:rPr>
          <w:rFonts w:ascii="黑体" w:eastAsia="黑体" w:hAnsi="黑体"/>
          <w:b w:val="0"/>
          <w:bCs w:val="0"/>
          <w:w w:val="100"/>
          <w:sz w:val="48"/>
          <w:szCs w:val="48"/>
        </w:rPr>
      </w:pPr>
      <w:bookmarkStart w:id="3" w:name="_Hlk26473981"/>
      <w:bookmarkStart w:id="4" w:name="c2"/>
      <w:r>
        <w:rPr>
          <w:rFonts w:ascii="黑体" w:eastAsia="黑体"/>
          <w:b w:val="0"/>
          <w:w w:val="100"/>
          <w:sz w:val="48"/>
        </w:rPr>
        <w:fldChar w:fldCharType="begin">
          <w:ffData>
            <w:name w:val="c2"/>
            <w:enabled/>
            <w:calcOnExit w:val="0"/>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hint="eastAsia"/>
          <w:b w:val="0"/>
          <w:w w:val="100"/>
          <w:sz w:val="48"/>
        </w:rPr>
        <w:t>黑龙江省</w:t>
      </w:r>
      <w:r>
        <w:rPr>
          <w:rFonts w:ascii="黑体" w:eastAsia="黑体"/>
          <w:b w:val="0"/>
          <w:w w:val="100"/>
          <w:sz w:val="48"/>
        </w:rPr>
        <w:t>医学会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p>
      <w:pPr>
        <w:pStyle w:val="179"/>
        <w:framePr w:w="9356" w:hRule="exact" w:h="624" w:hSpace="181" w:vSpace="181" w:wrap="around" w:vAnchor="page" w:hAnchor="page" w:x="1419" w:y="3284" w:anchorLock="0"/>
      </w:pPr>
      <w:bookmarkEnd w:id="3"/>
      <w:r>
        <w:t>T/</w:t>
      </w:r>
      <w:bookmarkStart w:id="5" w:name="文字1"/>
      <w:r>
        <w:fldChar w:fldCharType="begin">
          <w:ffData>
            <w:name w:val="文字1"/>
            <w:enabled/>
            <w:calcOnExit w:val="0"/>
            <w:textInput>
              <w:default w:val="XXX"/>
            </w:textInput>
          </w:ffData>
        </w:fldChar>
      </w:r>
      <w:r>
        <w:instrText xml:space="preserve"> FORMTEXT </w:instrText>
      </w:r>
      <w:r>
        <w:fldChar w:fldCharType="separate"/>
      </w:r>
      <w:r>
        <w:rPr>
          <w:rFonts w:hint="eastAsia"/>
        </w:rPr>
        <w:t>HLJYX</w:t>
      </w:r>
      <w:r>
        <w:fldChar w:fldCharType="end"/>
      </w:r>
      <w:bookmarkEnd w:id="5"/>
      <w:r>
        <w:t xml:space="preserve"> </w:t>
      </w:r>
      <w:bookmarkStart w:id="6" w:name="NSTD_CODE_F"/>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bookmarkEnd w:id="6"/>
      <w:r>
        <w:rPr>
          <w:rFonts w:hAnsi="黑体"/>
        </w:rPr>
        <w:t>—</w:t>
      </w:r>
      <w:bookmarkStart w:id="7" w:name="NSTD_CODE_B"/>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7"/>
    </w:p>
    <w:p>
      <w:pPr>
        <w:pStyle w:val="180"/>
        <w:framePr w:w="9356" w:hRule="exact" w:h="624" w:hSpace="181" w:vSpace="181" w:wrap="around" w:vAnchor="page" w:hAnchor="page" w:x="1419" w:y="3284" w:anchorLock="0"/>
        <w:rPr>
          <w:rFonts w:hAnsi="黑体"/>
        </w:rPr>
      </w:pPr>
      <w:bookmarkStart w:id="8"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eastAsia="黑体" w:hAnsi="黑体"/>
          <w:kern w:val="0"/>
          <w:sz w:val="10"/>
          <w:szCs w:val="10"/>
        </w:rPr>
      </w:pPr>
      <w:r>
        <w:rPr>
          <w:rFonts w:ascii="黑体" w:eastAsia="黑体" w:hAnsi="黑体"/>
          <w:kern w:val="0"/>
          <w:sz w:val="10"/>
          <w:szCs w:val="10"/>
        </w:rPr>
        <mc:AlternateContent>
          <mc:Choice Requires="wps">
            <w:drawing>
              <wp:anchor distT="0" distB="0" distL="114298" distR="114298" simplePos="0" relativeHeight="22" behindDoc="0" locked="0" layoutInCell="1" hidden="0" allowOverlap="0">
                <wp:simplePos x="0" y="0"/>
                <wp:positionH relativeFrom="page">
                  <wp:posOffset>900430</wp:posOffset>
                </wp:positionH>
                <wp:positionV relativeFrom="page">
                  <wp:posOffset>2700654</wp:posOffset>
                </wp:positionV>
                <wp:extent cx="6120130" cy="952"/>
                <wp:effectExtent l="0" t="0" r="0" b="0"/>
                <wp:wrapNone/>
                <wp:docPr id="7" name="直接连接符 73"/>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73 8" o:spid="_x0000_s8" from="70.9pt,212.64998pt" to="552.8pt,212.72498pt" filled="f" stroked="t" o:allowoverlap="f" style="position:absolute;z-index:22;mso-position-horizontal:absolute;mso-position-horizontal-relative:page;mso-position-vertical:absolute;mso-position-vertical-relative:page;mso-wrap-distance-left:8.999863pt;mso-wrap-distance-right:8.999863pt;visibility:visible;">
                <v:stroke color="#000000"/>
              </v:line>
            </w:pict>
          </mc:Fallback>
        </mc:AlternateContent>
      </w:r>
    </w:p>
    <w:p>
      <w:pPr>
        <w:pStyle w:val="37"/>
        <w:framePr w:w="9639" w:hRule="exact" w:h="6976" w:wrap="around" w:vAnchor="page" w:hAnchor="page" w:xAlign="center" w:y="6408" w:anchorLock="1"/>
        <w:jc w:val="center"/>
        <w:rPr>
          <w:rFonts w:ascii="黑体" w:eastAsia="黑体" w:hAnsi="黑体"/>
          <w:b w:val="0"/>
          <w:bCs w:val="0"/>
          <w:w w:val="100"/>
        </w:rPr>
      </w:pPr>
    </w:p>
    <w:p>
      <w:pPr>
        <w:pStyle w:val="181"/>
        <w:framePr w:w="9639" w:hRule="exact" w:h="6974" w:wrap="around" w:vAnchor="page" w:hAnchor="page" w:x="1419" w:y="6408" w:anchorLock="1"/>
        <w:rPr>
          <w:rFonts w:ascii="Times New Roman" w:hAnsi="Times New Roman"/>
        </w:rPr>
      </w:pPr>
      <w:bookmarkStart w:id="9" w:name="CSTD_NAME"/>
      <w:r>
        <w:rPr>
          <w:rFonts w:ascii="Times New Roman" w:hAnsi="Times New Roman"/>
        </w:rPr>
        <w:fldChar w:fldCharType="begin">
          <w:ffData>
            <w:name w:val="CSTD_NAME"/>
            <w:enabled/>
            <w:calcOnExit w:val="0"/>
            <w:textInput>
              <w:default w:val="点击此处添加标准名称"/>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hint="eastAsia"/>
        </w:rPr>
        <w:t>0~12岁儿童龋病预防指南</w:t>
      </w:r>
      <w:r>
        <w:rPr>
          <w:rFonts w:ascii="Times New Roman" w:hAnsi="Times New Roman"/>
        </w:rPr>
        <w:fldChar w:fldCharType="end"/>
      </w:r>
      <w:bookmarkEnd w:id="9"/>
    </w:p>
    <w:p>
      <w:pPr>
        <w:framePr w:w="9639" w:hRule="exact" w:h="6974" w:wrap="around" w:vAnchor="page" w:hAnchor="page" w:x="1419" w:y="6408" w:anchorLock="1"/>
        <w:ind w:left="-1418"/>
      </w:pPr>
    </w:p>
    <w:p>
      <w:pPr>
        <w:pStyle w:val="110"/>
        <w:framePr w:w="9639" w:hRule="exact" w:h="6974" w:wrap="around" w:vAnchor="page" w:hAnchor="page" w:x="1419" w:y="6408" w:anchorLock="1"/>
        <w:textAlignment w:val="bottom"/>
        <w:rPr>
          <w:rFonts w:eastAsia="黑体"/>
          <w:szCs w:val="28"/>
        </w:rPr>
      </w:pPr>
      <w:bookmarkStart w:id="10" w:name="ESTD_NAME"/>
      <w:r>
        <w:rPr>
          <w:rFonts w:eastAsia="黑体"/>
          <w:szCs w:val="28"/>
        </w:rPr>
        <w:fldChar w:fldCharType="begin">
          <w:ffData>
            <w:name w:val="ESTD_NAME"/>
            <w:enabled/>
            <w:calcOnExit w:val="0"/>
            <w:textInput>
              <w:default w:val="点击此处添加标准名称的英文译名"/>
            </w:textInput>
          </w:ffData>
        </w:fldChar>
      </w:r>
      <w:r>
        <w:rPr>
          <w:rFonts w:eastAsia="黑体"/>
          <w:szCs w:val="28"/>
        </w:rPr>
        <w:instrText xml:space="preserve"> FORMTEXT </w:instrText>
      </w:r>
      <w:r>
        <w:rPr>
          <w:rFonts w:eastAsia="黑体"/>
          <w:szCs w:val="28"/>
        </w:rPr>
        <w:fldChar w:fldCharType="separate"/>
      </w:r>
      <w:r>
        <w:rPr>
          <w:rFonts w:eastAsia="黑体" w:hint="eastAsia"/>
          <w:szCs w:val="28"/>
        </w:rPr>
        <w:t xml:space="preserve"> </w:t>
      </w:r>
      <w:r>
        <w:rPr>
          <w:rFonts w:eastAsia="黑体"/>
          <w:szCs w:val="28"/>
        </w:rPr>
        <w:fldChar w:fldCharType="end"/>
      </w:r>
      <w:bookmarkEnd w:id="10"/>
    </w:p>
    <w:p>
      <w:pPr>
        <w:framePr w:w="9639" w:hRule="exact" w:h="6974" w:wrap="around" w:vAnchor="page" w:hAnchor="page" w:x="1419" w:y="6408" w:anchorLock="1"/>
        <w:spacing w:line="760" w:lineRule="exact"/>
        <w:ind w:left="-1418"/>
      </w:pPr>
    </w:p>
    <w:p>
      <w:pPr>
        <w:pStyle w:val="110"/>
        <w:framePr w:w="9639" w:hRule="exact" w:h="6974" w:wrap="around" w:vAnchor="page" w:hAnchor="page" w:x="1419" w:y="6408" w:anchorLock="1"/>
        <w:textAlignment w:val="bottom"/>
        <w:rPr>
          <w:rFonts w:eastAsia="黑体"/>
          <w:szCs w:val="28"/>
        </w:rPr>
      </w:pPr>
    </w:p>
    <w:p>
      <w:pPr>
        <w:pStyle w:val="110"/>
        <w:framePr w:w="9639" w:hRule="exact" w:h="6974" w:wrap="around" w:vAnchor="page" w:hAnchor="page" w:x="1419" w:y="6408" w:anchorLock="1"/>
        <w:spacing w:before="440" w:after="160"/>
        <w:textAlignment w:val="bottom"/>
        <w:rPr>
          <w:sz w:val="24"/>
          <w:szCs w:val="28"/>
        </w:rPr>
      </w:pPr>
      <w:bookmarkStart w:id="11" w:name="下拉1"/>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fldChar w:fldCharType="end"/>
      </w:r>
      <w:bookmarkEnd w:id="11"/>
    </w:p>
    <w:p>
      <w:pPr>
        <w:pStyle w:val="110"/>
        <w:framePr w:w="9639" w:hRule="exact" w:h="6974" w:wrap="around" w:vAnchor="page" w:hAnchor="page" w:x="1419" w:y="6408" w:anchorLock="1"/>
        <w:spacing w:before="180" w:line="240" w:lineRule="atLeast"/>
        <w:textAlignment w:val="bottom"/>
        <w:rPr>
          <w:sz w:val="21"/>
          <w:szCs w:val="28"/>
        </w:rPr>
      </w:pPr>
      <w:bookmarkStart w:id="12" w:name="CMPLSH_DATE"/>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rFonts w:hint="eastAsia"/>
          <w:sz w:val="21"/>
          <w:szCs w:val="28"/>
        </w:rPr>
        <w:t>联系人：戴震潮</w:t>
      </w:r>
    </w:p>
    <w:p>
      <w:pPr>
        <w:pStyle w:val="110"/>
        <w:framePr w:w="9639" w:hRule="exact" w:h="6974" w:wrap="around" w:vAnchor="page" w:hAnchor="page" w:x="1419" w:y="6408" w:anchorLock="1"/>
        <w:spacing w:before="180" w:line="240" w:lineRule="atLeast"/>
        <w:textAlignment w:val="bottom"/>
        <w:rPr>
          <w:sz w:val="21"/>
          <w:szCs w:val="28"/>
        </w:rPr>
      </w:pPr>
      <w:r>
        <w:rPr>
          <w:rFonts w:hint="eastAsia"/>
          <w:sz w:val="21"/>
          <w:szCs w:val="28"/>
        </w:rPr>
        <w:t>电  话：15645194529</w:t>
      </w:r>
    </w:p>
    <w:p>
      <w:pPr>
        <w:pStyle w:val="110"/>
        <w:framePr w:w="9639" w:hRule="exact" w:h="6974" w:wrap="around" w:vAnchor="page" w:hAnchor="page" w:x="1419" w:y="6408" w:anchorLock="1"/>
        <w:spacing w:before="180" w:line="240" w:lineRule="atLeast"/>
        <w:textAlignment w:val="bottom"/>
        <w:rPr>
          <w:sz w:val="21"/>
          <w:szCs w:val="28"/>
        </w:rPr>
      </w:pPr>
      <w:r>
        <w:rPr>
          <w:rFonts w:hint="eastAsia"/>
          <w:sz w:val="21"/>
          <w:szCs w:val="28"/>
        </w:rPr>
        <w:t>邮  箱：hljsyfb@163.com</w:t>
      </w:r>
      <w:r>
        <w:rPr>
          <w:sz w:val="21"/>
          <w:szCs w:val="28"/>
        </w:rPr>
        <w:fldChar w:fldCharType="end"/>
      </w:r>
      <w:bookmarkEnd w:id="12"/>
    </w:p>
    <w:p>
      <w:pPr>
        <w:pStyle w:val="110"/>
        <w:framePr w:w="9639" w:hRule="exact" w:h="6974" w:wrap="around" w:vAnchor="page" w:hAnchor="page" w:x="1419" w:y="6408" w:anchorLock="1"/>
        <w:spacing w:beforeLines="300" w:before="720" w:afterLines="30" w:after="72" w:line="240" w:lineRule="auto"/>
        <w:textAlignment w:val="bottom"/>
        <w:rPr>
          <w:b/>
          <w:sz w:val="21"/>
          <w:szCs w:val="28"/>
        </w:rPr>
      </w:pPr>
      <w:bookmarkStart w:id="13" w:name="下拉2"/>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end"/>
      </w:r>
      <w:bookmarkEnd w:id="13"/>
    </w:p>
    <w:p>
      <w:pPr>
        <w:pStyle w:val="177"/>
        <w:framePr w:w="3997" w:hRule="exact" w:h="471" w:vSpace="181" w:wrap="around" w:vAnchor="page" w:hAnchor="page" w:x="1419" w:y="14176" w:anchorLock="1"/>
      </w:pPr>
      <w:bookmarkStart w:id="14"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bookmarkStart w:id="15"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bookmarkStart w:id="16"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78"/>
        <w:framePr w:w="3997" w:hRule="exact" w:h="471" w:vSpace="181" w:wrap="around" w:vAnchor="page" w:hAnchor="page" w:x="7089" w:y="14176" w:anchorLock="1"/>
      </w:pPr>
      <w:bookmarkStart w:id="17"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bookmarkStart w:id="18"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bookmarkStart w:id="19"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36"/>
        <w:framePr w:w="7433" w:hRule="exact" w:h="584" w:hSpace="181" w:vSpace="181" w:wrap="around" w:vAnchor="margin" w:hAnchor="margin" w:xAlign="center" w:y="14800" w:anchorLock="1"/>
        <w:rPr>
          <w:rFonts w:hAnsi="黑体"/>
        </w:rPr>
      </w:pPr>
      <w:bookmarkStart w:id="20" w:name="fm"/>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fldChar w:fldCharType="separate"/>
      </w:r>
      <w:r>
        <w:rPr>
          <w:rFonts w:hAnsi="黑体" w:hint="eastAsia"/>
          <w:w w:val="100"/>
          <w:sz w:val="28"/>
        </w:rPr>
        <w:t>黑龙江省医学会</w:t>
      </w:r>
      <w:r>
        <w:rPr>
          <w:rFonts w:hAnsi="黑体"/>
          <w:w w:val="100"/>
          <w:sz w:val="28"/>
        </w:rPr>
        <w:fldChar w:fldCharType="end"/>
      </w:r>
      <w:bookmarkEnd w:id="20"/>
      <w:r>
        <w:rPr>
          <w:rFonts w:ascii="Times New Roman" w:hAnsi="Times New Roman"/>
          <w:w w:val="100"/>
          <w:sz w:val="28"/>
        </w:rPr>
        <w:t>  </w:t>
      </w:r>
      <w:r>
        <w:rPr>
          <w:rStyle w:val="212"/>
          <w:rFonts w:hAnsi="黑体" w:hint="eastAsia"/>
          <w:position w:val="0"/>
        </w:rPr>
        <w:t>发</w:t>
      </w:r>
      <w:r>
        <w:rPr>
          <w:rStyle w:val="212"/>
          <w:rFonts w:hAnsi="黑体" w:hint="eastAsia"/>
          <w:spacing w:val="0"/>
          <w:position w:val="0"/>
        </w:rPr>
        <w:t>布</w:t>
      </w:r>
    </w:p>
    <w:p>
      <w:pPr>
        <w:rPr>
          <w:rFonts w:ascii="宋体" w:hAnsi="宋体"/>
          <w:sz w:val="28"/>
          <w:szCs w:val="28"/>
        </w:rPr>
        <w:sectPr>
          <w:headerReference w:type="default" r:id="rId2"/>
          <w:headerReference w:type="first" r:id="rId3"/>
          <w:footerReference w:type="even" r:id="rId4"/>
          <w:footerReference w:type="first" r:id="rId5"/>
          <w:type w:val="continuous"/>
          <w:pgSz w:w="11906" w:h="16838"/>
          <w:pgMar w:top="567" w:right="1134" w:bottom="1134" w:left="1134" w:header="1418" w:footer="1134" w:gutter="284"/>
          <w:titlePg/>
          <w:docGrid w:linePitch="312" w:charSpace="0"/>
        </w:sectPr>
      </w:pPr>
      <w:r>
        <w:rPr>
          <w:rFonts w:ascii="宋体" w:hAnsi="宋体" w:hint="eastAsia"/>
          <w:sz w:val="28"/>
          <w:szCs w:val="28"/>
        </w:rPr>
        <mc:AlternateContent>
          <mc:Choice Requires="wps">
            <w:drawing>
              <wp:anchor distT="0" distB="0" distL="114298" distR="114298" simplePos="0" relativeHeight="24" behindDoc="0" locked="1" layoutInCell="1" hidden="0" allowOverlap="1">
                <wp:simplePos x="0" y="0"/>
                <wp:positionH relativeFrom="page">
                  <wp:posOffset>899794</wp:posOffset>
                </wp:positionH>
                <wp:positionV relativeFrom="page">
                  <wp:posOffset>9253220</wp:posOffset>
                </wp:positionV>
                <wp:extent cx="6120130" cy="952"/>
                <wp:effectExtent l="0" t="0" r="0" b="0"/>
                <wp:wrapNone/>
                <wp:docPr id="9" name="直接连接符 5"/>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 10" o:spid="_x0000_s10" from="70.85pt,728.6pt" to="552.75pt,728.6749pt" filled="f" stroked="t" style="position:absolute;z-index:24;mso-position-horizontal:absolute;mso-position-horizontal-relative:page;mso-position-vertical:absolute;mso-position-vertical-relative:page;mso-wrap-distance-left:8.999863pt;mso-wrap-distance-right:8.999863pt;visibility:visible;">
                <v:stroke color="#000000"/>
                <w10:anchorLock/>
              </v:line>
            </w:pict>
          </mc:Fallback>
        </mc:AlternateContent>
      </w:r>
    </w:p>
    <w:p>
      <w:pPr>
        <w:pStyle w:val="77"/>
        <w:spacing w:afterLines="0" w:after="360"/>
        <w:rPr>
          <w:rFonts w:hint="eastAsia"/>
        </w:rPr>
      </w:pPr>
      <w:bookmarkStart w:id="21" w:name="BookMark1"/>
      <w:r>
        <w:rPr>
          <w:rFonts w:hint="eastAsia"/>
          <w:spacing w:val="320"/>
        </w:rPr>
        <w:t>目</w:t>
      </w:r>
      <w:r>
        <w:rPr>
          <w:rFonts w:hint="eastAsia"/>
        </w:rPr>
        <w:t>次</w:t>
      </w:r>
    </w:p>
    <w:p>
      <w:pPr>
        <w:pStyle w:val="23"/>
        <w:tabs>
          <w:tab w:val="right" w:leader="dot" w:pos="9344"/>
        </w:tabs>
        <w:rPr>
          <w:rFonts w:ascii="等线" w:eastAsia="等线" w:cs="Arial"/>
          <w:szCs w:val="22"/>
        </w:rPr>
      </w:pPr>
      <w:r>
        <w:fldChar w:fldCharType="begin"/>
      </w:r>
      <w:r>
        <w:instrText xml:space="preserve"> TOC \o "1-1" \h </w:instrText>
      </w:r>
      <w:r>
        <w:fldChar w:fldCharType="separate"/>
      </w:r>
      <w:r>
        <w:fldChar w:fldCharType="begin"/>
      </w:r>
      <w:r>
        <w:instrText xml:space="preserve"> HYPERLINK \l "_Toc214884731" </w:instrText>
      </w:r>
      <w:r>
        <w:fldChar w:fldCharType="separate"/>
      </w:r>
      <w:r>
        <w:rPr>
          <w:rFonts w:ascii="宋体" w:hint="eastAsia"/>
        </w:rPr>
        <w:t>前言</w:t>
      </w:r>
      <w:r>
        <w:tab/>
      </w:r>
      <w:r>
        <w:fldChar w:fldCharType="begin"/>
      </w:r>
      <w:r>
        <w:instrText xml:space="preserve"> PAGEREF _Toc214884731 \h </w:instrText>
      </w:r>
      <w:r>
        <w:fldChar w:fldCharType="separate"/>
      </w:r>
      <w:r>
        <w:t>II</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"_Toc214884732" </w:instrText>
      </w:r>
      <w:r>
        <w:fldChar w:fldCharType="separate"/>
      </w:r>
      <w:r>
        <w:rPr>
          <w:rFonts w:ascii="宋体"/>
        </w:rPr>
        <w:t>1</w:t>
      </w:r>
      <w:r>
        <w:rPr>
          <w:rFonts w:ascii="宋体" w:hint="eastAsia"/>
        </w:rPr>
        <w:t xml:space="preserve"> 范围</w:t>
      </w:r>
      <w:r>
        <w:tab/>
      </w:r>
      <w:r>
        <w:fldChar w:fldCharType="begin"/>
      </w:r>
      <w:r>
        <w:instrText xml:space="preserve"> PAGEREF _Toc214884732 \h </w:instrText>
      </w:r>
      <w:r>
        <w:fldChar w:fldCharType="separate"/>
      </w:r>
      <w:r>
        <w:t>1</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"_Toc214884733" </w:instrText>
      </w:r>
      <w:r>
        <w:fldChar w:fldCharType="separate"/>
      </w:r>
      <w:r>
        <w:rPr>
          <w:rFonts w:ascii="宋体"/>
        </w:rPr>
        <w:t>2</w:t>
      </w:r>
      <w:r>
        <w:rPr>
          <w:rFonts w:ascii="宋体" w:hint="eastAsia"/>
        </w:rPr>
        <w:t xml:space="preserve"> 规范性引用文件</w:t>
      </w:r>
      <w:r>
        <w:tab/>
      </w:r>
      <w:r>
        <w:fldChar w:fldCharType="begin"/>
      </w:r>
      <w:r>
        <w:instrText xml:space="preserve"> PAGEREF _Toc214884733 \h </w:instrText>
      </w:r>
      <w:r>
        <w:fldChar w:fldCharType="separate"/>
      </w:r>
      <w:r>
        <w:t>1</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"_Toc214884734" </w:instrText>
      </w:r>
      <w:r>
        <w:fldChar w:fldCharType="separate"/>
      </w:r>
      <w:r>
        <w:rPr>
          <w:rFonts w:ascii="宋体"/>
        </w:rPr>
        <w:t>3</w:t>
      </w:r>
      <w:r>
        <w:rPr>
          <w:rFonts w:ascii="宋体" w:hint="eastAsia"/>
        </w:rPr>
        <w:t xml:space="preserve"> 术语和定义</w:t>
      </w:r>
      <w:r>
        <w:tab/>
      </w:r>
      <w:r>
        <w:fldChar w:fldCharType="begin"/>
      </w:r>
      <w:r>
        <w:instrText xml:space="preserve"> PAGEREF _Toc214884734 \h </w:instrText>
      </w:r>
      <w:r>
        <w:fldChar w:fldCharType="separate"/>
      </w:r>
      <w:r>
        <w:t>1</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"_Toc214884735" </w:instrText>
      </w:r>
      <w:r>
        <w:fldChar w:fldCharType="separate"/>
      </w:r>
      <w:r>
        <w:rPr>
          <w:rFonts w:ascii="宋体"/>
        </w:rPr>
        <w:t>4</w:t>
      </w:r>
      <w:r>
        <w:rPr>
          <w:rFonts w:ascii="宋体" w:hint="eastAsia"/>
        </w:rPr>
        <w:t xml:space="preserve"> 各阶段龋病预防原则</w:t>
      </w:r>
      <w:r>
        <w:tab/>
      </w:r>
      <w:r>
        <w:fldChar w:fldCharType="begin"/>
      </w:r>
      <w:r>
        <w:instrText xml:space="preserve"> PAGEREF _Toc214884735 \h </w:instrText>
      </w:r>
      <w:r>
        <w:fldChar w:fldCharType="separate"/>
      </w:r>
      <w:r>
        <w:t>1</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"_Toc214884736" </w:instrText>
      </w:r>
      <w:r>
        <w:fldChar w:fldCharType="separate"/>
      </w:r>
      <w:r>
        <w:rPr>
          <w:rFonts w:ascii="宋体"/>
        </w:rPr>
        <w:t>5</w:t>
      </w:r>
      <w:r>
        <w:rPr>
          <w:rFonts w:ascii="宋体" w:hint="eastAsia"/>
        </w:rPr>
        <w:t xml:space="preserve"> 孕期（胎儿期）龋病预防</w:t>
      </w:r>
      <w:r>
        <w:tab/>
      </w:r>
      <w:r>
        <w:fldChar w:fldCharType="begin"/>
      </w:r>
      <w:r>
        <w:instrText xml:space="preserve"> PAGEREF _Toc214884736 \h </w:instrText>
      </w:r>
      <w:r>
        <w:fldChar w:fldCharType="separate"/>
      </w:r>
      <w:r>
        <w:t>2</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"_Toc214884737" </w:instrText>
      </w:r>
      <w:r>
        <w:fldChar w:fldCharType="separate"/>
      </w:r>
      <w:r>
        <w:rPr>
          <w:rFonts w:ascii="宋体"/>
        </w:rPr>
        <w:t>6 0</w:t>
      </w:r>
      <w:r>
        <w:rPr>
          <w:rFonts w:ascii="Times New Roman" w:hAnsi="Times New Roman"/>
        </w:rPr>
        <w:t>~</w:t>
      </w:r>
      <w:r>
        <w:rPr>
          <w:rFonts w:ascii="宋体"/>
        </w:rPr>
        <w:t>3</w:t>
      </w:r>
      <w:r>
        <w:rPr>
          <w:rFonts w:ascii="宋体" w:hint="eastAsia"/>
        </w:rPr>
        <w:t>岁婴幼儿龋病预防</w:t>
      </w:r>
      <w:r>
        <w:tab/>
      </w:r>
      <w:r>
        <w:fldChar w:fldCharType="begin"/>
      </w:r>
      <w:r>
        <w:instrText xml:space="preserve"> PAGEREF _Toc214884737 \h </w:instrText>
      </w:r>
      <w:r>
        <w:fldChar w:fldCharType="separate"/>
      </w:r>
      <w:r>
        <w:t>2</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"_Toc214884738" </w:instrText>
      </w:r>
      <w:r>
        <w:fldChar w:fldCharType="separate"/>
      </w:r>
      <w:r>
        <w:rPr>
          <w:rFonts w:ascii="宋体"/>
        </w:rPr>
        <w:t>7 3</w:t>
      </w:r>
      <w:r>
        <w:rPr>
          <w:rFonts w:ascii="宋体" w:hint="eastAsia"/>
        </w:rPr>
        <w:t>岁</w:t>
      </w:r>
      <w:r>
        <w:rPr>
          <w:rFonts w:ascii="Times New Roman" w:hAnsi="Times New Roman"/>
        </w:rPr>
        <w:t>~</w:t>
      </w:r>
      <w:r>
        <w:rPr>
          <w:rFonts w:ascii="宋体"/>
        </w:rPr>
        <w:t>12</w:t>
      </w:r>
      <w:r>
        <w:rPr>
          <w:rFonts w:ascii="宋体" w:hint="eastAsia"/>
        </w:rPr>
        <w:t>岁儿童龋病预防</w:t>
      </w:r>
      <w:r>
        <w:tab/>
      </w:r>
      <w:r>
        <w:fldChar w:fldCharType="begin"/>
      </w:r>
      <w:r>
        <w:instrText xml:space="preserve"> PAGEREF _Toc214884738 \h </w:instrText>
      </w:r>
      <w:r>
        <w:fldChar w:fldCharType="separate"/>
      </w:r>
      <w:r>
        <w:t>3</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"_Toc214884739" </w:instrText>
      </w:r>
      <w:r>
        <w:fldChar w:fldCharType="separate"/>
      </w:r>
      <w:r>
        <w:rPr>
          <w:rFonts w:ascii="宋体"/>
        </w:rPr>
        <w:t>8</w:t>
      </w:r>
      <w:r>
        <w:rPr>
          <w:rFonts w:ascii="宋体" w:hint="eastAsia"/>
        </w:rPr>
        <w:t xml:space="preserve"> 龋齿预防效果评价</w:t>
      </w:r>
      <w:r>
        <w:tab/>
      </w:r>
      <w:r>
        <w:fldChar w:fldCharType="begin"/>
      </w:r>
      <w:r>
        <w:instrText xml:space="preserve"> PAGEREF _Toc214884739 \h </w:instrText>
      </w:r>
      <w:r>
        <w:fldChar w:fldCharType="separate"/>
      </w:r>
      <w:r>
        <w:t>4</w:t>
      </w:r>
      <w:r>
        <w:fldChar w:fldCharType="end"/>
      </w:r>
      <w:r>
        <w:fldChar w:fldCharType="end"/>
      </w:r>
    </w:p>
    <w:p>
      <w:pPr>
        <w:pStyle w:val="23"/>
        <w:tabs>
          <w:tab w:val="right" w:leader="dot" w:pos="9344"/>
        </w:tabs>
        <w:rPr>
          <w:rFonts w:ascii="等线" w:eastAsia="等线" w:cs="Arial"/>
          <w:szCs w:val="22"/>
        </w:rPr>
      </w:pPr>
      <w:r>
        <w:fldChar w:fldCharType="begin"/>
      </w:r>
      <w:r>
        <w:instrText xml:space="preserve"> HYPERLINK \l "_Toc214884740" </w:instrText>
      </w:r>
      <w:r>
        <w:fldChar w:fldCharType="separate"/>
      </w:r>
      <w:r>
        <w:rPr>
          <w:rFonts w:ascii="宋体" w:hint="eastAsia"/>
        </w:rPr>
        <w:t>参考文献</w:t>
      </w:r>
      <w:r>
        <w:tab/>
      </w:r>
      <w:r>
        <w:fldChar w:fldCharType="begin"/>
      </w:r>
      <w:r>
        <w:instrText xml:space="preserve"> PAGEREF _Toc214884740 \h </w:instrText>
      </w:r>
      <w:r>
        <w:fldChar w:fldCharType="separate"/>
      </w:r>
      <w:r>
        <w:t>5</w:t>
      </w:r>
      <w:r>
        <w:fldChar w:fldCharType="end"/>
      </w:r>
      <w:r>
        <w:fldChar w:fldCharType="end"/>
      </w:r>
    </w:p>
    <w:p>
      <w:pPr>
        <w:pStyle w:val="77"/>
        <w:spacing w:afterLines="0" w:after="360"/>
        <w:sectPr>
          <w:headerReference w:type="default" r:id="rId8"/>
          <w:headerReference w:type="even" r:id="rId9"/>
          <w:footerReference w:type="default" r:id="rId10"/>
          <w:pgSz w:w="11906" w:h="16838"/>
          <w:pgMar w:top="2410" w:right="1134" w:bottom="1134" w:left="1134" w:header="1418" w:footer="1134" w:gutter="284"/>
          <w:pgNumType w:fmt="upperRoman" w:start="1"/>
          <w:formProt w:val="0"/>
          <w:docGrid w:linePitch="312" w:charSpace="0"/>
        </w:sectPr>
      </w:pPr>
      <w:r>
        <w:fldChar w:fldCharType="end"/>
      </w:r>
    </w:p>
    <w:p>
      <w:pPr>
        <w:pStyle w:val="75"/>
        <w:spacing w:afterLines="0" w:after="360"/>
      </w:pPr>
      <w:bookmarkStart w:id="22" w:name="_Toc214884731"/>
      <w:bookmarkStart w:id="23" w:name="BookMark2"/>
      <w:bookmarkEnd w:id="21"/>
      <w:r>
        <w:rPr>
          <w:spacing w:val="320"/>
        </w:rPr>
        <w:t>前</w:t>
      </w:r>
      <w:r>
        <w:t>言</w:t>
      </w:r>
      <w:bookmarkEnd w:id="22"/>
    </w:p>
    <w:p>
      <w:pPr>
        <w:pStyle w:val="43"/>
      </w:pPr>
      <w:r>
        <w:rPr>
          <w:rFonts w:hAnsi="宋体" w:hint="eastAsia"/>
        </w:rPr>
        <w:t>本文件按照GB/T 1.1—2020《标准化工作导则  第1部分：标准化文件的结构和起草规则》的规定起草。</w:t>
      </w:r>
    </w:p>
    <w:p>
      <w:pPr>
        <w:pStyle w:val="43"/>
        <w:rPr>
          <w:rFonts w:hint="eastAsia"/>
        </w:rPr>
      </w:pPr>
      <w:r>
        <w:rPr>
          <w:rFonts w:hAnsi="宋体" w:hint="eastAsia"/>
        </w:rPr>
        <w:t>本文件由黑龙江省医学会提出。</w:t>
      </w:r>
    </w:p>
    <w:p>
      <w:pPr>
        <w:pStyle w:val="43"/>
        <w:rPr>
          <w:rFonts w:hint="eastAsia"/>
        </w:rPr>
      </w:pPr>
      <w:r>
        <w:rPr>
          <w:rFonts w:hAnsi="宋体" w:hint="eastAsia"/>
        </w:rPr>
        <w:t>本文件由黑龙江省医学会归口。</w:t>
      </w:r>
    </w:p>
    <w:p>
      <w:pPr>
        <w:pStyle w:val="43"/>
        <w:rPr>
          <w:rFonts w:hint="eastAsia"/>
        </w:rPr>
      </w:pPr>
      <w:r>
        <w:rPr>
          <w:rFonts w:hAnsi="宋体" w:hint="eastAsia"/>
        </w:rPr>
        <w:t>本文件起草单位：</w:t>
      </w:r>
      <w:bookmarkStart w:id="24" w:name="_GoBack"/>
      <w:bookmarkEnd w:id="24"/>
    </w:p>
    <w:p>
      <w:pPr>
        <w:pStyle w:val="43"/>
      </w:pPr>
      <w:r>
        <w:rPr>
          <w:rFonts w:cs="宋体" w:hAnsi="宋体" w:hint="eastAsia"/>
        </w:rPr>
        <w:t>本文件主要起草人：</w:t>
      </w:r>
    </w:p>
    <w:p>
      <w:pPr>
        <w:pStyle w:val="43"/>
        <w:rPr>
          <w:rFonts w:hint="eastAsia"/>
        </w:rPr>
      </w:pPr>
    </w:p>
    <w:p>
      <w:pPr>
        <w:pStyle w:val="43"/>
      </w:pPr>
    </w:p>
    <w:p>
      <w:pPr>
        <w:pStyle w:val="43"/>
        <w:sectPr>
          <w:pgSz w:w="11906" w:h="16838"/>
          <w:pgMar w:top="2410" w:right="1134" w:bottom="1134" w:left="1134" w:header="1418" w:footer="1134" w:gutter="284"/>
          <w:pgNumType w:fmt="upperRoman"/>
          <w:formProt w:val="0"/>
          <w:docGrid w:linePitch="312" w:charSpace="0"/>
        </w:sectPr>
      </w:pPr>
    </w:p>
    <w:p>
      <w:pPr>
        <w:spacing w:line="20" w:lineRule="exact"/>
        <w:jc w:val="center"/>
        <w:rPr>
          <w:rFonts w:ascii="黑体" w:eastAsia="黑体" w:hAnsi="黑体"/>
          <w:sz w:val="32"/>
          <w:szCs w:val="32"/>
        </w:rPr>
      </w:pPr>
      <w:bookmarkStart w:id="25" w:name="BookMark4"/>
      <w:bookmarkEnd w:id="23"/>
    </w:p>
    <w:p>
      <w:pPr>
        <w:spacing w:line="20" w:lineRule="exact"/>
        <w:jc w:val="center"/>
        <w:rPr>
          <w:rFonts w:ascii="黑体" w:eastAsia="黑体" w:hAnsi="黑体"/>
          <w:sz w:val="32"/>
          <w:szCs w:val="32"/>
        </w:rPr>
      </w:pPr>
    </w:p>
    <w:sdt>
      <w:sdtPr>
        <w:tag w:val="NEW_STAND_NAME"/>
        <w:id w:val="1209444473"/>
        <w:lock w:val="sdtLocked"/>
        <w:placeholder>
          <w:docPart w:val="5A4E05B48CF544FCB3B1C99ADF0C9686"/>
        </w:placeholder>
      </w:sdtPr>
      <w:sdtContent>
        <w:bookmarkStart w:id="26" w:name="NEW_STAND_NAME" w:displacedByCustomXml="prev"/>
        <w:p>
          <w:pPr>
            <w:pStyle w:val="162"/>
            <w:spacing w:beforeLines="1" w:before="2" w:afterLines="220" w:after="528"/>
          </w:pPr>
          <w:r>
            <w:t>0</w:t>
          </w:r>
          <w:r>
            <w:rPr>
              <w:rFonts w:ascii="Times New Roman" w:hAnsi="Times New Roman"/>
            </w:rPr>
            <w:t>~</w:t>
          </w:r>
          <w:r>
            <w:t>12岁儿童龋病预防指南</w:t>
          </w:r>
        </w:p>
      </w:sdtContent>
    </w:sdt>
    <w:p>
      <w:pPr>
        <w:pStyle w:val="89"/>
        <w:spacing w:beforeLines="0" w:before="240" w:afterLines="0" w:after="240"/>
      </w:pPr>
      <w:bookmarkStart w:id="27" w:name="_Toc17233333"/>
      <w:bookmarkStart w:id="28" w:name="_Toc17233325"/>
      <w:bookmarkStart w:id="29" w:name="_Toc26718930"/>
      <w:bookmarkStart w:id="30" w:name="_Toc26986530"/>
      <w:bookmarkStart w:id="31" w:name="_Toc26986771"/>
      <w:bookmarkStart w:id="32" w:name="_Toc214884732"/>
      <w:bookmarkStart w:id="33" w:name="_Toc24884211"/>
      <w:bookmarkStart w:id="34" w:name="_Toc26648465"/>
      <w:bookmarkStart w:id="35" w:name="_Toc24884218"/>
      <w:bookmarkEnd w:id="26"/>
      <w:r>
        <w:rPr>
          <w:rFonts w:hint="eastAsia"/>
        </w:rPr>
        <w:t>范围</w:t>
      </w:r>
      <w:bookmarkEnd w:id="27"/>
      <w:bookmarkEnd w:id="28"/>
      <w:bookmarkEnd w:id="29"/>
      <w:bookmarkEnd w:id="30"/>
      <w:bookmarkEnd w:id="31"/>
      <w:bookmarkEnd w:id="32"/>
      <w:bookmarkEnd w:id="33"/>
      <w:bookmarkEnd w:id="34"/>
      <w:bookmarkEnd w:id="35"/>
    </w:p>
    <w:p>
      <w:pPr>
        <w:pStyle w:val="43"/>
        <w:rPr>
          <w:rFonts w:hint="eastAsia"/>
        </w:rPr>
      </w:pPr>
      <w:bookmarkStart w:id="36" w:name="_Toc24884219"/>
      <w:bookmarkStart w:id="37" w:name="_Toc26648466"/>
      <w:bookmarkStart w:id="38" w:name="_Toc24884212"/>
      <w:bookmarkStart w:id="39" w:name="_Toc17233334"/>
      <w:bookmarkStart w:id="40" w:name="_Toc17233326"/>
      <w:r>
        <w:rPr>
          <w:rFonts w:hint="eastAsia"/>
        </w:rPr>
        <w:t>本文件给出了0~12岁儿童龋病预防的原则、孕期准备、以及针对不同年龄段的喂养、口腔卫生、检查、局部用氟、窝沟封闭等具体预防措施与效果评价的指导。</w:t>
      </w:r>
    </w:p>
    <w:p>
      <w:pPr>
        <w:pStyle w:val="43"/>
        <w:rPr>
          <w:rFonts w:hint="eastAsia"/>
        </w:rPr>
      </w:pPr>
      <w:r>
        <w:rPr>
          <w:rFonts w:hint="eastAsia"/>
        </w:rPr>
        <w:t>本文件适用于0~12岁儿童龋齿预防工作，也可作为儿童监护人实施家庭口腔保健的参考文件。</w:t>
      </w:r>
    </w:p>
    <w:p>
      <w:pPr>
        <w:pStyle w:val="43"/>
      </w:pPr>
    </w:p>
    <w:p>
      <w:pPr>
        <w:pStyle w:val="89"/>
        <w:spacing w:beforeLines="0" w:before="240" w:afterLines="0" w:after="240"/>
      </w:pPr>
      <w:bookmarkStart w:id="41" w:name="_Toc26718931"/>
      <w:bookmarkStart w:id="42" w:name="_Toc26986772"/>
      <w:bookmarkStart w:id="43" w:name="_Toc214884733"/>
      <w:bookmarkStart w:id="44" w:name="_Toc26986531"/>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203591005"/>
        <w:placeholder>
          <w:docPart w:val="1AD1271DEB564697AABD1A73FC4FC93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pPr>
            <w:pStyle w:val="43"/>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ind w:firstLineChars="200" w:firstLine="420"/>
        <w:rPr>
          <w:rFonts w:ascii="宋体" w:hAnsi="宋体"/>
        </w:rPr>
      </w:pPr>
      <w:r>
        <w:rPr>
          <w:rFonts w:ascii="宋体" w:cs="宋体" w:hAnsi="宋体" w:hint="eastAsia"/>
        </w:rPr>
        <w:t>GB 17018—2011  地方性氟中毒病区划分</w:t>
      </w:r>
    </w:p>
    <w:p>
      <w:pPr>
        <w:pStyle w:val="89"/>
        <w:spacing w:beforeLines="0" w:before="240" w:afterLines="0" w:after="240"/>
      </w:pPr>
      <w:bookmarkStart w:id="45" w:name="_Toc214884734"/>
      <w:r>
        <w:rPr>
          <w:rFonts w:hint="eastAsia"/>
          <w:szCs w:val="21"/>
        </w:rPr>
        <w:t>术语和定义</w:t>
      </w:r>
      <w:bookmarkEnd w:id="45"/>
    </w:p>
    <w:sdt>
      <w:sdtPr>
        <w:id w:val="1437256948"/>
        <w:placeholder>
          <w:docPart w:val="2F17C6EC6CD142BB907936FFA8C42F8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6" w:name="_Toc26986532" w:displacedByCustomXml="prev"/>
        <w:bookmarkEnd w:id="46" w:displacedByCustomXml="prev"/>
        <w:p>
          <w:pPr>
            <w:pStyle w:val="43"/>
          </w:pPr>
          <w:r>
            <w:t>下列术语和定义适用于本文件。</w:t>
          </w:r>
        </w:p>
      </w:sdtContent>
    </w:sdt>
    <w:p>
      <w:pPr>
        <w:pStyle w:val="43"/>
      </w:pPr>
    </w:p>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龋病</w:t>
      </w:r>
    </w:p>
    <w:p>
      <w:pPr>
        <w:pStyle w:val="43"/>
      </w:pPr>
      <w:r>
        <w:rPr>
          <w:rFonts w:hint="eastAsia"/>
        </w:rPr>
        <w:t>在以细菌为主的多种因素影响下，牙体硬组织发生慢性进行性破坏的疾病。</w:t>
      </w:r>
    </w:p>
    <w:p>
      <w:pPr>
        <w:pStyle w:val="164"/>
      </w:pPr>
      <w:r>
        <w:rPr>
          <w:rFonts w:cs="宋体" w:hAnsi="宋体" w:hint="eastAsia"/>
          <w:szCs w:val="21"/>
        </w:rPr>
        <w:t>也叫蛀牙、虫牙，</w:t>
      </w:r>
      <w:r>
        <w:rPr>
          <w:rFonts w:hint="eastAsia"/>
        </w:rPr>
        <w:t>表现为无机质脱矿和有机质的分解，随病程发展而从色泽改变到形成实质性病损的演变过程。其特点是发病率高，分布广。</w:t>
      </w:r>
    </w:p>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奶瓶龋</w:t>
      </w:r>
    </w:p>
    <w:p>
      <w:pPr>
        <w:pStyle w:val="43"/>
      </w:pPr>
      <w:r>
        <w:rPr>
          <w:rFonts w:hint="eastAsia"/>
        </w:rPr>
        <w:t>婴幼儿因长期含奶瓶入睡、频繁摄入含糖奶液或饮料，导致上颌乳前牙唇面及邻面发生的急性、广泛性龋齿。</w:t>
      </w:r>
    </w:p>
    <w:p>
      <w:pPr>
        <w:pStyle w:val="164"/>
      </w:pPr>
      <w:r>
        <w:rPr>
          <w:rFonts w:hint="eastAsia"/>
        </w:rPr>
        <w:t>奶瓶龋属于低龄儿童龋的常见类型。</w:t>
      </w:r>
    </w:p>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局部用氟</w:t>
      </w:r>
    </w:p>
    <w:p>
      <w:pPr>
        <w:pStyle w:val="43"/>
      </w:pPr>
      <w:r>
        <w:rPr>
          <w:rFonts w:hint="eastAsia"/>
        </w:rPr>
        <w:t>通过含氟牙膏刷牙、专业涂氟（含氟涂料、凝胶等）使氟化物作用于牙面，增强牙釉质抗酸性、促进再矿化的防龋干预手段。</w:t>
      </w:r>
    </w:p>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窝沟封闭</w:t>
      </w:r>
    </w:p>
    <w:p>
      <w:pPr>
        <w:pStyle w:val="43"/>
      </w:pPr>
      <w:r>
        <w:rPr>
          <w:rFonts w:hint="eastAsia"/>
        </w:rPr>
        <w:t>用高分子树脂材料封闭牙齿窝沟点隙，隔绝致龋因素侵入，预防窝沟龋的预防性措施。</w:t>
      </w:r>
    </w:p>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龋活跃性</w:t>
      </w:r>
    </w:p>
    <w:p>
      <w:pPr>
        <w:pStyle w:val="43"/>
      </w:pPr>
      <w:r>
        <w:rPr>
          <w:rFonts w:hint="eastAsia"/>
        </w:rPr>
        <w:t>个体或牙面发生龋病的潜在可能性，可通过致龋菌水平、唾液缓冲能力等指标评估。</w:t>
      </w:r>
    </w:p>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高氟地区</w:t>
      </w:r>
    </w:p>
    <w:p>
      <w:pPr>
        <w:pStyle w:val="43"/>
      </w:pPr>
      <w:r>
        <w:rPr>
          <w:rFonts w:hint="eastAsia"/>
        </w:rPr>
        <w:t>依据 GB 17018-2011 界定，饮水型氟中毒病区饮水氟浓度≥1.0mg/L，或燃煤污染型氟中毒病区经流行病学调查确认人群氟暴露水平超标的区域。</w:t>
      </w:r>
    </w:p>
    <w:p>
      <w:pPr>
        <w:pStyle w:val="43"/>
      </w:pPr>
    </w:p>
    <w:p>
      <w:pPr>
        <w:pStyle w:val="89"/>
        <w:spacing w:beforeLines="0" w:before="240" w:afterLines="0" w:after="240"/>
      </w:pPr>
      <w:bookmarkStart w:id="47" w:name="_Toc444"/>
      <w:bookmarkStart w:id="48" w:name="_Toc214873127"/>
      <w:bookmarkStart w:id="49" w:name="_Toc214884735"/>
      <w:bookmarkStart w:id="50" w:name="_Toc10136"/>
      <w:r>
        <w:rPr>
          <w:rFonts w:hint="eastAsia"/>
        </w:rPr>
        <w:t>各阶段龋病预防原则</w:t>
      </w:r>
      <w:bookmarkEnd w:id="47"/>
      <w:bookmarkEnd w:id="48"/>
      <w:bookmarkEnd w:id="49"/>
      <w:bookmarkEnd w:id="50"/>
    </w:p>
    <w:p>
      <w:pPr>
        <w:pStyle w:val="90"/>
        <w:spacing w:beforeLines="0" w:before="120" w:afterLines="0" w:after="120"/>
      </w:pPr>
      <w:bookmarkStart w:id="51" w:name="_Toc6411"/>
      <w:bookmarkStart w:id="52" w:name="_Toc21553"/>
      <w:bookmarkStart w:id="53" w:name="_Toc214873128"/>
      <w:r>
        <w:rPr>
          <w:rFonts w:hint="eastAsia"/>
        </w:rPr>
        <w:t>孕期（胎儿期）</w:t>
      </w:r>
      <w:bookmarkEnd w:id="51"/>
      <w:bookmarkEnd w:id="52"/>
      <w:bookmarkEnd w:id="53"/>
    </w:p>
    <w:p>
      <w:pPr>
        <w:pStyle w:val="150"/>
      </w:pPr>
      <w:bookmarkStart w:id="54" w:name="_Toc16551"/>
      <w:bookmarkStart w:id="55" w:name="_Toc28205"/>
      <w:bookmarkStart w:id="56" w:name="_Toc7312"/>
      <w:r>
        <w:rPr>
          <w:rFonts w:hint="eastAsia"/>
        </w:rPr>
        <w:t>强化母体口腔健康管理，从源头降低儿童龋病发生风险。</w:t>
      </w:r>
    </w:p>
    <w:p>
      <w:pPr>
        <w:pStyle w:val="150"/>
      </w:pPr>
      <w:r>
        <w:rPr>
          <w:rFonts w:hint="eastAsia"/>
        </w:rPr>
        <w:t>孕前完成口腔疾病诊治，避免孕期因治疗受限延误病情。</w:t>
      </w:r>
    </w:p>
    <w:p>
      <w:pPr>
        <w:pStyle w:val="150"/>
      </w:pPr>
      <w:r>
        <w:rPr>
          <w:rFonts w:hint="eastAsia"/>
        </w:rPr>
        <w:t>杜绝致龋菌垂直传播行为，防范儿童早期龋病暴露。</w:t>
      </w:r>
    </w:p>
    <w:p>
      <w:pPr>
        <w:pStyle w:val="150"/>
      </w:pPr>
      <w:r>
        <w:rPr>
          <w:rFonts w:hint="eastAsia"/>
        </w:rPr>
        <w:t>监护人需主动学习婴幼儿口腔保健知识，做好产后护理准备。</w:t>
      </w:r>
    </w:p>
    <w:p>
      <w:pPr>
        <w:pStyle w:val="90"/>
        <w:spacing w:beforeLines="0" w:before="120" w:afterLines="0" w:after="120"/>
      </w:pPr>
      <w:bookmarkStart w:id="57" w:name="_Toc214873129"/>
      <w:r>
        <w:rPr>
          <w:rFonts w:hint="eastAsia"/>
        </w:rPr>
        <w:t>0</w:t>
      </w:r>
      <w:r>
        <w:rPr>
          <w:rFonts w:ascii="Times New Roman" w:hAnsi="Times New Roman"/>
        </w:rPr>
        <w:t xml:space="preserve"> ~</w:t>
      </w:r>
      <w:r>
        <w:rPr>
          <w:rFonts w:hint="eastAsia"/>
        </w:rPr>
        <w:t>3 岁婴幼儿</w:t>
      </w:r>
      <w:bookmarkEnd w:id="54"/>
      <w:bookmarkEnd w:id="55"/>
      <w:bookmarkEnd w:id="56"/>
      <w:bookmarkEnd w:id="57"/>
    </w:p>
    <w:p>
      <w:pPr>
        <w:pStyle w:val="150"/>
      </w:pPr>
      <w:bookmarkStart w:id="58" w:name="_Toc4660"/>
      <w:bookmarkStart w:id="59" w:name="_Toc13254"/>
      <w:r>
        <w:rPr>
          <w:rFonts w:hint="eastAsia"/>
        </w:rPr>
        <w:t>乳牙萌出前开始口腔保健，实现全周期防护覆盖。</w:t>
      </w:r>
    </w:p>
    <w:p>
      <w:pPr>
        <w:pStyle w:val="150"/>
      </w:pPr>
      <w:r>
        <w:rPr>
          <w:rFonts w:hint="eastAsia"/>
        </w:rPr>
        <w:t>监护人全面负责喂养规范执行与口腔卫生。</w:t>
      </w:r>
    </w:p>
    <w:p>
      <w:pPr>
        <w:pStyle w:val="150"/>
      </w:pPr>
      <w:r>
        <w:rPr>
          <w:rFonts w:hint="eastAsia"/>
        </w:rPr>
        <w:t>严格控制含糖食物摄入频率与总量，减少致龋因素影响。</w:t>
      </w:r>
    </w:p>
    <w:p>
      <w:pPr>
        <w:pStyle w:val="150"/>
      </w:pPr>
      <w:r>
        <w:rPr>
          <w:rFonts w:hint="eastAsia"/>
        </w:rPr>
        <w:t>按期开展口腔检查，及时评估风险并采取干预措施。</w:t>
      </w:r>
    </w:p>
    <w:p>
      <w:pPr>
        <w:pStyle w:val="90"/>
        <w:spacing w:beforeLines="0" w:before="120" w:afterLines="0" w:after="120"/>
      </w:pPr>
      <w:bookmarkStart w:id="60" w:name="_Toc214873130"/>
      <w:r>
        <w:rPr>
          <w:rFonts w:hint="eastAsia"/>
        </w:rPr>
        <w:t>3岁</w:t>
      </w:r>
      <w:r>
        <w:rPr>
          <w:rFonts w:ascii="Times New Roman" w:hAnsi="Times New Roman"/>
        </w:rPr>
        <w:t>~</w:t>
      </w:r>
      <w:r>
        <w:rPr>
          <w:rFonts w:hint="eastAsia"/>
        </w:rPr>
        <w:t>12 岁儿童</w:t>
      </w:r>
      <w:bookmarkEnd w:id="58"/>
      <w:bookmarkEnd w:id="59"/>
      <w:bookmarkEnd w:id="60"/>
    </w:p>
    <w:p>
      <w:pPr>
        <w:pStyle w:val="150"/>
      </w:pPr>
      <w:bookmarkStart w:id="61" w:name="_Toc20395"/>
      <w:bookmarkStart w:id="62" w:name="_Toc4458"/>
      <w:r>
        <w:rPr>
          <w:rFonts w:hint="eastAsia"/>
        </w:rPr>
        <w:t>兼顾乳牙保护与恒牙保健，实施分阶段递进式防控。</w:t>
      </w:r>
    </w:p>
    <w:p>
      <w:pPr>
        <w:pStyle w:val="150"/>
      </w:pPr>
      <w:r>
        <w:rPr>
          <w:rFonts w:hint="eastAsia"/>
        </w:rPr>
        <w:t>逐步培养儿童自主、规范的口腔卫生行为。</w:t>
      </w:r>
    </w:p>
    <w:p>
      <w:pPr>
        <w:pStyle w:val="150"/>
      </w:pPr>
      <w:r>
        <w:rPr>
          <w:rFonts w:hint="eastAsia"/>
        </w:rPr>
        <w:t>优先对乳磨牙、新萌出恒牙开展窝沟封闭，强化重点部位防护。</w:t>
      </w:r>
    </w:p>
    <w:p>
      <w:pPr>
        <w:pStyle w:val="150"/>
      </w:pPr>
      <w:r>
        <w:rPr>
          <w:rFonts w:hint="eastAsia"/>
        </w:rPr>
        <w:t>结合龋活跃性检测结果，调整局部用氟方案。</w:t>
      </w:r>
    </w:p>
    <w:p>
      <w:pPr>
        <w:pStyle w:val="89"/>
        <w:spacing w:beforeLines="0" w:before="240" w:afterLines="0" w:after="240"/>
      </w:pPr>
      <w:bookmarkStart w:id="63" w:name="_Toc30954"/>
      <w:bookmarkStart w:id="64" w:name="_Toc23585"/>
      <w:bookmarkStart w:id="65" w:name="_Toc13538"/>
      <w:bookmarkStart w:id="66" w:name="_Toc214873131"/>
      <w:bookmarkStart w:id="67" w:name="_Toc214884736"/>
      <w:bookmarkEnd w:id="61"/>
      <w:bookmarkEnd w:id="62"/>
      <w:r>
        <w:rPr>
          <w:rFonts w:hint="eastAsia"/>
        </w:rPr>
        <w:t>孕期（胎儿期）</w:t>
      </w:r>
      <w:bookmarkEnd w:id="63"/>
      <w:bookmarkEnd w:id="64"/>
      <w:bookmarkEnd w:id="65"/>
      <w:r>
        <w:rPr>
          <w:rFonts w:hint="eastAsia"/>
        </w:rPr>
        <w:t>龋病预防</w:t>
      </w:r>
      <w:bookmarkEnd w:id="66"/>
      <w:bookmarkEnd w:id="67"/>
    </w:p>
    <w:p>
      <w:pPr>
        <w:pStyle w:val="90"/>
        <w:spacing w:beforeLines="0" w:before="120" w:afterLines="0" w:after="120"/>
      </w:pPr>
      <w:bookmarkStart w:id="68" w:name="_Toc5796"/>
      <w:bookmarkStart w:id="69" w:name="_Toc32314"/>
      <w:bookmarkStart w:id="70" w:name="_Toc214873132"/>
      <w:r>
        <w:rPr>
          <w:rFonts w:hint="eastAsia"/>
        </w:rPr>
        <w:t>孕前口腔准备</w:t>
      </w:r>
      <w:bookmarkEnd w:id="68"/>
      <w:bookmarkEnd w:id="69"/>
      <w:bookmarkEnd w:id="70"/>
    </w:p>
    <w:p>
      <w:pPr>
        <w:pStyle w:val="150"/>
      </w:pPr>
      <w:r>
        <w:rPr>
          <w:rFonts w:hint="eastAsia"/>
        </w:rPr>
        <w:t>孕前6个月内完成全面口腔检查，治疗龋齿、牙周病、智齿冠周炎等口腔疾病。</w:t>
      </w:r>
    </w:p>
    <w:p>
      <w:pPr>
        <w:pStyle w:val="150"/>
      </w:pPr>
      <w:r>
        <w:rPr>
          <w:rFonts w:hint="eastAsia"/>
        </w:rPr>
        <w:t>孕前建立每天2次刷牙、定期清洁牙间隙，纠正不良口腔卫生习惯。</w:t>
      </w:r>
    </w:p>
    <w:p>
      <w:pPr>
        <w:pStyle w:val="150"/>
      </w:pPr>
      <w:r>
        <w:rPr>
          <w:rFonts w:hint="eastAsia"/>
        </w:rPr>
        <w:t>孕前开展龋风险评估，必要时接受专业涂氟等预防干预。</w:t>
      </w:r>
    </w:p>
    <w:p>
      <w:pPr>
        <w:pStyle w:val="150"/>
      </w:pPr>
      <w:r>
        <w:rPr>
          <w:rFonts w:hint="eastAsia"/>
        </w:rPr>
        <w:t>孕前补充足量钙、磷、维生素D等营养素，保障胎儿牙体组织发育。</w:t>
      </w:r>
    </w:p>
    <w:p>
      <w:pPr>
        <w:pStyle w:val="90"/>
        <w:spacing w:beforeLines="0" w:before="120" w:afterLines="0" w:after="120"/>
      </w:pPr>
      <w:bookmarkStart w:id="71" w:name="_Toc3108"/>
      <w:bookmarkStart w:id="72" w:name="_Toc214873133"/>
      <w:bookmarkStart w:id="73" w:name="_Toc31770"/>
      <w:r>
        <w:rPr>
          <w:rFonts w:hint="eastAsia"/>
        </w:rPr>
        <w:t>孕期口腔卫生</w:t>
      </w:r>
      <w:bookmarkEnd w:id="71"/>
      <w:bookmarkEnd w:id="72"/>
      <w:bookmarkEnd w:id="73"/>
    </w:p>
    <w:p>
      <w:pPr>
        <w:pStyle w:val="150"/>
      </w:pPr>
      <w:r>
        <w:rPr>
          <w:rFonts w:hint="eastAsia"/>
        </w:rPr>
        <w:t>每天早晚用含氟牙膏刷牙，选用小头中软毛牙刷，每次不少于2分钟，饭后用温水漱口，睡前刷完牙后不再进食。</w:t>
      </w:r>
    </w:p>
    <w:p>
      <w:pPr>
        <w:pStyle w:val="150"/>
        <w:rPr>
          <w:rFonts w:hint="eastAsia"/>
        </w:rPr>
      </w:pPr>
      <w:r>
        <w:rPr>
          <w:rFonts w:hint="eastAsia"/>
        </w:rPr>
        <w:t>每周至少使用2次牙线清洁牙间隙，预防邻面龋发生。</w:t>
      </w:r>
    </w:p>
    <w:p>
      <w:pPr>
        <w:pStyle w:val="150"/>
        <w:rPr>
          <w:rFonts w:hint="eastAsia"/>
        </w:rPr>
      </w:pPr>
      <w:r>
        <w:rPr>
          <w:rFonts w:hint="eastAsia"/>
        </w:rPr>
        <w:t>孕期4个月~-6个月为口腔治疗安全窗口期，避免孕期前3个月和后3个月进行口腔治疗。</w:t>
      </w:r>
    </w:p>
    <w:p>
      <w:pPr>
        <w:pStyle w:val="150"/>
      </w:pPr>
      <w:r>
        <w:rPr>
          <w:rFonts w:hint="eastAsia"/>
        </w:rPr>
        <w:t>不口对口亲吻婴幼儿、共用餐具或用口腔测试食物/奶液温度，阻断致龋菌传播。</w:t>
      </w:r>
    </w:p>
    <w:p>
      <w:pPr>
        <w:pStyle w:val="90"/>
        <w:spacing w:beforeLines="0" w:before="120" w:afterLines="0" w:after="120"/>
      </w:pPr>
      <w:bookmarkStart w:id="74" w:name="_Toc214873134"/>
      <w:r>
        <w:rPr>
          <w:rFonts w:hint="eastAsia"/>
        </w:rPr>
        <w:t>婴幼儿口腔护理知识储备</w:t>
      </w:r>
      <w:bookmarkEnd w:id="74"/>
    </w:p>
    <w:p>
      <w:pPr>
        <w:pStyle w:val="150"/>
      </w:pPr>
      <w:r>
        <w:rPr>
          <w:rFonts w:hint="eastAsia"/>
        </w:rPr>
        <w:t>系统学习0</w:t>
      </w:r>
      <w:r>
        <w:rPr>
          <w:rFonts w:ascii="Times New Roman" w:hAnsi="Times New Roman"/>
        </w:rPr>
        <w:t>~</w:t>
      </w:r>
      <w:r>
        <w:rPr>
          <w:rFonts w:hint="eastAsia"/>
        </w:rPr>
        <w:t>3岁婴幼儿喂养规范、口腔清洁方法等知识。</w:t>
      </w:r>
    </w:p>
    <w:p>
      <w:pPr>
        <w:pStyle w:val="150"/>
      </w:pPr>
      <w:r>
        <w:rPr>
          <w:rFonts w:hint="eastAsia"/>
        </w:rPr>
        <w:t>掌握儿童口腔检查、局部用氟、窝沟封闭等预防措施的适用时机。</w:t>
      </w:r>
    </w:p>
    <w:p>
      <w:pPr>
        <w:pStyle w:val="150"/>
      </w:pPr>
      <w:r>
        <w:rPr>
          <w:rFonts w:hint="eastAsia"/>
        </w:rPr>
        <w:t>了解婴幼儿常见口腔问题应急处理方法，建立就近口腔保健机构联系。</w:t>
      </w:r>
    </w:p>
    <w:p>
      <w:pPr>
        <w:pStyle w:val="89"/>
        <w:spacing w:beforeLines="0" w:before="240" w:afterLines="0" w:after="240"/>
      </w:pPr>
      <w:bookmarkStart w:id="75" w:name="_Toc3028"/>
      <w:bookmarkStart w:id="76" w:name="_Toc6310"/>
      <w:bookmarkStart w:id="77" w:name="_Toc214884737"/>
      <w:bookmarkStart w:id="78" w:name="_Toc214873135"/>
      <w:r>
        <w:rPr>
          <w:rFonts w:hint="eastAsia"/>
        </w:rPr>
        <w:t>0</w:t>
      </w:r>
      <w:r>
        <w:rPr>
          <w:rFonts w:ascii="Times New Roman" w:hAnsi="Times New Roman"/>
        </w:rPr>
        <w:t>~</w:t>
      </w:r>
      <w:r>
        <w:rPr>
          <w:rFonts w:hint="eastAsia"/>
        </w:rPr>
        <w:t>3岁婴幼儿</w:t>
      </w:r>
      <w:bookmarkEnd w:id="75"/>
      <w:bookmarkEnd w:id="76"/>
      <w:r>
        <w:rPr>
          <w:rFonts w:hint="eastAsia"/>
        </w:rPr>
        <w:t>龋病预防</w:t>
      </w:r>
      <w:bookmarkEnd w:id="77"/>
      <w:bookmarkEnd w:id="78"/>
    </w:p>
    <w:p>
      <w:pPr>
        <w:pStyle w:val="90"/>
        <w:spacing w:beforeLines="0" w:before="120" w:afterLines="0" w:after="120"/>
      </w:pPr>
      <w:bookmarkStart w:id="79" w:name="_Toc31586"/>
      <w:bookmarkStart w:id="80" w:name="_Toc29258"/>
      <w:bookmarkStart w:id="81" w:name="_Toc214873136"/>
      <w:r>
        <w:rPr>
          <w:rFonts w:hint="eastAsia"/>
        </w:rPr>
        <w:t>喂养</w:t>
      </w:r>
      <w:bookmarkEnd w:id="79"/>
      <w:bookmarkEnd w:id="80"/>
      <w:bookmarkEnd w:id="81"/>
    </w:p>
    <w:p>
      <w:pPr>
        <w:pStyle w:val="150"/>
      </w:pPr>
      <w:bookmarkStart w:id="82" w:name="_Toc5407"/>
      <w:bookmarkStart w:id="83" w:name="_Toc20477"/>
      <w:r>
        <w:rPr>
          <w:rFonts w:hint="eastAsia"/>
        </w:rPr>
        <w:t>6个月以内优先纯母乳喂养，按需喂养逐步过渡为规律喂养，避免含乳头入睡。</w:t>
      </w:r>
    </w:p>
    <w:p>
      <w:pPr>
        <w:pStyle w:val="150"/>
      </w:pPr>
      <w:r>
        <w:rPr>
          <w:rFonts w:hint="eastAsia"/>
        </w:rPr>
        <w:t>建议3个月内夜间喂养不超过2次，4个月</w:t>
      </w:r>
      <w:r>
        <w:rPr>
          <w:rFonts w:ascii="Times New Roman" w:hAnsi="Times New Roman"/>
        </w:rPr>
        <w:t>~</w:t>
      </w:r>
      <w:r>
        <w:rPr>
          <w:rFonts w:hint="eastAsia"/>
        </w:rPr>
        <w:t>6个月减少至1次，6个月后尽量停止夜间喂养。</w:t>
      </w:r>
    </w:p>
    <w:p>
      <w:pPr>
        <w:pStyle w:val="150"/>
        <w:rPr>
          <w:rFonts w:hint="eastAsia"/>
        </w:rPr>
      </w:pPr>
      <w:r>
        <w:rPr>
          <w:rFonts w:hint="eastAsia"/>
        </w:rPr>
        <w:t>人工喂养使用配方奶，奶瓶奶嘴定期消毒，消毒后24小时未使用则重新消毒。</w:t>
      </w:r>
    </w:p>
    <w:p>
      <w:pPr>
        <w:pStyle w:val="150"/>
      </w:pPr>
      <w:r>
        <w:rPr>
          <w:rFonts w:hint="eastAsia"/>
        </w:rPr>
        <w:t>7个月</w:t>
      </w:r>
      <w:r>
        <w:rPr>
          <w:rFonts w:ascii="Times New Roman" w:hAnsi="Times New Roman"/>
        </w:rPr>
        <w:t>~</w:t>
      </w:r>
      <w:r>
        <w:rPr>
          <w:rFonts w:hint="eastAsia"/>
        </w:rPr>
        <w:t>12个月辅食保持原味，不添加蔗糖、果糖，不喂食软饮料、甜点。</w:t>
      </w:r>
    </w:p>
    <w:p>
      <w:pPr>
        <w:pStyle w:val="150"/>
      </w:pPr>
      <w:r>
        <w:rPr>
          <w:rFonts w:hint="eastAsia"/>
        </w:rPr>
        <w:t>1岁起鼓励使用水杯或吸管，1岁半前脱离奶瓶，不将奶瓶作为安慰工具。</w:t>
      </w:r>
    </w:p>
    <w:p>
      <w:pPr>
        <w:pStyle w:val="150"/>
      </w:pPr>
      <w:r>
        <w:rPr>
          <w:rFonts w:hint="eastAsia"/>
        </w:rPr>
        <w:t>1岁以内不饮用果汁，1岁</w:t>
      </w:r>
      <w:r>
        <w:rPr>
          <w:rFonts w:ascii="Times New Roman" w:hAnsi="Times New Roman"/>
        </w:rPr>
        <w:t>~</w:t>
      </w:r>
      <w:r>
        <w:rPr>
          <w:rFonts w:hint="eastAsia"/>
        </w:rPr>
        <w:t>3岁果汁摄入量每天不超过120mL，不直接饮用碳酸饮料。</w:t>
      </w:r>
    </w:p>
    <w:p>
      <w:pPr>
        <w:pStyle w:val="150"/>
      </w:pPr>
      <w:r>
        <w:rPr>
          <w:rFonts w:hint="eastAsia"/>
        </w:rPr>
        <w:t>两餐之间不频繁喂食含糖食品，每天含糖食品进食次数不超过 2次。</w:t>
      </w:r>
    </w:p>
    <w:p>
      <w:pPr>
        <w:pStyle w:val="90"/>
        <w:spacing w:beforeLines="0" w:before="120" w:afterLines="0" w:after="120"/>
      </w:pPr>
      <w:bookmarkStart w:id="84" w:name="_Toc214873137"/>
      <w:r>
        <w:rPr>
          <w:rFonts w:hint="eastAsia"/>
        </w:rPr>
        <w:t>口腔卫生</w:t>
      </w:r>
      <w:bookmarkEnd w:id="82"/>
      <w:bookmarkEnd w:id="83"/>
      <w:bookmarkEnd w:id="84"/>
    </w:p>
    <w:p>
      <w:pPr>
        <w:pStyle w:val="150"/>
      </w:pPr>
      <w:bookmarkStart w:id="85" w:name="_Toc807"/>
      <w:bookmarkStart w:id="86" w:name="_Toc5367"/>
      <w:r>
        <w:rPr>
          <w:rFonts w:hint="eastAsia"/>
        </w:rPr>
        <w:t>出生后至乳牙萌出前，每天用清洁纱布蘸温水擦洗口腔至少1次。</w:t>
      </w:r>
    </w:p>
    <w:p>
      <w:pPr>
        <w:pStyle w:val="150"/>
      </w:pPr>
      <w:r>
        <w:rPr>
          <w:rFonts w:hint="eastAsia"/>
        </w:rPr>
        <w:t>乳牙萌出后，监护人用指套牙刷或儿童小头牙刷为婴幼儿刷牙，每天2次，采用圆弧刷牙法清洁所有牙面。</w:t>
      </w:r>
    </w:p>
    <w:p>
      <w:pPr>
        <w:pStyle w:val="150"/>
      </w:pPr>
      <w:r>
        <w:rPr>
          <w:rFonts w:hint="eastAsia"/>
        </w:rPr>
        <w:t>2岁后引导婴幼儿学习刷牙，监护人需在其刷牙后进行补充清洁，确保清洁效果。</w:t>
      </w:r>
    </w:p>
    <w:p>
      <w:pPr>
        <w:pStyle w:val="150"/>
      </w:pPr>
      <w:r>
        <w:rPr>
          <w:rFonts w:hint="eastAsia"/>
        </w:rPr>
        <w:t>乳牙建立邻接关系后，每天至少使用1次牙线清洁邻面间隙。</w:t>
      </w:r>
    </w:p>
    <w:p>
      <w:pPr>
        <w:pStyle w:val="150"/>
      </w:pPr>
      <w:r>
        <w:rPr>
          <w:rFonts w:hint="eastAsia"/>
        </w:rPr>
        <w:t>坚持“一人一刷一口杯”，不与他人共用口腔清洁器具。</w:t>
      </w:r>
    </w:p>
    <w:p>
      <w:pPr>
        <w:pStyle w:val="150"/>
      </w:pPr>
      <w:r>
        <w:rPr>
          <w:rFonts w:hint="eastAsia"/>
        </w:rPr>
        <w:t>母乳喂养前清洁乳头，人工喂养后及时喂温水稀释口腔内残留奶液。</w:t>
      </w:r>
    </w:p>
    <w:p>
      <w:pPr>
        <w:pStyle w:val="150"/>
      </w:pPr>
      <w:r>
        <w:rPr>
          <w:rFonts w:hint="eastAsia"/>
        </w:rPr>
        <w:t>刷牙后及睡前不再进食任何食物或饮料。</w:t>
      </w:r>
    </w:p>
    <w:p>
      <w:pPr>
        <w:pStyle w:val="90"/>
        <w:spacing w:beforeLines="0" w:before="120" w:afterLines="0" w:after="120"/>
      </w:pPr>
      <w:bookmarkStart w:id="87" w:name="_Toc214873138"/>
      <w:bookmarkEnd w:id="85"/>
      <w:bookmarkEnd w:id="86"/>
      <w:r>
        <w:rPr>
          <w:rFonts w:hint="eastAsia"/>
        </w:rPr>
        <w:t>口腔检查</w:t>
      </w:r>
      <w:bookmarkEnd w:id="87"/>
    </w:p>
    <w:p>
      <w:pPr>
        <w:pStyle w:val="150"/>
      </w:pPr>
      <w:bookmarkStart w:id="88" w:name="_Toc24375"/>
      <w:bookmarkStart w:id="89" w:name="_Toc32334"/>
      <w:r>
        <w:rPr>
          <w:rFonts w:hint="eastAsia"/>
        </w:rPr>
        <w:t>第一颗乳牙萌出后6个月内（不晚于出生后12个月），完成首次口腔检查并建立健康档案。</w:t>
      </w:r>
    </w:p>
    <w:p>
      <w:pPr>
        <w:pStyle w:val="150"/>
      </w:pPr>
      <w:r>
        <w:rPr>
          <w:rFonts w:hint="eastAsia"/>
        </w:rPr>
        <w:t>龋风险低的婴幼儿每6个月复查1次，龋风险高的婴幼儿每3个月复查1次。</w:t>
      </w:r>
    </w:p>
    <w:p>
      <w:pPr>
        <w:pStyle w:val="150"/>
      </w:pPr>
      <w:r>
        <w:rPr>
          <w:rFonts w:hint="eastAsia"/>
        </w:rPr>
        <w:t>每次检查需评估牙萌出情况、口腔卫生状况、龋损情况及龋风险等级。</w:t>
      </w:r>
    </w:p>
    <w:p>
      <w:pPr>
        <w:pStyle w:val="150"/>
      </w:pPr>
      <w:r>
        <w:rPr>
          <w:rFonts w:hint="eastAsia"/>
        </w:rPr>
        <w:t>复查时接受针对性口腔保健指导，必要时调整预防干预措施。</w:t>
      </w:r>
    </w:p>
    <w:p>
      <w:pPr>
        <w:pStyle w:val="90"/>
        <w:spacing w:beforeLines="0" w:before="120" w:afterLines="0" w:after="120"/>
      </w:pPr>
      <w:bookmarkStart w:id="90" w:name="_Toc214873139"/>
      <w:r>
        <w:rPr>
          <w:rFonts w:hint="eastAsia"/>
        </w:rPr>
        <w:t>氟化物使用</w:t>
      </w:r>
      <w:bookmarkEnd w:id="90"/>
    </w:p>
    <w:p>
      <w:pPr>
        <w:pStyle w:val="150"/>
      </w:pPr>
      <w:r>
        <w:rPr>
          <w:rFonts w:hint="eastAsia"/>
        </w:rPr>
        <w:t>第一颗乳牙萌出后，监护人每天宜使用氟浓度为500mg/kg</w:t>
      </w:r>
      <w:r>
        <w:rPr>
          <w:rFonts w:ascii="Times New Roman" w:hAnsi="Times New Roman"/>
        </w:rPr>
        <w:t>~</w:t>
      </w:r>
      <w:r>
        <w:rPr>
          <w:rFonts w:hint="eastAsia"/>
        </w:rPr>
        <w:t>1100mg/kg的含氟牙膏刷牙，每次用量为米粒大小（15mg</w:t>
      </w:r>
      <w:r>
        <w:rPr>
          <w:rFonts w:ascii="Times New Roman" w:hAnsi="Times New Roman"/>
        </w:rPr>
        <w:t>~</w:t>
      </w:r>
      <w:r>
        <w:rPr>
          <w:rFonts w:hint="eastAsia"/>
        </w:rPr>
        <w:t>20mg），刷牙后用纱布清除口腔内残留牙膏，避免吞咽过量氟化物。</w:t>
      </w:r>
    </w:p>
    <w:p>
      <w:pPr>
        <w:pStyle w:val="150"/>
      </w:pPr>
      <w:r>
        <w:rPr>
          <w:rFonts w:hint="eastAsia"/>
        </w:rPr>
        <w:t>根据婴幼儿龋病风险评估结果，自第一颗乳牙萌出起，可由专业人员进行个性化的婴幼儿牙齿局部涂氟预防龋病。建议对于患龋中、低风险的婴幼儿，每年使用含氟涂料（含氟浓度为0.1%～2.26%）2次；对于患龋高风险的婴幼儿，建议每年涂氟4次，参考T/CHSA 011—2020。</w:t>
      </w:r>
    </w:p>
    <w:p>
      <w:pPr>
        <w:pStyle w:val="150"/>
      </w:pPr>
      <w:r>
        <w:rPr>
          <w:rFonts w:hint="eastAsia"/>
        </w:rPr>
        <w:t>3岁以下婴幼儿不建议使用含氟泡沫、含氟凝胶及含氟漱口水。</w:t>
      </w:r>
    </w:p>
    <w:p>
      <w:pPr>
        <w:pStyle w:val="150"/>
      </w:pPr>
      <w:r>
        <w:rPr>
          <w:rFonts w:hint="eastAsia"/>
        </w:rPr>
        <w:t>局部用氟需在专业医师评估后实施，严格遵循剂量与频率要求。</w:t>
      </w:r>
    </w:p>
    <w:p>
      <w:pPr>
        <w:pStyle w:val="150"/>
      </w:pPr>
      <w:r>
        <w:rPr>
          <w:rFonts w:hint="eastAsia"/>
        </w:rPr>
        <w:t>生活在高氟地区的儿童，由医务人员结合病区类型评估氟总暴露量，减少或暂停专业涂氟，含氟牙膏用量减半，避免氟斑牙发生。</w:t>
      </w:r>
    </w:p>
    <w:p>
      <w:pPr>
        <w:pStyle w:val="89"/>
        <w:spacing w:beforeLines="0" w:before="240" w:afterLines="0" w:after="240"/>
      </w:pPr>
      <w:bookmarkStart w:id="91" w:name="_Toc214884738"/>
      <w:bookmarkStart w:id="92" w:name="_Toc214873140"/>
      <w:r>
        <w:rPr>
          <w:rFonts w:hint="eastAsia"/>
        </w:rPr>
        <w:t>3岁</w:t>
      </w:r>
      <w:r>
        <w:rPr>
          <w:rFonts w:ascii="Times New Roman" w:hAnsi="Times New Roman"/>
        </w:rPr>
        <w:t>~</w:t>
      </w:r>
      <w:r>
        <w:rPr>
          <w:rFonts w:hint="eastAsia"/>
        </w:rPr>
        <w:t>12岁儿童</w:t>
      </w:r>
      <w:bookmarkEnd w:id="88"/>
      <w:bookmarkEnd w:id="89"/>
      <w:r>
        <w:rPr>
          <w:rFonts w:hint="eastAsia"/>
        </w:rPr>
        <w:t>龋病预防</w:t>
      </w:r>
      <w:bookmarkEnd w:id="91"/>
      <w:bookmarkEnd w:id="92"/>
    </w:p>
    <w:p>
      <w:pPr>
        <w:pStyle w:val="90"/>
        <w:spacing w:beforeLines="0" w:before="120" w:afterLines="0" w:after="120"/>
      </w:pPr>
      <w:bookmarkStart w:id="93" w:name="_Toc17380"/>
      <w:bookmarkStart w:id="94" w:name="_Toc18403"/>
      <w:bookmarkStart w:id="95" w:name="_Toc214873141"/>
      <w:r>
        <w:rPr>
          <w:rFonts w:hint="eastAsia"/>
        </w:rPr>
        <w:t>饮食</w:t>
      </w:r>
      <w:bookmarkEnd w:id="93"/>
      <w:bookmarkEnd w:id="94"/>
      <w:bookmarkEnd w:id="95"/>
    </w:p>
    <w:p>
      <w:pPr>
        <w:pStyle w:val="150"/>
      </w:pPr>
      <w:r>
        <w:rPr>
          <w:rFonts w:hint="eastAsia"/>
        </w:rPr>
        <w:t>每天游离糖摄入量不超过总能量的10%，优先选择低糖或无糖食品。</w:t>
      </w:r>
    </w:p>
    <w:p>
      <w:pPr>
        <w:pStyle w:val="150"/>
      </w:pPr>
      <w:r>
        <w:rPr>
          <w:rFonts w:hint="eastAsia"/>
        </w:rPr>
        <w:t>减少含糖饮料、糖果、糕点等零食摄入，两餐之间零食食用次数不超过1次。</w:t>
      </w:r>
    </w:p>
    <w:p>
      <w:pPr>
        <w:pStyle w:val="150"/>
      </w:pPr>
      <w:r>
        <w:rPr>
          <w:rFonts w:hint="eastAsia"/>
        </w:rPr>
        <w:t>饮用牛奶、酸奶等乳制品后及时清洁口腔，避免乳糖发酵致龋。</w:t>
      </w:r>
    </w:p>
    <w:p>
      <w:pPr>
        <w:pStyle w:val="150"/>
      </w:pPr>
      <w:r>
        <w:rPr>
          <w:rFonts w:hint="eastAsia"/>
        </w:rPr>
        <w:t>增加膳食纤维摄入，通过咀嚼促进唾液分泌，增强口腔自洁能力。</w:t>
      </w:r>
    </w:p>
    <w:p>
      <w:pPr>
        <w:pStyle w:val="150"/>
      </w:pPr>
      <w:r>
        <w:rPr>
          <w:rFonts w:hint="eastAsia"/>
        </w:rPr>
        <w:t>就餐时集中进食，避免边玩边吃、长时间进食导致食物残留。</w:t>
      </w:r>
    </w:p>
    <w:p>
      <w:pPr>
        <w:pStyle w:val="150"/>
      </w:pPr>
      <w:r>
        <w:rPr>
          <w:rFonts w:hint="eastAsia"/>
        </w:rPr>
        <w:t>不使用含糖食品作为奖励，培养健康饮食偏好。</w:t>
      </w:r>
    </w:p>
    <w:p>
      <w:pPr>
        <w:pStyle w:val="90"/>
        <w:spacing w:beforeLines="0" w:before="120" w:afterLines="0" w:after="120"/>
      </w:pPr>
      <w:bookmarkStart w:id="96" w:name="_Toc32634"/>
      <w:bookmarkStart w:id="97" w:name="_Toc214873142"/>
      <w:bookmarkStart w:id="98" w:name="_Toc31487"/>
      <w:r>
        <w:rPr>
          <w:rFonts w:hint="eastAsia"/>
        </w:rPr>
        <w:t>口腔卫生</w:t>
      </w:r>
      <w:bookmarkEnd w:id="96"/>
      <w:bookmarkEnd w:id="97"/>
      <w:bookmarkEnd w:id="98"/>
    </w:p>
    <w:p>
      <w:pPr>
        <w:pStyle w:val="150"/>
      </w:pPr>
      <w:r>
        <w:rPr>
          <w:rFonts w:hint="eastAsia"/>
        </w:rPr>
        <w:t>监护人需协助儿童刷牙，每天早晚各1次，每次不少于2分钟，采用圆弧刷牙法逐步学习水平颤动拂刷法，正餐及加餐后及时漱口。</w:t>
      </w:r>
    </w:p>
    <w:p>
      <w:pPr>
        <w:pStyle w:val="150"/>
      </w:pPr>
      <w:r>
        <w:rPr>
          <w:rFonts w:hint="eastAsia"/>
        </w:rPr>
        <w:t>3岁</w:t>
      </w:r>
      <w:r>
        <w:rPr>
          <w:rFonts w:ascii="Times New Roman" w:hAnsi="Times New Roman"/>
        </w:rPr>
        <w:t>~</w:t>
      </w:r>
      <w:r>
        <w:rPr>
          <w:rFonts w:hint="eastAsia"/>
        </w:rPr>
        <w:t>6岁儿童，家长帮助孩子用牙线剔除嵌塞食物，预防邻面龋的发生。</w:t>
      </w:r>
    </w:p>
    <w:p>
      <w:pPr>
        <w:pStyle w:val="150"/>
      </w:pPr>
      <w:r>
        <w:rPr>
          <w:rFonts w:hint="eastAsia"/>
        </w:rPr>
        <w:t>6岁以上儿童每天使用1次牙线清洁邻面，家长需指导正确操作方法。</w:t>
      </w:r>
    </w:p>
    <w:p>
      <w:pPr>
        <w:pStyle w:val="150"/>
      </w:pPr>
      <w:r>
        <w:rPr>
          <w:rFonts w:hint="eastAsia"/>
        </w:rPr>
        <w:t>选择适合年龄的小头、中软毛牙刷，每3个月更换1次，或出现刷毛变形时及时更换。</w:t>
      </w:r>
    </w:p>
    <w:p>
      <w:pPr>
        <w:pStyle w:val="150"/>
      </w:pPr>
      <w:r>
        <w:rPr>
          <w:rFonts w:hint="eastAsia"/>
        </w:rPr>
        <w:t>避免用牙齿咬硬物（如坚果壳、铅笔等），防止牙体损伤。</w:t>
      </w:r>
    </w:p>
    <w:p>
      <w:pPr>
        <w:pStyle w:val="150"/>
      </w:pPr>
      <w:r>
        <w:rPr>
          <w:rFonts w:hint="eastAsia"/>
        </w:rPr>
        <w:t>运动时佩戴口腔防护用具，避免外伤导致牙体损伤。</w:t>
      </w:r>
    </w:p>
    <w:p>
      <w:pPr>
        <w:pStyle w:val="90"/>
        <w:spacing w:beforeLines="0" w:before="120" w:afterLines="0" w:after="120"/>
      </w:pPr>
      <w:bookmarkStart w:id="99" w:name="_Toc214873143"/>
      <w:r>
        <w:rPr>
          <w:rFonts w:hint="eastAsia"/>
        </w:rPr>
        <w:t>口腔检查</w:t>
      </w:r>
      <w:bookmarkEnd w:id="99"/>
    </w:p>
    <w:p>
      <w:pPr>
        <w:pStyle w:val="150"/>
      </w:pPr>
      <w:r>
        <w:rPr>
          <w:rFonts w:hint="eastAsia"/>
        </w:rPr>
        <w:t>3岁</w:t>
      </w:r>
      <w:r>
        <w:rPr>
          <w:rFonts w:ascii="Times New Roman" w:hAnsi="Times New Roman"/>
        </w:rPr>
        <w:t>~</w:t>
      </w:r>
      <w:r>
        <w:rPr>
          <w:rFonts w:hint="eastAsia"/>
        </w:rPr>
        <w:t>6岁儿童每6个月进行1次口腔检查，6岁</w:t>
      </w:r>
      <w:r>
        <w:rPr>
          <w:rFonts w:ascii="Times New Roman" w:hAnsi="Times New Roman"/>
        </w:rPr>
        <w:t>~</w:t>
      </w:r>
      <w:r>
        <w:rPr>
          <w:rFonts w:hint="eastAsia"/>
        </w:rPr>
        <w:t>12岁儿童每6个月至1年检查1次，龋风险高者缩短至每 3个月</w:t>
      </w:r>
      <w:r>
        <w:rPr>
          <w:rFonts w:ascii="Times New Roman" w:hAnsi="Times New Roman"/>
        </w:rPr>
        <w:t>~</w:t>
      </w:r>
      <w:r>
        <w:rPr>
          <w:rFonts w:hint="eastAsia"/>
        </w:rPr>
        <w:t>6个月1次。</w:t>
      </w:r>
    </w:p>
    <w:p>
      <w:pPr>
        <w:pStyle w:val="150"/>
      </w:pPr>
      <w:r>
        <w:rPr>
          <w:rFonts w:hint="eastAsia"/>
        </w:rPr>
        <w:t>每次检查需评估乳牙、恒牙萌出情况、龋损状况、牙周健康及咬合关系。</w:t>
      </w:r>
    </w:p>
    <w:p>
      <w:pPr>
        <w:pStyle w:val="150"/>
      </w:pPr>
      <w:r>
        <w:rPr>
          <w:rFonts w:hint="eastAsia"/>
        </w:rPr>
        <w:t>每年至少进行1次龋活跃性检测，动态调整预防方案。</w:t>
      </w:r>
    </w:p>
    <w:p>
      <w:pPr>
        <w:pStyle w:val="150"/>
      </w:pPr>
      <w:r>
        <w:rPr>
          <w:rFonts w:hint="eastAsia"/>
        </w:rPr>
        <w:t>新恒牙萌出后3个月</w:t>
      </w:r>
      <w:r>
        <w:rPr>
          <w:rFonts w:ascii="Times New Roman" w:hAnsi="Times New Roman"/>
        </w:rPr>
        <w:t>~</w:t>
      </w:r>
      <w:r>
        <w:rPr>
          <w:rFonts w:hint="eastAsia"/>
        </w:rPr>
        <w:t>6个月内完成专项检查，评估窝沟封闭适应证。</w:t>
      </w:r>
    </w:p>
    <w:p>
      <w:pPr>
        <w:pStyle w:val="150"/>
      </w:pPr>
      <w:r>
        <w:rPr>
          <w:rFonts w:hint="eastAsia"/>
        </w:rPr>
        <w:t>建立连续口腔健康档案，记录检查结果、干预措施及复查情况。</w:t>
      </w:r>
    </w:p>
    <w:p>
      <w:pPr>
        <w:pStyle w:val="90"/>
        <w:spacing w:beforeLines="0" w:before="120" w:afterLines="0" w:after="120"/>
      </w:pPr>
      <w:bookmarkStart w:id="100" w:name="_Toc214873144"/>
      <w:r>
        <w:rPr>
          <w:rFonts w:hint="eastAsia"/>
        </w:rPr>
        <w:t>氟化物使用</w:t>
      </w:r>
      <w:bookmarkEnd w:id="100"/>
    </w:p>
    <w:p>
      <w:pPr>
        <w:pStyle w:val="150"/>
      </w:pPr>
      <w:bookmarkStart w:id="101" w:name="_Toc31130"/>
      <w:bookmarkStart w:id="102" w:name="_Toc11290"/>
      <w:r>
        <w:rPr>
          <w:rFonts w:hint="eastAsia"/>
        </w:rPr>
        <w:t>3岁</w:t>
      </w:r>
      <w:r>
        <w:rPr>
          <w:rFonts w:ascii="Times New Roman" w:hAnsi="Times New Roman"/>
        </w:rPr>
        <w:t>~</w:t>
      </w:r>
      <w:r>
        <w:rPr>
          <w:rFonts w:hint="eastAsia"/>
        </w:rPr>
        <w:t xml:space="preserve">12岁儿童使用氟浓度为500 mg/kg </w:t>
      </w:r>
      <w:r>
        <w:rPr>
          <w:rFonts w:ascii="Times New Roman" w:hAnsi="Times New Roman"/>
        </w:rPr>
        <w:t>~</w:t>
      </w:r>
      <w:r>
        <w:rPr>
          <w:rFonts w:hint="eastAsia"/>
        </w:rPr>
        <w:t>1100mg/kg 的含氟牙膏，每次用量为豌豆大小（约 0.25g），每天刷牙2次。</w:t>
      </w:r>
    </w:p>
    <w:p>
      <w:pPr>
        <w:pStyle w:val="150"/>
      </w:pPr>
      <w:r>
        <w:rPr>
          <w:rFonts w:hint="eastAsia"/>
        </w:rPr>
        <w:t>根据儿童龋病风险评估结果，可由专业人员进行个性化的牙齿局部涂氟预防龋病。建议龋风险低的儿童每年接受2次专业含氟涂料涂布；中风险儿童每年3次；高风险儿童每年4次。</w:t>
      </w:r>
    </w:p>
    <w:p>
      <w:pPr>
        <w:pStyle w:val="150"/>
      </w:pPr>
      <w:r>
        <w:rPr>
          <w:rFonts w:hint="eastAsia"/>
        </w:rPr>
        <w:t>专业用氟需由医务人员操作，严格控制剂量与涂布范围，涂布后30分钟内不进食、不漱口。</w:t>
      </w:r>
    </w:p>
    <w:p>
      <w:pPr>
        <w:pStyle w:val="150"/>
      </w:pPr>
      <w:r>
        <w:rPr>
          <w:rFonts w:hint="eastAsia"/>
        </w:rPr>
        <w:t>生活在高氟地区的儿童，由医务人员结合病区类型评估氟总暴露量，减少或暂停专业涂氟，含氟牙膏用量减半，避免氟斑牙发生。</w:t>
      </w:r>
    </w:p>
    <w:p>
      <w:pPr>
        <w:pStyle w:val="90"/>
        <w:spacing w:beforeLines="0" w:before="120" w:afterLines="0" w:after="120"/>
      </w:pPr>
      <w:bookmarkStart w:id="103" w:name="_Toc214873145"/>
      <w:bookmarkEnd w:id="101"/>
      <w:bookmarkEnd w:id="102"/>
      <w:r>
        <w:rPr>
          <w:rFonts w:hint="eastAsia"/>
        </w:rPr>
        <w:t>窝沟封闭干预</w:t>
      </w:r>
      <w:bookmarkEnd w:id="103"/>
    </w:p>
    <w:p>
      <w:pPr>
        <w:pStyle w:val="150"/>
      </w:pPr>
      <w:bookmarkStart w:id="104" w:name="_Toc29007"/>
      <w:bookmarkStart w:id="105" w:name="_Toc24180"/>
      <w:bookmarkStart w:id="106" w:name="_Toc31197"/>
      <w:r>
        <w:rPr>
          <w:rFonts w:hint="eastAsia"/>
        </w:rPr>
        <w:t>3岁</w:t>
      </w:r>
      <w:r>
        <w:rPr>
          <w:rFonts w:ascii="Times New Roman" w:hAnsi="Times New Roman"/>
        </w:rPr>
        <w:t>~</w:t>
      </w:r>
      <w:r>
        <w:rPr>
          <w:rFonts w:hint="eastAsia"/>
        </w:rPr>
        <w:t>4岁为乳磨牙窝沟封闭最佳时机，6岁</w:t>
      </w:r>
      <w:r>
        <w:rPr>
          <w:rFonts w:ascii="Times New Roman" w:hAnsi="Times New Roman"/>
        </w:rPr>
        <w:t>~</w:t>
      </w:r>
      <w:r>
        <w:rPr>
          <w:rFonts w:hint="eastAsia"/>
        </w:rPr>
        <w:t>9岁为第一恒磨牙封闭最佳时机，11岁</w:t>
      </w:r>
      <w:r>
        <w:rPr>
          <w:rFonts w:ascii="Times New Roman" w:hAnsi="Times New Roman"/>
        </w:rPr>
        <w:t>~</w:t>
      </w:r>
      <w:r>
        <w:rPr>
          <w:rFonts w:hint="eastAsia"/>
        </w:rPr>
        <w:t>12岁为前磨牙以及第二恒磨牙封闭最佳时机。</w:t>
      </w:r>
    </w:p>
    <w:p>
      <w:pPr>
        <w:pStyle w:val="150"/>
      </w:pPr>
      <w:r>
        <w:rPr>
          <w:rFonts w:hint="eastAsia"/>
        </w:rPr>
        <w:t>封闭前需清洁牙面、酸蚀、冲洗干燥，确保封闭剂与牙面紧密贴合。</w:t>
      </w:r>
    </w:p>
    <w:p>
      <w:pPr>
        <w:pStyle w:val="150"/>
      </w:pPr>
      <w:r>
        <w:rPr>
          <w:rFonts w:hint="eastAsia"/>
        </w:rPr>
        <w:t>封闭后3个月</w:t>
      </w:r>
      <w:r>
        <w:rPr>
          <w:rFonts w:ascii="Times New Roman" w:hAnsi="Times New Roman"/>
        </w:rPr>
        <w:t>~</w:t>
      </w:r>
      <w:r>
        <w:rPr>
          <w:rFonts w:hint="eastAsia"/>
        </w:rPr>
        <w:t>6个月需复查，检查封闭剂完整性，脱落者及时重新封闭。</w:t>
      </w:r>
    </w:p>
    <w:p>
      <w:pPr>
        <w:pStyle w:val="150"/>
      </w:pPr>
      <w:r>
        <w:rPr>
          <w:rFonts w:hint="eastAsia"/>
        </w:rPr>
        <w:t>对窝沟较深、龋风险高的牙齿，即使已萌出多年且无龋损，仍可进行窝沟封闭。</w:t>
      </w:r>
    </w:p>
    <w:p>
      <w:pPr>
        <w:pStyle w:val="150"/>
      </w:pPr>
      <w:r>
        <w:rPr>
          <w:rFonts w:hint="eastAsia"/>
        </w:rPr>
        <w:t>窝沟封闭后仍需维持良好口腔卫生，定期接受口腔检查。</w:t>
      </w:r>
    </w:p>
    <w:p>
      <w:pPr>
        <w:pStyle w:val="89"/>
        <w:spacing w:beforeLines="0" w:before="240" w:afterLines="0" w:after="240"/>
      </w:pPr>
      <w:bookmarkStart w:id="107" w:name="_Toc214873146"/>
      <w:bookmarkStart w:id="108" w:name="_Toc214884739"/>
      <w:bookmarkEnd w:id="104"/>
      <w:bookmarkEnd w:id="105"/>
      <w:bookmarkEnd w:id="106"/>
      <w:r>
        <w:rPr>
          <w:rFonts w:hint="eastAsia"/>
        </w:rPr>
        <w:t>龋齿预防效果评价</w:t>
      </w:r>
      <w:bookmarkEnd w:id="107"/>
      <w:bookmarkEnd w:id="108"/>
    </w:p>
    <w:p>
      <w:pPr>
        <w:pStyle w:val="147"/>
        <w:rPr>
          <w:rFonts w:ascii="宋体" w:eastAsia="宋体" w:cs="Times New Roman" w:hAnsi="Times New Roman" w:hint="eastAsia"/>
          <w:sz w:val="21"/>
          <w:lang w:val="en-US" w:eastAsia="zh-CN" w:bidi="ar-SA"/>
        </w:rPr>
      </w:pPr>
      <w:r>
        <w:rPr>
          <w:rFonts w:ascii="宋体" w:eastAsia="宋体" w:cs="Times New Roman" w:hAnsi="Times New Roman" w:hint="eastAsia"/>
          <w:sz w:val="21"/>
          <w:lang w:val="en-US" w:eastAsia="zh-CN" w:bidi="ar-SA"/>
        </w:rPr>
        <w:t>评价指标包括：新生龋发生率、龋活跃性检测结果变化、口腔卫生状况改善情况、窝沟封闭剂保留率。</w:t>
      </w:r>
    </w:p>
    <w:p>
      <w:pPr>
        <w:pStyle w:val="147"/>
        <w:rPr>
          <w:rFonts w:ascii="宋体" w:eastAsia="宋体" w:cs="Times New Roman" w:hAnsi="Times New Roman" w:hint="eastAsia"/>
          <w:sz w:val="21"/>
          <w:lang w:val="en-US" w:eastAsia="zh-CN" w:bidi="ar-SA"/>
        </w:rPr>
      </w:pPr>
      <w:r>
        <w:rPr>
          <w:rFonts w:ascii="宋体" w:eastAsia="宋体" w:cs="Times New Roman" w:hAnsi="Times New Roman" w:hint="eastAsia"/>
          <w:sz w:val="21"/>
          <w:lang w:val="en-US" w:eastAsia="zh-CN" w:bidi="ar-SA"/>
        </w:rPr>
        <w:t>根据儿童个体的龋风险评估结果及既往病史，制定个性化的复查间隔与干预方案。</w:t>
      </w:r>
    </w:p>
    <w:p>
      <w:pPr>
        <w:pStyle w:val="147"/>
        <w:rPr>
          <w:rFonts w:ascii="宋体" w:eastAsia="宋体" w:cs="Times New Roman" w:hAnsi="Times New Roman" w:hint="eastAsia"/>
          <w:sz w:val="21"/>
          <w:lang w:val="en-US" w:eastAsia="zh-CN" w:bidi="ar-SA"/>
        </w:rPr>
      </w:pPr>
      <w:r>
        <w:rPr>
          <w:rFonts w:ascii="宋体" w:eastAsia="宋体" w:cs="Times New Roman" w:hAnsi="Times New Roman" w:hint="eastAsia"/>
          <w:sz w:val="21"/>
          <w:lang w:val="en-US" w:eastAsia="zh-CN" w:bidi="ar-SA"/>
        </w:rPr>
        <w:t>对龋高风险儿童，强化口腔健康教育与行为干预，并提高局部用氟与复查频率。</w:t>
      </w:r>
    </w:p>
    <w:p>
      <w:pPr>
        <w:pStyle w:val="43"/>
      </w:pPr>
    </w:p>
    <w:p>
      <w:pPr>
        <w:pStyle w:val="43"/>
        <w:sectPr>
          <w:pgSz w:w="11906" w:h="16838"/>
          <w:pgMar w:top="2410" w:right="1134" w:bottom="1134" w:left="1134" w:header="1418" w:footer="1134" w:gutter="284"/>
          <w:pgNumType w:start="1"/>
          <w:formProt w:val="0"/>
          <w:docGrid w:linePitch="312" w:charSpace="0"/>
        </w:sectPr>
      </w:pPr>
      <w:bookmarkStart w:id="109" w:name="BookMark6"/>
      <w:bookmarkEnd w:id="25"/>
    </w:p>
    <w:p>
      <w:pPr>
        <w:pStyle w:val="50"/>
        <w:spacing w:beforeLines="0" w:before="96" w:afterLines="0" w:after="120"/>
      </w:pPr>
      <w:bookmarkStart w:id="110" w:name="_Toc214884740"/>
      <w:r>
        <w:rPr>
          <w:rFonts w:hint="eastAsia"/>
          <w:spacing w:val="105"/>
        </w:rPr>
        <w:t>参考文</w:t>
      </w:r>
      <w:r>
        <w:rPr>
          <w:rFonts w:hint="eastAsia"/>
        </w:rPr>
        <w:t>献</w:t>
      </w:r>
      <w:bookmarkEnd w:id="110"/>
    </w:p>
    <w:p>
      <w:pPr>
        <w:pStyle w:val="43"/>
      </w:pPr>
    </w:p>
    <w:p>
      <w:pPr>
        <w:pStyle w:val="43"/>
      </w:pPr>
      <w:r>
        <w:rPr>
          <w:rFonts w:hint="eastAsia"/>
        </w:rPr>
        <w:t>[1] 国家卫生健康委办公厅关于印发上消化道癌人群筛查及早诊早治等技术方案的通知[J].中华人民共和国国家卫生健康委员会通知,2019,(06):附件3.儿童龋病预防干预技术方案.</w:t>
      </w:r>
    </w:p>
    <w:p>
      <w:pPr>
        <w:pStyle w:val="43"/>
      </w:pPr>
      <w:r>
        <w:rPr>
          <w:rFonts w:hint="eastAsia"/>
        </w:rPr>
        <w:t xml:space="preserve">[2] </w:t>
      </w:r>
      <w:r>
        <w:rPr>
          <w:rFonts w:hint="eastAsia"/>
          <w:shd w:val="clear" w:color="auto" w:fill="FFFFFF"/>
        </w:rPr>
        <w:t>T/CHSA 011—2020  婴幼儿龋防治指南</w:t>
      </w:r>
    </w:p>
    <w:p>
      <w:pPr>
        <w:pStyle w:val="43"/>
      </w:pPr>
      <w:r>
        <w:rPr>
          <w:rFonts w:hint="eastAsia"/>
        </w:rPr>
        <w:t>[3] 葛立宏.儿童口腔医学:第五版[M]. 北京:人民卫生出版社,2020年.</w:t>
      </w:r>
    </w:p>
    <w:p>
      <w:pPr>
        <w:pStyle w:val="43"/>
      </w:pPr>
      <w:r>
        <w:rPr>
          <w:rFonts w:hint="eastAsia"/>
        </w:rPr>
        <w:t>[4] 冯希平.口腔预防医学:第七版[M]. 北京:人民卫生出版社,2020年.</w:t>
      </w:r>
    </w:p>
    <w:p>
      <w:pPr>
        <w:pStyle w:val="43"/>
      </w:pPr>
      <w:r>
        <w:rPr>
          <w:rFonts w:hint="eastAsia"/>
        </w:rPr>
        <w:t xml:space="preserve">[5] 中华预防医学会儿童保健分会. 婴幼儿喂养与营养指南. 中国妇幼健康研究. 2019,30(04):392-417. </w:t>
      </w:r>
    </w:p>
    <w:p>
      <w:pPr>
        <w:jc w:val="left"/>
        <w:rPr>
          <w:rFonts w:ascii="宋体" w:hAnsi="宋体"/>
          <w:color w:val="000000"/>
          <w:kern w:val="0"/>
        </w:rPr>
      </w:pPr>
    </w:p>
    <w:p>
      <w:pPr>
        <w:pStyle w:val="43"/>
      </w:pPr>
    </w:p>
    <w:p>
      <w:pPr>
        <w:pStyle w:val="43"/>
        <w:ind w:firstLineChars="0" w:firstLine="0"/>
        <w:jc w:val="center"/>
      </w:pPr>
      <w:bookmarkStart w:id="111" w:name="BookMark8"/>
      <w:bookmarkEnd w:id="109"/>
      <w:r>
        <w:drawing>
          <wp:inline distT="0" distB="0" distL="0" distR="0">
            <wp:extent cx="1485900" cy="317499"/>
            <wp:effectExtent l="0" t="0" r="23" b="36"/>
            <wp:docPr id="11" name="图片 3"/>
            <wp:cNvGraphicFramePr>
              <a:graphicFrameLocks noChangeAspect="0"/>
            </wp:cNvGraphicFramePr>
            <a:graphic>
              <a:graphicData uri="http://schemas.openxmlformats.org/drawingml/2006/picture">
                <pic:pic>
                  <pic:nvPicPr>
                    <pic:cNvPr id="13" name="图片 3 13"/>
                    <pic:cNvPicPr/>
                  </pic:nvPicPr>
                  <pic:blipFill>
                    <a:blip r:embed="rId11"/>
                    <a:stretch>
                      <a:fillRect/>
                    </a:stretch>
                  </pic:blipFill>
                  <pic:spPr>
                    <a:xfrm rot="0">
                      <a:off x="0" y="0"/>
                      <a:ext cx="1485900" cy="317499"/>
                    </a:xfrm>
                    <a:prstGeom prst="rect"/>
                    <a:noFill/>
                    <a:ln w="9525" cmpd="sng" cap="flat">
                      <a:noFill/>
                      <a:prstDash val="solid"/>
                      <a:miter/>
                    </a:ln>
                  </pic:spPr>
                </pic:pic>
              </a:graphicData>
            </a:graphic>
          </wp:inline>
        </w:drawing>
      </w:r>
      <w:bookmarkEnd w:id="111"/>
    </w:p>
    <w:sectPr>
      <w:pgSz w:w="11906" w:h="16838"/>
      <w:pgMar w:top="2410" w:right="1134" w:bottom="1134" w:left="1134" w:header="1418" w:footer="1134" w:gutter="284"/>
      <w:formProt w:val="0"/>
      <w:docGrid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等线">
    <w:altName w:val="黑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r>
      <w:fldChar w:fldCharType="begin"/>
    </w:r>
    <w:r>
      <w:instrText>PAGE   \* MERGEFORMAT</w:instrText>
    </w:r>
    <w:r>
      <w:fldChar w:fldCharType="separate"/>
    </w:r>
    <w:r>
      <w:rPr>
        <w:lang w:val="zh-CN"/>
      </w:rPr>
      <w:t>2</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720"/>
      <w:jc w:val="both"/>
      <w:rPr>
        <w:sz w:val="2"/>
        <w:szCs w:val="2"/>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9"/>
    </w:pPr>
    <w:r>
      <w:fldChar w:fldCharType="begin"/>
    </w:r>
    <w:r>
      <w:instrText>PAGE   \* MERGEFORMAT</w:instrText>
    </w:r>
    <w:r>
      <w:fldChar w:fldCharType="separate"/>
    </w:r>
    <w:r>
      <w:rPr>
        <w:lang w:val="zh-CN"/>
      </w:rPr>
      <w:t>2</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both"/>
      <w:rPr>
        <w:sz w:val="2"/>
        <w:szCs w:val="2"/>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8"/>
      <w:tabs>
        <w:tab w:val="center" w:pos="4154"/>
        <w:tab w:val="right" w:pos="8306"/>
      </w:tabs>
    </w:pPr>
    <w:r>
      <w:fldChar w:fldCharType="begin"/>
    </w:r>
    <w:r>
      <w:instrText xml:space="preserve"> STYLEREF  标准文件_文件编号  \* MERGEFORMAT </w:instrText>
    </w:r>
    <w:r>
      <w:fldChar w:fldCharType="separate"/>
    </w:r>
    <w:r>
      <w:t>a</w:t>
    </w:r>
    <w:r>
      <w:fldChar w:fldCharType="end"/>
    </w: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right"/>
    </w:pPr>
    <w:r>
      <w:fldChar w:fldCharType="begin"/>
    </w:r>
    <w:r>
      <w:instrText xml:space="preserve"> STYLEREF  标准文件_文件编号  \* MERGEFORMAT </w:instrText>
    </w:r>
    <w:r>
      <w:fldChar w:fldCharType="separate"/>
    </w:r>
    <w:r>
      <w:t>a</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2837933"/>
    <w:multiLevelType w:val="multilevel"/>
    <w:tmpl w:val="02837933"/>
    <w:lvl w:ilvl="0">
      <w:start w:val="1"/>
      <w:numFmt w:val="decimal"/>
      <w:lvlRestart w:val="0"/>
      <w:pStyle w:val="51"/>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1">
    <w:nsid w:val="3D946227"/>
    <w:multiLevelType w:val="multilevel"/>
    <w:tmpl w:val="6CEA2025"/>
    <w:lvl w:ilvl="0">
      <w:start w:val="1"/>
      <w:numFmt w:val="none"/>
      <w:lvlRestart w:val="0"/>
      <w:pStyle w:val="137"/>
      <w:suff w:val="nothing"/>
      <w:lvlText w:val="%1"/>
      <w:lvlJc w:val="left"/>
      <w:pPr>
        <w:ind w:left="0" w:hanging="0"/>
      </w:pPr>
      <w:rPr>
        <w:rFonts w:hint="eastAsia"/>
      </w:rPr>
    </w:lvl>
    <w:lvl w:ilvl="1">
      <w:start w:val="1"/>
      <w:numFmt w:val="decimal"/>
      <w:pStyle w:val="89"/>
      <w:suff w:val="nothing"/>
      <w:lvlText w:val="%1%2　"/>
      <w:lvlJc w:val="left"/>
      <w:pPr>
        <w:ind w:left="0" w:hanging="0"/>
      </w:pPr>
      <w:rPr>
        <w:rFonts w:ascii="黑体" w:hAnsi="黑体" w:eastAsia="黑体" w:hint="eastAsia"/>
        <w:b w:val="0"/>
        <w:i w:val="0"/>
        <w:sz w:val="21"/>
      </w:rPr>
    </w:lvl>
    <w:lvl w:ilvl="2">
      <w:start w:val="1"/>
      <w:numFmt w:val="decimal"/>
      <w:pStyle w:val="90"/>
      <w:suff w:val="nothing"/>
      <w:lvlText w:val="%1%2.%3　"/>
      <w:lvlJc w:val="left"/>
      <w:pPr>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52"/>
      <w:suff w:val="nothing"/>
      <w:lvlText w:val="%1%2.%3.%4　"/>
      <w:lvlJc w:val="left"/>
      <w:pPr>
        <w:ind w:left="0" w:hanging="0"/>
      </w:pPr>
      <w:rPr>
        <w:rFonts w:ascii="黑体" w:hAnsi="黑体" w:eastAsia="黑体" w:hint="eastAsia"/>
        <w:b w:val="0"/>
        <w:i w:val="0"/>
        <w:sz w:val="21"/>
      </w:rPr>
    </w:lvl>
    <w:lvl w:ilvl="4">
      <w:start w:val="1"/>
      <w:numFmt w:val="decimal"/>
      <w:pStyle w:val="80"/>
      <w:suff w:val="nothing"/>
      <w:lvlText w:val="%1%2.%3.%4.%5　"/>
      <w:lvlJc w:val="left"/>
      <w:pPr>
        <w:ind w:left="0" w:hanging="0"/>
      </w:pPr>
      <w:rPr>
        <w:rFonts w:ascii="黑体" w:hAnsi="黑体" w:eastAsia="黑体" w:hint="eastAsia"/>
        <w:b w:val="0"/>
        <w:i w:val="0"/>
        <w:sz w:val="21"/>
      </w:rPr>
    </w:lvl>
    <w:lvl w:ilvl="5">
      <w:start w:val="1"/>
      <w:numFmt w:val="decimal"/>
      <w:pStyle w:val="84"/>
      <w:suff w:val="nothing"/>
      <w:lvlText w:val="%1%2.%3.%4.%5.%6　"/>
      <w:lvlJc w:val="left"/>
      <w:pPr>
        <w:ind w:left="0" w:hanging="0"/>
      </w:pPr>
      <w:rPr>
        <w:rFonts w:ascii="黑体" w:hAnsi="黑体" w:eastAsia="黑体" w:hint="eastAsia"/>
        <w:b w:val="0"/>
        <w:i w:val="0"/>
        <w:sz w:val="21"/>
      </w:rPr>
    </w:lvl>
    <w:lvl w:ilvl="6">
      <w:start w:val="1"/>
      <w:numFmt w:val="decimal"/>
      <w:pStyle w:val="88"/>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0BDC1670"/>
    <w:multiLevelType w:val="multilevel"/>
    <w:tmpl w:val="0BDC1670"/>
    <w:lvl w:ilvl="0">
      <w:start w:val="1"/>
      <w:numFmt w:val="decimal"/>
      <w:lvlRestart w:val="0"/>
      <w:pStyle w:val="54"/>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57D3FBC"/>
    <w:multiLevelType w:val="multilevel"/>
    <w:tmpl w:val="657D3FBC"/>
    <w:lvl w:ilvl="0">
      <w:start w:val="1"/>
      <w:numFmt w:val="upperLetter"/>
      <w:lvlRestart w:val="0"/>
      <w:pStyle w:val="63"/>
      <w:suff w:val="nothing"/>
      <w:lvlText w:val="附录%1"/>
      <w:lvlJc w:val="left"/>
      <w:pPr>
        <w:ind w:left="0" w:hanging="0"/>
      </w:pPr>
      <w:rPr>
        <w:rFonts w:hint="eastAsia"/>
        <w:spacing w:val="100"/>
      </w:rPr>
    </w:lvl>
    <w:lvl w:ilvl="1">
      <w:start w:val="1"/>
      <w:numFmt w:val="decimal"/>
      <w:pStyle w:val="65"/>
      <w:suff w:val="nothing"/>
      <w:lvlText w:val="%1.%2　"/>
      <w:lvlJc w:val="left"/>
      <w:pPr>
        <w:ind w:left="0" w:hanging="0"/>
      </w:pPr>
      <w:rPr>
        <w:rFonts w:ascii="黑体" w:hAnsi="黑体" w:eastAsia="黑体" w:hint="eastAsia"/>
        <w:b w:val="0"/>
        <w:i w:val="0"/>
        <w:sz w:val="21"/>
      </w:rPr>
    </w:lvl>
    <w:lvl w:ilvl="2">
      <w:start w:val="1"/>
      <w:numFmt w:val="decimal"/>
      <w:pStyle w:val="66"/>
      <w:suff w:val="nothing"/>
      <w:lvlText w:val="%1.%2.%3　"/>
      <w:lvlJc w:val="left"/>
      <w:pPr>
        <w:ind w:left="0" w:hanging="0"/>
      </w:pPr>
      <w:rPr>
        <w:rFonts w:ascii="黑体" w:hAnsi="黑体" w:eastAsia="黑体" w:hint="eastAsia"/>
        <w:b w:val="0"/>
        <w:i w:val="0"/>
        <w:sz w:val="21"/>
      </w:rPr>
    </w:lvl>
    <w:lvl w:ilvl="3">
      <w:start w:val="1"/>
      <w:numFmt w:val="decimal"/>
      <w:pStyle w:val="68"/>
      <w:suff w:val="nothing"/>
      <w:lvlText w:val="%1.%2.%3.%4　"/>
      <w:lvlJc w:val="left"/>
      <w:pPr>
        <w:ind w:left="0" w:hanging="0"/>
      </w:pPr>
      <w:rPr>
        <w:rFonts w:ascii="黑体" w:hAnsi="黑体" w:eastAsia="黑体" w:hint="eastAsia"/>
        <w:b w:val="0"/>
        <w:i w:val="0"/>
        <w:sz w:val="21"/>
      </w:rPr>
    </w:lvl>
    <w:lvl w:ilvl="4">
      <w:start w:val="1"/>
      <w:numFmt w:val="decimal"/>
      <w:pStyle w:val="69"/>
      <w:suff w:val="nothing"/>
      <w:lvlText w:val="%1.%2.%3.%4.%5　"/>
      <w:lvlJc w:val="left"/>
      <w:pPr>
        <w:ind w:left="0" w:hanging="0"/>
      </w:pPr>
      <w:rPr>
        <w:rFonts w:ascii="黑体" w:hAnsi="黑体" w:eastAsia="黑体" w:hint="eastAsia"/>
        <w:b w:val="0"/>
        <w:i w:val="0"/>
        <w:sz w:val="21"/>
      </w:rPr>
    </w:lvl>
    <w:lvl w:ilvl="5">
      <w:start w:val="1"/>
      <w:numFmt w:val="decimal"/>
      <w:pStyle w:val="71"/>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5603797C"/>
    <w:multiLevelType w:val="multilevel"/>
    <w:tmpl w:val="5603797C"/>
    <w:lvl w:ilvl="0">
      <w:start w:val="1"/>
      <w:numFmt w:val="upperLetter"/>
      <w:lvlRestart w:val="0"/>
      <w:pStyle w:val="183"/>
      <w:suff w:val="space"/>
      <w:lvlText w:val="%1"/>
      <w:lvlJc w:val="left"/>
      <w:pPr>
        <w:ind w:left="425" w:hanging="425"/>
      </w:pPr>
      <w:rPr>
        <w:rFonts w:hint="eastAsia"/>
      </w:rPr>
    </w:lvl>
    <w:lvl w:ilvl="1">
      <w:start w:val="1"/>
      <w:numFmt w:val="decimal"/>
      <w:pStyle w:val="64"/>
      <w:suff w:val="space"/>
      <w:lvlText w:val="表%1.%2"/>
      <w:lvlJc w:val="center"/>
      <w:pPr>
        <w:ind w:left="0" w:hanging="0"/>
      </w:pPr>
      <w:rPr>
        <w:rFonts w:ascii="黑体" w:hAns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48802D1C"/>
    <w:multiLevelType w:val="multilevel"/>
    <w:tmpl w:val="48802D1C"/>
    <w:lvl w:ilvl="0">
      <w:start w:val="1"/>
      <w:numFmt w:val="upperLetter"/>
      <w:lvlRestart w:val="0"/>
      <w:pStyle w:val="182"/>
      <w:lvlText w:val="%1"/>
      <w:lvlJc w:val="left"/>
      <w:pPr>
        <w:ind w:left="420" w:hanging="420"/>
      </w:pPr>
      <w:rPr>
        <w:rFonts w:hint="eastAsia"/>
      </w:rPr>
    </w:lvl>
    <w:lvl w:ilvl="1">
      <w:start w:val="1"/>
      <w:numFmt w:val="decimal"/>
      <w:pStyle w:val="70"/>
      <w:suff w:val="space"/>
      <w:lvlText w:val="图%1.%2"/>
      <w:lvlJc w:val="center"/>
      <w:pPr>
        <w:ind w:left="0" w:hanging="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1AF15012"/>
    <w:multiLevelType w:val="multilevel"/>
    <w:tmpl w:val="1AF15012"/>
    <w:lvl w:ilvl="0">
      <w:start w:val="1"/>
      <w:numFmt w:val="upperLetter"/>
      <w:lvlRestart w:val="0"/>
      <w:pStyle w:val="72"/>
      <w:suff w:val="nothing"/>
      <w:lvlText w:val="附 录(Annex) %1"/>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07ED3FEA"/>
    <w:multiLevelType w:val="multilevel"/>
    <w:tmpl w:val="07ED3FEA"/>
    <w:lvl w:ilvl="0">
      <w:start w:val="1"/>
      <w:numFmt w:val="none"/>
      <w:lvlRestart w:val="0"/>
      <w:pStyle w:val="75"/>
      <w:lvlText w:val="%1"/>
      <w:lvlJc w:val="left"/>
      <w:pPr>
        <w:ind w:left="425" w:hanging="425"/>
      </w:pPr>
      <w:rPr>
        <w:rFonts w:hint="eastAsia"/>
      </w:rPr>
    </w:lvl>
    <w:lvl w:ilvl="1">
      <w:start w:val="1"/>
      <w:numFmt w:val="decimal"/>
      <w:pStyle w:val="184"/>
      <w:suff w:val="nothing"/>
      <w:lvlText w:val="%10.%2 "/>
      <w:lvlJc w:val="left"/>
      <w:pPr>
        <w:ind w:left="0" w:hanging="0"/>
      </w:pPr>
      <w:rPr>
        <w:rFonts w:ascii="黑体" w:hAnsi="黑体" w:eastAsia="黑体" w:hint="eastAsia"/>
        <w:b w:val="0"/>
        <w:i w:val="0"/>
        <w:sz w:val="21"/>
      </w:rPr>
    </w:lvl>
    <w:lvl w:ilvl="2">
      <w:start w:val="1"/>
      <w:numFmt w:val="decimal"/>
      <w:pStyle w:val="185"/>
      <w:suff w:val="nothing"/>
      <w:lvlText w:val="%10.%2.%3 "/>
      <w:lvlJc w:val="left"/>
      <w:pPr>
        <w:ind w:left="0" w:hanging="0"/>
      </w:pPr>
      <w:rPr>
        <w:rFonts w:ascii="黑体" w:hAnsi="黑体" w:eastAsia="黑体" w:hint="eastAsia"/>
        <w:b w:val="0"/>
        <w:i w:val="0"/>
        <w:sz w:val="21"/>
      </w:rPr>
    </w:lvl>
    <w:lvl w:ilvl="3">
      <w:start w:val="1"/>
      <w:numFmt w:val="decimal"/>
      <w:pStyle w:val="186"/>
      <w:suff w:val="nothing"/>
      <w:lvlText w:val="%10.%2.%3.%4 "/>
      <w:lvlJc w:val="left"/>
      <w:pPr>
        <w:ind w:left="0" w:hanging="0"/>
      </w:pPr>
      <w:rPr>
        <w:rFonts w:ascii="黑体" w:hAnsi="黑体" w:eastAsia="黑体" w:hint="eastAsia"/>
        <w:b w:val="0"/>
        <w:i w:val="0"/>
        <w:sz w:val="21"/>
      </w:rPr>
    </w:lvl>
    <w:lvl w:ilvl="4">
      <w:start w:val="1"/>
      <w:numFmt w:val="decimal"/>
      <w:pStyle w:val="187"/>
      <w:suff w:val="nothing"/>
      <w:lvlText w:val="%10.%2.%3.%4.%5 "/>
      <w:lvlJc w:val="left"/>
      <w:pPr>
        <w:ind w:left="0" w:hanging="0"/>
      </w:pPr>
      <w:rPr>
        <w:rFonts w:ascii="黑体" w:hAnsi="黑体" w:eastAsia="黑体" w:hint="eastAsia"/>
        <w:b w:val="0"/>
        <w:i w:val="0"/>
        <w:sz w:val="21"/>
      </w:rPr>
    </w:lvl>
    <w:lvl w:ilvl="5">
      <w:start w:val="1"/>
      <w:numFmt w:val="decimal"/>
      <w:pStyle w:val="188"/>
      <w:suff w:val="nothing"/>
      <w:lvlText w:val="%10.%2.%3.%4.%5.%6 "/>
      <w:lvlJc w:val="left"/>
      <w:pPr>
        <w:ind w:left="0" w:hanging="0"/>
      </w:pPr>
      <w:rPr>
        <w:rFonts w:ascii="黑体" w:hAnsi="黑体" w:eastAsia="黑体"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EAA1992"/>
    <w:multiLevelType w:val="multilevel"/>
    <w:tmpl w:val="1EAA1992"/>
    <w:lvl w:ilvl="0">
      <w:start w:val="1"/>
      <w:numFmt w:val="none"/>
      <w:lvlRestart w:val="0"/>
      <w:pStyle w:val="78"/>
      <w:suff w:val="nothing"/>
      <w:lvlText w:val="——"/>
      <w:lvlJc w:val="left"/>
      <w:pPr>
        <w:ind w:left="794" w:hanging="397"/>
      </w:pPr>
    </w:lvl>
    <w:lvl w:ilvl="1">
      <w:start w:val="1"/>
      <w:numFmt w:val="decimal"/>
      <w:suff w:val="nothing"/>
      <w:lvlText w:val="%1.%2　"/>
      <w:lvlJc w:val="left"/>
      <w:pPr>
        <w:ind w:left="397" w:hanging="0"/>
      </w:pPr>
    </w:lvl>
    <w:lvl w:ilvl="2">
      <w:start w:val="1"/>
      <w:numFmt w:val="decimal"/>
      <w:suff w:val="nothing"/>
      <w:lvlText w:val="%1.%2.%3　"/>
      <w:lvlJc w:val="left"/>
      <w:pPr>
        <w:ind w:left="397" w:hanging="0"/>
      </w:pPr>
    </w:lvl>
    <w:lvl w:ilvl="3">
      <w:start w:val="1"/>
      <w:numFmt w:val="decimal"/>
      <w:suff w:val="nothing"/>
      <w:lvlText w:val="%1.%2.%3.%4　"/>
      <w:lvlJc w:val="left"/>
      <w:pPr>
        <w:ind w:left="397" w:hanging="0"/>
      </w:pPr>
    </w:lvl>
    <w:lvl w:ilvl="4">
      <w:start w:val="1"/>
      <w:numFmt w:val="decimal"/>
      <w:suff w:val="nothing"/>
      <w:lvlText w:val="%1.%2.%3.%4.%5　"/>
      <w:lvlJc w:val="left"/>
      <w:pPr>
        <w:ind w:left="397" w:hanging="0"/>
      </w:pPr>
    </w:lvl>
    <w:lvl w:ilvl="5">
      <w:start w:val="1"/>
      <w:numFmt w:val="decimal"/>
      <w:suff w:val="nothing"/>
      <w:lvlText w:val="%1.%2.%3.%4.%5.%6　"/>
      <w:lvlJc w:val="left"/>
      <w:pPr>
        <w:ind w:left="397" w:hanging="0"/>
      </w:pPr>
    </w:lvl>
    <w:lvl w:ilvl="6">
      <w:start w:val="1"/>
      <w:numFmt w:val="decimal"/>
      <w:suff w:val="nothing"/>
      <w:lvlText w:val="%1.%2.%3.%4.%5.%6.%7　"/>
      <w:lvlJc w:val="left"/>
      <w:pPr>
        <w:ind w:left="397" w:hanging="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9">
    <w:nsid w:val="54632751"/>
    <w:multiLevelType w:val="multilevel"/>
    <w:tmpl w:val="54632751"/>
    <w:lvl w:ilvl="0">
      <w:start w:val="1"/>
      <w:numFmt w:val="none"/>
      <w:lvlRestart w:val="0"/>
      <w:pStyle w:val="79"/>
      <w:suff w:val="nothing"/>
      <w:lvlText w:val="——"/>
      <w:lvlJc w:val="left"/>
      <w:pPr>
        <w:ind w:left="1588" w:hanging="0"/>
      </w:pPr>
    </w:lvl>
    <w:lvl w:ilvl="1">
      <w:start w:val="1"/>
      <w:numFmt w:val="decimal"/>
      <w:suff w:val="nothing"/>
      <w:lvlText w:val="%1.%2　"/>
      <w:lvlJc w:val="left"/>
      <w:pPr>
        <w:ind w:left="1588" w:hanging="0"/>
      </w:pPr>
    </w:lvl>
    <w:lvl w:ilvl="2">
      <w:start w:val="1"/>
      <w:numFmt w:val="decimal"/>
      <w:suff w:val="nothing"/>
      <w:lvlText w:val="%1.%2.%3　"/>
      <w:lvlJc w:val="left"/>
      <w:pPr>
        <w:ind w:left="1588" w:hanging="0"/>
      </w:pPr>
    </w:lvl>
    <w:lvl w:ilvl="3">
      <w:start w:val="1"/>
      <w:numFmt w:val="decimal"/>
      <w:suff w:val="nothing"/>
      <w:lvlText w:val="%1.%2.%3.%4　"/>
      <w:lvlJc w:val="left"/>
      <w:pPr>
        <w:ind w:left="1588" w:hanging="0"/>
      </w:pPr>
    </w:lvl>
    <w:lvl w:ilvl="4">
      <w:start w:val="1"/>
      <w:numFmt w:val="decimal"/>
      <w:suff w:val="nothing"/>
      <w:lvlText w:val="%1.%2.%3.%4.%5　"/>
      <w:lvlJc w:val="left"/>
      <w:pPr>
        <w:ind w:left="1588" w:hanging="0"/>
      </w:pPr>
    </w:lvl>
    <w:lvl w:ilvl="5">
      <w:start w:val="1"/>
      <w:numFmt w:val="decimal"/>
      <w:suff w:val="nothing"/>
      <w:lvlText w:val="%1.%2.%3.%4.%5.%6　"/>
      <w:lvlJc w:val="left"/>
      <w:pPr>
        <w:ind w:left="1588" w:hanging="0"/>
      </w:pPr>
    </w:lvl>
    <w:lvl w:ilvl="6">
      <w:start w:val="1"/>
      <w:numFmt w:val="decimal"/>
      <w:suff w:val="nothing"/>
      <w:lvlText w:val="%1.%2.%3.%4.%5.%6.%7　"/>
      <w:lvlJc w:val="left"/>
      <w:pPr>
        <w:ind w:left="1588" w:hanging="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0">
    <w:nsid w:val="6CA41985"/>
    <w:multiLevelType w:val="multilevel"/>
    <w:tmpl w:val="6CA41985"/>
    <w:lvl w:ilvl="0">
      <w:start w:val="1"/>
      <w:numFmt w:val="decimal"/>
      <w:lvlRestart w:val="0"/>
      <w:pStyle w:val="83"/>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2F04FB2"/>
    <w:multiLevelType w:val="multilevel"/>
    <w:tmpl w:val="32F04FB2"/>
    <w:lvl w:ilvl="0">
      <w:start w:val="1"/>
      <w:numFmt w:val="lowerLetter"/>
      <w:lvlRestart w:val="0"/>
      <w:pStyle w:val="86"/>
      <w:lvlText w:val="%1"/>
      <w:lvlJc w:val="left"/>
      <w:pPr>
        <w:tabs>
          <w:tab w:val="num" w:pos="539"/>
        </w:tabs>
        <w:ind w:left="539" w:hanging="119"/>
      </w:pPr>
      <w:rPr>
        <w:rFonts w:hint="eastAsia"/>
        <w:caps w:val="0"/>
        <w:small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lvlRestart w:val="0"/>
      <w:pStyle w:val="159"/>
      <w:lvlText w:val="%1)"/>
      <w:lvlJc w:val="left"/>
      <w:pPr>
        <w:tabs>
          <w:tab w:val="num" w:pos="851"/>
        </w:tabs>
        <w:ind w:left="851" w:hanging="426"/>
      </w:pPr>
      <w:rPr>
        <w:rFonts w:ascii="宋体" w:hAnsi="宋体" w:eastAsia="宋体" w:hint="eastAsia"/>
        <w:sz w:val="21"/>
      </w:rPr>
    </w:lvl>
    <w:lvl w:ilvl="1">
      <w:start w:val="1"/>
      <w:numFmt w:val="decimal"/>
      <w:pStyle w:val="94"/>
      <w:lvlText w:val="%2)"/>
      <w:lvlJc w:val="left"/>
      <w:pPr>
        <w:tabs>
          <w:tab w:val="num" w:pos="1276"/>
        </w:tabs>
        <w:ind w:left="1276" w:hanging="425"/>
      </w:pPr>
      <w:rPr>
        <w:rFonts w:ascii="宋体" w:hAnsi="宋体" w:eastAsia="宋体" w:hint="eastAsia"/>
        <w:sz w:val="21"/>
      </w:rPr>
    </w:lvl>
    <w:lvl w:ilvl="2">
      <w:start w:val="1"/>
      <w:numFmt w:val="decimal"/>
      <w:pStyle w:val="102"/>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1AD20F90"/>
    <w:multiLevelType w:val="multilevel"/>
    <w:tmpl w:val="1AD20F90"/>
    <w:lvl w:ilvl="0">
      <w:start w:val="1"/>
      <w:numFmt w:val="none"/>
      <w:lvlRestart w:val="0"/>
      <w:pStyle w:val="95"/>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64D2089"/>
    <w:multiLevelType w:val="multilevel"/>
    <w:tmpl w:val="564D2089"/>
    <w:lvl w:ilvl="0">
      <w:start w:val="1"/>
      <w:numFmt w:val="none"/>
      <w:lvlRestart w:val="0"/>
      <w:pStyle w:val="96"/>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46260FA"/>
    <w:multiLevelType w:val="multilevel"/>
    <w:tmpl w:val="646260FA"/>
    <w:lvl w:ilvl="0">
      <w:start w:val="1"/>
      <w:numFmt w:val="decimal"/>
      <w:lvlRestart w:val="0"/>
      <w:pStyle w:val="97"/>
      <w:suff w:val="nothing"/>
      <w:lvlText w:val="表%1　"/>
      <w:lvlJc w:val="left"/>
      <w:pPr>
        <w:ind w:left="0" w:hanging="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557C2AF5"/>
    <w:multiLevelType w:val="multilevel"/>
    <w:tmpl w:val="557C2AF5"/>
    <w:lvl w:ilvl="0">
      <w:start w:val="1"/>
      <w:numFmt w:val="decimal"/>
      <w:lvlRestart w:val="0"/>
      <w:pStyle w:val="99"/>
      <w:suff w:val="nothing"/>
      <w:lvlText w:val="图%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6DF35F19"/>
    <w:multiLevelType w:val="multilevel"/>
    <w:tmpl w:val="6DF35F19"/>
    <w:lvl w:ilvl="0">
      <w:start w:val="1"/>
      <w:numFmt w:val="decimal"/>
      <w:lvlRestart w:val="0"/>
      <w:pStyle w:val="100"/>
      <w:suff w:val="nothing"/>
      <w:lvlText w:val="Tabl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4E5D0534"/>
    <w:multiLevelType w:val="multilevel"/>
    <w:tmpl w:val="4E5D0534"/>
    <w:lvl w:ilvl="0">
      <w:start w:val="1"/>
      <w:numFmt w:val="decimal"/>
      <w:lvlRestart w:val="0"/>
      <w:pStyle w:val="101"/>
      <w:suff w:val="nothing"/>
      <w:lvlText w:val="Figur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040A15CD"/>
    <w:multiLevelType w:val="multilevel"/>
    <w:tmpl w:val="040A15CD"/>
    <w:lvl w:ilvl="0">
      <w:start w:val="1"/>
      <w:numFmt w:val="none"/>
      <w:lvlRestart w:val="0"/>
      <w:suff w:val="nothing"/>
      <w:lvlText w:val="　"/>
      <w:lvlJc w:val="left"/>
      <w:pPr>
        <w:ind w:left="0" w:hanging="0"/>
      </w:pPr>
    </w:lvl>
    <w:lvl w:ilvl="1">
      <w:start w:val="1"/>
      <w:numFmt w:val="decimal"/>
      <w:isLgl/>
      <w:suff w:val="nothing"/>
      <w:lvlText w:val="%2　"/>
      <w:lvlJc w:val="left"/>
      <w:pPr>
        <w:ind w:left="0" w:hanging="0"/>
      </w:pPr>
    </w:lvl>
    <w:lvl w:ilvl="2">
      <w:start w:val="1"/>
      <w:numFmt w:val="decimal"/>
      <w:pStyle w:val="144"/>
      <w:suff w:val="nothing"/>
      <w:lvlText w:val="%1%2.%3　"/>
      <w:lvlJc w:val="left"/>
      <w:pPr>
        <w:ind w:left="0" w:hanging="0"/>
      </w:pPr>
    </w:lvl>
    <w:lvl w:ilvl="3">
      <w:start w:val="1"/>
      <w:numFmt w:val="decimal"/>
      <w:pStyle w:val="103"/>
      <w:suff w:val="nothing"/>
      <w:lvlText w:val="%1%2.%3.%4　"/>
      <w:lvlJc w:val="left"/>
      <w:pPr>
        <w:ind w:left="0" w:hanging="0"/>
      </w:pPr>
    </w:lvl>
    <w:lvl w:ilvl="4">
      <w:start w:val="1"/>
      <w:numFmt w:val="decimal"/>
      <w:pStyle w:val="138"/>
      <w:suff w:val="nothing"/>
      <w:lvlText w:val="%1%2.%3.%4.%5　"/>
      <w:lvlJc w:val="left"/>
      <w:pPr>
        <w:ind w:left="0" w:hanging="0"/>
      </w:pPr>
    </w:lvl>
    <w:lvl w:ilvl="5">
      <w:start w:val="1"/>
      <w:numFmt w:val="decimal"/>
      <w:pStyle w:val="140"/>
      <w:suff w:val="nothing"/>
      <w:lvlText w:val="%1%2.%3.%4.%5.%6　"/>
      <w:lvlJc w:val="left"/>
      <w:pPr>
        <w:ind w:left="0" w:hanging="0"/>
      </w:pPr>
    </w:lvl>
    <w:lvl w:ilvl="6">
      <w:start w:val="1"/>
      <w:numFmt w:val="decimal"/>
      <w:pStyle w:val="143"/>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nsid w:val="748BA5C3"/>
    <w:multiLevelType w:val="multilevel"/>
    <w:tmpl w:val="2C5917C3"/>
    <w:lvl w:ilvl="0">
      <w:start w:val="1"/>
      <w:numFmt w:val="none"/>
      <w:lvlRestart w:val="0"/>
      <w:pStyle w:val="117"/>
      <w:lvlText w:val="%1——"/>
      <w:lvlJc w:val="left"/>
      <w:pPr>
        <w:tabs>
          <w:tab w:val="num" w:pos="851"/>
        </w:tabs>
        <w:ind w:left="851" w:hanging="426"/>
      </w:pPr>
      <w:rPr>
        <w:rFonts w:ascii="宋体" w:hAnsi="宋体" w:eastAsia="宋体" w:hint="eastAsia"/>
        <w:b w:val="0"/>
        <w:i w:val="0"/>
        <w:sz w:val="21"/>
      </w:rPr>
    </w:lvl>
    <w:lvl w:ilvl="1">
      <w:start w:val="1"/>
      <w:numFmt w:val="none"/>
      <w:pStyle w:val="171"/>
      <w:lvlText w:val=""/>
      <w:lvlJc w:val="left"/>
      <w:pPr>
        <w:ind w:left="851" w:hanging="431"/>
      </w:pPr>
      <w:rPr>
        <w:rFonts w:ascii="Symbol" w:hAnsi="Symbol" w:hint="default"/>
        <w:sz w:val="21"/>
      </w:rPr>
    </w:lvl>
    <w:lvl w:ilvl="2">
      <w:start w:val="1"/>
      <w:numFmt w:val="bullet"/>
      <w:pStyle w:val="157"/>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1">
    <w:nsid w:val="76933334"/>
    <w:multiLevelType w:val="multilevel"/>
    <w:tmpl w:val="76933334"/>
    <w:lvl w:ilvl="0">
      <w:start w:val="1"/>
      <w:numFmt w:val="none"/>
      <w:lvlRestart w:val="0"/>
      <w:pStyle w:val="124"/>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644622F9"/>
    <w:multiLevelType w:val="multilevel"/>
    <w:tmpl w:val="644622F9"/>
    <w:lvl w:ilvl="0">
      <w:start w:val="1"/>
      <w:numFmt w:val="upperRoman"/>
      <w:lvlRestart w:val="0"/>
      <w:pStyle w:val="153"/>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0D051F45"/>
    <w:multiLevelType w:val="multilevel"/>
    <w:tmpl w:val="0D051F45"/>
    <w:lvl w:ilvl="0">
      <w:start w:val="1"/>
      <w:numFmt w:val="lowerRoman"/>
      <w:lvlRestart w:val="0"/>
      <w:pStyle w:val="154"/>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24">
    <w:nsid w:val="6CE42AC1"/>
    <w:multiLevelType w:val="multilevel"/>
    <w:tmpl w:val="6CE42AC1"/>
    <w:lvl w:ilvl="0">
      <w:start w:val="1"/>
      <w:numFmt w:val="lowerLetter"/>
      <w:lvlRestart w:val="0"/>
      <w:pStyle w:val="15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DBF04F4"/>
    <w:multiLevelType w:val="multilevel"/>
    <w:tmpl w:val="6DBF04F4"/>
    <w:lvl w:ilvl="0">
      <w:start w:val="1"/>
      <w:numFmt w:val="none"/>
      <w:lvlRestart w:val="0"/>
      <w:pStyle w:val="164"/>
      <w:lvlText w:val="%1注："/>
      <w:lvlJc w:val="left"/>
      <w:pPr>
        <w:ind w:left="737" w:hanging="374"/>
      </w:pPr>
      <w:rPr>
        <w:rFonts w:ascii="黑体" w:hAns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6">
    <w:nsid w:val="079102AD"/>
    <w:multiLevelType w:val="multilevel"/>
    <w:tmpl w:val="079102AD"/>
    <w:lvl w:ilvl="0">
      <w:start w:val="1"/>
      <w:numFmt w:val="decimal"/>
      <w:lvlRestart w:val="0"/>
      <w:pStyle w:val="165"/>
      <w:suff w:val="nothing"/>
      <w:lvlText w:val="注%1："/>
      <w:lvlJc w:val="left"/>
      <w:pPr>
        <w:ind w:left="811" w:hanging="448"/>
      </w:pPr>
      <w:rPr>
        <w:rFonts w:ascii="黑体" w:hAns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7">
    <w:nsid w:val="0AE367E9"/>
    <w:multiLevelType w:val="multilevel"/>
    <w:tmpl w:val="0AE367E9"/>
    <w:lvl w:ilvl="0">
      <w:start w:val="1"/>
      <w:numFmt w:val="none"/>
      <w:lvlRestart w:val="0"/>
      <w:pStyle w:val="166"/>
      <w:suff w:val="nothing"/>
      <w:lvlText w:val="%1示例："/>
      <w:lvlJc w:val="left"/>
      <w:pPr>
        <w:ind w:left="0" w:firstLine="363"/>
      </w:pPr>
      <w:rPr>
        <w:rFonts w:ascii="黑体" w:hAns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8">
    <w:nsid w:val="4B733A5F"/>
    <w:multiLevelType w:val="multilevel"/>
    <w:tmpl w:val="4B733A5F"/>
    <w:lvl w:ilvl="0">
      <w:start w:val="1"/>
      <w:numFmt w:val="decimal"/>
      <w:lvlRestart w:val="0"/>
      <w:pStyle w:val="168"/>
      <w:suff w:val="nothing"/>
      <w:lvlText w:val="示例%1："/>
      <w:lvlJc w:val="left"/>
      <w:pPr>
        <w:ind w:left="0" w:firstLine="363"/>
      </w:pPr>
      <w:rPr>
        <w:rFonts w:ascii="黑体" w:hAnsi="黑体" w:eastAsia="黑体" w:hint="eastAsia"/>
        <w:b w:val="0"/>
        <w:i w:val="0"/>
        <w:sz w:val="18"/>
      </w:rPr>
    </w:lvl>
    <w:lvl w:ilvl="1">
      <w:start w:val="1"/>
      <w:numFmt w:val="none"/>
      <w:suff w:val="space"/>
      <w:lvlJc w:val="left"/>
      <w:pPr>
        <w:ind w:left="0" w:hanging="0"/>
      </w:pPr>
      <w:rPr>
        <w:rFonts w:hint="eastAsia"/>
      </w:rPr>
    </w:lvl>
    <w:lvl w:ilvl="2">
      <w:start w:val="1"/>
      <w:numFmt w:val="decimal"/>
      <w:suff w:val="space"/>
      <w:lvlText w:val="2.2.%3"/>
      <w:lvlJc w:val="left"/>
      <w:pPr>
        <w:ind w:left="0" w:hanging="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9">
    <w:nsid w:val="69506ABF"/>
    <w:multiLevelType w:val="multilevel"/>
    <w:tmpl w:val="69506ABF"/>
    <w:lvl w:ilvl="0">
      <w:start w:val="1"/>
      <w:numFmt w:val="bullet"/>
      <w:lvlRestart w:val="0"/>
      <w:pStyle w:val="172"/>
      <w:lvlText w:val=""/>
      <w:lvlJc w:val="left"/>
      <w:pPr>
        <w:ind w:left="851" w:hanging="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54A26C9"/>
    <w:multiLevelType w:val="multilevel"/>
    <w:tmpl w:val="654A26C9"/>
    <w:lvl w:ilvl="0">
      <w:start w:val="1"/>
      <w:numFmt w:val="none"/>
      <w:lvlRestart w:val="0"/>
      <w:pStyle w:val="173"/>
      <w:lvlText w:val="──"/>
      <w:lvlJc w:val="left"/>
      <w:pPr>
        <w:ind w:left="851" w:hanging="0"/>
      </w:pPr>
      <w:rPr>
        <w:rFonts w:ascii="宋体" w:hAnsi="宋体" w:eastAsia="宋体"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forms" w:enforcement="1" w:cryptProviderType="rsaFull" w:cryptAlgorithmClass="hash" w:cryptAlgorithmType="typeAny" w:cryptAlgorithmSid="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val="0"/>
      <w:adjustRightInd/>
      <w:spacing w:before="280" w:after="290" w:line="377" w:lineRule="auto"/>
      <w:outlineLvl w:val="4"/>
    </w:pPr>
    <w:rPr>
      <w:b/>
      <w:bCs/>
      <w:sz w:val="28"/>
      <w:szCs w:val="28"/>
    </w:rPr>
  </w:style>
  <w:style w:type="paragraph" w:styleId="6">
    <w:name w:val="heading 6"/>
    <w:basedOn w:val="0"/>
    <w:next w:val="0"/>
    <w:pPr>
      <w:keepNext/>
      <w:keepLines/>
      <w:widowControl w:val="0"/>
      <w:adjustRightInd/>
      <w:spacing w:before="240" w:after="64" w:line="319" w:lineRule="auto"/>
      <w:outlineLvl w:val="5"/>
    </w:pPr>
    <w:rPr>
      <w:rFonts w:ascii="Arial" w:eastAsia="黑体" w:hAnsi="Arial"/>
      <w:b/>
      <w:bCs/>
      <w:sz w:val="24"/>
      <w:szCs w:val="24"/>
    </w:rPr>
  </w:style>
  <w:style w:type="paragraph" w:styleId="7">
    <w:name w:val="heading 7"/>
    <w:basedOn w:val="0"/>
    <w:next w:val="0"/>
    <w:pPr>
      <w:keepNext/>
      <w:keepLines/>
      <w:widowControl w:val="0"/>
      <w:adjustRightInd/>
      <w:spacing w:before="240" w:after="64" w:line="319" w:lineRule="auto"/>
      <w:outlineLvl w:val="6"/>
    </w:pPr>
    <w:rPr>
      <w:b/>
      <w:bCs/>
      <w:sz w:val="24"/>
      <w:szCs w:val="24"/>
    </w:rPr>
  </w:style>
  <w:style w:type="paragraph" w:styleId="8">
    <w:name w:val="heading 8"/>
    <w:basedOn w:val="0"/>
    <w:next w:val="0"/>
    <w:pPr>
      <w:keepNext/>
      <w:keepLines/>
      <w:widowControl w:val="0"/>
      <w:adjustRightInd/>
      <w:spacing w:before="240" w:after="64" w:line="319" w:lineRule="auto"/>
      <w:outlineLvl w:val="7"/>
    </w:pPr>
    <w:rPr>
      <w:rFonts w:ascii="Arial" w:eastAsia="黑体" w:hAnsi="Arial"/>
      <w:sz w:val="24"/>
      <w:szCs w:val="24"/>
    </w:rPr>
  </w:style>
  <w:style w:type="paragraph" w:styleId="9">
    <w:name w:val="heading 9"/>
    <w:basedOn w:val="0"/>
    <w:next w:val="0"/>
    <w:pPr>
      <w:keepNext/>
      <w:keepLines/>
      <w:widowControl w:val="0"/>
      <w:adjustRightInd/>
      <w:spacing w:before="240" w:after="64" w:line="319" w:lineRule="auto"/>
      <w:outlineLvl w:val="8"/>
    </w:pPr>
    <w:rPr>
      <w:rFonts w:ascii="Arial" w:eastAsia="黑体" w:hAnsi="Arial"/>
    </w:rPr>
  </w:style>
  <w:style w:type="character" w:default="1" w:styleId="10">
    <w:name w:val="Default Paragraph Font"/>
  </w:style>
  <w:style w:type="paragraph" w:styleId="15">
    <w:name w:val="toc 7"/>
    <w:basedOn w:val="0"/>
    <w:autoRedefine/>
    <w:next w:val="0"/>
    <w:pPr>
      <w:tabs>
        <w:tab w:val="right" w:leader="dot" w:pos="9344"/>
      </w:tabs>
      <w:spacing w:line="300" w:lineRule="exact"/>
      <w:ind w:left="1259"/>
    </w:pPr>
    <w:rPr>
      <w:rFonts w:ascii="宋体"/>
    </w:rPr>
  </w:style>
  <w:style w:type="paragraph" w:styleId="16">
    <w:name w:val="Normal Indent"/>
    <w:basedOn w:val="0"/>
    <w:pPr>
      <w:ind w:firstLine="420"/>
    </w:pPr>
  </w:style>
  <w:style w:type="paragraph" w:styleId="17">
    <w:name w:val="Body Text"/>
    <w:basedOn w:val="0"/>
    <w:pPr>
      <w:spacing w:after="120"/>
    </w:pPr>
  </w:style>
  <w:style w:type="paragraph" w:styleId="18">
    <w:name w:val="toc 5"/>
    <w:basedOn w:val="0"/>
    <w:autoRedefine/>
    <w:next w:val="0"/>
    <w:pPr>
      <w:ind w:left="839"/>
    </w:pPr>
    <w:rPr>
      <w:rFonts w:ascii="宋体"/>
    </w:rPr>
  </w:style>
  <w:style w:type="paragraph" w:styleId="19">
    <w:name w:val="toc 3"/>
    <w:basedOn w:val="0"/>
    <w:autoRedefine/>
    <w:next w:val="0"/>
    <w:pPr>
      <w:spacing w:line="300" w:lineRule="exact"/>
      <w:ind w:left="420"/>
    </w:pPr>
    <w:rPr>
      <w:rFonts w:ascii="宋体"/>
    </w:rPr>
  </w:style>
  <w:style w:type="paragraph" w:styleId="20">
    <w:name w:val="Balloon Text"/>
    <w:basedOn w:val="0"/>
    <w:rPr>
      <w:sz w:val="18"/>
      <w:szCs w:val="18"/>
    </w:rPr>
  </w:style>
  <w:style w:type="paragraph" w:styleId="21">
    <w:name w:val="footer"/>
    <w:basedOn w:val="0"/>
    <w:pPr>
      <w:tabs>
        <w:tab w:val="center" w:pos="4153"/>
        <w:tab w:val="right" w:pos="8306"/>
      </w:tabs>
      <w:adjustRightInd/>
      <w:snapToGrid w:val="0"/>
      <w:spacing w:line="240" w:lineRule="auto"/>
      <w:jc w:val="right"/>
    </w:pPr>
    <w:rPr>
      <w:rFonts w:ascii="宋体"/>
      <w:sz w:val="18"/>
      <w:szCs w:val="18"/>
    </w:rPr>
  </w:style>
  <w:style w:type="paragraph" w:styleId="22">
    <w:name w:val="header"/>
    <w:basedOn w:val="0"/>
    <w:pPr>
      <w:tabs>
        <w:tab w:val="center" w:pos="4153"/>
        <w:tab w:val="right" w:pos="8306"/>
      </w:tabs>
      <w:adjustRightInd/>
      <w:snapToGrid w:val="0"/>
      <w:jc w:val="center"/>
    </w:pPr>
    <w:rPr>
      <w:sz w:val="18"/>
      <w:szCs w:val="18"/>
    </w:rPr>
  </w:style>
  <w:style w:type="paragraph" w:styleId="23">
    <w:name w:val="toc 1"/>
    <w:basedOn w:val="0"/>
    <w:autoRedefine/>
    <w:next w:val="0"/>
    <w:rPr>
      <w:rFonts w:ascii="宋体"/>
    </w:rPr>
  </w:style>
  <w:style w:type="paragraph" w:styleId="24">
    <w:name w:val="toc 4"/>
    <w:basedOn w:val="0"/>
    <w:autoRedefine/>
    <w:next w:val="0"/>
    <w:pPr>
      <w:tabs>
        <w:tab w:val="right" w:leader="dot" w:pos="9344"/>
      </w:tabs>
      <w:spacing w:line="300" w:lineRule="exact"/>
      <w:ind w:left="629"/>
    </w:pPr>
    <w:rPr>
      <w:rFonts w:ascii="宋体"/>
    </w:rPr>
  </w:style>
  <w:style w:type="paragraph" w:styleId="25">
    <w:name w:val="footnote text"/>
    <w:basedOn w:val="0"/>
    <w:next w:val="0"/>
    <w:pPr>
      <w:adjustRightInd/>
      <w:snapToGrid w:val="0"/>
      <w:spacing w:line="300" w:lineRule="exact"/>
      <w:ind w:leftChars="200" w:left="400" w:hangingChars="200" w:hanging="200"/>
      <w:jc w:val="left"/>
    </w:pPr>
    <w:rPr>
      <w:rFonts w:ascii="宋体"/>
      <w:sz w:val="18"/>
      <w:szCs w:val="18"/>
    </w:rPr>
  </w:style>
  <w:style w:type="paragraph" w:styleId="26">
    <w:name w:val="toc 6"/>
    <w:basedOn w:val="0"/>
    <w:autoRedefine/>
    <w:next w:val="0"/>
    <w:pPr>
      <w:spacing w:line="300" w:lineRule="exact"/>
      <w:ind w:left="1049"/>
    </w:pPr>
    <w:rPr>
      <w:rFonts w:ascii="宋体"/>
    </w:rPr>
  </w:style>
  <w:style w:type="paragraph" w:styleId="27">
    <w:name w:val="table of figures"/>
    <w:basedOn w:val="0"/>
    <w:next w:val="0"/>
    <w:pPr>
      <w:adjustRightInd/>
      <w:spacing w:line="240" w:lineRule="auto"/>
      <w:jc w:val="left"/>
    </w:pPr>
    <w:rPr>
      <w:szCs w:val="24"/>
    </w:rPr>
  </w:style>
  <w:style w:type="paragraph" w:styleId="28">
    <w:name w:val="toc 2"/>
    <w:basedOn w:val="0"/>
    <w:autoRedefine/>
    <w:next w:val="0"/>
    <w:pPr>
      <w:tabs>
        <w:tab w:val="right" w:leader="dot" w:pos="9344"/>
      </w:tabs>
      <w:spacing w:line="300" w:lineRule="exact"/>
      <w:ind w:left="210"/>
    </w:pPr>
    <w:rPr>
      <w:rFonts w:ascii="宋体"/>
    </w:rPr>
  </w:style>
  <w:style w:type="paragraph" w:styleId="29">
    <w:name w:val="Title"/>
    <w:basedOn w:val="0"/>
    <w:pPr>
      <w:spacing w:before="240" w:after="60"/>
      <w:jc w:val="center"/>
      <w:outlineLvl w:val="0"/>
    </w:pPr>
    <w:rPr>
      <w:rFonts w:ascii="Arial" w:cs="Arial" w:hAnsi="Arial"/>
      <w:b/>
      <w:bCs/>
      <w:sz w:val="32"/>
      <w:szCs w:val="32"/>
    </w:rPr>
  </w:style>
  <w:style w:type="character" w:styleId="30">
    <w:name w:val="Strong"/>
    <w:rPr>
      <w:b/>
      <w:bCs/>
    </w:rPr>
  </w:style>
  <w:style w:type="character" w:styleId="31">
    <w:name w:val="page number"/>
    <w:rPr>
      <w:rFonts w:ascii="宋体" w:eastAsia="宋体" w:hAnsi="Times New Roman"/>
      <w:sz w:val="18"/>
    </w:rPr>
  </w:style>
  <w:style w:type="character" w:styleId="32">
    <w:name w:val="Emphasis"/>
    <w:rPr>
      <w:i/>
      <w:iCs/>
    </w:rPr>
  </w:style>
  <w:style w:type="character" w:styleId="33">
    <w:name w:val="Hyperlink"/>
    <w:rPr>
      <w:rFonts w:ascii="宋体" w:eastAsia="宋体" w:hAnsi="Times New Roman"/>
      <w:color w:val="auto"/>
      <w:spacing w:val="0"/>
      <w:w w:val="100"/>
      <w:position w:val="0"/>
      <w:sz w:val="21"/>
      <w:u w:val="none"/>
      <w:vertAlign w:val="baseline"/>
    </w:rPr>
  </w:style>
  <w:style w:type="character" w:styleId="34">
    <w:name w:val="footnote reference"/>
    <w:rPr>
      <w:rFonts w:ascii="宋体" w:eastAsia="宋体" w:cs="Times New Roman" w:hAnsi="宋体"/>
      <w:spacing w:val="0"/>
      <w:sz w:val="18"/>
      <w:vertAlign w:val="superscript"/>
    </w:rPr>
  </w:style>
  <w:style w:type="paragraph" w:styleId="35">
    <w:name w:val="Quote"/>
    <w:basedOn w:val="0"/>
    <w:next w:val="0"/>
    <w:rPr>
      <w:i/>
      <w:iCs/>
      <w:color w:val="000000"/>
    </w:rPr>
  </w:style>
  <w:style w:type="paragraph" w:customStyle="1" w:styleId="36">
    <w:name w:val="标准标志"/>
    <w:next w:val="0"/>
    <w:pPr>
      <w:framePr w:w="2268" w:hRule="exact" w:h="1392" w:wrap="around" w:vAnchor="margin" w:hAnchor="margin" w:x="6748" w:y="171" w:anchorLock="1"/>
      <w:shd w:val="solid" w:color="FFFFFF" w:fill="FFFFFF"/>
      <w:spacing w:line="0" w:lineRule="atLeast"/>
      <w:jc w:val="right"/>
    </w:pPr>
    <w:rPr>
      <w:rFonts w:ascii="Times New Roman" w:eastAsia="宋体" w:cs="Times New Roman" w:hAnsi="Times New Roman"/>
      <w:b/>
      <w:w w:val="130"/>
      <w:sz w:val="96"/>
      <w:szCs w:val="20"/>
      <w:lang w:val="en-US" w:eastAsia="zh-CN" w:bidi="ar-SA"/>
    </w:rPr>
  </w:style>
  <w:style w:type="paragraph" w:customStyle="1" w:styleId="37">
    <w:name w:val="标准称谓"/>
    <w:next w:val="0"/>
    <w:pPr>
      <w:framePr w:w="9638" w:hRule="exact"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cs="Times New Roman" w:hAnsi="Times New Roman"/>
      <w:b/>
      <w:bCs/>
      <w:w w:val="148"/>
      <w:sz w:val="52"/>
      <w:szCs w:val="20"/>
      <w:lang w:val="en-US" w:eastAsia="zh-CN" w:bidi="ar-SA"/>
    </w:rPr>
  </w:style>
  <w:style w:type="paragraph" w:customStyle="1" w:styleId="38">
    <w:name w:val="标准文件_页脚偶数页"/>
    <w:pPr>
      <w:ind w:left="198"/>
    </w:pPr>
    <w:rPr>
      <w:rFonts w:ascii="宋体" w:eastAsia="宋体" w:cs="Times New Roman" w:hAnsi="Times New Roman"/>
      <w:sz w:val="18"/>
      <w:szCs w:val="20"/>
      <w:lang w:val="en-US" w:eastAsia="zh-CN" w:bidi="ar-SA"/>
    </w:rPr>
  </w:style>
  <w:style w:type="paragraph" w:customStyle="1" w:styleId="39">
    <w:name w:val="标准文件_页脚奇数页"/>
    <w:pPr>
      <w:ind w:right="227"/>
      <w:jc w:val="right"/>
    </w:pPr>
    <w:rPr>
      <w:rFonts w:ascii="宋体" w:eastAsia="宋体" w:cs="Times New Roman" w:hAnsi="Times New Roman"/>
      <w:sz w:val="18"/>
      <w:szCs w:val="20"/>
      <w:lang w:val="en-US" w:eastAsia="zh-CN" w:bidi="ar-SA"/>
    </w:rPr>
  </w:style>
  <w:style w:type="paragraph" w:customStyle="1" w:styleId="40">
    <w:name w:val="标准书眉一"/>
    <w:pPr>
      <w:jc w:val="both"/>
    </w:pPr>
    <w:rPr>
      <w:rFonts w:ascii="Times New Roman" w:eastAsia="宋体" w:cs="Times New Roman" w:hAnsi="Times New Roman"/>
      <w:sz w:val="20"/>
      <w:szCs w:val="20"/>
      <w:lang w:val="en-US" w:eastAsia="zh-CN" w:bidi="ar-SA"/>
    </w:rPr>
  </w:style>
  <w:style w:type="paragraph" w:customStyle="1" w:styleId="41">
    <w:name w:val="标准文件_ICS"/>
    <w:basedOn w:val="0"/>
    <w:pPr>
      <w:spacing w:line="0" w:lineRule="atLeast"/>
    </w:pPr>
    <w:rPr>
      <w:rFonts w:ascii="黑体" w:eastAsia="黑体" w:hAnsi="宋体"/>
    </w:rPr>
  </w:style>
  <w:style w:type="paragraph" w:customStyle="1" w:styleId="42">
    <w:name w:val="标准文件_标准正文"/>
    <w:basedOn w:val="0"/>
    <w:next w:val="43"/>
    <w:pPr>
      <w:adjustRightInd w:val="0"/>
      <w:snapToGrid w:val="0"/>
      <w:ind w:firstLineChars="200" w:firstLine="200"/>
    </w:pPr>
    <w:rPr>
      <w:kern w:val="0"/>
    </w:rPr>
  </w:style>
  <w:style w:type="paragraph" w:customStyle="1" w:styleId="43">
    <w:name w:val="标准文件_段"/>
    <w:pPr>
      <w:autoSpaceDE w:val="0"/>
      <w:autoSpaceDN w:val="0"/>
      <w:ind w:firstLineChars="200" w:firstLine="200"/>
      <w:jc w:val="both"/>
    </w:pPr>
    <w:rPr>
      <w:rFonts w:ascii="宋体" w:eastAsia="宋体" w:cs="Times New Roman" w:hAnsi="Times New Roman"/>
      <w:sz w:val="21"/>
      <w:szCs w:val="20"/>
      <w:lang w:val="en-US" w:eastAsia="zh-CN" w:bidi="ar-SA"/>
    </w:rPr>
  </w:style>
  <w:style w:type="paragraph" w:customStyle="1" w:styleId="44">
    <w:name w:val="标准文件_版本"/>
    <w:basedOn w:val="42"/>
    <w:pPr>
      <w:adjustRightInd/>
      <w:snapToGrid/>
      <w:ind w:firstLineChars="0" w:firstLine="0"/>
    </w:pPr>
    <w:rPr>
      <w:rFonts w:ascii="宋体" w:hAnsi="宋体"/>
      <w:kern w:val="2"/>
    </w:rPr>
  </w:style>
  <w:style w:type="paragraph" w:customStyle="1" w:styleId="45">
    <w:name w:val="标准文件_标准部门"/>
    <w:basedOn w:val="0"/>
    <w:pPr>
      <w:jc w:val="center"/>
    </w:pPr>
    <w:rPr>
      <w:rFonts w:ascii="黑体" w:eastAsia="黑体"/>
      <w:kern w:val="0"/>
      <w:sz w:val="44"/>
    </w:rPr>
  </w:style>
  <w:style w:type="paragraph" w:customStyle="1" w:styleId="46">
    <w:name w:val="标准文件_标准代替"/>
    <w:basedOn w:val="0"/>
    <w:next w:val="0"/>
    <w:pPr>
      <w:spacing w:line="310" w:lineRule="exact"/>
      <w:jc w:val="right"/>
    </w:pPr>
    <w:rPr>
      <w:rFonts w:ascii="宋体" w:hAnsi="宋体"/>
      <w:kern w:val="0"/>
    </w:rPr>
  </w:style>
  <w:style w:type="paragraph" w:customStyle="1" w:styleId="47">
    <w:name w:val="标准文件_标准名称标题"/>
    <w:basedOn w:val="0"/>
    <w:next w:val="0"/>
    <w:pPr>
      <w:widowControl/>
      <w:shd w:val="clear" w:color="FFFFFF" w:fill="FFFFFF"/>
      <w:adjustRightInd/>
      <w:spacing w:before="640" w:after="100"/>
      <w:jc w:val="center"/>
    </w:pPr>
    <w:rPr>
      <w:rFonts w:ascii="黑体" w:eastAsia="黑体"/>
      <w:kern w:val="0"/>
      <w:sz w:val="32"/>
    </w:rPr>
  </w:style>
  <w:style w:type="paragraph" w:customStyle="1" w:styleId="48">
    <w:name w:val="标准文件_页眉奇数页"/>
    <w:next w:val="0"/>
    <w:pPr>
      <w:tabs>
        <w:tab w:val="center" w:pos="4154"/>
        <w:tab w:val="right" w:pos="8306"/>
      </w:tabs>
      <w:spacing w:after="120"/>
      <w:jc w:val="right"/>
    </w:pPr>
    <w:rPr>
      <w:rFonts w:ascii="黑体" w:eastAsia="黑体" w:cs="Times New Roman" w:hAnsi="宋体"/>
      <w:sz w:val="21"/>
      <w:szCs w:val="20"/>
      <w:lang w:val="en-US" w:eastAsia="zh-CN" w:bidi="ar-SA"/>
    </w:rPr>
  </w:style>
  <w:style w:type="paragraph" w:customStyle="1" w:styleId="49">
    <w:name w:val="标准文件_页眉偶数页"/>
    <w:basedOn w:val="48"/>
    <w:next w:val="0"/>
    <w:pPr>
      <w:tabs>
        <w:tab w:val="center" w:pos="4154"/>
        <w:tab w:val="right" w:pos="8306"/>
      </w:tabs>
      <w:jc w:val="left"/>
    </w:pPr>
  </w:style>
  <w:style w:type="paragraph" w:customStyle="1" w:styleId="50">
    <w:name w:val="标准文件_参考文献标题"/>
    <w:basedOn w:val="0"/>
    <w:next w:val="0"/>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51">
    <w:name w:val="标准文件_参考文献条目"/>
    <w:pPr>
      <w:numPr>
        <w:ilvl w:val="0"/>
        <w:numId w:val="1"/>
      </w:numPr>
    </w:pPr>
    <w:rPr>
      <w:rFonts w:ascii="宋体" w:eastAsia="宋体" w:cs="Times New Roman" w:hAnsi="Times New Roman"/>
      <w:sz w:val="20"/>
      <w:szCs w:val="20"/>
      <w:lang w:val="en-US" w:eastAsia="zh-CN" w:bidi="ar-SA"/>
    </w:rPr>
  </w:style>
  <w:style w:type="paragraph" w:customStyle="1" w:styleId="52">
    <w:name w:val="标准文件_二级条标题"/>
    <w:next w:val="43"/>
    <w:pPr>
      <w:widowControl w:val="0"/>
      <w:numPr>
        <w:ilvl w:val="3"/>
        <w:numId w:val="2"/>
      </w:numPr>
      <w:spacing w:beforeLines="50" w:before="50" w:afterLines="50" w:after="50"/>
      <w:jc w:val="both"/>
      <w:outlineLvl w:val="2"/>
    </w:pPr>
    <w:rPr>
      <w:rFonts w:ascii="黑体" w:eastAsia="黑体" w:cs="Times New Roman" w:hAnsi="Times New Roman"/>
      <w:sz w:val="21"/>
      <w:szCs w:val="20"/>
      <w:lang w:val="en-US" w:eastAsia="zh-CN" w:bidi="ar-SA"/>
    </w:rPr>
  </w:style>
  <w:style w:type="character" w:customStyle="1" w:styleId="53">
    <w:name w:val="标准文件_发布"/>
    <w:rPr>
      <w:rFonts w:ascii="黑体" w:eastAsia="黑体"/>
      <w:spacing w:val="0"/>
      <w:w w:val="100"/>
      <w:position w:val="3"/>
      <w:sz w:val="28"/>
    </w:rPr>
  </w:style>
  <w:style w:type="paragraph" w:customStyle="1" w:styleId="54">
    <w:name w:val="标准文件_方框数字列项"/>
    <w:basedOn w:val="43"/>
    <w:pPr>
      <w:numPr>
        <w:ilvl w:val="0"/>
        <w:numId w:val="3"/>
      </w:numPr>
      <w:ind w:left="823" w:firstLineChars="0" w:firstLine="0"/>
    </w:pPr>
  </w:style>
  <w:style w:type="paragraph" w:customStyle="1" w:styleId="55">
    <w:name w:val="标准文件_封面标准编号"/>
    <w:basedOn w:val="0"/>
    <w:next w:val="46"/>
    <w:pPr>
      <w:spacing w:line="310" w:lineRule="exact"/>
      <w:jc w:val="right"/>
    </w:pPr>
    <w:rPr>
      <w:rFonts w:ascii="黑体" w:eastAsia="黑体"/>
      <w:kern w:val="0"/>
      <w:sz w:val="28"/>
    </w:rPr>
  </w:style>
  <w:style w:type="paragraph" w:customStyle="1" w:styleId="56">
    <w:name w:val="标准文件_封面标准分类号"/>
    <w:basedOn w:val="0"/>
    <w:rPr>
      <w:rFonts w:ascii="黑体" w:eastAsia="黑体"/>
      <w:b/>
      <w:kern w:val="0"/>
      <w:sz w:val="28"/>
    </w:rPr>
  </w:style>
  <w:style w:type="paragraph" w:customStyle="1" w:styleId="57">
    <w:name w:val="标准文件_封面标准名称"/>
    <w:basedOn w:val="0"/>
    <w:pPr>
      <w:spacing w:line="240" w:lineRule="auto"/>
      <w:jc w:val="center"/>
    </w:pPr>
    <w:rPr>
      <w:rFonts w:ascii="黑体" w:eastAsia="黑体"/>
      <w:kern w:val="0"/>
      <w:sz w:val="52"/>
    </w:rPr>
  </w:style>
  <w:style w:type="paragraph" w:customStyle="1" w:styleId="58">
    <w:name w:val="标准文件_封面标准英文名称"/>
    <w:basedOn w:val="0"/>
    <w:pPr>
      <w:spacing w:line="240" w:lineRule="auto"/>
      <w:jc w:val="center"/>
    </w:pPr>
    <w:rPr>
      <w:rFonts w:ascii="黑体" w:eastAsia="黑体"/>
      <w:b/>
      <w:sz w:val="28"/>
    </w:rPr>
  </w:style>
  <w:style w:type="paragraph" w:customStyle="1" w:styleId="59">
    <w:name w:val="标准文件_封面发布日期"/>
    <w:basedOn w:val="0"/>
    <w:pPr>
      <w:spacing w:line="310" w:lineRule="exact"/>
    </w:pPr>
    <w:rPr>
      <w:rFonts w:ascii="黑体" w:eastAsia="黑体"/>
      <w:kern w:val="0"/>
      <w:sz w:val="28"/>
    </w:rPr>
  </w:style>
  <w:style w:type="paragraph" w:customStyle="1" w:styleId="60">
    <w:name w:val="标准文件_封面密级"/>
    <w:basedOn w:val="0"/>
    <w:rPr>
      <w:rFonts w:eastAsia="黑体"/>
      <w:sz w:val="32"/>
    </w:rPr>
  </w:style>
  <w:style w:type="paragraph" w:customStyle="1" w:styleId="61">
    <w:name w:val="标准文件_封面实施日期"/>
    <w:basedOn w:val="0"/>
    <w:pPr>
      <w:spacing w:line="310" w:lineRule="exact"/>
      <w:jc w:val="right"/>
    </w:pPr>
    <w:rPr>
      <w:rFonts w:ascii="黑体" w:eastAsia="黑体"/>
      <w:sz w:val="28"/>
    </w:rPr>
  </w:style>
  <w:style w:type="paragraph" w:customStyle="1" w:styleId="62">
    <w:name w:val="标准文件_封面抬头"/>
    <w:basedOn w:val="43"/>
    <w:pPr>
      <w:adjustRightInd w:val="0"/>
      <w:spacing w:line="800" w:lineRule="exact"/>
      <w:ind w:firstLineChars="0" w:firstLine="0"/>
      <w:jc w:val="distribute"/>
    </w:pPr>
    <w:rPr>
      <w:rFonts w:ascii="黑体" w:eastAsia="黑体"/>
      <w:b/>
      <w:sz w:val="64"/>
    </w:rPr>
  </w:style>
  <w:style w:type="paragraph" w:customStyle="1" w:styleId="63">
    <w:name w:val="标准文件_附录标识"/>
    <w:next w:val="43"/>
    <w:pPr>
      <w:numPr>
        <w:ilvl w:val="0"/>
        <w:numId w:val="4"/>
      </w:numPr>
      <w:shd w:val="clear" w:color="FFFFFF" w:fill="FFFFFF"/>
      <w:tabs>
        <w:tab w:val="left" w:pos="6406"/>
      </w:tabs>
      <w:spacing w:beforeLines="25" w:before="25" w:afterLines="50" w:after="50"/>
      <w:jc w:val="center"/>
      <w:outlineLvl w:val="0"/>
    </w:pPr>
    <w:rPr>
      <w:rFonts w:ascii="黑体" w:eastAsia="黑体" w:cs="Times New Roman" w:hAnsi="Times New Roman"/>
      <w:sz w:val="21"/>
      <w:szCs w:val="20"/>
      <w:lang w:val="en-US" w:eastAsia="zh-CN" w:bidi="ar-SA"/>
    </w:rPr>
  </w:style>
  <w:style w:type="paragraph" w:customStyle="1" w:styleId="64">
    <w:name w:val="标准文件_附录表标题"/>
    <w:next w:val="43"/>
    <w:pPr>
      <w:numPr>
        <w:ilvl w:val="1"/>
        <w:numId w:val="5"/>
      </w:numPr>
      <w:adjustRightInd w:val="0"/>
      <w:snapToGrid w:val="0"/>
      <w:spacing w:beforeLines="50" w:before="50" w:afterLines="50" w:after="50"/>
      <w:ind w:left="0" w:firstLine="420"/>
      <w:jc w:val="center"/>
      <w:textAlignment w:val="baseline"/>
    </w:pPr>
    <w:rPr>
      <w:rFonts w:ascii="黑体" w:eastAsia="黑体" w:cs="Times New Roman" w:hAnsi="Times New Roman"/>
      <w:kern w:val="21"/>
      <w:sz w:val="21"/>
      <w:szCs w:val="20"/>
      <w:lang w:val="en-US" w:eastAsia="zh-CN" w:bidi="ar-SA"/>
    </w:rPr>
  </w:style>
  <w:style w:type="paragraph" w:customStyle="1" w:styleId="65">
    <w:name w:val="标准文件_附录一级条标题"/>
    <w:next w:val="43"/>
    <w:pPr>
      <w:widowControl w:val="0"/>
      <w:numPr>
        <w:ilvl w:val="1"/>
        <w:numId w:val="4"/>
      </w:numPr>
      <w:spacing w:beforeLines="50" w:before="50" w:afterLines="50" w:after="50"/>
      <w:jc w:val="both"/>
      <w:outlineLvl w:val="2"/>
    </w:pPr>
    <w:rPr>
      <w:rFonts w:ascii="黑体" w:eastAsia="黑体" w:cs="Times New Roman" w:hAnsi="Times New Roman"/>
      <w:kern w:val="21"/>
      <w:sz w:val="21"/>
      <w:szCs w:val="20"/>
      <w:lang w:val="en-US" w:eastAsia="zh-CN" w:bidi="ar-SA"/>
    </w:rPr>
  </w:style>
  <w:style w:type="paragraph" w:customStyle="1" w:styleId="66">
    <w:name w:val="标准文件_附录二级条标题"/>
    <w:basedOn w:val="65"/>
    <w:next w:val="43"/>
    <w:pPr>
      <w:widowControl/>
      <w:numPr>
        <w:ilvl w:val="2"/>
        <w:numId w:val="4"/>
      </w:numPr>
      <w:wordWrap w:val="0"/>
      <w:overflowPunct w:val="0"/>
      <w:autoSpaceDE w:val="0"/>
      <w:autoSpaceDN w:val="0"/>
      <w:textAlignment w:val="baseline"/>
      <w:outlineLvl w:val="3"/>
    </w:pPr>
  </w:style>
  <w:style w:type="paragraph" w:customStyle="1" w:styleId="67">
    <w:name w:val="标准文件_附录公式"/>
    <w:basedOn w:val="42"/>
    <w:next w:val="42"/>
    <w:pPr>
      <w:tabs>
        <w:tab w:val="center" w:pos="4678"/>
        <w:tab w:val="right" w:leader="middleDot" w:pos="9356"/>
      </w:tabs>
      <w:spacing w:line="240" w:lineRule="auto"/>
      <w:ind w:right="-51" w:firstLineChars="0" w:firstLine="0"/>
    </w:pPr>
    <w:rPr>
      <w:rFonts w:ascii="宋体" w:hAnsi="宋体"/>
    </w:rPr>
  </w:style>
  <w:style w:type="paragraph" w:customStyle="1" w:styleId="68">
    <w:name w:val="标准文件_附录三级条标题"/>
    <w:next w:val="43"/>
    <w:pPr>
      <w:widowControl w:val="0"/>
      <w:numPr>
        <w:ilvl w:val="3"/>
        <w:numId w:val="4"/>
      </w:numPr>
      <w:spacing w:beforeLines="50" w:before="50" w:afterLines="50" w:after="50"/>
      <w:jc w:val="both"/>
      <w:outlineLvl w:val="4"/>
    </w:pPr>
    <w:rPr>
      <w:rFonts w:ascii="黑体" w:eastAsia="黑体" w:cs="Times New Roman" w:hAnsi="Times New Roman"/>
      <w:kern w:val="21"/>
      <w:sz w:val="21"/>
      <w:szCs w:val="20"/>
      <w:lang w:val="en-US" w:eastAsia="zh-CN" w:bidi="ar-SA"/>
    </w:rPr>
  </w:style>
  <w:style w:type="paragraph" w:customStyle="1" w:styleId="69">
    <w:name w:val="标准文件_附录四级条标题"/>
    <w:next w:val="43"/>
    <w:pPr>
      <w:widowControl w:val="0"/>
      <w:numPr>
        <w:ilvl w:val="4"/>
        <w:numId w:val="4"/>
      </w:numPr>
      <w:spacing w:beforeLines="50" w:before="50" w:afterLines="50" w:after="50"/>
      <w:jc w:val="both"/>
      <w:outlineLvl w:val="5"/>
    </w:pPr>
    <w:rPr>
      <w:rFonts w:ascii="黑体" w:eastAsia="黑体" w:cs="Times New Roman" w:hAnsi="Times New Roman"/>
      <w:kern w:val="21"/>
      <w:sz w:val="21"/>
      <w:szCs w:val="20"/>
      <w:lang w:val="en-US" w:eastAsia="zh-CN" w:bidi="ar-SA"/>
    </w:rPr>
  </w:style>
  <w:style w:type="paragraph" w:customStyle="1" w:styleId="70">
    <w:name w:val="标准文件_附录图标题"/>
    <w:next w:val="43"/>
    <w:pPr>
      <w:numPr>
        <w:ilvl w:val="1"/>
        <w:numId w:val="6"/>
      </w:numPr>
      <w:adjustRightInd w:val="0"/>
      <w:snapToGrid w:val="0"/>
      <w:spacing w:beforeLines="50" w:before="50" w:afterLines="50" w:after="50"/>
      <w:ind w:left="0" w:firstLine="420"/>
      <w:jc w:val="center"/>
    </w:pPr>
    <w:rPr>
      <w:rFonts w:ascii="黑体" w:eastAsia="黑体" w:cs="Times New Roman" w:hAnsi="Times New Roman"/>
      <w:sz w:val="21"/>
      <w:szCs w:val="20"/>
      <w:lang w:val="en-US" w:eastAsia="zh-CN" w:bidi="ar-SA"/>
    </w:rPr>
  </w:style>
  <w:style w:type="paragraph" w:customStyle="1" w:styleId="71">
    <w:name w:val="标准文件_附录五级条标题"/>
    <w:next w:val="43"/>
    <w:pPr>
      <w:widowControl w:val="0"/>
      <w:numPr>
        <w:ilvl w:val="5"/>
        <w:numId w:val="4"/>
      </w:numPr>
      <w:spacing w:beforeLines="50" w:before="50" w:afterLines="50" w:after="50"/>
      <w:jc w:val="both"/>
      <w:outlineLvl w:val="6"/>
    </w:pPr>
    <w:rPr>
      <w:rFonts w:ascii="黑体" w:eastAsia="黑体" w:cs="Times New Roman" w:hAnsi="Times New Roman"/>
      <w:kern w:val="21"/>
      <w:sz w:val="21"/>
      <w:szCs w:val="20"/>
      <w:lang w:val="en-US" w:eastAsia="zh-CN" w:bidi="ar-SA"/>
    </w:rPr>
  </w:style>
  <w:style w:type="paragraph" w:customStyle="1" w:styleId="72">
    <w:name w:val="标准文件_附录英文标识"/>
    <w:next w:val="17"/>
    <w:pPr>
      <w:numPr>
        <w:ilvl w:val="0"/>
        <w:numId w:val="7"/>
      </w:numPr>
      <w:tabs>
        <w:tab w:val="left" w:pos="6406"/>
      </w:tabs>
      <w:spacing w:before="220" w:after="320"/>
      <w:jc w:val="center"/>
      <w:outlineLvl w:val="0"/>
    </w:pPr>
    <w:rPr>
      <w:rFonts w:ascii="黑体" w:eastAsia="黑体" w:cs="Times New Roman" w:hAnsi="Times New Roman"/>
      <w:sz w:val="21"/>
      <w:szCs w:val="20"/>
      <w:lang w:val="en-US" w:eastAsia="zh-CN" w:bidi="ar-SA"/>
    </w:rPr>
  </w:style>
  <w:style w:type="paragraph" w:customStyle="1" w:styleId="73">
    <w:name w:val="标准文件_附录章标题"/>
    <w:next w:val="43"/>
    <w:pPr>
      <w:wordWrap w:val="0"/>
      <w:overflowPunct w:val="0"/>
      <w:autoSpaceDE w:val="0"/>
      <w:spacing w:beforeLines="50" w:before="50" w:afterLines="50" w:after="50"/>
      <w:jc w:val="both"/>
      <w:textAlignment w:val="baseline"/>
      <w:outlineLvl w:val="1"/>
    </w:pPr>
    <w:rPr>
      <w:rFonts w:ascii="黑体" w:eastAsia="黑体" w:cs="Times New Roman" w:hAnsi="Times New Roman"/>
      <w:kern w:val="21"/>
      <w:sz w:val="21"/>
      <w:szCs w:val="20"/>
      <w:lang w:val="en-US" w:eastAsia="zh-CN" w:bidi="ar-SA"/>
    </w:rPr>
  </w:style>
  <w:style w:type="paragraph" w:customStyle="1" w:styleId="74">
    <w:name w:val="标准文件_公式后的破折号"/>
    <w:basedOn w:val="43"/>
    <w:next w:val="43"/>
    <w:pPr>
      <w:ind w:leftChars="200" w:left="490" w:hangingChars="290" w:hanging="290"/>
    </w:pPr>
  </w:style>
  <w:style w:type="paragraph" w:customStyle="1" w:styleId="75">
    <w:name w:val="标准文件_前言、引言标题"/>
    <w:next w:val="0"/>
    <w:pPr>
      <w:numPr>
        <w:ilvl w:val="0"/>
        <w:numId w:val="8"/>
      </w:numPr>
      <w:shd w:val="clear" w:color="FFFFFF" w:fill="FFFFFF"/>
      <w:spacing w:afterLines="150" w:after="150"/>
      <w:ind w:left="0" w:firstLine="0"/>
      <w:jc w:val="center"/>
      <w:outlineLvl w:val="0"/>
    </w:pPr>
    <w:rPr>
      <w:rFonts w:ascii="黑体" w:eastAsia="黑体" w:cs="Times New Roman" w:hAnsi="Times New Roman"/>
      <w:sz w:val="32"/>
      <w:szCs w:val="20"/>
      <w:lang w:val="en-US" w:eastAsia="zh-CN" w:bidi="ar-SA"/>
    </w:rPr>
  </w:style>
  <w:style w:type="paragraph" w:customStyle="1" w:styleId="76">
    <w:name w:val="标准文件_目次、标准名称标题"/>
    <w:basedOn w:val="75"/>
    <w:next w:val="43"/>
    <w:pPr>
      <w:spacing w:line="460" w:lineRule="exact"/>
    </w:pPr>
  </w:style>
  <w:style w:type="paragraph" w:customStyle="1" w:styleId="77">
    <w:name w:val="标准文件_目录标题"/>
    <w:basedOn w:val="0"/>
    <w:pPr>
      <w:spacing w:afterLines="150" w:after="150" w:line="240" w:lineRule="auto"/>
      <w:jc w:val="center"/>
    </w:pPr>
    <w:rPr>
      <w:rFonts w:ascii="黑体" w:eastAsia="黑体"/>
      <w:sz w:val="32"/>
    </w:rPr>
  </w:style>
  <w:style w:type="paragraph" w:customStyle="1" w:styleId="78">
    <w:name w:val="标准文件_破折号列项"/>
    <w:pPr>
      <w:numPr>
        <w:ilvl w:val="0"/>
        <w:numId w:val="9"/>
      </w:numPr>
      <w:adjustRightInd w:val="0"/>
      <w:snapToGrid w:val="0"/>
      <w:ind w:left="0" w:firstLineChars="200" w:firstLine="200"/>
    </w:pPr>
    <w:rPr>
      <w:rFonts w:ascii="Times New Roman" w:eastAsia="宋体" w:cs="Times New Roman" w:hAnsi="Times New Roman"/>
      <w:sz w:val="21"/>
      <w:szCs w:val="20"/>
      <w:lang w:val="en-US" w:eastAsia="zh-CN" w:bidi="ar-SA"/>
    </w:rPr>
  </w:style>
  <w:style w:type="paragraph" w:customStyle="1" w:styleId="79">
    <w:name w:val="标准文件_破折号列项（二级）"/>
    <w:basedOn w:val="78"/>
    <w:pPr>
      <w:numPr>
        <w:ilvl w:val="0"/>
        <w:numId w:val="10"/>
      </w:numPr>
      <w:ind w:left="0" w:firstLineChars="0" w:firstLine="200"/>
    </w:pPr>
  </w:style>
  <w:style w:type="paragraph" w:customStyle="1" w:styleId="80">
    <w:name w:val="标准文件_三级条标题"/>
    <w:basedOn w:val="52"/>
    <w:next w:val="43"/>
    <w:pPr>
      <w:widowControl/>
      <w:numPr>
        <w:ilvl w:val="4"/>
        <w:numId w:val="2"/>
      </w:numPr>
      <w:outlineLvl w:val="3"/>
    </w:pPr>
  </w:style>
  <w:style w:type="character" w:customStyle="1" w:styleId="81">
    <w:name w:val="Subtle Reference"/>
    <w:rPr>
      <w:caps w:val="0"/>
      <w:smallCaps/>
      <w:color w:val="C0504D"/>
      <w:u w:val="single"/>
    </w:rPr>
  </w:style>
  <w:style w:type="paragraph" w:customStyle="1" w:styleId="82">
    <w:name w:val="标准文件_示例后续"/>
    <w:basedOn w:val="0"/>
    <w:pPr>
      <w:adjustRightInd/>
      <w:spacing w:line="240" w:lineRule="auto"/>
      <w:ind w:firstLineChars="200" w:firstLine="200"/>
    </w:pPr>
    <w:rPr>
      <w:sz w:val="18"/>
      <w:szCs w:val="24"/>
    </w:rPr>
  </w:style>
  <w:style w:type="paragraph" w:customStyle="1" w:styleId="83">
    <w:name w:val="标准文件_数字编号列项"/>
    <w:pPr>
      <w:numPr>
        <w:ilvl w:val="0"/>
        <w:numId w:val="11"/>
      </w:numPr>
      <w:jc w:val="both"/>
    </w:pPr>
    <w:rPr>
      <w:rFonts w:ascii="宋体" w:eastAsia="宋体" w:cs="Times New Roman" w:hAnsi="宋体"/>
      <w:sz w:val="21"/>
      <w:szCs w:val="20"/>
      <w:lang w:val="en-US" w:eastAsia="zh-CN" w:bidi="ar-SA"/>
    </w:rPr>
  </w:style>
  <w:style w:type="paragraph" w:customStyle="1" w:styleId="84">
    <w:name w:val="标准文件_四级条标题"/>
    <w:next w:val="43"/>
    <w:pPr>
      <w:widowControl w:val="0"/>
      <w:numPr>
        <w:ilvl w:val="5"/>
        <w:numId w:val="2"/>
      </w:numPr>
      <w:spacing w:beforeLines="50" w:before="50" w:afterLines="50" w:after="50"/>
      <w:jc w:val="both"/>
      <w:outlineLvl w:val="4"/>
    </w:pPr>
    <w:rPr>
      <w:rFonts w:ascii="黑体" w:eastAsia="黑体" w:cs="Times New Roman" w:hAnsi="Times New Roman"/>
      <w:sz w:val="21"/>
      <w:szCs w:val="20"/>
      <w:lang w:val="en-US" w:eastAsia="zh-CN" w:bidi="ar-SA"/>
    </w:rPr>
  </w:style>
  <w:style w:type="paragraph" w:customStyle="1" w:styleId="85">
    <w:name w:val="标准文件_条文脚注"/>
    <w:basedOn w:val="25"/>
    <w:pPr>
      <w:adjustRightInd w:val="0"/>
      <w:snapToGrid w:val="0"/>
      <w:spacing w:line="240" w:lineRule="auto"/>
      <w:ind w:leftChars="0" w:left="0" w:firstLineChars="200" w:firstLine="200"/>
      <w:jc w:val="both"/>
    </w:pPr>
    <w:rPr>
      <w:rFonts w:hAnsi="宋体"/>
    </w:rPr>
  </w:style>
  <w:style w:type="paragraph" w:customStyle="1" w:styleId="86">
    <w:name w:val="标准文件_图表脚注"/>
    <w:basedOn w:val="0"/>
    <w:next w:val="43"/>
    <w:pPr>
      <w:numPr>
        <w:ilvl w:val="0"/>
        <w:numId w:val="12"/>
      </w:numPr>
      <w:spacing w:line="240" w:lineRule="auto"/>
      <w:jc w:val="left"/>
    </w:pPr>
    <w:rPr>
      <w:rFonts w:ascii="宋体" w:hAnsi="宋体"/>
      <w:sz w:val="18"/>
    </w:rPr>
  </w:style>
  <w:style w:type="character" w:customStyle="1" w:styleId="87">
    <w:name w:val="标准文件_图表脚注内容"/>
    <w:rPr>
      <w:rFonts w:ascii="宋体" w:eastAsia="宋体" w:cs="Times New Roman" w:hAnsi="宋体"/>
      <w:spacing w:val="0"/>
      <w:sz w:val="18"/>
      <w:vertAlign w:val="superscript"/>
    </w:rPr>
  </w:style>
  <w:style w:type="paragraph" w:customStyle="1" w:styleId="88">
    <w:name w:val="标准文件_五级条标题"/>
    <w:next w:val="43"/>
    <w:pPr>
      <w:widowControl w:val="0"/>
      <w:numPr>
        <w:ilvl w:val="6"/>
        <w:numId w:val="2"/>
      </w:numPr>
      <w:spacing w:beforeLines="50" w:before="50" w:afterLines="50" w:after="50"/>
      <w:jc w:val="both"/>
      <w:outlineLvl w:val="5"/>
    </w:pPr>
    <w:rPr>
      <w:rFonts w:ascii="黑体" w:eastAsia="黑体" w:cs="Times New Roman" w:hAnsi="Times New Roman"/>
      <w:sz w:val="21"/>
      <w:szCs w:val="20"/>
      <w:lang w:val="en-US" w:eastAsia="zh-CN" w:bidi="ar-SA"/>
    </w:rPr>
  </w:style>
  <w:style w:type="paragraph" w:customStyle="1" w:styleId="89">
    <w:name w:val="标准文件_章标题"/>
    <w:next w:val="43"/>
    <w:pPr>
      <w:numPr>
        <w:ilvl w:val="1"/>
        <w:numId w:val="2"/>
      </w:numPr>
      <w:spacing w:beforeLines="100" w:before="100" w:afterLines="100" w:after="100"/>
      <w:jc w:val="both"/>
      <w:outlineLvl w:val="0"/>
    </w:pPr>
    <w:rPr>
      <w:rFonts w:ascii="黑体" w:eastAsia="黑体" w:cs="Times New Roman" w:hAnsi="Times New Roman"/>
      <w:sz w:val="21"/>
      <w:szCs w:val="20"/>
      <w:lang w:val="en-US" w:eastAsia="zh-CN" w:bidi="ar-SA"/>
    </w:rPr>
  </w:style>
  <w:style w:type="paragraph" w:customStyle="1" w:styleId="90">
    <w:name w:val="标准文件_一级条标题"/>
    <w:basedOn w:val="89"/>
    <w:next w:val="43"/>
    <w:pPr>
      <w:numPr>
        <w:ilvl w:val="2"/>
        <w:numId w:val="2"/>
      </w:numPr>
      <w:spacing w:beforeLines="50" w:before="50" w:afterLines="50" w:after="50"/>
      <w:outlineLvl w:val="1"/>
    </w:pPr>
  </w:style>
  <w:style w:type="paragraph" w:customStyle="1" w:styleId="91">
    <w:name w:val="标准文件_一致程度"/>
    <w:basedOn w:val="0"/>
    <w:pPr>
      <w:spacing w:line="440" w:lineRule="exact"/>
      <w:jc w:val="center"/>
    </w:pPr>
    <w:rPr>
      <w:sz w:val="28"/>
    </w:rPr>
  </w:style>
  <w:style w:type="paragraph" w:customStyle="1" w:styleId="92">
    <w:name w:val="标准文件_引言标题"/>
    <w:next w:val="0"/>
    <w:p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93">
    <w:name w:val="标准文件_英文图表脚注"/>
    <w:basedOn w:val="42"/>
    <w:pPr>
      <w:widowControl/>
      <w:adjustRightInd/>
      <w:snapToGrid/>
      <w:spacing w:line="240" w:lineRule="auto"/>
      <w:ind w:left="80" w:hangingChars="80" w:hanging="80"/>
    </w:pPr>
    <w:rPr>
      <w:rFonts w:ascii="宋体" w:hAnsi="宋体"/>
    </w:rPr>
  </w:style>
  <w:style w:type="paragraph" w:customStyle="1" w:styleId="94">
    <w:name w:val="标准文件_数字编号列项（二级）"/>
    <w:pPr>
      <w:numPr>
        <w:ilvl w:val="1"/>
        <w:numId w:val="13"/>
      </w:numPr>
      <w:jc w:val="both"/>
    </w:pPr>
    <w:rPr>
      <w:rFonts w:ascii="宋体" w:eastAsia="宋体" w:cs="Times New Roman" w:hAnsi="Times New Roman"/>
      <w:sz w:val="21"/>
      <w:szCs w:val="20"/>
      <w:lang w:val="en-US" w:eastAsia="zh-CN" w:bidi="ar-SA"/>
    </w:rPr>
  </w:style>
  <w:style w:type="paragraph" w:customStyle="1" w:styleId="95">
    <w:name w:val="标准文件_英文注："/>
    <w:basedOn w:val="0"/>
    <w:next w:val="43"/>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6">
    <w:name w:val="标准文件_英文注×："/>
    <w:basedOn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97">
    <w:name w:val="标准文件_正文表标题"/>
    <w:next w:val="43"/>
    <w:pPr>
      <w:numPr>
        <w:ilvl w:val="0"/>
        <w:numId w:val="16"/>
      </w:numPr>
      <w:tabs>
        <w:tab w:val="left" w:pos="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98">
    <w:name w:val="标准文件_正文公式"/>
    <w:basedOn w:val="0"/>
    <w:next w:val="42"/>
    <w:pPr>
      <w:tabs>
        <w:tab w:val="center" w:pos="4678"/>
        <w:tab w:val="right" w:leader="middleDot" w:pos="9356"/>
      </w:tabs>
      <w:spacing w:line="240" w:lineRule="auto"/>
    </w:pPr>
    <w:rPr>
      <w:rFonts w:ascii="宋体" w:hAnsi="宋体"/>
    </w:rPr>
  </w:style>
  <w:style w:type="paragraph" w:customStyle="1" w:styleId="99">
    <w:name w:val="标准文件_正文图标题"/>
    <w:next w:val="43"/>
    <w:pPr>
      <w:numPr>
        <w:ilvl w:val="0"/>
        <w:numId w:val="17"/>
      </w:numPr>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100">
    <w:name w:val="标准文件_正文英文表标题"/>
    <w:next w:val="43"/>
    <w:pPr>
      <w:numPr>
        <w:ilvl w:val="0"/>
        <w:numId w:val="18"/>
      </w:numPr>
      <w:jc w:val="center"/>
    </w:pPr>
    <w:rPr>
      <w:rFonts w:ascii="黑体" w:eastAsia="黑体" w:cs="Times New Roman" w:hAnsi="Times New Roman"/>
      <w:sz w:val="21"/>
      <w:szCs w:val="20"/>
      <w:lang w:val="en-US" w:eastAsia="zh-CN" w:bidi="ar-SA"/>
    </w:rPr>
  </w:style>
  <w:style w:type="paragraph" w:customStyle="1" w:styleId="101">
    <w:name w:val="标准文件_正文英文图标题"/>
    <w:next w:val="43"/>
    <w:pPr>
      <w:numPr>
        <w:ilvl w:val="0"/>
        <w:numId w:val="19"/>
      </w:numPr>
      <w:jc w:val="center"/>
    </w:pPr>
    <w:rPr>
      <w:rFonts w:ascii="黑体" w:eastAsia="黑体" w:cs="Times New Roman" w:hAnsi="Times New Roman"/>
      <w:sz w:val="21"/>
      <w:szCs w:val="20"/>
      <w:lang w:val="en-US" w:eastAsia="zh-CN" w:bidi="ar-SA"/>
    </w:rPr>
  </w:style>
  <w:style w:type="paragraph" w:customStyle="1" w:styleId="102">
    <w:name w:val="标准文件_编号列项（三级）"/>
    <w:pPr>
      <w:numPr>
        <w:ilvl w:val="2"/>
        <w:numId w:val="13"/>
      </w:numPr>
    </w:pPr>
    <w:rPr>
      <w:rFonts w:ascii="宋体" w:eastAsia="宋体" w:cs="Times New Roman" w:hAnsi="Times New Roman"/>
      <w:sz w:val="21"/>
      <w:szCs w:val="20"/>
      <w:lang w:val="en-US" w:eastAsia="zh-CN" w:bidi="ar-SA"/>
    </w:rPr>
  </w:style>
  <w:style w:type="paragraph" w:customStyle="1" w:styleId="103">
    <w:name w:val="二级无标题条"/>
    <w:basedOn w:val="0"/>
    <w:pPr>
      <w:numPr>
        <w:ilvl w:val="3"/>
        <w:numId w:val="20"/>
      </w:numPr>
      <w:adjustRightInd/>
      <w:spacing w:line="240" w:lineRule="auto"/>
    </w:pPr>
    <w:rPr>
      <w:rFonts w:ascii="宋体" w:hAnsi="宋体"/>
      <w:szCs w:val="24"/>
    </w:rPr>
  </w:style>
  <w:style w:type="paragraph" w:customStyle="1" w:styleId="104">
    <w:name w:val="发布部门"/>
    <w:next w:val="43"/>
    <w:pPr>
      <w:framePr w:w="7433" w:hRule="exact" w:h="585" w:hSpace="180" w:vSpace="180" w:wrap="around" w:vAnchor="margin" w:hAnchor="margin" w:xAlign="center" w:y="14401" w:anchorLock="1"/>
      <w:jc w:val="center"/>
    </w:pPr>
    <w:rPr>
      <w:rFonts w:ascii="宋体" w:eastAsia="宋体" w:cs="Times New Roman" w:hAnsi="Times New Roman"/>
      <w:b/>
      <w:w w:val="135"/>
      <w:sz w:val="36"/>
      <w:szCs w:val="20"/>
      <w:lang w:val="en-US" w:eastAsia="zh-CN" w:bidi="ar-SA"/>
    </w:rPr>
  </w:style>
  <w:style w:type="paragraph" w:customStyle="1" w:styleId="105">
    <w:name w:val="发布日期"/>
    <w:pPr>
      <w:framePr w:w="4000" w:hRule="exact" w:h="473" w:hSpace="180" w:vSpace="180" w:wrap="around" w:vAnchor="margin" w:hAnchor="margin" w:xAlign="left" w:y="13511" w:anchorLock="1"/>
    </w:pPr>
    <w:rPr>
      <w:rFonts w:ascii="Times New Roman" w:eastAsia="黑体" w:cs="Times New Roman" w:hAnsi="Times New Roman"/>
      <w:sz w:val="28"/>
      <w:szCs w:val="20"/>
      <w:lang w:val="en-US" w:eastAsia="zh-CN" w:bidi="ar-SA"/>
    </w:rPr>
  </w:style>
  <w:style w:type="paragraph" w:customStyle="1" w:styleId="106">
    <w:name w:val="封面标准代替信息"/>
    <w:basedOn w:val="0"/>
    <w:pPr>
      <w:framePr w:w="9138" w:hRule="exact" w:h="1244" w:wrap="around" w:vAnchor="page" w:hAnchor="margin" w:xAlign="left" w:y="2908" w:anchorLock="0"/>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7">
    <w:name w:val="封面标准名称"/>
    <w:pPr>
      <w:framePr w:w="9638" w:hRule="exact" w:h="6917" w:wrap="around" w:vAnchor="margin" w:hAnchor="margin" w:xAlign="center" w:y="5955"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styleId="108">
    <w:name w:val="封面标准文稿编辑信息"/>
    <w:pPr>
      <w:spacing w:before="180" w:line="180" w:lineRule="exact"/>
      <w:jc w:val="center"/>
    </w:pPr>
    <w:rPr>
      <w:rFonts w:ascii="宋体" w:eastAsia="宋体" w:cs="Times New Roman" w:hAnsi="Times New Roman"/>
      <w:sz w:val="21"/>
      <w:szCs w:val="20"/>
      <w:lang w:val="en-US" w:eastAsia="zh-CN" w:bidi="ar-SA"/>
    </w:rPr>
  </w:style>
  <w:style w:type="paragraph" w:customStyle="1" w:styleId="109">
    <w:name w:val="封面标准文稿类别"/>
    <w:pPr>
      <w:spacing w:before="440" w:line="400" w:lineRule="exact"/>
      <w:jc w:val="center"/>
    </w:pPr>
    <w:rPr>
      <w:rFonts w:ascii="宋体" w:eastAsia="宋体" w:cs="Times New Roman" w:hAnsi="Times New Roman"/>
      <w:sz w:val="24"/>
      <w:szCs w:val="20"/>
      <w:lang w:val="en-US" w:eastAsia="zh-CN" w:bidi="ar-SA"/>
    </w:rPr>
  </w:style>
  <w:style w:type="paragraph" w:customStyle="1" w:styleId="110">
    <w:name w:val="封面标准英文名称"/>
    <w:pPr>
      <w:widowControl w:val="0"/>
      <w:spacing w:line="360" w:lineRule="exact"/>
      <w:jc w:val="center"/>
    </w:pPr>
    <w:rPr>
      <w:rFonts w:ascii="Times New Roman" w:eastAsia="宋体" w:cs="Times New Roman" w:hAnsi="Times New Roman"/>
      <w:sz w:val="28"/>
      <w:szCs w:val="20"/>
      <w:lang w:val="en-US" w:eastAsia="zh-CN" w:bidi="ar-SA"/>
    </w:rPr>
  </w:style>
  <w:style w:type="paragraph" w:customStyle="1" w:styleId="111">
    <w:name w:val="封面一致性程度标识"/>
    <w:pPr>
      <w:spacing w:before="440" w:line="440" w:lineRule="exact"/>
      <w:jc w:val="center"/>
    </w:pPr>
    <w:rPr>
      <w:rFonts w:ascii="Times New Roman" w:eastAsia="宋体" w:cs="Times New Roman" w:hAnsi="Times New Roman"/>
      <w:sz w:val="28"/>
      <w:szCs w:val="20"/>
      <w:lang w:val="en-US" w:eastAsia="zh-CN" w:bidi="ar-SA"/>
    </w:rPr>
  </w:style>
  <w:style w:type="paragraph" w:customStyle="1" w:styleId="112">
    <w:name w:val="封面正文"/>
    <w:pPr>
      <w:jc w:val="both"/>
    </w:pPr>
    <w:rPr>
      <w:rFonts w:ascii="Times New Roman" w:eastAsia="宋体" w:cs="Times New Roman" w:hAnsi="Times New Roman"/>
      <w:sz w:val="20"/>
      <w:szCs w:val="20"/>
      <w:lang w:val="en-US" w:eastAsia="zh-CN" w:bidi="ar-SA"/>
    </w:rPr>
  </w:style>
  <w:style w:type="paragraph" w:customStyle="1" w:styleId="113">
    <w:name w:val="附录二级无标题条"/>
    <w:basedOn w:val="0"/>
    <w:next w:val="4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4">
    <w:name w:val="附录三级无标题条"/>
    <w:basedOn w:val="113"/>
    <w:next w:val="43"/>
    <w:pPr>
      <w:outlineLvl w:val="4"/>
    </w:pPr>
  </w:style>
  <w:style w:type="paragraph" w:customStyle="1" w:styleId="115">
    <w:name w:val="附录四级无标题条"/>
    <w:basedOn w:val="114"/>
    <w:next w:val="43"/>
    <w:pPr>
      <w:outlineLvl w:val="5"/>
    </w:pPr>
  </w:style>
  <w:style w:type="paragraph" w:customStyle="1" w:styleId="116">
    <w:name w:val="附录图"/>
    <w:next w:val="43"/>
    <w:pPr>
      <w:wordWrap w:val="0"/>
      <w:overflowPunct w:val="0"/>
      <w:autoSpaceDE w:val="0"/>
      <w:spacing w:beforeLines="50" w:before="50" w:afterLines="50" w:after="50"/>
      <w:jc w:val="center"/>
      <w:textAlignment w:val="baseline"/>
      <w:outlineLvl w:val="1"/>
    </w:pPr>
    <w:rPr>
      <w:rFonts w:ascii="黑体" w:eastAsia="黑体" w:cs="Times New Roman" w:hAnsi="Times New Roman"/>
      <w:kern w:val="21"/>
      <w:sz w:val="21"/>
      <w:szCs w:val="20"/>
      <w:lang w:val="en-US" w:eastAsia="zh-CN" w:bidi="ar-SA"/>
    </w:rPr>
  </w:style>
  <w:style w:type="paragraph" w:customStyle="1" w:styleId="117">
    <w:name w:val="标准文件_一级项"/>
    <w:pPr>
      <w:numPr>
        <w:ilvl w:val="0"/>
        <w:numId w:val="21"/>
      </w:numPr>
    </w:pPr>
    <w:rPr>
      <w:rFonts w:ascii="宋体" w:eastAsia="宋体" w:cs="Times New Roman" w:hAnsi="Times New Roman"/>
      <w:sz w:val="21"/>
      <w:szCs w:val="20"/>
      <w:lang w:val="en-US" w:eastAsia="zh-CN" w:bidi="ar-SA"/>
    </w:rPr>
  </w:style>
  <w:style w:type="paragraph" w:customStyle="1" w:styleId="118">
    <w:name w:val="附录五级无标题条"/>
    <w:basedOn w:val="115"/>
    <w:next w:val="43"/>
    <w:pPr>
      <w:outlineLvl w:val="6"/>
    </w:pPr>
  </w:style>
  <w:style w:type="paragraph" w:customStyle="1" w:styleId="119">
    <w:name w:val="附录性质"/>
    <w:basedOn w:val="0"/>
    <w:pPr>
      <w:widowControl/>
      <w:adjustRightInd/>
      <w:jc w:val="center"/>
    </w:pPr>
    <w:rPr>
      <w:rFonts w:ascii="黑体" w:eastAsia="黑体"/>
    </w:rPr>
  </w:style>
  <w:style w:type="paragraph" w:customStyle="1" w:styleId="120">
    <w:name w:val="附录一级无标题条"/>
    <w:basedOn w:val="73"/>
    <w:next w:val="43"/>
    <w:pPr>
      <w:wordWrap w:val="0"/>
      <w:overflowPunct w:val="0"/>
      <w:autoSpaceDE w:val="0"/>
      <w:autoSpaceDN w:val="0"/>
      <w:outlineLvl w:val="2"/>
    </w:pPr>
    <w:rPr>
      <w:rFonts w:ascii="宋体" w:eastAsia="宋体" w:hAnsi="宋体"/>
    </w:rPr>
  </w:style>
  <w:style w:type="character" w:customStyle="1" w:styleId="121">
    <w:name w:val="个人答复风格"/>
    <w:rPr>
      <w:rFonts w:ascii="Arial" w:eastAsia="宋体" w:cs="Arial" w:hAnsi="Arial"/>
      <w:color w:val="auto"/>
      <w:spacing w:val="0"/>
      <w:sz w:val="20"/>
    </w:rPr>
  </w:style>
  <w:style w:type="character" w:customStyle="1" w:styleId="122">
    <w:name w:val="个人撰写风格"/>
    <w:rPr>
      <w:rFonts w:ascii="Arial" w:eastAsia="宋体" w:cs="Arial" w:hAnsi="Arial"/>
      <w:color w:val="auto"/>
      <w:spacing w:val="0"/>
      <w:sz w:val="20"/>
    </w:rPr>
  </w:style>
  <w:style w:type="paragraph" w:customStyle="1" w:styleId="123">
    <w:name w:val="脚注后续"/>
    <w:pPr>
      <w:ind w:leftChars="350" w:left="350"/>
      <w:jc w:val="both"/>
    </w:pPr>
    <w:rPr>
      <w:rFonts w:ascii="宋体" w:eastAsia="宋体" w:cs="Times New Roman" w:hAnsi="Times New Roman"/>
      <w:sz w:val="18"/>
      <w:szCs w:val="20"/>
      <w:lang w:val="en-US" w:eastAsia="zh-CN" w:bidi="ar-SA"/>
    </w:rPr>
  </w:style>
  <w:style w:type="paragraph" w:customStyle="1" w:styleId="124">
    <w:name w:val="列项——"/>
    <w:pPr>
      <w:widowControl w:val="0"/>
      <w:numPr>
        <w:ilvl w:val="0"/>
        <w:numId w:val="22"/>
      </w:numPr>
      <w:jc w:val="both"/>
    </w:pPr>
    <w:rPr>
      <w:rFonts w:ascii="宋体" w:eastAsia="宋体" w:cs="Times New Roman" w:hAnsi="宋体"/>
      <w:sz w:val="21"/>
      <w:szCs w:val="20"/>
      <w:lang w:val="en-US" w:eastAsia="zh-CN" w:bidi="ar-SA"/>
    </w:rPr>
  </w:style>
  <w:style w:type="paragraph" w:customStyle="1" w:styleId="125">
    <w:name w:val="列项·"/>
    <w:basedOn w:val="43"/>
    <w:pPr>
      <w:tabs>
        <w:tab w:val="left" w:pos="840"/>
      </w:tabs>
    </w:pPr>
  </w:style>
  <w:style w:type="paragraph" w:customStyle="1" w:styleId="126">
    <w:name w:val="目次、索引正文"/>
    <w:pPr>
      <w:spacing w:line="320" w:lineRule="exact"/>
      <w:jc w:val="both"/>
    </w:pPr>
    <w:rPr>
      <w:rFonts w:ascii="宋体" w:eastAsia="宋体" w:cs="Times New Roman" w:hAnsi="Times New Roman"/>
      <w:sz w:val="21"/>
      <w:szCs w:val="20"/>
      <w:lang w:val="en-US" w:eastAsia="zh-CN" w:bidi="ar-SA"/>
    </w:rPr>
  </w:style>
  <w:style w:type="paragraph" w:customStyle="1" w:styleId="127">
    <w:name w:val="目录 21"/>
    <w:basedOn w:val="0"/>
    <w:autoRedefine/>
    <w:next w:val="0"/>
    <w:pPr>
      <w:adjustRightInd/>
      <w:spacing w:line="240" w:lineRule="auto"/>
      <w:jc w:val="left"/>
    </w:pPr>
    <w:rPr>
      <w:bCs/>
      <w:iCs/>
    </w:rPr>
  </w:style>
  <w:style w:type="paragraph" w:customStyle="1" w:styleId="128">
    <w:name w:val="目录 31"/>
    <w:basedOn w:val="0"/>
    <w:autoRedefine/>
    <w:next w:val="0"/>
    <w:pPr>
      <w:spacing w:line="240" w:lineRule="auto"/>
    </w:pPr>
    <w:rPr>
      <w:rFonts w:ascii="宋体" w:hAnsi="宋体"/>
      <w:iCs/>
    </w:rPr>
  </w:style>
  <w:style w:type="paragraph" w:customStyle="1" w:styleId="129">
    <w:name w:val="目录 41"/>
    <w:basedOn w:val="0"/>
    <w:autoRedefine/>
    <w:next w:val="0"/>
    <w:pPr>
      <w:adjustRightInd/>
      <w:spacing w:line="240" w:lineRule="auto"/>
      <w:jc w:val="left"/>
    </w:pPr>
  </w:style>
  <w:style w:type="paragraph" w:customStyle="1" w:styleId="130">
    <w:name w:val="目录 51"/>
    <w:basedOn w:val="0"/>
    <w:autoRedefine/>
    <w:next w:val="0"/>
    <w:pPr>
      <w:spacing w:line="240" w:lineRule="auto"/>
    </w:pPr>
    <w:rPr>
      <w:rFonts w:ascii="宋体" w:hAnsi="宋体"/>
    </w:rPr>
  </w:style>
  <w:style w:type="paragraph" w:customStyle="1" w:styleId="131">
    <w:name w:val="目录 61"/>
    <w:basedOn w:val="0"/>
    <w:autoRedefine/>
    <w:next w:val="0"/>
    <w:pPr>
      <w:adjustRightInd/>
      <w:spacing w:line="240" w:lineRule="auto"/>
      <w:jc w:val="left"/>
    </w:pPr>
  </w:style>
  <w:style w:type="paragraph" w:customStyle="1" w:styleId="132">
    <w:name w:val="目录 71"/>
    <w:basedOn w:val="131"/>
    <w:autoRedefine/>
    <w:pPr>
      <w:ind w:left="1260"/>
    </w:pPr>
  </w:style>
  <w:style w:type="paragraph" w:customStyle="1" w:styleId="133">
    <w:name w:val="目录 81"/>
    <w:basedOn w:val="132"/>
    <w:autoRedefine/>
    <w:pPr>
      <w:ind w:left="1470"/>
    </w:pPr>
  </w:style>
  <w:style w:type="paragraph" w:customStyle="1" w:styleId="134">
    <w:name w:val="目录 91"/>
    <w:basedOn w:val="133"/>
    <w:autoRedefine/>
    <w:pPr>
      <w:ind w:left="1680"/>
    </w:pPr>
  </w:style>
  <w:style w:type="paragraph" w:customStyle="1" w:styleId="135">
    <w:name w:val="其他标准称谓"/>
    <w:pPr>
      <w:spacing w:line="0" w:lineRule="atLeast"/>
      <w:jc w:val="distribute"/>
    </w:pPr>
    <w:rPr>
      <w:rFonts w:ascii="黑体" w:eastAsia="黑体" w:cs="Times New Roman" w:hAnsi="宋体"/>
      <w:sz w:val="52"/>
      <w:szCs w:val="20"/>
      <w:lang w:val="en-US" w:eastAsia="zh-CN" w:bidi="ar-SA"/>
    </w:rPr>
  </w:style>
  <w:style w:type="paragraph" w:customStyle="1" w:styleId="136">
    <w:name w:val="其他发布部门"/>
    <w:basedOn w:val="104"/>
    <w:pPr>
      <w:framePr w:w="7433" w:hRule="exact" w:h="585" w:hSpace="180" w:vSpace="180" w:wrap="around" w:vAnchor="margin" w:hAnchor="margin" w:xAlign="center" w:y="14401" w:anchorLock="1"/>
      <w:spacing w:line="0" w:lineRule="atLeast"/>
    </w:pPr>
    <w:rPr>
      <w:rFonts w:ascii="黑体" w:eastAsia="黑体"/>
      <w:b w:val="0"/>
    </w:rPr>
  </w:style>
  <w:style w:type="paragraph" w:customStyle="1" w:styleId="137">
    <w:name w:val="前言标题"/>
    <w:next w:val="0"/>
    <w:pPr>
      <w:numPr>
        <w:ilvl w:val="0"/>
        <w:numId w:val="2"/>
      </w:num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138">
    <w:name w:val="三级无标题条"/>
    <w:basedOn w:val="0"/>
    <w:pPr>
      <w:numPr>
        <w:ilvl w:val="4"/>
        <w:numId w:val="20"/>
      </w:numPr>
      <w:adjustRightInd/>
      <w:spacing w:line="240" w:lineRule="auto"/>
    </w:pPr>
    <w:rPr>
      <w:rFonts w:ascii="宋体" w:hAnsi="宋体"/>
      <w:szCs w:val="24"/>
    </w:rPr>
  </w:style>
  <w:style w:type="paragraph" w:customStyle="1" w:styleId="139">
    <w:name w:val="实施日期"/>
    <w:basedOn w:val="105"/>
    <w:pPr>
      <w:framePr w:w="4000" w:hRule="exact" w:h="473" w:vSpace="180" w:wrap="around" w:vAnchor="margin" w:hAnchor="margin" w:xAlign="right" w:y="13511" w:anchorLock="1"/>
      <w:jc w:val="right"/>
    </w:pPr>
  </w:style>
  <w:style w:type="paragraph" w:customStyle="1" w:styleId="140">
    <w:name w:val="四级无标题条"/>
    <w:basedOn w:val="0"/>
    <w:pPr>
      <w:numPr>
        <w:ilvl w:val="5"/>
        <w:numId w:val="20"/>
      </w:numPr>
      <w:adjustRightInd/>
      <w:spacing w:line="240" w:lineRule="auto"/>
    </w:pPr>
    <w:rPr>
      <w:rFonts w:ascii="宋体" w:hAnsi="宋体"/>
      <w:szCs w:val="24"/>
    </w:rPr>
  </w:style>
  <w:style w:type="paragraph" w:customStyle="1" w:styleId="141">
    <w:name w:val="文献分类号"/>
    <w:pPr>
      <w:framePr w:w="0" w:hRule="auto" w:hSpace="180" w:vSpace="180" w:wrap="around" w:vAnchor="margin" w:hAnchor="margin" w:xAlign="left" w:y="1" w:anchorLock="1"/>
      <w:widowControl w:val="0"/>
      <w:textAlignment w:val="center"/>
    </w:pPr>
    <w:rPr>
      <w:rFonts w:ascii="Times New Roman" w:eastAsia="黑体" w:cs="Times New Roman" w:hAnsi="Times New Roman"/>
      <w:sz w:val="21"/>
      <w:szCs w:val="20"/>
      <w:lang w:val="en-US" w:eastAsia="zh-CN" w:bidi="ar-SA"/>
    </w:rPr>
  </w:style>
  <w:style w:type="paragraph" w:customStyle="1" w:styleId="142">
    <w:name w:val="无标题条"/>
    <w:next w:val="43"/>
    <w:pPr>
      <w:jc w:val="both"/>
    </w:pPr>
    <w:rPr>
      <w:rFonts w:ascii="宋体" w:eastAsia="宋体" w:cs="Times New Roman" w:hAnsi="宋体"/>
      <w:sz w:val="21"/>
      <w:szCs w:val="20"/>
      <w:lang w:val="en-US" w:eastAsia="zh-CN" w:bidi="ar-SA"/>
    </w:rPr>
  </w:style>
  <w:style w:type="paragraph" w:customStyle="1" w:styleId="143">
    <w:name w:val="五级无标题条"/>
    <w:basedOn w:val="0"/>
    <w:pPr>
      <w:numPr>
        <w:ilvl w:val="6"/>
        <w:numId w:val="20"/>
      </w:numPr>
      <w:adjustRightInd/>
    </w:pPr>
    <w:rPr>
      <w:szCs w:val="24"/>
    </w:rPr>
  </w:style>
  <w:style w:type="paragraph" w:customStyle="1" w:styleId="144">
    <w:name w:val="一级无标题条"/>
    <w:basedOn w:val="0"/>
    <w:pPr>
      <w:numPr>
        <w:ilvl w:val="2"/>
        <w:numId w:val="20"/>
      </w:numPr>
      <w:adjustRightInd/>
      <w:spacing w:before="10" w:after="10" w:line="240" w:lineRule="auto"/>
    </w:pPr>
    <w:rPr>
      <w:rFonts w:ascii="宋体" w:hAnsi="宋体"/>
      <w:szCs w:val="24"/>
    </w:rPr>
  </w:style>
  <w:style w:type="paragraph" w:customStyle="1" w:styleId="145">
    <w:name w:val="注:后续"/>
    <w:pPr>
      <w:spacing w:line="300" w:lineRule="exact"/>
      <w:ind w:leftChars="400" w:left="600" w:hangingChars="200" w:hanging="200"/>
      <w:jc w:val="both"/>
    </w:pPr>
    <w:rPr>
      <w:rFonts w:ascii="宋体" w:eastAsia="宋体" w:cs="Times New Roman" w:hAnsi="Times New Roman"/>
      <w:sz w:val="18"/>
      <w:szCs w:val="20"/>
      <w:lang w:val="en-US" w:eastAsia="zh-CN" w:bidi="ar-SA"/>
    </w:rPr>
  </w:style>
  <w:style w:type="paragraph" w:customStyle="1" w:styleId="146">
    <w:name w:val="注×:后续"/>
    <w:basedOn w:val="145"/>
    <w:pPr>
      <w:ind w:leftChars="0" w:left="1406" w:firstLineChars="0" w:hanging="499"/>
    </w:pPr>
  </w:style>
  <w:style w:type="paragraph" w:customStyle="1" w:styleId="147">
    <w:name w:val="标准文件_一级无标题"/>
    <w:basedOn w:val="90"/>
    <w:pPr>
      <w:spacing w:beforeLines="0" w:before="0" w:afterLines="0" w:after="0"/>
      <w:outlineLvl w:val="9"/>
    </w:pPr>
    <w:rPr>
      <w:rFonts w:ascii="宋体" w:eastAsia="宋体"/>
    </w:rPr>
  </w:style>
  <w:style w:type="paragraph" w:customStyle="1" w:styleId="148">
    <w:name w:val="标准文件_五级无标题"/>
    <w:basedOn w:val="88"/>
    <w:pPr>
      <w:spacing w:beforeLines="0" w:before="0" w:afterLines="0" w:after="0"/>
      <w:outlineLvl w:val="9"/>
    </w:pPr>
    <w:rPr>
      <w:rFonts w:ascii="宋体" w:eastAsia="宋体"/>
    </w:rPr>
  </w:style>
  <w:style w:type="paragraph" w:customStyle="1" w:styleId="149">
    <w:name w:val="标准文件_三级无标题"/>
    <w:basedOn w:val="80"/>
    <w:pPr>
      <w:spacing w:beforeLines="0" w:before="0" w:afterLines="0" w:after="0"/>
      <w:outlineLvl w:val="9"/>
    </w:pPr>
    <w:rPr>
      <w:rFonts w:ascii="宋体" w:eastAsia="宋体"/>
    </w:rPr>
  </w:style>
  <w:style w:type="paragraph" w:customStyle="1" w:styleId="150">
    <w:name w:val="标准文件_二级无标题"/>
    <w:basedOn w:val="52"/>
    <w:pPr>
      <w:spacing w:beforeLines="0" w:before="0" w:afterLines="0" w:after="0"/>
      <w:outlineLvl w:val="9"/>
    </w:pPr>
    <w:rPr>
      <w:rFonts w:ascii="宋体" w:eastAsia="宋体"/>
    </w:rPr>
  </w:style>
  <w:style w:type="paragraph" w:customStyle="1" w:styleId="151">
    <w:name w:val="标准_四级无标题"/>
    <w:basedOn w:val="84"/>
    <w:next w:val="43"/>
    <w:rPr>
      <w:rFonts w:eastAsia="宋体"/>
    </w:rPr>
  </w:style>
  <w:style w:type="paragraph" w:customStyle="1" w:styleId="152">
    <w:name w:val="标准文件_四级无标题"/>
    <w:basedOn w:val="84"/>
    <w:pPr>
      <w:spacing w:beforeLines="0" w:before="0" w:afterLines="0" w:after="0"/>
      <w:outlineLvl w:val="9"/>
    </w:pPr>
    <w:rPr>
      <w:rFonts w:ascii="宋体" w:eastAsia="宋体" w:hAnsi="黑体"/>
      <w:szCs w:val="52"/>
    </w:rPr>
  </w:style>
  <w:style w:type="paragraph" w:customStyle="1" w:styleId="153">
    <w:name w:val="标准文件_大写罗马数字编号列项"/>
    <w:basedOn w:val="43"/>
    <w:pPr>
      <w:numPr>
        <w:ilvl w:val="0"/>
        <w:numId w:val="23"/>
      </w:numPr>
      <w:ind w:left="851" w:firstLineChars="0" w:firstLine="0"/>
    </w:pPr>
    <w:rPr>
      <w:rFonts w:ascii="Times New Roman" w:cs="Arial" w:hAnsi="Times New Roman"/>
      <w:szCs w:val="28"/>
    </w:rPr>
  </w:style>
  <w:style w:type="paragraph" w:customStyle="1" w:styleId="154">
    <w:name w:val="标准文件_小写罗马数字编号列项"/>
    <w:basedOn w:val="43"/>
    <w:pPr>
      <w:numPr>
        <w:ilvl w:val="0"/>
        <w:numId w:val="24"/>
      </w:numPr>
      <w:ind w:left="851" w:firstLineChars="0" w:firstLine="0"/>
    </w:pPr>
    <w:rPr>
      <w:rFonts w:cs="Arial"/>
      <w:szCs w:val="28"/>
    </w:rPr>
  </w:style>
  <w:style w:type="paragraph" w:customStyle="1" w:styleId="155">
    <w:name w:val="标准文件_附录标题"/>
    <w:basedOn w:val="63"/>
    <w:pPr>
      <w:numPr>
        <w:ilvl w:val="0"/>
        <w:numId w:val="0"/>
      </w:numPr>
      <w:tabs>
        <w:tab w:val="left" w:pos="6406"/>
      </w:tabs>
      <w:spacing w:afterLines="0" w:after="280"/>
      <w:outlineLvl w:val="9"/>
    </w:pPr>
  </w:style>
  <w:style w:type="paragraph" w:customStyle="1" w:styleId="156">
    <w:name w:val="标准文件_二级项"/>
    <w:rPr>
      <w:rFonts w:ascii="宋体" w:eastAsia="宋体" w:cs="Times New Roman" w:hAnsi="Times New Roman"/>
      <w:sz w:val="21"/>
      <w:szCs w:val="20"/>
      <w:lang w:val="en-US" w:eastAsia="zh-CN" w:bidi="ar-SA"/>
    </w:rPr>
  </w:style>
  <w:style w:type="paragraph" w:customStyle="1" w:styleId="157">
    <w:name w:val="标准文件_三级项"/>
    <w:basedOn w:val="0"/>
    <w:pPr>
      <w:numPr>
        <w:ilvl w:val="2"/>
        <w:numId w:val="21"/>
      </w:numPr>
      <w:spacing w:line="300" w:lineRule="exact"/>
    </w:pPr>
    <w:rPr>
      <w:rFonts w:ascii="Times New Roman" w:hAnsi="Times New Roman"/>
    </w:rPr>
  </w:style>
  <w:style w:type="paragraph" w:customStyle="1" w:styleId="158">
    <w:name w:val="图表脚注说明"/>
    <w:basedOn w:val="0"/>
    <w:next w:val="43"/>
    <w:pPr>
      <w:numPr>
        <w:ilvl w:val="0"/>
        <w:numId w:val="25"/>
      </w:numPr>
      <w:adjustRightInd/>
      <w:spacing w:line="240" w:lineRule="auto"/>
      <w:ind w:left="783"/>
    </w:pPr>
    <w:rPr>
      <w:rFonts w:ascii="宋体" w:hAnsi="Times New Roman"/>
      <w:sz w:val="18"/>
      <w:szCs w:val="18"/>
    </w:rPr>
  </w:style>
  <w:style w:type="paragraph" w:customStyle="1" w:styleId="159">
    <w:name w:val="标准文件_字母编号列项（一级）"/>
    <w:pPr>
      <w:numPr>
        <w:ilvl w:val="0"/>
        <w:numId w:val="13"/>
      </w:numPr>
      <w:jc w:val="both"/>
    </w:pPr>
    <w:rPr>
      <w:rFonts w:ascii="宋体" w:eastAsia="宋体" w:cs="Times New Roman" w:hAnsi="Times New Roman"/>
      <w:sz w:val="21"/>
      <w:szCs w:val="20"/>
      <w:lang w:val="en-US" w:eastAsia="zh-CN" w:bidi="ar-SA"/>
    </w:rPr>
  </w:style>
  <w:style w:type="paragraph" w:customStyle="1" w:styleId="160">
    <w:name w:val="标准文件_索引字母"/>
    <w:next w:val="43"/>
    <w:pPr>
      <w:jc w:val="center"/>
    </w:pPr>
    <w:rPr>
      <w:rFonts w:ascii="宋体" w:eastAsia="Times New Roman" w:cs="Times New Roman" w:hAnsi="宋体"/>
      <w:b/>
      <w:kern w:val="2"/>
      <w:sz w:val="21"/>
      <w:szCs w:val="20"/>
      <w:lang w:val="en-US" w:eastAsia="zh-CN" w:bidi="ar-SA"/>
    </w:rPr>
  </w:style>
  <w:style w:type="paragraph" w:customStyle="1" w:styleId="161">
    <w:name w:val="标准文件_附录前"/>
    <w:next w:val="43"/>
    <w:pPr>
      <w:spacing w:line="20" w:lineRule="atLeast"/>
      <w:ind w:firstLine="200"/>
    </w:pPr>
    <w:rPr>
      <w:rFonts w:ascii="宋体" w:eastAsia="宋体" w:cs="Times New Roman" w:hAnsi="宋体"/>
      <w:kern w:val="2"/>
      <w:sz w:val="10"/>
      <w:szCs w:val="20"/>
      <w:lang w:val="en-US" w:eastAsia="zh-CN" w:bidi="ar-SA"/>
    </w:rPr>
  </w:style>
  <w:style w:type="paragraph" w:customStyle="1" w:styleId="162">
    <w:name w:val="标准文件_正文标准名称"/>
    <w:pPr>
      <w:spacing w:after="640" w:line="400" w:lineRule="exact"/>
      <w:jc w:val="center"/>
    </w:pPr>
    <w:rPr>
      <w:rFonts w:ascii="黑体" w:eastAsia="黑体" w:cs="Times New Roman" w:hAnsi="黑体"/>
      <w:kern w:val="2"/>
      <w:sz w:val="32"/>
      <w:szCs w:val="32"/>
      <w:lang w:val="en-US" w:eastAsia="zh-CN" w:bidi="ar-SA"/>
    </w:rPr>
  </w:style>
  <w:style w:type="paragraph" w:customStyle="1" w:styleId="163">
    <w:name w:val="标准文件_表格"/>
    <w:basedOn w:val="43"/>
    <w:pPr>
      <w:ind w:firstLineChars="0" w:firstLine="0"/>
      <w:jc w:val="center"/>
    </w:pPr>
    <w:rPr>
      <w:sz w:val="18"/>
    </w:rPr>
  </w:style>
  <w:style w:type="paragraph" w:customStyle="1" w:styleId="164">
    <w:name w:val="标准文件_注："/>
    <w:next w:val="43"/>
    <w:pPr>
      <w:widowControl w:val="0"/>
      <w:numPr>
        <w:ilvl w:val="0"/>
        <w:numId w:val="26"/>
      </w:numPr>
      <w:autoSpaceDE w:val="0"/>
      <w:autoSpaceDN w:val="0"/>
      <w:jc w:val="both"/>
    </w:pPr>
    <w:rPr>
      <w:rFonts w:ascii="宋体" w:eastAsia="宋体" w:cs="Times New Roman" w:hAnsi="Times New Roman"/>
      <w:sz w:val="18"/>
      <w:szCs w:val="18"/>
      <w:lang w:val="en-US" w:eastAsia="zh-CN" w:bidi="ar-SA"/>
    </w:rPr>
  </w:style>
  <w:style w:type="paragraph" w:customStyle="1" w:styleId="165">
    <w:name w:val="标准文件_注×："/>
    <w:pPr>
      <w:widowControl w:val="0"/>
      <w:numPr>
        <w:ilvl w:val="0"/>
        <w:numId w:val="27"/>
      </w:numPr>
      <w:autoSpaceDE w:val="0"/>
      <w:autoSpaceDN w:val="0"/>
      <w:jc w:val="both"/>
    </w:pPr>
    <w:rPr>
      <w:rFonts w:ascii="宋体" w:eastAsia="宋体" w:cs="Times New Roman" w:hAnsi="Times New Roman"/>
      <w:sz w:val="18"/>
      <w:szCs w:val="18"/>
      <w:lang w:val="en-US" w:eastAsia="zh-CN" w:bidi="ar-SA"/>
    </w:rPr>
  </w:style>
  <w:style w:type="paragraph" w:customStyle="1" w:styleId="166">
    <w:name w:val="标准文件_示例："/>
    <w:next w:val="167"/>
    <w:pPr>
      <w:widowControl w:val="0"/>
      <w:numPr>
        <w:ilvl w:val="0"/>
        <w:numId w:val="28"/>
      </w:numPr>
      <w:jc w:val="both"/>
    </w:pPr>
    <w:rPr>
      <w:rFonts w:ascii="宋体" w:eastAsia="宋体" w:cs="Times New Roman" w:hAnsi="Times New Roman"/>
      <w:sz w:val="18"/>
      <w:szCs w:val="18"/>
      <w:lang w:val="en-US" w:eastAsia="zh-CN" w:bidi="ar-SA"/>
    </w:rPr>
  </w:style>
  <w:style w:type="paragraph" w:customStyle="1" w:styleId="167">
    <w:name w:val="标准文件_示例内容"/>
    <w:basedOn w:val="43"/>
    <w:rPr>
      <w:sz w:val="18"/>
    </w:rPr>
  </w:style>
  <w:style w:type="paragraph" w:customStyle="1" w:styleId="168">
    <w:name w:val="标准文件_示例×："/>
    <w:basedOn w:val="0"/>
    <w:next w:val="167"/>
    <w:pPr>
      <w:widowControl/>
      <w:numPr>
        <w:ilvl w:val="0"/>
        <w:numId w:val="29"/>
      </w:numPr>
      <w:adjustRightInd/>
      <w:spacing w:line="240" w:lineRule="auto"/>
    </w:pPr>
    <w:rPr>
      <w:rFonts w:ascii="宋体" w:hAnsi="Times New Roman"/>
      <w:kern w:val="0"/>
      <w:sz w:val="18"/>
      <w:szCs w:val="18"/>
    </w:rPr>
  </w:style>
  <w:style w:type="paragraph" w:customStyle="1" w:styleId="169">
    <w:name w:val="标准文件_表格续"/>
    <w:basedOn w:val="43"/>
    <w:next w:val="43"/>
    <w:pPr>
      <w:jc w:val="center"/>
    </w:pPr>
    <w:rPr>
      <w:rFonts w:ascii="黑体" w:eastAsia="黑体" w:hAnsi="黑体"/>
    </w:rPr>
  </w:style>
  <w:style w:type="character" w:styleId="170">
    <w:name w:val="Placeholder Text"/>
    <w:basedOn w:val="10"/>
    <w:rPr>
      <w:color w:val="808080"/>
    </w:rPr>
  </w:style>
  <w:style w:type="paragraph" w:customStyle="1" w:styleId="171">
    <w:name w:val="标准文件_二级项2"/>
    <w:basedOn w:val="43"/>
    <w:pPr>
      <w:numPr>
        <w:ilvl w:val="1"/>
        <w:numId w:val="21"/>
      </w:numPr>
      <w:ind w:left="1271" w:firstLineChars="0" w:hanging="420"/>
    </w:pPr>
  </w:style>
  <w:style w:type="paragraph" w:customStyle="1" w:styleId="172">
    <w:name w:val="标准文件_三级项2"/>
    <w:basedOn w:val="43"/>
    <w:pPr>
      <w:numPr>
        <w:ilvl w:val="0"/>
        <w:numId w:val="30"/>
      </w:numPr>
      <w:spacing w:line="300" w:lineRule="exact"/>
      <w:ind w:left="1276" w:firstLineChars="0" w:hanging="425"/>
    </w:pPr>
    <w:rPr>
      <w:rFonts w:ascii="Times New Roman" w:hAnsi="Times New Roman"/>
    </w:rPr>
  </w:style>
  <w:style w:type="paragraph" w:customStyle="1" w:styleId="173">
    <w:name w:val="标准文件_一级项2"/>
    <w:basedOn w:val="43"/>
    <w:pPr>
      <w:numPr>
        <w:ilvl w:val="0"/>
        <w:numId w:val="31"/>
      </w:numPr>
      <w:spacing w:line="300" w:lineRule="exact"/>
      <w:ind w:left="1271" w:firstLineChars="0" w:hanging="420"/>
    </w:pPr>
    <w:rPr>
      <w:rFonts w:ascii="Times New Roman" w:hAnsi="Times New Roman"/>
    </w:rPr>
  </w:style>
  <w:style w:type="paragraph" w:customStyle="1" w:styleId="174">
    <w:name w:val="标准文件_提示"/>
    <w:basedOn w:val="43"/>
    <w:next w:val="43"/>
    <w:rPr>
      <w:rFonts w:ascii="黑体" w:eastAsia="黑体"/>
    </w:rPr>
  </w:style>
  <w:style w:type="character" w:customStyle="1" w:styleId="175">
    <w:name w:val="标准文件_来源"/>
    <w:basedOn w:val="10"/>
    <w:rPr>
      <w:rFonts w:eastAsia="宋体"/>
      <w:sz w:val="21"/>
    </w:rPr>
  </w:style>
  <w:style w:type="paragraph" w:customStyle="1" w:styleId="176">
    <w:name w:val="标准文件_图表说明"/>
    <w:pPr>
      <w:spacing w:line="276" w:lineRule="auto"/>
      <w:ind w:firstLine="420"/>
    </w:pPr>
    <w:rPr>
      <w:rFonts w:ascii="宋体" w:eastAsia="宋体" w:cs="Times New Roman" w:hAnsi="宋体"/>
      <w:kern w:val="2"/>
      <w:sz w:val="18"/>
      <w:szCs w:val="20"/>
      <w:lang w:val="en-US" w:eastAsia="zh-CN" w:bidi="ar-SA"/>
    </w:rPr>
  </w:style>
  <w:style w:type="paragraph" w:customStyle="1" w:styleId="177">
    <w:name w:val="其他发布日期"/>
    <w:basedOn w:val="105"/>
    <w:pPr>
      <w:framePr w:w="3997" w:hRule="exact" w:h="471" w:vSpace="181" w:wrap="around" w:vAnchor="page" w:hAnchor="page" w:x="1419" w:y="14097" w:anchorLock="1"/>
    </w:pPr>
  </w:style>
  <w:style w:type="paragraph" w:customStyle="1" w:styleId="178">
    <w:name w:val="其他实施日期"/>
    <w:basedOn w:val="139"/>
    <w:pPr>
      <w:framePr w:w="3997" w:hRule="exact" w:h="471" w:vSpace="181" w:wrap="around" w:vAnchor="page" w:hAnchor="page" w:x="7089" w:y="14097" w:anchorLock="1"/>
    </w:pPr>
  </w:style>
  <w:style w:type="paragraph" w:customStyle="1" w:styleId="179">
    <w:name w:val="标准文件_文件编号"/>
    <w:basedOn w:val="43"/>
    <w:pPr>
      <w:framePr w:w="9356" w:hRule="exact" w:h="624" w:hSpace="181" w:vSpace="181" w:wrap="around" w:vAnchor="page" w:hAnchor="page" w:x="1419" w:y="3284" w:anchorLock="0"/>
      <w:wordWrap w:val="0"/>
      <w:autoSpaceDE w:val="0"/>
      <w:autoSpaceDN w:val="0"/>
      <w:spacing w:line="280" w:lineRule="exact"/>
      <w:ind w:firstLineChars="0" w:firstLine="0"/>
      <w:jc w:val="right"/>
    </w:pPr>
    <w:rPr>
      <w:rFonts w:ascii="黑体" w:eastAsia="黑体"/>
      <w:bCs/>
      <w:sz w:val="28"/>
      <w:szCs w:val="28"/>
    </w:rPr>
  </w:style>
  <w:style w:type="paragraph" w:customStyle="1" w:styleId="180">
    <w:name w:val="标准文件_替换文件编号"/>
    <w:basedOn w:val="179"/>
    <w:pPr>
      <w:framePr w:w="9356" w:hRule="exact" w:h="624" w:hSpace="181" w:vSpace="181" w:wrap="around" w:vAnchor="page" w:hAnchor="page" w:x="1419" w:y="3284" w:anchorLock="0"/>
      <w:spacing w:before="57"/>
    </w:pPr>
    <w:rPr>
      <w:sz w:val="21"/>
    </w:rPr>
  </w:style>
  <w:style w:type="paragraph" w:customStyle="1" w:styleId="181">
    <w:name w:val="标准文件_文件名称"/>
    <w:basedOn w:val="43"/>
    <w:next w:val="43"/>
    <w:pPr>
      <w:framePr w:w="9639" w:hRule="exact" w:h="6976" w:wrap="around" w:vAnchor="page" w:hAnchor="page" w:xAlign="left" w:y="6408" w:anchorLock="0"/>
      <w:autoSpaceDE/>
      <w:autoSpaceDN/>
      <w:spacing w:line="700" w:lineRule="exact"/>
      <w:ind w:firstLineChars="0" w:firstLine="0"/>
      <w:jc w:val="center"/>
    </w:pPr>
    <w:rPr>
      <w:rFonts w:ascii="黑体" w:eastAsia="黑体" w:hAnsi="黑体"/>
      <w:bCs/>
      <w:sz w:val="52"/>
    </w:rPr>
  </w:style>
  <w:style w:type="paragraph" w:customStyle="1" w:styleId="182">
    <w:name w:val="标准文件_附录图标号"/>
    <w:basedOn w:val="43"/>
    <w:next w:val="43"/>
    <w:pPr>
      <w:numPr>
        <w:ilvl w:val="0"/>
        <w:numId w:val="6"/>
      </w:numPr>
      <w:spacing w:line="14" w:lineRule="exact"/>
      <w:ind w:left="420" w:firstLineChars="0" w:firstLine="0"/>
      <w:jc w:val="center"/>
    </w:pPr>
    <w:rPr>
      <w:rFonts w:ascii="黑体" w:eastAsia="黑体" w:hAnsi="黑体"/>
      <w:vanish/>
      <w:sz w:val="2"/>
      <w:szCs w:val="21"/>
    </w:rPr>
  </w:style>
  <w:style w:type="paragraph" w:customStyle="1" w:styleId="183">
    <w:name w:val="标准文件_附录表标号"/>
    <w:basedOn w:val="43"/>
    <w:next w:val="43"/>
    <w:pPr>
      <w:numPr>
        <w:ilvl w:val="0"/>
        <w:numId w:val="5"/>
      </w:numPr>
      <w:spacing w:line="14" w:lineRule="exact"/>
      <w:ind w:left="425" w:firstLineChars="0" w:firstLine="0"/>
      <w:jc w:val="center"/>
    </w:pPr>
    <w:rPr>
      <w:rFonts w:eastAsia="黑体"/>
      <w:vanish/>
      <w:sz w:val="2"/>
    </w:rPr>
  </w:style>
  <w:style w:type="paragraph" w:customStyle="1" w:styleId="184">
    <w:name w:val="标准文件_引言一级条标题"/>
    <w:basedOn w:val="43"/>
    <w:next w:val="43"/>
    <w:pPr>
      <w:numPr>
        <w:ilvl w:val="1"/>
        <w:numId w:val="8"/>
      </w:numPr>
      <w:spacing w:beforeLines="50" w:before="50" w:afterLines="50" w:after="50"/>
      <w:ind w:firstLineChars="0"/>
    </w:pPr>
    <w:rPr>
      <w:rFonts w:ascii="黑体" w:eastAsia="黑体"/>
    </w:rPr>
  </w:style>
  <w:style w:type="paragraph" w:customStyle="1" w:styleId="185">
    <w:name w:val="标准文件_引言二级条标题"/>
    <w:basedOn w:val="43"/>
    <w:next w:val="43"/>
    <w:pPr>
      <w:numPr>
        <w:ilvl w:val="2"/>
        <w:numId w:val="8"/>
      </w:numPr>
      <w:spacing w:beforeLines="50" w:before="50" w:afterLines="50" w:after="50"/>
      <w:ind w:firstLineChars="0"/>
    </w:pPr>
    <w:rPr>
      <w:rFonts w:ascii="黑体" w:eastAsia="黑体"/>
    </w:rPr>
  </w:style>
  <w:style w:type="paragraph" w:customStyle="1" w:styleId="186">
    <w:name w:val="标准文件_引言三级条标题"/>
    <w:basedOn w:val="43"/>
    <w:next w:val="43"/>
    <w:pPr>
      <w:numPr>
        <w:ilvl w:val="3"/>
        <w:numId w:val="8"/>
      </w:numPr>
      <w:spacing w:beforeLines="50" w:before="50" w:afterLines="50" w:after="50"/>
      <w:ind w:firstLineChars="0"/>
    </w:pPr>
    <w:rPr>
      <w:rFonts w:ascii="黑体" w:eastAsia="黑体"/>
    </w:rPr>
  </w:style>
  <w:style w:type="paragraph" w:customStyle="1" w:styleId="187">
    <w:name w:val="标准文件_引言四级条标题"/>
    <w:basedOn w:val="43"/>
    <w:next w:val="43"/>
    <w:pPr>
      <w:numPr>
        <w:ilvl w:val="4"/>
        <w:numId w:val="8"/>
      </w:numPr>
      <w:spacing w:beforeLines="50" w:before="50" w:afterLines="50" w:after="50"/>
      <w:ind w:firstLineChars="0"/>
    </w:pPr>
    <w:rPr>
      <w:rFonts w:ascii="黑体" w:eastAsia="黑体"/>
    </w:rPr>
  </w:style>
  <w:style w:type="paragraph" w:customStyle="1" w:styleId="188">
    <w:name w:val="标准文件_引言五级条标题"/>
    <w:basedOn w:val="43"/>
    <w:next w:val="43"/>
    <w:pPr>
      <w:numPr>
        <w:ilvl w:val="5"/>
        <w:numId w:val="8"/>
      </w:numPr>
      <w:spacing w:beforeLines="50" w:before="50" w:afterLines="50" w:after="50"/>
      <w:ind w:firstLineChars="0"/>
    </w:pPr>
    <w:rPr>
      <w:rFonts w:ascii="黑体" w:eastAsia="黑体"/>
    </w:rPr>
  </w:style>
  <w:style w:type="paragraph" w:customStyle="1" w:styleId="189">
    <w:name w:val="标准文件_注后"/>
    <w:basedOn w:val="43"/>
    <w:pPr>
      <w:ind w:left="811" w:firstLineChars="0" w:firstLine="0"/>
    </w:pPr>
    <w:rPr>
      <w:sz w:val="18"/>
    </w:rPr>
  </w:style>
  <w:style w:type="paragraph" w:customStyle="1" w:styleId="190">
    <w:name w:val="标准文件_注X后"/>
    <w:basedOn w:val="43"/>
    <w:pPr>
      <w:ind w:left="811" w:firstLineChars="0" w:firstLine="0"/>
    </w:pPr>
    <w:rPr>
      <w:sz w:val="18"/>
    </w:rPr>
  </w:style>
  <w:style w:type="paragraph" w:customStyle="1" w:styleId="191">
    <w:name w:val="标准文件_示例后"/>
    <w:basedOn w:val="43"/>
    <w:pPr>
      <w:ind w:left="964" w:firstLineChars="0" w:firstLine="0"/>
    </w:pPr>
    <w:rPr>
      <w:sz w:val="18"/>
    </w:rPr>
  </w:style>
  <w:style w:type="paragraph" w:customStyle="1" w:styleId="192">
    <w:name w:val="标准文件_示例X后"/>
    <w:basedOn w:val="43"/>
    <w:pPr>
      <w:ind w:left="1049" w:firstLineChars="0" w:firstLine="0"/>
    </w:pPr>
    <w:rPr>
      <w:sz w:val="18"/>
    </w:rPr>
  </w:style>
  <w:style w:type="paragraph" w:customStyle="1" w:styleId="193">
    <w:name w:val="标准文件_索引项"/>
    <w:basedOn w:val="43"/>
    <w:next w:val="43"/>
    <w:pPr>
      <w:tabs>
        <w:tab w:val="right" w:leader="dot" w:pos="9356"/>
      </w:tabs>
      <w:ind w:left="210" w:firstLineChars="0" w:hanging="210"/>
      <w:jc w:val="left"/>
    </w:pPr>
  </w:style>
  <w:style w:type="paragraph" w:customStyle="1" w:styleId="194">
    <w:name w:val="标准文件_附录一级无标题"/>
    <w:basedOn w:val="65"/>
    <w:pPr>
      <w:spacing w:beforeLines="0" w:before="0" w:afterLines="0" w:after="0" w:line="276" w:lineRule="auto"/>
      <w:outlineLvl w:val="9"/>
    </w:pPr>
    <w:rPr>
      <w:rFonts w:ascii="宋体" w:eastAsia="宋体"/>
    </w:rPr>
  </w:style>
  <w:style w:type="paragraph" w:customStyle="1" w:styleId="195">
    <w:name w:val="标准文件_附录二级无标题"/>
    <w:basedOn w:val="66"/>
    <w:pPr>
      <w:spacing w:beforeLines="0" w:before="0" w:afterLines="0" w:after="0" w:line="276" w:lineRule="auto"/>
      <w:outlineLvl w:val="9"/>
    </w:pPr>
    <w:rPr>
      <w:rFonts w:ascii="宋体" w:eastAsia="宋体"/>
    </w:rPr>
  </w:style>
  <w:style w:type="paragraph" w:customStyle="1" w:styleId="196">
    <w:name w:val="标准文件_附录三级无标题"/>
    <w:basedOn w:val="68"/>
    <w:pPr>
      <w:spacing w:beforeLines="0" w:before="0" w:afterLines="0" w:after="0" w:line="276" w:lineRule="auto"/>
      <w:outlineLvl w:val="9"/>
    </w:pPr>
    <w:rPr>
      <w:rFonts w:ascii="宋体" w:eastAsia="宋体"/>
    </w:rPr>
  </w:style>
  <w:style w:type="paragraph" w:customStyle="1" w:styleId="197">
    <w:name w:val="标准文件_附录四级无标题"/>
    <w:basedOn w:val="69"/>
    <w:pPr>
      <w:spacing w:beforeLines="0" w:before="0" w:afterLines="0" w:after="0" w:line="276" w:lineRule="auto"/>
      <w:outlineLvl w:val="9"/>
    </w:pPr>
    <w:rPr>
      <w:rFonts w:ascii="宋体" w:eastAsia="宋体"/>
    </w:rPr>
  </w:style>
  <w:style w:type="paragraph" w:customStyle="1" w:styleId="198">
    <w:name w:val="标准文件_附录五级无标题"/>
    <w:basedOn w:val="71"/>
    <w:pPr>
      <w:spacing w:beforeLines="0" w:before="0" w:afterLines="0" w:after="0" w:line="276" w:lineRule="auto"/>
      <w:outlineLvl w:val="9"/>
    </w:pPr>
    <w:rPr>
      <w:rFonts w:ascii="宋体" w:eastAsia="宋体"/>
    </w:rPr>
  </w:style>
  <w:style w:type="paragraph" w:customStyle="1" w:styleId="199">
    <w:name w:val="标准文件_引言一级无标题"/>
    <w:basedOn w:val="184"/>
    <w:next w:val="43"/>
    <w:pPr>
      <w:spacing w:beforeLines="0" w:before="0" w:afterLines="0" w:after="0" w:line="276" w:lineRule="auto"/>
    </w:pPr>
    <w:rPr>
      <w:rFonts w:ascii="宋体" w:eastAsia="宋体"/>
    </w:rPr>
  </w:style>
  <w:style w:type="paragraph" w:customStyle="1" w:styleId="200">
    <w:name w:val="标准文件_引言二级无标题"/>
    <w:basedOn w:val="185"/>
    <w:next w:val="43"/>
    <w:pPr>
      <w:spacing w:beforeLines="0" w:before="0" w:afterLines="0" w:after="0" w:line="276" w:lineRule="auto"/>
    </w:pPr>
    <w:rPr>
      <w:rFonts w:ascii="宋体" w:eastAsia="宋体"/>
    </w:rPr>
  </w:style>
  <w:style w:type="paragraph" w:customStyle="1" w:styleId="201">
    <w:name w:val="标准文件_引言三级无标题"/>
    <w:basedOn w:val="186"/>
    <w:next w:val="43"/>
    <w:pPr>
      <w:spacing w:beforeLines="0" w:before="0" w:afterLines="0" w:after="0" w:line="276" w:lineRule="auto"/>
    </w:pPr>
    <w:rPr>
      <w:rFonts w:ascii="宋体" w:eastAsia="宋体"/>
    </w:rPr>
  </w:style>
  <w:style w:type="paragraph" w:customStyle="1" w:styleId="202">
    <w:name w:val="标准文件_引言四级无标题"/>
    <w:basedOn w:val="187"/>
    <w:next w:val="43"/>
    <w:pPr>
      <w:spacing w:beforeLines="0" w:before="0" w:afterLines="0" w:after="0" w:line="276" w:lineRule="auto"/>
    </w:pPr>
    <w:rPr>
      <w:rFonts w:ascii="宋体" w:eastAsia="宋体"/>
    </w:rPr>
  </w:style>
  <w:style w:type="paragraph" w:customStyle="1" w:styleId="203">
    <w:name w:val="标准文件_引言五级无标题"/>
    <w:basedOn w:val="188"/>
    <w:next w:val="43"/>
    <w:pPr>
      <w:spacing w:beforeLines="0" w:before="0" w:afterLines="0" w:after="0" w:line="276" w:lineRule="auto"/>
    </w:pPr>
    <w:rPr>
      <w:rFonts w:ascii="宋体" w:eastAsia="宋体"/>
    </w:rPr>
  </w:style>
  <w:style w:type="paragraph" w:customStyle="1" w:styleId="204">
    <w:name w:val="标准文件_索引标题"/>
    <w:basedOn w:val="50"/>
    <w:next w:val="43"/>
    <w:rPr>
      <w:rFonts w:hAnsi="黑体"/>
    </w:rPr>
  </w:style>
  <w:style w:type="paragraph" w:customStyle="1" w:styleId="205">
    <w:name w:val="标准文件_脚注内容"/>
    <w:basedOn w:val="43"/>
    <w:pPr>
      <w:ind w:leftChars="200" w:left="400" w:hangingChars="200" w:hanging="200"/>
    </w:pPr>
    <w:rPr>
      <w:sz w:val="15"/>
    </w:rPr>
  </w:style>
  <w:style w:type="paragraph" w:customStyle="1" w:styleId="206">
    <w:name w:val="标准文件_术语条一"/>
    <w:basedOn w:val="147"/>
    <w:next w:val="43"/>
  </w:style>
  <w:style w:type="paragraph" w:customStyle="1" w:styleId="207">
    <w:name w:val="标准文件_术语条二"/>
    <w:basedOn w:val="150"/>
    <w:next w:val="43"/>
  </w:style>
  <w:style w:type="paragraph" w:customStyle="1" w:styleId="208">
    <w:name w:val="标准文件_术语条三"/>
    <w:basedOn w:val="149"/>
    <w:next w:val="43"/>
  </w:style>
  <w:style w:type="paragraph" w:customStyle="1" w:styleId="209">
    <w:name w:val="标准文件_术语条四"/>
    <w:basedOn w:val="152"/>
    <w:next w:val="43"/>
  </w:style>
  <w:style w:type="paragraph" w:customStyle="1" w:styleId="210">
    <w:name w:val="标准文件_术语条五"/>
    <w:basedOn w:val="148"/>
    <w:next w:val="43"/>
  </w:style>
  <w:style w:type="paragraph" w:customStyle="1" w:styleId="211">
    <w:name w:val="Default"/>
    <w:pPr>
      <w:widowControl w:val="0"/>
      <w:autoSpaceDE w:val="0"/>
      <w:autoSpaceDN w:val="0"/>
      <w:adjustRightInd w:val="0"/>
    </w:pPr>
    <w:rPr>
      <w:rFonts w:ascii="宋体" w:eastAsia="宋体" w:cs="宋体" w:hAnsi="Calibri"/>
      <w:color w:val="000000"/>
      <w:sz w:val="24"/>
      <w:szCs w:val="24"/>
      <w:lang w:val="en-US" w:eastAsia="zh-CN" w:bidi="ar-SA"/>
    </w:rPr>
  </w:style>
  <w:style w:type="character" w:customStyle="1" w:styleId="212">
    <w:name w:val="发布"/>
    <w:basedOn w:val="1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image" Target="media/12.jpe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5A4E05B48CF544FCB3B1C99ADF0C9686"/>
        <w:category>
          <w:name w:val="常规"/>
          <w:gallery w:val="placeholder"/>
        </w:category>
        <w:types>
          <w:type w:val="bbPlcHdr"/>
        </w:types>
        <w:behaviors>
          <w:behavior w:val="content"/>
        </w:behaviors>
        <w:guid w:val="{96FD7B9A-5C2C-40E5-A928-99002DB3DB4F}"/>
      </w:docPartPr>
      <w:docPartBody>
        <w:p>
          <w:r>
            <w:rPr>
              <w:rStyle w:val="a3"/>
              <w:rFonts w:hint="eastAsia"/>
            </w:rPr>
            <w:t>单击或点击此处输入文字。</w:t>
          </w:r>
        </w:p>
      </w:docPartBody>
    </w:docPart>
    <w:docPart>
      <w:docPartPr>
        <w:name w:val="1AD1271DEB564697AABD1A73FC4FC930"/>
        <w:category>
          <w:name w:val="常规"/>
          <w:gallery w:val="placeholder"/>
        </w:category>
        <w:types>
          <w:type w:val="bbPlcHdr"/>
        </w:types>
        <w:behaviors>
          <w:behavior w:val="content"/>
        </w:behaviors>
        <w:guid w:val="{506F97C5-A9E4-4D45-B85E-EC5F709F216A}"/>
      </w:docPartPr>
      <w:docPartBody>
        <w:p>
          <w:r>
            <w:rPr>
              <w:rStyle w:val="a3"/>
              <w:rFonts w:hint="eastAsia"/>
            </w:rPr>
            <w:t>选择一项。</w:t>
          </w:r>
        </w:p>
      </w:docPartBody>
    </w:docPart>
    <w:docPart>
      <w:docPartPr>
        <w:name w:val="2F17C6EC6CD142BB907936FFA8C42F81"/>
        <w:category>
          <w:name w:val="常规"/>
          <w:gallery w:val="placeholder"/>
        </w:category>
        <w:types>
          <w:type w:val="bbPlcHdr"/>
        </w:types>
        <w:behaviors>
          <w:behavior w:val="content"/>
        </w:behaviors>
        <w:guid w:val="{25410EEF-DA1B-43C8-BCCB-7551D7125538}"/>
      </w:docPartPr>
      <w:docPartBody>
        <w:p>
          <w:r>
            <w:rPr>
              <w:rStyle w:val="a3"/>
              <w:rFonts w:hint="eastAsia"/>
            </w:rPr>
            <w:t>选择一项。</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character" w:default="1" w:styleId="10">
    <w:name w:val="Default Paragraph Font"/>
  </w:style>
  <w:style w:type="character" w:styleId="a3">
    <w:name w:val="Placeholder Text"/>
    <w:basedOn w:val="10"/>
    <w:rPr>
      <w:color w:val="808080"/>
    </w:rPr>
  </w:style>
</w:styl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E33FF94A-A4F2-4253-B544-61AAC406009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191</TotalTime>
  <Application>Yozo_Office27021597764231179</Application>
  <Pages>9</Pages>
  <Words>0</Words>
  <Characters>3912</Characters>
  <Lines>0</Lines>
  <Paragraphs>176</Paragraphs>
  <CharactersWithSpaces>5216</CharactersWithSpaces>
  <Company>PCMI</Company>
</Properties>
</file>

<file path=docProps/core.xml><?xml version="1.0" encoding="utf-8"?>
<cp:coreProperties xmlns:cp="http://schemas.openxmlformats.org/package/2006/metadata/core-properties" xmlns:dc="http://purl.org/dc/elements/1.1/" xmlns:dcterms="http://purl.org/dc/terms/" xmlns:xsi="http://www.w3.org/2001/XMLSchema-instance">
  <dc:title>团体标准</dc:title>
  <dc:creator>ZHJ</dc:creator>
  <dc:description>&lt;config cover="true" show_menu="true" version="1.0.0" doctype="SDKXY"&gt;_x000d_
&lt;/config&gt;</dc:description>
  <cp:lastModifiedBy>wjw</cp:lastModifiedBy>
  <cp:revision>6</cp:revision>
  <cp:lastPrinted>2021-02-02T08:22:00Z</cp:lastPrinted>
  <dcterms:created xsi:type="dcterms:W3CDTF">2025-11-24T02:40:00Z</dcterms:created>
  <dcterms:modified xsi:type="dcterms:W3CDTF">2025-11-24T07:44:48Z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eyJoZGlkIjoiYjgwOGY5ZTZiZmFkOGM4NjA0ZmE5ZTkxYWNmMjJiODMiLCJ1c2VySWQiOiIyMTI0NDI4MCJ9</vt:lpwstr>
  </property>
  <property fmtid="{D5CDD505-2E9C-101B-9397-08002B2CF9AE}" pid="15" name="KSOProductBuildVer">
    <vt:lpwstr>2052-12.1.0.23125</vt:lpwstr>
  </property>
  <property fmtid="{D5CDD505-2E9C-101B-9397-08002B2CF9AE}" pid="16" name="ICV">
    <vt:lpwstr>65F108D2F3934CB2B49023EB3B451039_13</vt:lpwstr>
  </property>
</Properties>
</file>