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eg" ContentType="image/jpe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Ind w:w="0" w:type="dxa"/>
        <w:tblW w:w="9364"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509"/>
        <w:gridCol w:w="8855"/>
      </w:tblGrid>
      <w:tr>
        <w:tc>
          <w:tcPr>
            <w:tcW w:w="509" w:type="dxa"/>
          </w:tcPr>
          <w:p>
            <w:pPr>
              <w:pStyle w:val="22"/>
              <w:framePr w:w="0" w:hRule="auto" w:wrap="notBeside" w:vAnchor="page" w:hAnchor="page" w:x="1372" w:y="568" w:anchorLock="0"/>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pPr>
              <w:pStyle w:val="22"/>
              <w:framePr w:w="0" w:hRule="auto" w:wrap="notBeside" w:vAnchor="page" w:hAnchor="page" w:x="1372" w:y="568" w:anchorLock="0"/>
              <w:tabs>
                <w:tab w:val="clear" w:pos="4153"/>
                <w:tab w:val="clear" w:pos="8306"/>
              </w:tabs>
              <w:spacing w:line="240" w:lineRule="auto"/>
              <w:jc w:val="both"/>
              <w:rPr>
                <w:rFonts w:ascii="黑体" w:eastAsia="黑体" w:hAnsi="黑体"/>
                <w:sz w:val="21"/>
                <w:szCs w:val="21"/>
              </w:rPr>
            </w:pPr>
            <w:r>
              <w:rPr>
                <w:rFonts w:ascii="黑体" w:eastAsia="黑体" w:hAnsi="黑体" w:hint="eastAsia"/>
                <w:sz w:val="21"/>
                <w:szCs w:val="21"/>
                <w:highlight w:val="auto"/>
              </w:rPr>
              <w:t>11.</w:t>
            </w:r>
            <w:r>
              <w:rPr>
                <w:rFonts w:ascii="黑体" w:eastAsia="黑体" w:hAnsi="黑体" w:hint="eastAsia"/>
                <w:sz w:val="21"/>
                <w:szCs w:val="21"/>
                <w:lang w:val="en-US" w:eastAsia="zh-CN"/>
                <w:highlight w:val="auto"/>
              </w:rPr>
              <w:t>020</w:t>
            </w:r>
          </w:p>
        </w:tc>
      </w:tr>
      <w:tr>
        <w:tc>
          <w:tcPr>
            <w:tcW w:w="509" w:type="dxa"/>
            <w:tcBorders>
              <w:top w:val="nil"/>
            </w:tcBorders>
          </w:tcPr>
          <w:p>
            <w:pPr>
              <w:pStyle w:val="22"/>
              <w:framePr w:w="0" w:hRule="auto" w:wrap="notBeside" w:vAnchor="page" w:hAnchor="page" w:x="1372" w:y="568" w:anchorLock="0"/>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Borders>
              <w:top w:val="nil"/>
            </w:tcBorders>
          </w:tcPr>
          <w:tbl>
            <w:tblPr>
              <w:tblpPr w:vertAnchor="page" w:horzAnchor="margin" w:tblpX="1" w:tblpY="341"/>
              <w:tblOverlap w:val="never"/>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CellMar>
                <w:top w:w="0" w:type="dxa"/>
                <w:left w:w="0" w:type="dxa"/>
                <w:bottom w:w="0" w:type="dxa"/>
                <w:right w:w="113" w:type="dxa"/>
              </w:tblCellMar>
            </w:tblPr>
            <w:tblGrid>
              <w:gridCol w:w="9242"/>
            </w:tblGrid>
            <w:tr>
              <w:trPr>
                <w:trHeight w:hRule="exact" w:val="1021"/>
              </w:trPr>
              <w:tc>
                <w:tcPr>
                  <w:tcW w:w="9242" w:type="dxa"/>
                  <w:vAlign w:val="center"/>
                </w:tcPr>
                <w:p>
                  <w:pPr>
                    <w:pStyle w:val="36"/>
                    <w:framePr w:w="0" w:hRule="auto" w:wrap="notBeside" w:vAnchor="page" w:hAnchor="page" w:x="1372" w:y="568" w:anchorLock="0"/>
                    <w:ind w:left="420" w:right="624"/>
                    <w:rPr>
                      <w:rFonts w:ascii="宋体" w:hAnsi="宋体"/>
                      <w:sz w:val="28"/>
                      <w:szCs w:val="28"/>
                    </w:rPr>
                  </w:pPr>
                  <w:r>
                    <w:drawing>
                      <wp:inline distT="0" distB="0" distL="0" distR="0">
                        <wp:extent cx="414655" cy="430530"/>
                        <wp:effectExtent l="0" t="0" r="39" b="7"/>
                        <wp:docPr id="1" name="图片 1" descr="D:\000000部门项目\09标准化插件开发\程序源代码\StandardEditor_ShanDongKeXieYuan\团标首页面字母T.png"/>
                        <wp:cNvGraphicFramePr>
                          <a:graphicFrameLocks noChangeAspect="1"/>
                        </wp:cNvGraphicFramePr>
                        <a:graphic>
                          <a:graphicData uri="http://schemas.openxmlformats.org/drawingml/2006/picture">
                            <pic:pic>
                              <pic:nvPicPr>
                                <pic:cNvPr id="3" name="图片 1 3"/>
                                <pic:cNvPicPr/>
                              </pic:nvPicPr>
                              <pic:blipFill>
                                <a:blip r:embed="rId6"/>
                                <a:stretch>
                                  <a:fillRect/>
                                </a:stretch>
                              </pic:blipFill>
                              <pic:spPr>
                                <a:xfrm rot="0">
                                  <a:off x="0" y="0"/>
                                  <a:ext cx="414655" cy="430530"/>
                                </a:xfrm>
                                <a:prstGeom prst="rect"/>
                                <a:noFill/>
                                <a:ln w="9525" cmpd="sng" cap="flat">
                                  <a:noFill/>
                                  <a:prstDash val="solid"/>
                                  <a:round/>
                                </a:ln>
                              </pic:spPr>
                            </pic:pic>
                          </a:graphicData>
                        </a:graphic>
                      </wp:inline>
                    </w:drawing>
                  </w:r>
                  <w:r>
                    <w:drawing>
                      <wp:inline distT="0" distB="0" distL="0" distR="0">
                        <wp:extent cx="170815" cy="436245"/>
                        <wp:effectExtent l="0" t="0" r="35" b="7"/>
                        <wp:docPr id="4" name="图片 2" descr="D:\000000部门项目\09标准化插件开发\程序源代码\StandardEditor_ShanDongKeXieYuan\团标首页面字母T后面的反斜杠.png"/>
                        <wp:cNvGraphicFramePr>
                          <a:graphicFrameLocks noChangeAspect="1"/>
                        </wp:cNvGraphicFramePr>
                        <a:graphic>
                          <a:graphicData uri="http://schemas.openxmlformats.org/drawingml/2006/picture">
                            <pic:pic>
                              <pic:nvPicPr>
                                <pic:cNvPr id="6" name="图片 2 6"/>
                                <pic:cNvPicPr/>
                              </pic:nvPicPr>
                              <pic:blipFill>
                                <a:blip r:embed="rId7"/>
                                <a:stretch>
                                  <a:fillRect/>
                                </a:stretch>
                              </pic:blipFill>
                              <pic:spPr>
                                <a:xfrm rot="0">
                                  <a:off x="0" y="0"/>
                                  <a:ext cx="170815" cy="436245"/>
                                </a:xfrm>
                                <a:prstGeom prst="rect"/>
                                <a:noFill/>
                                <a:ln w="9525" cmpd="sng" cap="flat">
                                  <a:noFill/>
                                  <a:prstDash val="solid"/>
                                  <a:round/>
                                </a:ln>
                              </pic:spPr>
                            </pic:pic>
                          </a:graphicData>
                        </a:graphic>
                      </wp:inline>
                    </w:drawing>
                  </w:r>
                  <w:r>
                    <w:rPr>
                      <w:sz w:val="21"/>
                      <w:szCs w:val="21"/>
                    </w:rPr>
                    <w:t xml:space="preserve"> </w:t>
                  </w:r>
                  <w:r>
                    <w:rPr>
                      <w:rFonts w:hint="eastAsia"/>
                      <w:lang w:val="en-US" w:eastAsia="zh-CN"/>
                      <w:highlight w:val="auto"/>
                    </w:rPr>
                    <w:t>HLJYX</w:t>
                  </w:r>
                </w:p>
              </w:tc>
            </w:tr>
          </w:tbl>
          <w:p>
            <w:pPr>
              <w:pStyle w:val="22"/>
              <w:framePr w:w="0" w:hRule="auto" w:wrap="notBeside" w:vAnchor="page" w:hAnchor="page" w:x="1372" w:y="568" w:anchorLock="0"/>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highlight w:val="auto"/>
              </w:rPr>
              <w:t>C</w:t>
            </w:r>
            <w:r>
              <w:rPr>
                <w:rFonts w:ascii="黑体" w:eastAsia="黑体" w:hAnsi="黑体" w:hint="eastAsia"/>
                <w:sz w:val="21"/>
                <w:szCs w:val="21"/>
                <w:lang w:val="en-US" w:eastAsia="zh-CN"/>
                <w:highlight w:val="auto"/>
              </w:rPr>
              <w:t xml:space="preserve"> 05</w:t>
            </w:r>
          </w:p>
        </w:tc>
      </w:tr>
    </w:tbl>
    <w:p>
      <w:pPr>
        <w:pStyle w:val="37"/>
        <w:framePr w:w="9639" w:hRule="exact" w:h="624" w:hSpace="181" w:vSpace="181" w:wrap="around" w:vAnchor="page" w:hAnchor="page" w:x="1305" w:y="2269" w:anchorLock="1"/>
        <w:rPr>
          <w:rFonts w:ascii="黑体" w:eastAsia="黑体" w:hAnsi="黑体"/>
          <w:b w:val="0"/>
          <w:bCs w:val="0"/>
          <w:w w:val="100"/>
          <w:sz w:val="48"/>
          <w:szCs w:val="48"/>
        </w:rPr>
      </w:pPr>
      <w:bookmarkStart w:id="0" w:name="_Hlk26473981"/>
      <w:r>
        <w:rPr>
          <w:rFonts w:ascii="黑体" w:eastAsia="黑体" w:hint="eastAsia"/>
          <w:b w:val="0"/>
          <w:w w:val="100"/>
          <w:sz w:val="48"/>
          <w:lang w:val="en-US" w:eastAsia="zh-CN"/>
          <w:highlight w:val="auto"/>
        </w:rPr>
        <w:t>黑龙江省医学会</w:t>
      </w:r>
      <w:r>
        <w:rPr>
          <w:rFonts w:ascii="黑体" w:eastAsia="黑体" w:hint="eastAsia"/>
          <w:b w:val="0"/>
          <w:w w:val="100"/>
          <w:sz w:val="48"/>
        </w:rPr>
        <w:t>团体</w:t>
      </w:r>
      <w:r>
        <w:rPr>
          <w:rFonts w:ascii="黑体" w:eastAsia="黑体" w:hAnsi="黑体" w:hint="eastAsia"/>
          <w:b w:val="0"/>
          <w:bCs w:val="0"/>
          <w:w w:val="100"/>
          <w:sz w:val="48"/>
          <w:szCs w:val="48"/>
        </w:rPr>
        <w:t>标准</w:t>
      </w:r>
    </w:p>
    <w:p>
      <w:pPr>
        <w:pStyle w:val="179"/>
        <w:framePr w:w="9356" w:hRule="exact" w:h="624" w:hSpace="181" w:vSpace="181" w:wrap="around" w:vAnchor="page" w:hAnchor="page" w:x="1419" w:y="3284" w:anchorLock="0"/>
      </w:pPr>
      <w:bookmarkEnd w:id="0"/>
      <w:r>
        <w:t>T/</w:t>
      </w:r>
      <w:bookmarkStart w:id="1" w:name="文字1"/>
      <w:r>
        <w:fldChar w:fldCharType="begin">
          <w:ffData>
            <w:name w:val="文字1"/>
            <w:enabled/>
            <w:calcOnExit w:val="0"/>
            <w:textInput>
              <w:default w:val="XXX"/>
            </w:textInput>
          </w:ffData>
        </w:fldChar>
      </w:r>
      <w:r>
        <w:instrText xml:space="preserve"> FORMTEXT </w:instrText>
      </w:r>
      <w:r>
        <w:fldChar w:fldCharType="separate"/>
      </w:r>
      <w:r>
        <w:t>XXX</w:t>
      </w:r>
      <w:r>
        <w:fldChar w:fldCharType="end"/>
      </w:r>
      <w:bookmarkEnd w:id="1"/>
      <w:r>
        <w:t xml:space="preserve"> </w:t>
      </w:r>
      <w:bookmarkStart w:id="2" w:name="NSTD_CODE_F"/>
      <w:r>
        <w:fldChar w:fldCharType="begin">
          <w:ffData>
            <w:name w:val="NSTD_CODE_F"/>
            <w:enabled/>
            <w:calcOnExit w:val="0"/>
            <w:textInput>
              <w:default w:val="XXXX"/>
            </w:textInput>
          </w:ffData>
        </w:fldChar>
      </w:r>
      <w:r>
        <w:instrText xml:space="preserve"> FORMTEXT </w:instrText>
      </w:r>
      <w:r>
        <w:fldChar w:fldCharType="separate"/>
      </w:r>
      <w:r>
        <w:t>XXXX</w:t>
      </w:r>
      <w:r>
        <w:fldChar w:fldCharType="end"/>
      </w:r>
      <w:bookmarkEnd w:id="2"/>
      <w:r>
        <w:rPr>
          <w:rFonts w:hAnsi="黑体"/>
        </w:rPr>
        <w:t>—</w:t>
      </w:r>
      <w:bookmarkStart w:id="3" w:name="NSTD_CODE_B"/>
      <w:r>
        <w:fldChar w:fldCharType="begin">
          <w:ffData>
            <w:name w:val="NSTD_CODE_B"/>
            <w:enabled/>
            <w:calcOnExit w:val="0"/>
            <w:textInput>
              <w:default w:val="XXXX"/>
            </w:textInput>
          </w:ffData>
        </w:fldChar>
      </w:r>
      <w:r>
        <w:instrText xml:space="preserve"> FORMTEXT </w:instrText>
      </w:r>
      <w:r>
        <w:fldChar w:fldCharType="separate"/>
      </w:r>
      <w:r>
        <w:t>XXXX</w:t>
      </w:r>
      <w:r>
        <w:fldChar w:fldCharType="end"/>
      </w:r>
      <w:bookmarkEnd w:id="3"/>
    </w:p>
    <w:p>
      <w:pPr>
        <w:pStyle w:val="180"/>
        <w:framePr w:w="9356" w:hRule="exact" w:h="624" w:hSpace="181" w:vSpace="181" w:wrap="around" w:vAnchor="page" w:hAnchor="page" w:x="1419" w:y="3284" w:anchorLock="0"/>
        <w:rPr>
          <w:rFonts w:hAnsi="黑体"/>
        </w:rPr>
      </w:pPr>
      <w:bookmarkStart w:id="4" w:name="OSTD_CODE"/>
      <w:r>
        <w:rPr>
          <w:rFonts w:hAnsi="黑体"/>
        </w:rPr>
        <w:fldChar w:fldCharType="begin">
          <w:ffData>
            <w:name w:val="OSTD_CODE"/>
            <w:enabled/>
            <w:calcOnExit w:val="0"/>
            <w:textInput/>
          </w:ffData>
        </w:fldChar>
      </w:r>
      <w:r>
        <w:rPr>
          <w:rFonts w:hAnsi="黑体"/>
        </w:rPr>
        <w:instrText xml:space="preserve"> FORMTEXT </w:instrText>
      </w:r>
      <w:r>
        <w:rPr>
          <w:rFonts w:hAnsi="黑体"/>
        </w:rPr>
        <w:fldChar w:fldCharType="separate"/>
      </w:r>
      <w:r>
        <w:rPr>
          <w:rFonts w:hAnsi="黑体"/>
        </w:rPr>
        <w:t>     </w:t>
      </w:r>
      <w:r>
        <w:rPr>
          <w:rFonts w:hAnsi="黑体"/>
        </w:rPr>
        <w:fldChar w:fldCharType="end"/>
      </w:r>
      <w:bookmarkEnd w:id="4"/>
    </w:p>
    <w:p>
      <w:pPr>
        <w:spacing w:line="240" w:lineRule="auto"/>
        <w:rPr>
          <w:rFonts w:ascii="黑体" w:eastAsia="黑体" w:hAnsi="黑体"/>
          <w:kern w:val="0"/>
          <w:sz w:val="10"/>
          <w:szCs w:val="10"/>
        </w:rPr>
      </w:pPr>
      <w:r>
        <w:rPr>
          <w:rFonts w:ascii="黑体" w:eastAsia="黑体" w:hAnsi="黑体"/>
          <w:kern w:val="0"/>
          <w:sz w:val="10"/>
          <w:szCs w:val="10"/>
        </w:rPr>
        <mc:AlternateContent>
          <mc:Choice Requires="wps">
            <w:drawing>
              <wp:anchor distT="0" distB="0" distL="114298" distR="114298" simplePos="0" relativeHeight="26" behindDoc="0" locked="0" layoutInCell="1" hidden="0" allowOverlap="0">
                <wp:simplePos x="0" y="0"/>
                <wp:positionH relativeFrom="page">
                  <wp:posOffset>900430</wp:posOffset>
                </wp:positionH>
                <wp:positionV relativeFrom="page">
                  <wp:posOffset>2700654</wp:posOffset>
                </wp:positionV>
                <wp:extent cx="6120130" cy="952"/>
                <wp:effectExtent l="0" t="0" r="0" b="0"/>
                <wp:wrapNone/>
                <wp:docPr id="7" name="直接连接符 73"/>
                <wp:cNvGraphicFramePr>
                  <a:graphicFrameLocks noChangeAspect="0"/>
                </wp:cNvGraphicFramePr>
                <a:graphic>
                  <a:graphicData uri="http://schemas.microsoft.com/office/word/2010/wordprocessingShape">
                    <wps:wsp>
                      <wps:cNvSpPr/>
                      <wps:spPr>
                        <a:xfrm rot="0">
                          <a:off x="0" y="0"/>
                          <a:ext cx="6120130" cy="952"/>
                        </a:xfrm>
                        <a:prstGeom prst="line"/>
                        <a:noFill/>
                        <a:ln w="952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73 8" o:spid="_x0000_s8" from="70.9pt,212.64998pt" to="552.8pt,212.72498pt" filled="f" stroked="t" o:allowoverlap="f" style="position:absolute;z-index:26;mso-position-horizontal:absolute;mso-position-horizontal-relative:page;mso-position-vertical:absolute;mso-position-vertical-relative:page;mso-wrap-distance-left:8.999863pt;mso-wrap-distance-right:8.999863pt;visibility:visible;">
                <v:stroke color="#000000"/>
              </v:line>
            </w:pict>
          </mc:Fallback>
        </mc:AlternateContent>
      </w:r>
    </w:p>
    <w:p>
      <w:pPr>
        <w:pStyle w:val="37"/>
        <w:framePr w:w="9639" w:hRule="exact" w:h="6976" w:wrap="around" w:vAnchor="page" w:hAnchor="page" w:xAlign="center" w:y="6408" w:anchorLock="1"/>
        <w:jc w:val="center"/>
        <w:rPr>
          <w:rFonts w:ascii="黑体" w:eastAsia="黑体" w:hAnsi="黑体"/>
          <w:b w:val="0"/>
          <w:bCs w:val="0"/>
          <w:w w:val="100"/>
        </w:rPr>
      </w:pPr>
    </w:p>
    <w:p>
      <w:pPr>
        <w:pStyle w:val="181"/>
        <w:framePr w:w="9639" w:hRule="exact" w:h="6974" w:wrap="around" w:vAnchor="page" w:hAnchor="page" w:x="1419" w:y="6408" w:anchorLock="1"/>
        <w:pBdr>
          <w:top w:val="none" w:sz="0" w:space="0" w:color="auto"/>
          <w:left w:val="none" w:sz="0" w:space="0" w:color="auto"/>
          <w:bottom w:val="none" w:sz="0" w:space="0" w:color="auto"/>
          <w:right w:val="none" w:sz="0" w:space="0" w:color="auto"/>
        </w:pBdr>
        <w:rPr>
          <w:highlight w:val="auto"/>
        </w:rPr>
      </w:pPr>
      <w:r>
        <w:rPr>
          <w:rFonts w:hint="eastAsia"/>
          <w:highlight w:val="auto"/>
        </w:rPr>
        <w:t>青光眼激光</w:t>
      </w:r>
      <w:r>
        <w:rPr>
          <w:rFonts w:hint="eastAsia"/>
          <w:lang w:val="en-US" w:eastAsia="zh-CN"/>
          <w:highlight w:val="auto"/>
        </w:rPr>
        <w:t>治疗指南</w:t>
      </w:r>
    </w:p>
    <w:p>
      <w:pPr>
        <w:framePr w:w="0" w:hRule="exact" w:h="6974" w:wrap="around" w:vAnchor="margin" w:hAnchor="text" w:x="1419" w:y="1" w:anchorLock="1"/>
        <w:pBdr>
          <w:top w:val="none" w:sz="0" w:space="0" w:color="auto"/>
          <w:left w:val="none" w:sz="0" w:space="0" w:color="auto"/>
          <w:bottom w:val="none" w:sz="0" w:space="0" w:color="auto"/>
          <w:right w:val="none" w:sz="0" w:space="0" w:color="auto"/>
        </w:pBdr>
        <w:ind w:left="-1418"/>
        <w:rPr>
          <w:highlight w:val="auto"/>
        </w:rPr>
      </w:pPr>
    </w:p>
    <w:p>
      <w:pPr>
        <w:pStyle w:val="181"/>
        <w:framePr w:w="9639" w:hRule="exact" w:h="6974" w:wrap="around" w:vAnchor="page" w:hAnchor="page" w:x="1419" w:y="6408" w:anchorLock="1"/>
      </w:pPr>
    </w:p>
    <w:p>
      <w:pPr>
        <w:framePr w:w="9639" w:hRule="exact" w:h="6974" w:wrap="around" w:vAnchor="page" w:hAnchor="page" w:x="1419" w:y="6408" w:anchorLock="1"/>
        <w:ind w:left="-1418"/>
      </w:pPr>
    </w:p>
    <w:p>
      <w:pPr>
        <w:pStyle w:val="110"/>
        <w:framePr w:w="9639" w:hRule="exact" w:h="6974" w:wrap="around" w:vAnchor="page" w:hAnchor="page" w:x="1419" w:y="6408" w:anchorLock="1"/>
        <w:textAlignment w:val="bottom"/>
        <w:rPr>
          <w:rFonts w:eastAsia="黑体"/>
          <w:szCs w:val="28"/>
        </w:rPr>
      </w:pPr>
      <w:bookmarkStart w:id="5" w:name="ESTD_NAME"/>
      <w:r>
        <w:rPr>
          <w:rFonts w:eastAsia="黑体"/>
          <w:szCs w:val="28"/>
        </w:rPr>
        <w:fldChar w:fldCharType="begin">
          <w:ffData>
            <w:name w:val="ESTD_NAME"/>
            <w:enabled/>
            <w:calcOnExit w:val="0"/>
            <w:textInput>
              <w:default w:val="点击此处添加标准名称的英文译名"/>
            </w:textInput>
          </w:ffData>
        </w:fldChar>
      </w:r>
      <w:r>
        <w:rPr>
          <w:rFonts w:eastAsia="黑体"/>
          <w:szCs w:val="28"/>
        </w:rPr>
        <w:instrText xml:space="preserve"> FORMTEXT </w:instrText>
      </w:r>
      <w:r>
        <w:rPr>
          <w:rFonts w:eastAsia="黑体"/>
          <w:szCs w:val="28"/>
        </w:rPr>
        <w:fldChar w:fldCharType="separate"/>
      </w:r>
      <w:r>
        <w:rPr>
          <w:rFonts w:eastAsia="黑体" w:hint="eastAsia"/>
          <w:szCs w:val="28"/>
        </w:rPr>
        <w:t>点击此处添加标准名称的英文译名</w:t>
      </w:r>
      <w:r>
        <w:rPr>
          <w:rFonts w:eastAsia="黑体"/>
          <w:szCs w:val="28"/>
        </w:rPr>
        <w:fldChar w:fldCharType="end"/>
      </w:r>
      <w:bookmarkEnd w:id="5"/>
    </w:p>
    <w:p>
      <w:pPr>
        <w:framePr w:w="9639" w:hRule="exact" w:h="6974" w:wrap="around" w:vAnchor="page" w:hAnchor="page" w:x="1419" w:y="6408" w:anchorLock="1"/>
        <w:spacing w:line="760" w:lineRule="exact"/>
        <w:ind w:left="-1418"/>
      </w:pPr>
    </w:p>
    <w:p>
      <w:pPr>
        <w:pStyle w:val="110"/>
        <w:framePr w:w="9639" w:hRule="exact" w:h="6974" w:wrap="around" w:vAnchor="page" w:hAnchor="page" w:x="1419" w:y="6408" w:anchorLock="1"/>
        <w:textAlignment w:val="bottom"/>
        <w:rPr>
          <w:rFonts w:eastAsia="黑体"/>
          <w:szCs w:val="28"/>
        </w:rPr>
      </w:pPr>
    </w:p>
    <w:p>
      <w:pPr>
        <w:pStyle w:val="110"/>
        <w:framePr w:w="9639" w:hRule="exact" w:h="6974" w:wrap="around" w:vAnchor="page" w:hAnchor="page" w:x="1419" w:y="6408" w:anchorLock="1"/>
        <w:spacing w:before="440" w:after="160"/>
        <w:textAlignment w:val="bottom"/>
        <w:rPr>
          <w:sz w:val="24"/>
          <w:szCs w:val="28"/>
        </w:rPr>
      </w:pPr>
      <w:bookmarkStart w:id="6" w:name="下拉1"/>
      <w:r>
        <w:rPr>
          <w:rFonts w:ascii="Times New Roman" w:eastAsia="宋体" w:cs="Times New Roman" w:hAnsi="Times New Roman"/>
          <w:sz w:val="24"/>
          <w:szCs w:val="28"/>
          <w:lang w:val="en-US" w:eastAsia="zh-CN" w:bidi="ar-SA"/>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r>
        <w:rPr>
          <w:rFonts w:ascii="Times New Roman" w:eastAsia="宋体" w:cs="Times New Roman" w:hAnsi="Times New Roman"/>
          <w:sz w:val="24"/>
          <w:szCs w:val="28"/>
          <w:lang w:val="en-US" w:eastAsia="zh-CN" w:bidi="ar-SA"/>
        </w:rPr>
        <w:instrText>FORMDROPDOWN</w:instrText>
      </w:r>
      <w:r>
        <w:rPr>
          <w:rFonts w:ascii="Times New Roman" w:eastAsia="宋体" w:cs="Times New Roman" w:hAnsi="Times New Roman"/>
          <w:sz w:val="24"/>
          <w:szCs w:val="28"/>
          <w:lang w:val="en-US" w:eastAsia="zh-CN" w:bidi="ar-SA"/>
        </w:rPr>
        <w:fldChar w:fldCharType="end"/>
      </w:r>
      <w:bookmarkEnd w:id="6"/>
    </w:p>
    <w:p>
      <w:pPr>
        <w:pStyle w:val="110"/>
        <w:framePr w:w="9639" w:hRule="exact" w:h="6974" w:wrap="around" w:vAnchor="page" w:hAnchor="page" w:x="1419" w:y="6408" w:anchorLock="1"/>
        <w:spacing w:before="180" w:line="240" w:lineRule="atLeast"/>
        <w:textAlignment w:val="bottom"/>
        <w:rPr>
          <w:sz w:val="21"/>
          <w:szCs w:val="28"/>
        </w:rPr>
      </w:pPr>
      <w:bookmarkStart w:id="7" w:name="CMPLSH_DATE"/>
      <w:r>
        <w:rPr>
          <w:sz w:val="21"/>
          <w:szCs w:val="28"/>
        </w:rPr>
        <w:fldChar w:fldCharType="begin">
          <w:ffData>
            <w:name w:val="CMPLSH_DATE"/>
            <w:enabled/>
            <w:calcOnExit w:val="0"/>
            <w:textInput/>
          </w:ffData>
        </w:fldChar>
      </w:r>
      <w:r>
        <w:rPr>
          <w:sz w:val="21"/>
          <w:szCs w:val="28"/>
        </w:rPr>
        <w:instrText xml:space="preserve"> FORMTEXT </w:instrText>
      </w:r>
      <w:r>
        <w:rPr>
          <w:sz w:val="21"/>
          <w:szCs w:val="28"/>
        </w:rPr>
        <w:fldChar w:fldCharType="separate"/>
      </w:r>
      <w:r>
        <w:rPr>
          <w:sz w:val="21"/>
          <w:szCs w:val="28"/>
        </w:rPr>
        <w:t>   </w:t>
      </w:r>
      <w:r>
        <w:rPr>
          <w:rFonts w:hint="eastAsia"/>
          <w:sz w:val="21"/>
          <w:szCs w:val="28"/>
          <w:lang w:val="en-US" w:eastAsia="zh-CN"/>
        </w:rPr>
        <w:t>第二版</w:t>
      </w:r>
      <w:r>
        <w:rPr>
          <w:sz w:val="21"/>
          <w:szCs w:val="28"/>
        </w:rPr>
        <w:t>  </w:t>
      </w:r>
      <w:r>
        <w:rPr>
          <w:sz w:val="21"/>
          <w:szCs w:val="28"/>
        </w:rPr>
        <w:fldChar w:fldCharType="end"/>
      </w:r>
      <w:bookmarkEnd w:id="7"/>
    </w:p>
    <w:p>
      <w:pPr>
        <w:pStyle w:val="110"/>
        <w:framePr w:w="9639" w:hRule="exact" w:h="6974" w:wrap="around" w:vAnchor="page" w:hAnchor="page" w:x="1419" w:y="6408" w:anchorLock="1"/>
        <w:spacing w:before="180" w:line="240" w:lineRule="atLeast"/>
        <w:textAlignment w:val="bottom"/>
        <w:rPr>
          <w:rFonts w:hint="eastAsia"/>
          <w:sz w:val="21"/>
          <w:szCs w:val="28"/>
          <w:lang w:val="en-US" w:eastAsia="zh-CN"/>
        </w:rPr>
      </w:pPr>
      <w:r>
        <w:rPr>
          <w:rFonts w:hint="eastAsia"/>
          <w:sz w:val="21"/>
          <w:szCs w:val="28"/>
          <w:lang w:val="en-US" w:eastAsia="zh-CN"/>
        </w:rPr>
        <w:t>联系人姓名：董艾萌</w:t>
      </w:r>
    </w:p>
    <w:p>
      <w:pPr>
        <w:pStyle w:val="110"/>
        <w:framePr w:w="9639" w:hRule="exact" w:h="6974" w:wrap="around" w:vAnchor="page" w:hAnchor="page" w:x="1419" w:y="6408" w:anchorLock="1"/>
        <w:spacing w:before="180" w:line="240" w:lineRule="atLeast"/>
        <w:textAlignment w:val="bottom"/>
        <w:rPr>
          <w:rFonts w:hint="eastAsia"/>
          <w:sz w:val="21"/>
          <w:szCs w:val="28"/>
          <w:lang w:val="en-US" w:eastAsia="zh-CN"/>
        </w:rPr>
      </w:pPr>
      <w:r>
        <w:rPr>
          <w:rFonts w:hint="eastAsia"/>
          <w:sz w:val="21"/>
          <w:szCs w:val="28"/>
          <w:lang w:val="en-US" w:eastAsia="zh-CN"/>
        </w:rPr>
        <w:t>电话：13836125637</w:t>
      </w:r>
    </w:p>
    <w:p>
      <w:pPr>
        <w:pStyle w:val="110"/>
        <w:framePr w:w="9639" w:hRule="exact" w:h="6974" w:wrap="around" w:vAnchor="page" w:hAnchor="page" w:x="1419" w:y="6408" w:anchorLock="1"/>
        <w:spacing w:before="180" w:line="240" w:lineRule="atLeast"/>
        <w:textAlignment w:val="bottom"/>
        <w:rPr>
          <w:sz w:val="21"/>
          <w:szCs w:val="28"/>
          <w:lang w:val="en-US" w:eastAsia="zh-CN"/>
        </w:rPr>
      </w:pPr>
      <w:r>
        <w:rPr>
          <w:rFonts w:hint="eastAsia"/>
          <w:sz w:val="21"/>
          <w:szCs w:val="28"/>
          <w:lang w:val="en-US" w:eastAsia="zh-CN"/>
        </w:rPr>
        <w:t>邮箱：dongaimeng8@126.com</w:t>
      </w:r>
    </w:p>
    <w:p>
      <w:pPr>
        <w:pStyle w:val="110"/>
        <w:framePr w:w="9639" w:hRule="exact" w:h="6974" w:wrap="around" w:vAnchor="page" w:hAnchor="page" w:x="1419" w:y="6408" w:anchorLock="1"/>
        <w:spacing w:beforeLines="300" w:before="720" w:afterLines="30" w:after="72" w:line="240" w:lineRule="auto"/>
        <w:textAlignment w:val="bottom"/>
        <w:rPr>
          <w:b/>
          <w:sz w:val="21"/>
          <w:szCs w:val="28"/>
        </w:rPr>
      </w:pPr>
      <w:bookmarkStart w:id="8" w:name="下拉2"/>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r>
        <w:rPr>
          <w:b/>
          <w:sz w:val="21"/>
          <w:szCs w:val="28"/>
        </w:rPr>
        <w:instrText xml:space="preserve"> FORMDROPDOWN </w:instrText>
      </w:r>
      <w:r>
        <w:rPr>
          <w:b/>
          <w:sz w:val="21"/>
          <w:szCs w:val="28"/>
        </w:rPr>
        <w:fldChar w:fldCharType="end"/>
      </w:r>
      <w:bookmarkEnd w:id="8"/>
    </w:p>
    <w:p>
      <w:pPr>
        <w:pStyle w:val="177"/>
        <w:framePr w:w="3997" w:hRule="exact" w:h="471" w:vSpace="181" w:wrap="around" w:vAnchor="page" w:hAnchor="page" w:x="1419" w:y="14176" w:anchorLock="1"/>
      </w:pPr>
      <w:bookmarkStart w:id="9" w:name="PLSH_DATE_Y"/>
      <w:r>
        <w:rPr>
          <w:rFonts w:ascii="黑体"/>
        </w:rPr>
        <w:fldChar w:fldCharType="begin">
          <w:ffData>
            <w:name w:val="PLSH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bookmarkStart w:id="10" w:name="PLSH_DATE_M"/>
      <w:r>
        <w:rPr>
          <w:rFonts w:ascii="黑体"/>
        </w:rPr>
        <w:fldChar w:fldCharType="begin">
          <w:ffData>
            <w:name w:val="PLSH_DATE_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bookmarkStart w:id="11" w:name="PLSH_DATE_D"/>
      <w:r>
        <w:rPr>
          <w:rFonts w:ascii="黑体"/>
        </w:rPr>
        <w:fldChar w:fldCharType="begin">
          <w:ffData>
            <w:name w:val="PLSH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pPr>
        <w:pStyle w:val="178"/>
        <w:framePr w:w="3997" w:hRule="exact" w:h="471" w:vSpace="181" w:wrap="around" w:vAnchor="page" w:hAnchor="page" w:x="7089" w:y="14176" w:anchorLock="1"/>
      </w:pPr>
      <w:bookmarkStart w:id="12" w:name="CROT_DATE_Y"/>
      <w:r>
        <w:rPr>
          <w:rFonts w:ascii="黑体"/>
        </w:rPr>
        <w:fldChar w:fldCharType="begin">
          <w:ffData>
            <w:name w:val="CROT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bookmarkStart w:id="13" w:name="CROT_DATE_M"/>
      <w:r>
        <w:rPr>
          <w:rFonts w:ascii="黑体"/>
        </w:rPr>
        <w:fldChar w:fldCharType="begin">
          <w:ffData>
            <w:name w:val="CROT_DATE_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bookmarkStart w:id="14" w:name="CROT_DATE_D"/>
      <w:r>
        <w:rPr>
          <w:rFonts w:ascii="黑体"/>
        </w:rPr>
        <w:fldChar w:fldCharType="begin">
          <w:ffData>
            <w:name w:val="CROT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pPr>
        <w:pStyle w:val="136"/>
        <w:framePr w:w="7433" w:hRule="exact" w:h="584" w:hSpace="181" w:vSpace="181" w:wrap="around" w:vAnchor="margin" w:hAnchor="margin" w:xAlign="center" w:y="14800" w:anchorLock="1"/>
        <w:rPr>
          <w:rFonts w:hAnsi="黑体"/>
        </w:rPr>
      </w:pPr>
      <w:bookmarkStart w:id="15" w:name="fm"/>
      <w:r>
        <w:rPr>
          <w:rFonts w:hAnsi="黑体"/>
          <w:w w:val="100"/>
          <w:sz w:val="28"/>
        </w:rPr>
        <w:fldChar w:fldCharType="begin">
          <w:ffData>
            <w:name w:val="fm"/>
            <w:enabled/>
            <w:calcOnExit w:val="0"/>
            <w:textInput/>
          </w:ffData>
        </w:fldChar>
      </w:r>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15"/>
      <w:r>
        <w:rPr>
          <w:rFonts w:ascii="Times New Roman" w:hAnsi="Times New Roman"/>
          <w:w w:val="100"/>
          <w:sz w:val="28"/>
        </w:rPr>
        <w:t>  </w:t>
      </w:r>
      <w:r>
        <w:rPr>
          <w:rStyle w:val="212"/>
          <w:rFonts w:hAnsi="黑体" w:hint="eastAsia"/>
          <w:position w:val="0"/>
        </w:rPr>
        <w:t>发</w:t>
      </w:r>
      <w:r>
        <w:rPr>
          <w:rStyle w:val="212"/>
          <w:rFonts w:hAnsi="黑体" w:hint="eastAsia"/>
          <w:spacing w:val="0"/>
          <w:position w:val="0"/>
        </w:rPr>
        <w:t>布</w:t>
      </w:r>
    </w:p>
    <w:p>
      <w:pPr>
        <w:rPr>
          <w:rFonts w:ascii="宋体" w:hAnsi="宋体"/>
          <w:sz w:val="28"/>
          <w:szCs w:val="28"/>
        </w:rPr>
        <w:sectPr>
          <w:headerReference w:type="default" r:id="rId2"/>
          <w:headerReference w:type="first" r:id="rId3"/>
          <w:footerReference w:type="even" r:id="rId4"/>
          <w:footerReference w:type="first" r:id="rId5"/>
          <w:type w:val="continuous"/>
          <w:pgSz w:w="11906" w:h="16838"/>
          <w:pgMar w:top="567" w:right="1134" w:bottom="1134" w:left="1134" w:header="1418" w:footer="1134" w:gutter="284"/>
          <w:titlePg/>
          <w:docGrid w:linePitch="312" w:charSpace="0"/>
        </w:sectPr>
      </w:pPr>
      <w:r>
        <w:rPr>
          <w:rFonts w:ascii="宋体" w:hAnsi="宋体" w:hint="eastAsia"/>
          <w:sz w:val="28"/>
          <w:szCs w:val="28"/>
        </w:rPr>
        <mc:AlternateContent>
          <mc:Choice Requires="wps">
            <w:drawing>
              <wp:anchor distT="0" distB="0" distL="114298" distR="114298" simplePos="0" relativeHeight="28" behindDoc="0" locked="1" layoutInCell="1" hidden="0" allowOverlap="1">
                <wp:simplePos x="0" y="0"/>
                <wp:positionH relativeFrom="page">
                  <wp:posOffset>899794</wp:posOffset>
                </wp:positionH>
                <wp:positionV relativeFrom="page">
                  <wp:posOffset>9253220</wp:posOffset>
                </wp:positionV>
                <wp:extent cx="6120130" cy="952"/>
                <wp:effectExtent l="0" t="0" r="0" b="0"/>
                <wp:wrapNone/>
                <wp:docPr id="9" name="直接连接符 5"/>
                <wp:cNvGraphicFramePr>
                  <a:graphicFrameLocks noChangeAspect="0"/>
                </wp:cNvGraphicFramePr>
                <a:graphic>
                  <a:graphicData uri="http://schemas.microsoft.com/office/word/2010/wordprocessingShape">
                    <wps:wsp>
                      <wps:cNvSpPr/>
                      <wps:spPr>
                        <a:xfrm rot="0">
                          <a:off x="0" y="0"/>
                          <a:ext cx="6120130" cy="952"/>
                        </a:xfrm>
                        <a:prstGeom prst="line"/>
                        <a:noFill/>
                        <a:ln w="952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5 10" o:spid="_x0000_s10" from="70.85pt,728.6pt" to="552.75pt,728.6749pt" filled="f" stroked="t" style="position:absolute;z-index:28;mso-position-horizontal:absolute;mso-position-horizontal-relative:page;mso-position-vertical:absolute;mso-position-vertical-relative:page;mso-wrap-distance-left:8.999863pt;mso-wrap-distance-right:8.999863pt;visibility:visible;">
                <v:stroke color="#000000"/>
                <w10:anchorLock/>
              </v:line>
            </w:pict>
          </mc:Fallback>
        </mc:AlternateContent>
      </w:r>
    </w:p>
    <w:p>
      <w:pPr>
        <w:pStyle w:val="77"/>
        <w:spacing w:afterLines="0" w:after="360"/>
      </w:pPr>
      <w:bookmarkStart w:id="16" w:name="BookMark1"/>
      <w:r>
        <w:rPr>
          <w:rFonts w:hint="eastAsia"/>
          <w:spacing w:val="320"/>
        </w:rPr>
        <w:t>目</w:t>
      </w:r>
      <w:r>
        <w:rPr>
          <w:rFonts w:hint="eastAsia"/>
        </w:rPr>
        <w:t>次</w:t>
      </w:r>
    </w:p>
    <w:p>
      <w:pPr>
        <w:pStyle w:val="23"/>
        <w:tabs>
          <w:tab w:val="clear" w:pos="9344"/>
          <w:tab w:val="right" w:leader="dot" w:pos="9354"/>
        </w:tabs>
        <w:rPr>
          <w:rFonts w:ascii="宋体" w:eastAsia="宋体" w:cs="宋体" w:hAnsi="宋体" w:hint="eastAsia"/>
        </w:rPr>
      </w:pPr>
      <w:r>
        <w:fldChar w:fldCharType="begin"/>
      </w:r>
      <w:r>
        <w:instrText xml:space="preserve"> TOC \o "1-1" \h </w:instrText>
      </w:r>
      <w:r>
        <w:fldChar w:fldCharType="separate"/>
      </w:r>
      <w:r>
        <w:rPr>
          <w:rFonts w:ascii="宋体" w:eastAsia="宋体" w:cs="宋体" w:hAnsi="宋体" w:hint="eastAsia"/>
        </w:rPr>
        <w:fldChar w:fldCharType="begin"/>
      </w:r>
      <w:r>
        <w:rPr>
          <w:rFonts w:ascii="宋体" w:eastAsia="宋体" w:cs="宋体" w:hAnsi="宋体" w:hint="eastAsia"/>
        </w:rPr>
        <w:instrText xml:space="preserve"> HYPERLINK \l _Toc23662 </w:instrText>
      </w:r>
      <w:r>
        <w:rPr>
          <w:rFonts w:ascii="宋体" w:eastAsia="宋体" w:cs="宋体" w:hAnsi="宋体" w:hint="eastAsia"/>
        </w:rPr>
        <w:fldChar w:fldCharType="separate"/>
      </w:r>
      <w:r>
        <w:rPr>
          <w:rFonts w:ascii="宋体" w:eastAsia="宋体" w:cs="宋体" w:hAnsi="宋体" w:hint="eastAsia"/>
          <w:spacing w:val="320"/>
        </w:rPr>
        <w:t>前</w:t>
      </w:r>
      <w:r>
        <w:rPr>
          <w:rFonts w:ascii="宋体" w:eastAsia="宋体" w:cs="宋体" w:hAnsi="宋体" w:hint="eastAsia"/>
        </w:rPr>
        <w:t>言</w:t>
        <w:tab/>
      </w:r>
      <w:r>
        <w:rPr>
          <w:rFonts w:ascii="宋体" w:eastAsia="宋体" w:cs="宋体" w:hAnsi="宋体" w:hint="eastAsia"/>
        </w:rPr>
        <w:fldChar w:fldCharType="begin"/>
      </w:r>
      <w:r>
        <w:rPr>
          <w:rFonts w:ascii="宋体" w:eastAsia="宋体" w:cs="宋体" w:hAnsi="宋体" w:hint="eastAsia"/>
        </w:rPr>
        <w:instrText xml:space="preserve"> PAGEREF _Toc23662 \h </w:instrText>
      </w:r>
      <w:r>
        <w:rPr>
          <w:rFonts w:ascii="宋体" w:eastAsia="宋体" w:cs="宋体" w:hAnsi="宋体" w:hint="eastAsia"/>
        </w:rPr>
        <w:fldChar w:fldCharType="separate"/>
      </w:r>
      <w:r>
        <w:rPr>
          <w:rFonts w:ascii="宋体" w:eastAsia="宋体" w:cs="宋体" w:hAnsi="宋体" w:hint="eastAsia"/>
        </w:rPr>
        <w:t>II</w:t>
      </w:r>
      <w:r>
        <w:rPr>
          <w:rFonts w:ascii="宋体" w:eastAsia="宋体" w:cs="宋体" w:hAnsi="宋体" w:hint="eastAsia"/>
        </w:rPr>
        <w:fldChar w:fldCharType="end"/>
      </w:r>
      <w:r>
        <w:rPr>
          <w:rFonts w:ascii="宋体" w:eastAsia="宋体" w:cs="宋体" w:hAnsi="宋体" w:hint="eastAsia"/>
        </w:rPr>
        <w:fldChar w:fldCharType="end"/>
      </w:r>
    </w:p>
    <w:p>
      <w:pPr>
        <w:pStyle w:val="23"/>
        <w:tabs>
          <w:tab w:val="clear" w:pos="9344"/>
          <w:tab w:val="right" w:leader="dot" w:pos="9354"/>
        </w:tabs>
        <w:rPr>
          <w:rFonts w:ascii="宋体" w:eastAsia="宋体" w:cs="宋体" w:hAnsi="宋体" w:hint="eastAsia"/>
        </w:rPr>
      </w:pPr>
      <w:r>
        <w:rPr>
          <w:rFonts w:ascii="宋体" w:eastAsia="宋体" w:cs="宋体" w:hAnsi="宋体" w:hint="eastAsia"/>
        </w:rPr>
        <w:fldChar w:fldCharType="begin"/>
      </w:r>
      <w:r>
        <w:rPr>
          <w:rFonts w:ascii="宋体" w:eastAsia="宋体" w:cs="宋体" w:hAnsi="宋体" w:hint="eastAsia"/>
        </w:rPr>
        <w:instrText xml:space="preserve"> HYPERLINK \l _Toc17818 </w:instrText>
      </w:r>
      <w:r>
        <w:rPr>
          <w:rFonts w:ascii="宋体" w:eastAsia="宋体" w:cs="宋体" w:hAnsi="宋体" w:hint="eastAsia"/>
        </w:rPr>
        <w:fldChar w:fldCharType="separate"/>
      </w:r>
      <w:r>
        <w:rPr>
          <w:rFonts w:ascii="宋体" w:eastAsia="宋体" w:cs="宋体" w:hAnsi="宋体" w:hint="eastAsia"/>
          <w:spacing w:val="320"/>
          <w:highlight w:val="auto"/>
        </w:rPr>
        <w:t>引</w:t>
      </w:r>
      <w:r>
        <w:rPr>
          <w:rFonts w:ascii="宋体" w:eastAsia="宋体" w:cs="宋体" w:hAnsi="宋体" w:hint="eastAsia"/>
          <w:highlight w:val="auto"/>
        </w:rPr>
        <w:t>言</w:t>
      </w:r>
      <w:r>
        <w:rPr>
          <w:rFonts w:ascii="宋体" w:eastAsia="宋体" w:cs="宋体" w:hAnsi="宋体" w:hint="eastAsia"/>
        </w:rPr>
        <w:tab/>
      </w:r>
      <w:r>
        <w:rPr>
          <w:rFonts w:ascii="宋体" w:eastAsia="宋体" w:cs="宋体" w:hAnsi="宋体" w:hint="eastAsia"/>
        </w:rPr>
        <w:fldChar w:fldCharType="begin"/>
      </w:r>
      <w:r>
        <w:rPr>
          <w:rFonts w:ascii="宋体" w:eastAsia="宋体" w:cs="宋体" w:hAnsi="宋体" w:hint="eastAsia"/>
        </w:rPr>
        <w:instrText xml:space="preserve"> PAGEREF _Toc17818 \h </w:instrText>
      </w:r>
      <w:r>
        <w:rPr>
          <w:rFonts w:ascii="宋体" w:eastAsia="宋体" w:cs="宋体" w:hAnsi="宋体" w:hint="eastAsia"/>
        </w:rPr>
        <w:fldChar w:fldCharType="separate"/>
      </w:r>
      <w:r>
        <w:rPr>
          <w:rFonts w:ascii="宋体" w:eastAsia="宋体" w:cs="宋体" w:hAnsi="宋体" w:hint="eastAsia"/>
        </w:rPr>
        <w:t>III</w:t>
      </w:r>
      <w:r>
        <w:rPr>
          <w:rFonts w:ascii="宋体" w:eastAsia="宋体" w:cs="宋体" w:hAnsi="宋体" w:hint="eastAsia"/>
        </w:rPr>
        <w:fldChar w:fldCharType="end"/>
      </w:r>
      <w:r>
        <w:rPr>
          <w:rFonts w:ascii="宋体" w:eastAsia="宋体" w:cs="宋体" w:hAnsi="宋体" w:hint="eastAsia"/>
        </w:rPr>
        <w:fldChar w:fldCharType="end"/>
      </w:r>
    </w:p>
    <w:p>
      <w:pPr>
        <w:pStyle w:val="23"/>
        <w:tabs>
          <w:tab w:val="clear" w:pos="9344"/>
          <w:tab w:val="right" w:leader="dot" w:pos="9354"/>
        </w:tabs>
        <w:rPr>
          <w:rFonts w:ascii="宋体" w:eastAsia="宋体" w:cs="宋体" w:hAnsi="宋体" w:hint="eastAsia"/>
        </w:rPr>
      </w:pPr>
      <w:r>
        <w:rPr>
          <w:rFonts w:ascii="宋体" w:eastAsia="宋体" w:cs="宋体" w:hAnsi="宋体" w:hint="eastAsia"/>
        </w:rPr>
        <w:fldChar w:fldCharType="begin"/>
      </w:r>
      <w:r>
        <w:rPr>
          <w:rFonts w:ascii="宋体" w:eastAsia="宋体" w:cs="宋体" w:hAnsi="宋体" w:hint="eastAsia"/>
        </w:rPr>
        <w:instrText xml:space="preserve"> HYPERLINK \l _Toc30446 </w:instrText>
      </w:r>
      <w:r>
        <w:rPr>
          <w:rFonts w:ascii="宋体" w:eastAsia="宋体" w:cs="宋体" w:hAnsi="宋体" w:hint="eastAsia"/>
        </w:rPr>
        <w:fldChar w:fldCharType="separate"/>
      </w:r>
      <w:r>
        <w:rPr>
          <w:rFonts w:ascii="宋体" w:eastAsia="宋体" w:cs="宋体" w:hAnsi="宋体" w:hint="eastAsia"/>
          <w:i w:val="0"/>
        </w:rPr>
        <w:t xml:space="preserve">1 </w:t>
      </w:r>
      <w:r>
        <w:rPr>
          <w:rFonts w:ascii="宋体" w:eastAsia="宋体" w:cs="宋体" w:hAnsi="宋体" w:hint="eastAsia"/>
        </w:rPr>
        <w:t>范围</w:t>
        <w:tab/>
      </w:r>
      <w:r>
        <w:rPr>
          <w:rFonts w:ascii="宋体" w:eastAsia="宋体" w:cs="宋体" w:hAnsi="宋体" w:hint="eastAsia"/>
        </w:rPr>
        <w:fldChar w:fldCharType="begin"/>
      </w:r>
      <w:r>
        <w:rPr>
          <w:rFonts w:ascii="宋体" w:eastAsia="宋体" w:cs="宋体" w:hAnsi="宋体" w:hint="eastAsia"/>
        </w:rPr>
        <w:instrText xml:space="preserve"> PAGEREF _Toc30446 \h </w:instrText>
      </w:r>
      <w:r>
        <w:rPr>
          <w:rFonts w:ascii="宋体" w:eastAsia="宋体" w:cs="宋体" w:hAnsi="宋体" w:hint="eastAsia"/>
        </w:rPr>
        <w:fldChar w:fldCharType="separate"/>
      </w:r>
      <w:r>
        <w:rPr>
          <w:rFonts w:ascii="宋体" w:eastAsia="宋体" w:cs="宋体" w:hAnsi="宋体" w:hint="eastAsia"/>
        </w:rPr>
        <w:t>1</w:t>
      </w:r>
      <w:r>
        <w:rPr>
          <w:rFonts w:ascii="宋体" w:eastAsia="宋体" w:cs="宋体" w:hAnsi="宋体" w:hint="eastAsia"/>
        </w:rPr>
        <w:fldChar w:fldCharType="end"/>
      </w:r>
      <w:r>
        <w:rPr>
          <w:rFonts w:ascii="宋体" w:eastAsia="宋体" w:cs="宋体" w:hAnsi="宋体" w:hint="eastAsia"/>
        </w:rPr>
        <w:fldChar w:fldCharType="end"/>
      </w:r>
    </w:p>
    <w:p>
      <w:pPr>
        <w:pStyle w:val="23"/>
        <w:tabs>
          <w:tab w:val="clear" w:pos="9344"/>
          <w:tab w:val="right" w:leader="dot" w:pos="9354"/>
        </w:tabs>
        <w:rPr>
          <w:rFonts w:ascii="宋体" w:eastAsia="宋体" w:cs="宋体" w:hAnsi="宋体" w:hint="eastAsia"/>
        </w:rPr>
      </w:pPr>
      <w:r>
        <w:rPr>
          <w:rFonts w:ascii="宋体" w:eastAsia="宋体" w:cs="宋体" w:hAnsi="宋体" w:hint="eastAsia"/>
        </w:rPr>
        <w:fldChar w:fldCharType="begin"/>
      </w:r>
      <w:r>
        <w:rPr>
          <w:rFonts w:ascii="宋体" w:eastAsia="宋体" w:cs="宋体" w:hAnsi="宋体" w:hint="eastAsia"/>
        </w:rPr>
        <w:instrText xml:space="preserve"> HYPERLINK \l _Toc8471 </w:instrText>
      </w:r>
      <w:r>
        <w:rPr>
          <w:rFonts w:ascii="宋体" w:eastAsia="宋体" w:cs="宋体" w:hAnsi="宋体" w:hint="eastAsia"/>
        </w:rPr>
        <w:fldChar w:fldCharType="separate"/>
      </w:r>
      <w:r>
        <w:rPr>
          <w:rFonts w:ascii="宋体" w:eastAsia="宋体" w:cs="宋体" w:hAnsi="宋体" w:hint="eastAsia"/>
          <w:i w:val="0"/>
        </w:rPr>
        <w:t xml:space="preserve">2 </w:t>
      </w:r>
      <w:r>
        <w:rPr>
          <w:rFonts w:ascii="宋体" w:eastAsia="宋体" w:cs="宋体" w:hAnsi="宋体" w:hint="eastAsia"/>
        </w:rPr>
        <w:t>规范性引用文件</w:t>
        <w:tab/>
      </w:r>
      <w:r>
        <w:rPr>
          <w:rFonts w:ascii="宋体" w:eastAsia="宋体" w:cs="宋体" w:hAnsi="宋体" w:hint="eastAsia"/>
        </w:rPr>
        <w:fldChar w:fldCharType="begin"/>
      </w:r>
      <w:r>
        <w:rPr>
          <w:rFonts w:ascii="宋体" w:eastAsia="宋体" w:cs="宋体" w:hAnsi="宋体" w:hint="eastAsia"/>
        </w:rPr>
        <w:instrText xml:space="preserve"> PAGEREF _Toc8471 \h </w:instrText>
      </w:r>
      <w:r>
        <w:rPr>
          <w:rFonts w:ascii="宋体" w:eastAsia="宋体" w:cs="宋体" w:hAnsi="宋体" w:hint="eastAsia"/>
        </w:rPr>
        <w:fldChar w:fldCharType="separate"/>
      </w:r>
      <w:r>
        <w:rPr>
          <w:rFonts w:ascii="宋体" w:eastAsia="宋体" w:cs="宋体" w:hAnsi="宋体" w:hint="eastAsia"/>
        </w:rPr>
        <w:t>1</w:t>
      </w:r>
      <w:r>
        <w:rPr>
          <w:rFonts w:ascii="宋体" w:eastAsia="宋体" w:cs="宋体" w:hAnsi="宋体" w:hint="eastAsia"/>
        </w:rPr>
        <w:fldChar w:fldCharType="end"/>
      </w:r>
      <w:r>
        <w:rPr>
          <w:rFonts w:ascii="宋体" w:eastAsia="宋体" w:cs="宋体" w:hAnsi="宋体" w:hint="eastAsia"/>
        </w:rPr>
        <w:fldChar w:fldCharType="end"/>
      </w:r>
    </w:p>
    <w:p>
      <w:pPr>
        <w:pStyle w:val="23"/>
        <w:tabs>
          <w:tab w:val="clear" w:pos="9344"/>
          <w:tab w:val="right" w:leader="dot" w:pos="9354"/>
        </w:tabs>
        <w:rPr>
          <w:rFonts w:ascii="宋体" w:eastAsia="宋体" w:cs="宋体" w:hAnsi="宋体" w:hint="eastAsia"/>
        </w:rPr>
      </w:pPr>
      <w:r>
        <w:rPr>
          <w:rFonts w:ascii="宋体" w:eastAsia="宋体" w:cs="宋体" w:hAnsi="宋体" w:hint="eastAsia"/>
        </w:rPr>
        <w:fldChar w:fldCharType="begin"/>
      </w:r>
      <w:r>
        <w:rPr>
          <w:rFonts w:ascii="宋体" w:eastAsia="宋体" w:cs="宋体" w:hAnsi="宋体" w:hint="eastAsia"/>
        </w:rPr>
        <w:instrText xml:space="preserve"> HYPERLINK \l _Toc6687 </w:instrText>
      </w:r>
      <w:r>
        <w:rPr>
          <w:rFonts w:ascii="宋体" w:eastAsia="宋体" w:cs="宋体" w:hAnsi="宋体" w:hint="eastAsia"/>
        </w:rPr>
        <w:fldChar w:fldCharType="separate"/>
      </w:r>
      <w:r>
        <w:rPr>
          <w:rFonts w:ascii="宋体" w:eastAsia="宋体" w:cs="宋体" w:hAnsi="宋体" w:hint="eastAsia"/>
          <w:i w:val="0"/>
        </w:rPr>
        <w:t xml:space="preserve">3 </w:t>
      </w:r>
      <w:r>
        <w:rPr>
          <w:rFonts w:ascii="宋体" w:eastAsia="宋体" w:cs="宋体" w:hAnsi="宋体" w:hint="eastAsia"/>
          <w:szCs w:val="21"/>
        </w:rPr>
        <w:t>术语和定义</w:t>
      </w:r>
      <w:r>
        <w:rPr>
          <w:rFonts w:ascii="宋体" w:eastAsia="宋体" w:cs="宋体" w:hAnsi="宋体" w:hint="eastAsia"/>
        </w:rPr>
        <w:tab/>
      </w:r>
      <w:r>
        <w:rPr>
          <w:rFonts w:ascii="宋体" w:eastAsia="宋体" w:cs="宋体" w:hAnsi="宋体" w:hint="eastAsia"/>
        </w:rPr>
        <w:fldChar w:fldCharType="begin"/>
      </w:r>
      <w:r>
        <w:rPr>
          <w:rFonts w:ascii="宋体" w:eastAsia="宋体" w:cs="宋体" w:hAnsi="宋体" w:hint="eastAsia"/>
        </w:rPr>
        <w:instrText xml:space="preserve"> PAGEREF _Toc6687 \h </w:instrText>
      </w:r>
      <w:r>
        <w:rPr>
          <w:rFonts w:ascii="宋体" w:eastAsia="宋体" w:cs="宋体" w:hAnsi="宋体" w:hint="eastAsia"/>
        </w:rPr>
        <w:fldChar w:fldCharType="separate"/>
      </w:r>
      <w:r>
        <w:rPr>
          <w:rFonts w:ascii="宋体" w:eastAsia="宋体" w:cs="宋体" w:hAnsi="宋体" w:hint="eastAsia"/>
        </w:rPr>
        <w:t>1</w:t>
      </w:r>
      <w:r>
        <w:rPr>
          <w:rFonts w:ascii="宋体" w:eastAsia="宋体" w:cs="宋体" w:hAnsi="宋体" w:hint="eastAsia"/>
        </w:rPr>
        <w:fldChar w:fldCharType="end"/>
      </w:r>
      <w:r>
        <w:rPr>
          <w:rFonts w:ascii="宋体" w:eastAsia="宋体" w:cs="宋体" w:hAnsi="宋体" w:hint="eastAsia"/>
        </w:rPr>
        <w:fldChar w:fldCharType="end"/>
      </w:r>
    </w:p>
    <w:p>
      <w:pPr>
        <w:pStyle w:val="23"/>
        <w:tabs>
          <w:tab w:val="clear" w:pos="9344"/>
          <w:tab w:val="right" w:leader="dot" w:pos="9354"/>
        </w:tabs>
        <w:rPr>
          <w:rFonts w:ascii="宋体" w:eastAsia="宋体" w:cs="宋体" w:hAnsi="宋体" w:hint="eastAsia"/>
        </w:rPr>
      </w:pPr>
      <w:r>
        <w:rPr>
          <w:rFonts w:ascii="宋体" w:eastAsia="宋体" w:cs="宋体" w:hAnsi="宋体" w:hint="eastAsia"/>
        </w:rPr>
        <w:fldChar w:fldCharType="begin"/>
      </w:r>
      <w:r>
        <w:rPr>
          <w:rFonts w:ascii="宋体" w:eastAsia="宋体" w:cs="宋体" w:hAnsi="宋体" w:hint="eastAsia"/>
        </w:rPr>
        <w:instrText xml:space="preserve"> HYPERLINK \l _Toc29353 </w:instrText>
      </w:r>
      <w:r>
        <w:rPr>
          <w:rFonts w:ascii="宋体" w:eastAsia="宋体" w:cs="宋体" w:hAnsi="宋体" w:hint="eastAsia"/>
        </w:rPr>
        <w:fldChar w:fldCharType="separate"/>
      </w:r>
      <w:r>
        <w:rPr>
          <w:rFonts w:ascii="宋体" w:eastAsia="宋体" w:cs="宋体" w:hAnsi="宋体" w:hint="eastAsia"/>
          <w:i w:val="0"/>
        </w:rPr>
        <w:t xml:space="preserve">4 </w:t>
      </w:r>
      <w:r>
        <w:rPr>
          <w:rFonts w:ascii="宋体" w:eastAsia="宋体" w:cs="宋体" w:hAnsi="宋体" w:hint="eastAsia"/>
          <w:highlight w:val="auto"/>
        </w:rPr>
        <w:t>青光眼激光治疗的作用形式</w:t>
      </w:r>
      <w:r>
        <w:rPr>
          <w:rFonts w:ascii="宋体" w:eastAsia="宋体" w:cs="宋体" w:hAnsi="宋体" w:hint="eastAsia"/>
        </w:rPr>
        <w:tab/>
      </w:r>
      <w:r>
        <w:rPr>
          <w:rFonts w:ascii="宋体" w:eastAsia="宋体" w:cs="宋体" w:hAnsi="宋体" w:hint="eastAsia"/>
        </w:rPr>
        <w:fldChar w:fldCharType="begin"/>
      </w:r>
      <w:r>
        <w:rPr>
          <w:rFonts w:ascii="宋体" w:eastAsia="宋体" w:cs="宋体" w:hAnsi="宋体" w:hint="eastAsia"/>
        </w:rPr>
        <w:instrText xml:space="preserve"> PAGEREF _Toc29353 \h </w:instrText>
      </w:r>
      <w:r>
        <w:rPr>
          <w:rFonts w:ascii="宋体" w:eastAsia="宋体" w:cs="宋体" w:hAnsi="宋体" w:hint="eastAsia"/>
        </w:rPr>
        <w:fldChar w:fldCharType="separate"/>
      </w:r>
      <w:r>
        <w:rPr>
          <w:rFonts w:ascii="宋体" w:eastAsia="宋体" w:cs="宋体" w:hAnsi="宋体" w:hint="eastAsia"/>
        </w:rPr>
        <w:t>1</w:t>
      </w:r>
      <w:r>
        <w:rPr>
          <w:rFonts w:ascii="宋体" w:eastAsia="宋体" w:cs="宋体" w:hAnsi="宋体" w:hint="eastAsia"/>
        </w:rPr>
        <w:fldChar w:fldCharType="end"/>
      </w:r>
      <w:r>
        <w:rPr>
          <w:rFonts w:ascii="宋体" w:eastAsia="宋体" w:cs="宋体" w:hAnsi="宋体" w:hint="eastAsia"/>
        </w:rPr>
        <w:fldChar w:fldCharType="end"/>
      </w:r>
    </w:p>
    <w:p>
      <w:pPr>
        <w:pStyle w:val="23"/>
        <w:tabs>
          <w:tab w:val="clear" w:pos="9344"/>
          <w:tab w:val="right" w:leader="dot" w:pos="9354"/>
        </w:tabs>
        <w:rPr>
          <w:rFonts w:ascii="宋体" w:eastAsia="宋体" w:cs="宋体" w:hAnsi="宋体" w:hint="eastAsia"/>
        </w:rPr>
      </w:pPr>
      <w:r>
        <w:rPr>
          <w:rFonts w:ascii="宋体" w:eastAsia="宋体" w:cs="宋体" w:hAnsi="宋体" w:hint="eastAsia"/>
        </w:rPr>
        <w:fldChar w:fldCharType="begin"/>
      </w:r>
      <w:r>
        <w:rPr>
          <w:rFonts w:ascii="宋体" w:eastAsia="宋体" w:cs="宋体" w:hAnsi="宋体" w:hint="eastAsia"/>
        </w:rPr>
        <w:instrText xml:space="preserve"> HYPERLINK \l _Toc24471 </w:instrText>
      </w:r>
      <w:r>
        <w:rPr>
          <w:rFonts w:ascii="宋体" w:eastAsia="宋体" w:cs="宋体" w:hAnsi="宋体" w:hint="eastAsia"/>
        </w:rPr>
        <w:fldChar w:fldCharType="separate"/>
      </w:r>
      <w:r>
        <w:rPr>
          <w:rFonts w:ascii="宋体" w:eastAsia="宋体" w:cs="宋体" w:hAnsi="宋体" w:hint="eastAsia"/>
          <w:i w:val="0"/>
          <w:szCs w:val="21"/>
        </w:rPr>
        <w:t xml:space="preserve">5 </w:t>
      </w:r>
      <w:r>
        <w:rPr>
          <w:rFonts w:ascii="宋体" w:eastAsia="宋体" w:cs="宋体" w:hAnsi="宋体" w:hint="eastAsia"/>
          <w:szCs w:val="21"/>
        </w:rPr>
        <w:t>青光眼激光治疗常用的激光类型</w:t>
      </w:r>
      <w:r>
        <w:rPr>
          <w:rFonts w:ascii="宋体" w:eastAsia="宋体" w:cs="宋体" w:hAnsi="宋体" w:hint="eastAsia"/>
        </w:rPr>
        <w:tab/>
      </w:r>
      <w:r>
        <w:rPr>
          <w:rFonts w:ascii="宋体" w:eastAsia="宋体" w:cs="宋体" w:hAnsi="宋体" w:hint="eastAsia"/>
        </w:rPr>
        <w:fldChar w:fldCharType="begin"/>
      </w:r>
      <w:r>
        <w:rPr>
          <w:rFonts w:ascii="宋体" w:eastAsia="宋体" w:cs="宋体" w:hAnsi="宋体" w:hint="eastAsia"/>
        </w:rPr>
        <w:instrText xml:space="preserve"> PAGEREF _Toc24471 \h </w:instrText>
      </w:r>
      <w:r>
        <w:rPr>
          <w:rFonts w:ascii="宋体" w:eastAsia="宋体" w:cs="宋体" w:hAnsi="宋体" w:hint="eastAsia"/>
        </w:rPr>
        <w:fldChar w:fldCharType="separate"/>
      </w:r>
      <w:r>
        <w:rPr>
          <w:rFonts w:ascii="宋体" w:eastAsia="宋体" w:cs="宋体" w:hAnsi="宋体" w:hint="eastAsia"/>
        </w:rPr>
        <w:t>2</w:t>
      </w:r>
      <w:r>
        <w:rPr>
          <w:rFonts w:ascii="宋体" w:eastAsia="宋体" w:cs="宋体" w:hAnsi="宋体" w:hint="eastAsia"/>
        </w:rPr>
        <w:fldChar w:fldCharType="end"/>
      </w:r>
      <w:r>
        <w:rPr>
          <w:rFonts w:ascii="宋体" w:eastAsia="宋体" w:cs="宋体" w:hAnsi="宋体" w:hint="eastAsia"/>
        </w:rPr>
        <w:fldChar w:fldCharType="end"/>
      </w:r>
    </w:p>
    <w:p>
      <w:pPr>
        <w:pStyle w:val="23"/>
        <w:tabs>
          <w:tab w:val="clear" w:pos="9344"/>
          <w:tab w:val="right" w:leader="dot" w:pos="9354"/>
        </w:tabs>
        <w:rPr>
          <w:rFonts w:ascii="宋体" w:eastAsia="宋体" w:cs="宋体" w:hAnsi="宋体" w:hint="eastAsia"/>
        </w:rPr>
      </w:pPr>
      <w:r>
        <w:rPr>
          <w:rFonts w:ascii="宋体" w:eastAsia="宋体" w:cs="宋体" w:hAnsi="宋体" w:hint="eastAsia"/>
        </w:rPr>
        <w:fldChar w:fldCharType="begin"/>
      </w:r>
      <w:r>
        <w:rPr>
          <w:rFonts w:ascii="宋体" w:eastAsia="宋体" w:cs="宋体" w:hAnsi="宋体" w:hint="eastAsia"/>
        </w:rPr>
        <w:instrText xml:space="preserve"> HYPERLINK \l _Toc12509 </w:instrText>
      </w:r>
      <w:r>
        <w:rPr>
          <w:rFonts w:ascii="宋体" w:eastAsia="宋体" w:cs="宋体" w:hAnsi="宋体" w:hint="eastAsia"/>
        </w:rPr>
        <w:fldChar w:fldCharType="separate"/>
      </w:r>
      <w:r>
        <w:rPr>
          <w:rFonts w:ascii="宋体" w:eastAsia="宋体" w:cs="宋体" w:hAnsi="宋体" w:hint="eastAsia"/>
          <w:i w:val="0"/>
          <w:szCs w:val="21"/>
        </w:rPr>
        <w:t xml:space="preserve">6 </w:t>
      </w:r>
      <w:r>
        <w:rPr>
          <w:rFonts w:ascii="宋体" w:eastAsia="宋体" w:cs="宋体" w:hAnsi="宋体" w:hint="eastAsia"/>
          <w:bCs w:val="0"/>
          <w:kern w:val="0"/>
          <w:szCs w:val="21"/>
          <w:highlight w:val="auto"/>
        </w:rPr>
        <w:t>青光眼激光治疗的方式</w:t>
      </w:r>
      <w:r>
        <w:rPr>
          <w:rFonts w:ascii="宋体" w:eastAsia="宋体" w:cs="宋体" w:hAnsi="宋体" w:hint="eastAsia"/>
        </w:rPr>
        <w:tab/>
      </w:r>
      <w:r>
        <w:rPr>
          <w:rFonts w:ascii="宋体" w:eastAsia="宋体" w:cs="宋体" w:hAnsi="宋体" w:hint="eastAsia"/>
        </w:rPr>
        <w:fldChar w:fldCharType="begin"/>
      </w:r>
      <w:r>
        <w:rPr>
          <w:rFonts w:ascii="宋体" w:eastAsia="宋体" w:cs="宋体" w:hAnsi="宋体" w:hint="eastAsia"/>
        </w:rPr>
        <w:instrText xml:space="preserve"> PAGEREF _Toc12509 \h </w:instrText>
      </w:r>
      <w:r>
        <w:rPr>
          <w:rFonts w:ascii="宋体" w:eastAsia="宋体" w:cs="宋体" w:hAnsi="宋体" w:hint="eastAsia"/>
        </w:rPr>
        <w:fldChar w:fldCharType="separate"/>
      </w:r>
      <w:r>
        <w:rPr>
          <w:rFonts w:ascii="宋体" w:eastAsia="宋体" w:cs="宋体" w:hAnsi="宋体" w:hint="eastAsia"/>
        </w:rPr>
        <w:t>2</w:t>
      </w:r>
      <w:r>
        <w:rPr>
          <w:rFonts w:ascii="宋体" w:eastAsia="宋体" w:cs="宋体" w:hAnsi="宋体" w:hint="eastAsia"/>
        </w:rPr>
        <w:fldChar w:fldCharType="end"/>
      </w:r>
      <w:r>
        <w:rPr>
          <w:rFonts w:ascii="宋体" w:eastAsia="宋体" w:cs="宋体" w:hAnsi="宋体" w:hint="eastAsia"/>
        </w:rPr>
        <w:fldChar w:fldCharType="end"/>
      </w:r>
    </w:p>
    <w:p>
      <w:pPr>
        <w:pStyle w:val="23"/>
        <w:tabs>
          <w:tab w:val="clear" w:pos="9344"/>
          <w:tab w:val="right" w:leader="dot" w:pos="9354"/>
        </w:tabs>
        <w:rPr>
          <w:rFonts w:ascii="宋体" w:eastAsia="宋体" w:cs="宋体" w:hAnsi="宋体" w:hint="eastAsia"/>
        </w:rPr>
      </w:pPr>
      <w:r>
        <w:rPr>
          <w:rFonts w:ascii="宋体" w:eastAsia="宋体" w:cs="宋体" w:hAnsi="宋体" w:hint="eastAsia"/>
        </w:rPr>
        <w:fldChar w:fldCharType="begin"/>
      </w:r>
      <w:r>
        <w:rPr>
          <w:rFonts w:ascii="宋体" w:eastAsia="宋体" w:cs="宋体" w:hAnsi="宋体" w:hint="eastAsia"/>
        </w:rPr>
        <w:instrText xml:space="preserve"> HYPERLINK \l _Toc16846 </w:instrText>
      </w:r>
      <w:r>
        <w:rPr>
          <w:rFonts w:ascii="宋体" w:eastAsia="宋体" w:cs="宋体" w:hAnsi="宋体" w:hint="eastAsia"/>
        </w:rPr>
        <w:fldChar w:fldCharType="separate"/>
      </w:r>
      <w:r>
        <w:rPr>
          <w:rFonts w:ascii="宋体" w:eastAsia="宋体" w:cs="宋体" w:hAnsi="宋体" w:hint="eastAsia"/>
          <w:i w:val="0"/>
          <w:szCs w:val="21"/>
        </w:rPr>
        <w:t xml:space="preserve">7 </w:t>
      </w:r>
      <w:r>
        <w:rPr>
          <w:rFonts w:ascii="宋体" w:eastAsia="宋体" w:cs="宋体" w:hAnsi="宋体" w:hint="eastAsia"/>
          <w:szCs w:val="21"/>
          <w:highlight w:val="auto"/>
        </w:rPr>
        <w:t>激光治疗的适应症</w:t>
      </w:r>
      <w:r>
        <w:rPr>
          <w:rFonts w:ascii="宋体" w:eastAsia="宋体" w:cs="宋体" w:hAnsi="宋体" w:hint="eastAsia"/>
        </w:rPr>
        <w:tab/>
      </w:r>
      <w:r>
        <w:rPr>
          <w:rFonts w:ascii="宋体" w:eastAsia="宋体" w:cs="宋体" w:hAnsi="宋体" w:hint="eastAsia"/>
        </w:rPr>
        <w:fldChar w:fldCharType="begin"/>
      </w:r>
      <w:r>
        <w:rPr>
          <w:rFonts w:ascii="宋体" w:eastAsia="宋体" w:cs="宋体" w:hAnsi="宋体" w:hint="eastAsia"/>
        </w:rPr>
        <w:instrText xml:space="preserve"> PAGEREF _Toc16846 \h </w:instrText>
      </w:r>
      <w:r>
        <w:rPr>
          <w:rFonts w:ascii="宋体" w:eastAsia="宋体" w:cs="宋体" w:hAnsi="宋体" w:hint="eastAsia"/>
        </w:rPr>
        <w:fldChar w:fldCharType="separate"/>
      </w:r>
      <w:r>
        <w:rPr>
          <w:rFonts w:ascii="宋体" w:eastAsia="宋体" w:cs="宋体" w:hAnsi="宋体" w:hint="eastAsia"/>
        </w:rPr>
        <w:t>3</w:t>
      </w:r>
      <w:r>
        <w:rPr>
          <w:rFonts w:ascii="宋体" w:eastAsia="宋体" w:cs="宋体" w:hAnsi="宋体" w:hint="eastAsia"/>
        </w:rPr>
        <w:fldChar w:fldCharType="end"/>
      </w:r>
      <w:r>
        <w:rPr>
          <w:rFonts w:ascii="宋体" w:eastAsia="宋体" w:cs="宋体" w:hAnsi="宋体" w:hint="eastAsia"/>
        </w:rPr>
        <w:fldChar w:fldCharType="end"/>
      </w:r>
    </w:p>
    <w:p>
      <w:pPr>
        <w:pStyle w:val="23"/>
        <w:tabs>
          <w:tab w:val="clear" w:pos="9344"/>
          <w:tab w:val="right" w:leader="dot" w:pos="9354"/>
        </w:tabs>
        <w:rPr>
          <w:rFonts w:ascii="宋体" w:eastAsia="宋体" w:cs="宋体" w:hAnsi="宋体" w:hint="eastAsia"/>
        </w:rPr>
      </w:pPr>
      <w:r>
        <w:rPr>
          <w:rFonts w:ascii="宋体" w:eastAsia="宋体" w:cs="宋体" w:hAnsi="宋体" w:hint="eastAsia"/>
        </w:rPr>
        <w:fldChar w:fldCharType="begin"/>
      </w:r>
      <w:r>
        <w:rPr>
          <w:rFonts w:ascii="宋体" w:eastAsia="宋体" w:cs="宋体" w:hAnsi="宋体" w:hint="eastAsia"/>
        </w:rPr>
        <w:instrText xml:space="preserve"> HYPERLINK \l _Toc23005 </w:instrText>
      </w:r>
      <w:r>
        <w:rPr>
          <w:rFonts w:ascii="宋体" w:eastAsia="宋体" w:cs="宋体" w:hAnsi="宋体" w:hint="eastAsia"/>
        </w:rPr>
        <w:fldChar w:fldCharType="separate"/>
      </w:r>
      <w:r>
        <w:rPr>
          <w:rFonts w:ascii="宋体" w:eastAsia="宋体" w:cs="宋体" w:hAnsi="宋体" w:hint="eastAsia"/>
          <w:i w:val="0"/>
        </w:rPr>
        <w:t xml:space="preserve">8 </w:t>
      </w:r>
      <w:r>
        <w:rPr>
          <w:rFonts w:ascii="宋体" w:eastAsia="宋体" w:cs="宋体" w:hAnsi="宋体" w:hint="eastAsia"/>
          <w:highlight w:val="auto"/>
        </w:rPr>
        <w:t>激光治疗青光眼的机制及方法</w:t>
      </w:r>
      <w:r>
        <w:rPr>
          <w:rFonts w:ascii="宋体" w:eastAsia="宋体" w:cs="宋体" w:hAnsi="宋体" w:hint="eastAsia"/>
        </w:rPr>
        <w:tab/>
      </w:r>
      <w:r>
        <w:rPr>
          <w:rFonts w:ascii="宋体" w:eastAsia="宋体" w:cs="宋体" w:hAnsi="宋体" w:hint="eastAsia"/>
        </w:rPr>
        <w:fldChar w:fldCharType="begin"/>
      </w:r>
      <w:r>
        <w:rPr>
          <w:rFonts w:ascii="宋体" w:eastAsia="宋体" w:cs="宋体" w:hAnsi="宋体" w:hint="eastAsia"/>
        </w:rPr>
        <w:instrText xml:space="preserve"> PAGEREF _Toc23005 \h </w:instrText>
      </w:r>
      <w:r>
        <w:rPr>
          <w:rFonts w:ascii="宋体" w:eastAsia="宋体" w:cs="宋体" w:hAnsi="宋体" w:hint="eastAsia"/>
        </w:rPr>
        <w:fldChar w:fldCharType="separate"/>
      </w:r>
      <w:r>
        <w:rPr>
          <w:rFonts w:ascii="宋体" w:eastAsia="宋体" w:cs="宋体" w:hAnsi="宋体" w:hint="eastAsia"/>
        </w:rPr>
        <w:t>3</w:t>
      </w:r>
      <w:r>
        <w:rPr>
          <w:rFonts w:ascii="宋体" w:eastAsia="宋体" w:cs="宋体" w:hAnsi="宋体" w:hint="eastAsia"/>
        </w:rPr>
        <w:fldChar w:fldCharType="end"/>
      </w:r>
      <w:r>
        <w:rPr>
          <w:rFonts w:ascii="宋体" w:eastAsia="宋体" w:cs="宋体" w:hAnsi="宋体" w:hint="eastAsia"/>
        </w:rPr>
        <w:fldChar w:fldCharType="end"/>
      </w:r>
    </w:p>
    <w:p>
      <w:pPr>
        <w:pStyle w:val="23"/>
        <w:tabs>
          <w:tab w:val="clear" w:pos="9344"/>
          <w:tab w:val="right" w:leader="dot" w:pos="9354"/>
        </w:tabs>
        <w:rPr>
          <w:rFonts w:ascii="宋体" w:eastAsia="宋体" w:cs="宋体" w:hAnsi="宋体" w:hint="eastAsia"/>
        </w:rPr>
      </w:pPr>
      <w:r>
        <w:rPr>
          <w:rFonts w:ascii="宋体" w:eastAsia="宋体" w:cs="宋体" w:hAnsi="宋体" w:hint="eastAsia"/>
        </w:rPr>
        <w:fldChar w:fldCharType="begin"/>
      </w:r>
      <w:r>
        <w:rPr>
          <w:rFonts w:ascii="宋体" w:eastAsia="宋体" w:cs="宋体" w:hAnsi="宋体" w:hint="eastAsia"/>
        </w:rPr>
        <w:instrText xml:space="preserve"> HYPERLINK \l _Toc25978 </w:instrText>
      </w:r>
      <w:r>
        <w:rPr>
          <w:rFonts w:ascii="宋体" w:eastAsia="宋体" w:cs="宋体" w:hAnsi="宋体" w:hint="eastAsia"/>
        </w:rPr>
        <w:fldChar w:fldCharType="separate"/>
      </w:r>
      <w:r>
        <w:rPr>
          <w:rFonts w:ascii="宋体" w:eastAsia="宋体" w:cs="宋体" w:hAnsi="宋体" w:hint="eastAsia"/>
          <w:i w:val="0"/>
        </w:rPr>
        <w:t xml:space="preserve">9 </w:t>
      </w:r>
      <w:r>
        <w:rPr>
          <w:rFonts w:ascii="宋体" w:eastAsia="宋体" w:cs="宋体" w:hAnsi="宋体" w:hint="eastAsia"/>
          <w:highlight w:val="auto"/>
        </w:rPr>
        <w:t>激光防护和注意事项</w:t>
      </w:r>
      <w:r>
        <w:rPr>
          <w:rFonts w:ascii="宋体" w:eastAsia="宋体" w:cs="宋体" w:hAnsi="宋体" w:hint="eastAsia"/>
        </w:rPr>
        <w:tab/>
      </w:r>
      <w:r>
        <w:rPr>
          <w:rFonts w:ascii="宋体" w:eastAsia="宋体" w:cs="宋体" w:hAnsi="宋体" w:hint="eastAsia"/>
        </w:rPr>
        <w:fldChar w:fldCharType="begin"/>
      </w:r>
      <w:r>
        <w:rPr>
          <w:rFonts w:ascii="宋体" w:eastAsia="宋体" w:cs="宋体" w:hAnsi="宋体" w:hint="eastAsia"/>
        </w:rPr>
        <w:instrText xml:space="preserve"> PAGEREF _Toc25978 \h </w:instrText>
      </w:r>
      <w:r>
        <w:rPr>
          <w:rFonts w:ascii="宋体" w:eastAsia="宋体" w:cs="宋体" w:hAnsi="宋体" w:hint="eastAsia"/>
        </w:rPr>
        <w:fldChar w:fldCharType="separate"/>
      </w:r>
      <w:r>
        <w:rPr>
          <w:rFonts w:ascii="宋体" w:eastAsia="宋体" w:cs="宋体" w:hAnsi="宋体" w:hint="eastAsia"/>
        </w:rPr>
        <w:t>4</w:t>
      </w:r>
      <w:r>
        <w:rPr>
          <w:rFonts w:ascii="宋体" w:eastAsia="宋体" w:cs="宋体" w:hAnsi="宋体" w:hint="eastAsia"/>
        </w:rPr>
        <w:fldChar w:fldCharType="end"/>
      </w:r>
      <w:r>
        <w:rPr>
          <w:rFonts w:ascii="宋体" w:eastAsia="宋体" w:cs="宋体" w:hAnsi="宋体" w:hint="eastAsia"/>
        </w:rPr>
        <w:fldChar w:fldCharType="end"/>
      </w:r>
    </w:p>
    <w:p>
      <w:pPr>
        <w:pStyle w:val="23"/>
        <w:tabs>
          <w:tab w:val="clear" w:pos="9344"/>
          <w:tab w:val="right" w:leader="dot" w:pos="9354"/>
        </w:tabs>
        <w:rPr>
          <w:rFonts w:ascii="宋体" w:eastAsia="宋体" w:cs="宋体" w:hAnsi="宋体" w:hint="eastAsia"/>
        </w:rPr>
      </w:pPr>
      <w:r>
        <w:rPr>
          <w:rFonts w:ascii="宋体" w:eastAsia="宋体" w:cs="宋体" w:hAnsi="宋体" w:hint="eastAsia"/>
        </w:rPr>
        <w:fldChar w:fldCharType="begin"/>
      </w:r>
      <w:r>
        <w:rPr>
          <w:rFonts w:ascii="宋体" w:eastAsia="宋体" w:cs="宋体" w:hAnsi="宋体" w:hint="eastAsia"/>
        </w:rPr>
        <w:instrText xml:space="preserve"> HYPERLINK \l _Toc27128 </w:instrText>
      </w:r>
      <w:r>
        <w:rPr>
          <w:rFonts w:ascii="宋体" w:eastAsia="宋体" w:cs="宋体" w:hAnsi="宋体" w:hint="eastAsia"/>
        </w:rPr>
        <w:fldChar w:fldCharType="separate"/>
      </w:r>
      <w:r>
        <w:rPr>
          <w:rFonts w:ascii="宋体" w:eastAsia="宋体" w:cs="宋体" w:hAnsi="宋体" w:hint="eastAsia"/>
          <w:spacing w:val="100"/>
        </w:rPr>
        <w:t xml:space="preserve">附录A </w:t>
      </w:r>
      <w:r>
        <w:rPr>
          <w:rFonts w:ascii="宋体" w:eastAsia="宋体" w:cs="宋体" w:hAnsi="宋体" w:hint="eastAsia"/>
        </w:rPr>
        <w:t xml:space="preserve"> （规范性） </w:t>
      </w:r>
      <w:r>
        <w:rPr>
          <w:rFonts w:ascii="宋体" w:eastAsia="宋体" w:cs="宋体" w:hAnsi="宋体" w:hint="eastAsia"/>
          <w:highlight w:val="auto"/>
        </w:rPr>
        <w:t>激光治疗青光眼的机制及方法</w:t>
      </w:r>
      <w:r>
        <w:rPr>
          <w:rFonts w:ascii="宋体" w:eastAsia="宋体" w:cs="宋体" w:hAnsi="宋体" w:hint="eastAsia"/>
        </w:rPr>
        <w:tab/>
      </w:r>
      <w:r>
        <w:rPr>
          <w:rFonts w:ascii="宋体" w:eastAsia="宋体" w:cs="宋体" w:hAnsi="宋体" w:hint="eastAsia"/>
        </w:rPr>
        <w:fldChar w:fldCharType="begin"/>
      </w:r>
      <w:r>
        <w:rPr>
          <w:rFonts w:ascii="宋体" w:eastAsia="宋体" w:cs="宋体" w:hAnsi="宋体" w:hint="eastAsia"/>
        </w:rPr>
        <w:instrText xml:space="preserve"> PAGEREF _Toc27128 \h </w:instrText>
      </w:r>
      <w:r>
        <w:rPr>
          <w:rFonts w:ascii="宋体" w:eastAsia="宋体" w:cs="宋体" w:hAnsi="宋体" w:hint="eastAsia"/>
        </w:rPr>
        <w:fldChar w:fldCharType="separate"/>
      </w:r>
      <w:r>
        <w:rPr>
          <w:rFonts w:ascii="宋体" w:eastAsia="宋体" w:cs="宋体" w:hAnsi="宋体" w:hint="eastAsia"/>
        </w:rPr>
        <w:t>6</w:t>
      </w:r>
      <w:r>
        <w:rPr>
          <w:rFonts w:ascii="宋体" w:eastAsia="宋体" w:cs="宋体" w:hAnsi="宋体" w:hint="eastAsia"/>
        </w:rPr>
        <w:fldChar w:fldCharType="end"/>
      </w:r>
      <w:r>
        <w:rPr>
          <w:rFonts w:ascii="宋体" w:eastAsia="宋体" w:cs="宋体" w:hAnsi="宋体" w:hint="eastAsia"/>
        </w:rPr>
        <w:fldChar w:fldCharType="end"/>
      </w:r>
    </w:p>
    <w:p>
      <w:pPr>
        <w:pStyle w:val="23"/>
        <w:tabs>
          <w:tab w:val="clear" w:pos="9344"/>
          <w:tab w:val="right" w:leader="dot" w:pos="9354"/>
        </w:tabs>
      </w:pPr>
      <w:r>
        <w:rPr>
          <w:rFonts w:ascii="宋体" w:eastAsia="宋体" w:cs="宋体" w:hAnsi="宋体" w:hint="eastAsia"/>
        </w:rPr>
        <w:fldChar w:fldCharType="begin"/>
      </w:r>
      <w:r>
        <w:rPr>
          <w:rFonts w:ascii="宋体" w:eastAsia="宋体" w:cs="宋体" w:hAnsi="宋体" w:hint="eastAsia"/>
        </w:rPr>
        <w:instrText xml:space="preserve"> HYPERLINK \l _Toc15982 </w:instrText>
      </w:r>
      <w:r>
        <w:rPr>
          <w:rFonts w:ascii="宋体" w:eastAsia="宋体" w:cs="宋体" w:hAnsi="宋体" w:hint="eastAsia"/>
        </w:rPr>
        <w:fldChar w:fldCharType="separate"/>
      </w:r>
      <w:r>
        <w:rPr>
          <w:rFonts w:ascii="宋体" w:eastAsia="宋体" w:cs="宋体" w:hAnsi="宋体" w:hint="eastAsia"/>
          <w:spacing w:val="105"/>
          <w:highlight w:val="auto"/>
        </w:rPr>
        <w:t>参考文</w:t>
      </w:r>
      <w:r>
        <w:rPr>
          <w:rFonts w:ascii="宋体" w:eastAsia="宋体" w:cs="宋体" w:hAnsi="宋体" w:hint="eastAsia"/>
          <w:highlight w:val="auto"/>
        </w:rPr>
        <w:t>献</w:t>
      </w:r>
      <w:r>
        <w:rPr>
          <w:rFonts w:ascii="宋体" w:eastAsia="宋体" w:cs="宋体" w:hAnsi="宋体" w:hint="eastAsia"/>
        </w:rPr>
        <w:tab/>
      </w:r>
      <w:r>
        <w:rPr>
          <w:rFonts w:ascii="宋体" w:eastAsia="宋体" w:cs="宋体" w:hAnsi="宋体" w:hint="eastAsia"/>
        </w:rPr>
        <w:fldChar w:fldCharType="begin"/>
      </w:r>
      <w:r>
        <w:rPr>
          <w:rFonts w:ascii="宋体" w:eastAsia="宋体" w:cs="宋体" w:hAnsi="宋体" w:hint="eastAsia"/>
        </w:rPr>
        <w:instrText xml:space="preserve"> PAGEREF _Toc15982 \h </w:instrText>
      </w:r>
      <w:r>
        <w:rPr>
          <w:rFonts w:ascii="宋体" w:eastAsia="宋体" w:cs="宋体" w:hAnsi="宋体" w:hint="eastAsia"/>
        </w:rPr>
        <w:fldChar w:fldCharType="separate"/>
      </w:r>
      <w:r>
        <w:rPr>
          <w:rFonts w:ascii="宋体" w:eastAsia="宋体" w:cs="宋体" w:hAnsi="宋体" w:hint="eastAsia"/>
        </w:rPr>
        <w:t>7</w:t>
      </w:r>
      <w:r>
        <w:rPr>
          <w:rFonts w:ascii="宋体" w:eastAsia="宋体" w:cs="宋体" w:hAnsi="宋体" w:hint="eastAsia"/>
        </w:rPr>
        <w:fldChar w:fldCharType="end"/>
      </w:r>
      <w:r>
        <w:rPr>
          <w:rFonts w:ascii="宋体" w:eastAsia="宋体" w:cs="宋体" w:hAnsi="宋体" w:hint="eastAsia"/>
        </w:rPr>
        <w:fldChar w:fldCharType="end"/>
      </w:r>
    </w:p>
    <w:p>
      <w:pPr>
        <w:pStyle w:val="77"/>
        <w:spacing w:afterLines="0" w:after="360"/>
        <w:sectPr>
          <w:headerReference w:type="default" r:id="rId8"/>
          <w:headerReference w:type="even" r:id="rId9"/>
          <w:footerReference w:type="default" r:id="rId10"/>
          <w:pgSz w:w="11906" w:h="16838"/>
          <w:pgMar w:top="2410" w:right="1134" w:bottom="1134" w:left="1134" w:header="1418" w:footer="1134" w:gutter="284"/>
          <w:pgNumType w:fmt="upperRoman" w:start="1"/>
          <w:formProt w:val="0"/>
          <w:docGrid w:linePitch="312" w:charSpace="0"/>
        </w:sectPr>
      </w:pPr>
      <w:r>
        <w:fldChar w:fldCharType="end"/>
      </w:r>
    </w:p>
    <w:p>
      <w:pPr>
        <w:pStyle w:val="75"/>
        <w:spacing w:afterLines="0" w:after="360"/>
      </w:pPr>
      <w:bookmarkStart w:id="17" w:name="_Toc23662"/>
      <w:bookmarkStart w:id="18" w:name="BookMark2"/>
      <w:bookmarkEnd w:id="16"/>
      <w:r>
        <w:rPr>
          <w:spacing w:val="320"/>
        </w:rPr>
        <w:t>前</w:t>
      </w:r>
      <w:r>
        <w:t>言</w:t>
      </w:r>
      <w:bookmarkEnd w:id="17"/>
    </w:p>
    <w:p>
      <w:pPr>
        <w:pStyle w:val="43"/>
        <w:rPr>
          <w:highlight w:val="auto"/>
        </w:rPr>
      </w:pPr>
      <w:r>
        <w:rPr>
          <w:rFonts w:hint="eastAsia"/>
          <w:highlight w:val="auto"/>
        </w:rPr>
        <w:t>本文件按照GB/T 1.1—2020《标准化工作导则  第1部分：标准化文件的结构和起草规则》的规定起草。</w:t>
      </w:r>
    </w:p>
    <w:p>
      <w:pPr>
        <w:pStyle w:val="43"/>
        <w:rPr>
          <w:highlight w:val="auto"/>
        </w:rPr>
      </w:pPr>
      <w:r>
        <w:rPr>
          <w:rFonts w:hint="eastAsia"/>
          <w:highlight w:val="auto"/>
        </w:rPr>
        <w:t>请注意本文件的某些内容可能涉及专利。本文件的发布机构不承担识别专利的责任。</w:t>
      </w:r>
    </w:p>
    <w:p>
      <w:pPr>
        <w:pStyle w:val="43"/>
        <w:rPr>
          <w:highlight w:val="auto"/>
        </w:rPr>
      </w:pPr>
      <w:r>
        <w:rPr>
          <w:rFonts w:hint="eastAsia"/>
          <w:highlight w:val="auto"/>
        </w:rPr>
        <w:t>本文件由黑龙江省</w:t>
      </w:r>
      <w:r>
        <w:rPr>
          <w:rFonts w:hint="eastAsia"/>
          <w:lang w:val="en-US" w:eastAsia="zh-CN"/>
          <w:highlight w:val="auto"/>
        </w:rPr>
        <w:t>医学</w:t>
      </w:r>
      <w:r>
        <w:rPr>
          <w:rFonts w:hint="eastAsia"/>
          <w:highlight w:val="auto"/>
        </w:rPr>
        <w:t>会提出</w:t>
      </w:r>
      <w:r>
        <w:rPr>
          <w:rFonts w:hint="eastAsia"/>
          <w:lang w:val="en-US" w:eastAsia="zh-CN"/>
          <w:highlight w:val="auto"/>
        </w:rPr>
        <w:t>并</w:t>
      </w:r>
      <w:r>
        <w:rPr>
          <w:rFonts w:hint="eastAsia"/>
          <w:highlight w:val="auto"/>
        </w:rPr>
        <w:t>归口。</w:t>
      </w:r>
    </w:p>
    <w:p>
      <w:pPr>
        <w:pStyle w:val="43"/>
        <w:rPr>
          <w:highlight w:val="auto"/>
        </w:rPr>
      </w:pPr>
      <w:r>
        <w:rPr>
          <w:rFonts w:hint="eastAsia"/>
          <w:highlight w:val="auto"/>
        </w:rPr>
        <w:t>本文件起草单位：</w:t>
      </w:r>
    </w:p>
    <w:p>
      <w:pPr>
        <w:pStyle w:val="43"/>
        <w:rPr>
          <w:highlight w:val="auto"/>
        </w:rPr>
        <w:sectPr>
          <w:pgSz w:w="11906" w:h="16838"/>
          <w:pgMar w:top="2410" w:right="1134" w:bottom="1134" w:left="1134" w:header="1418" w:footer="1134" w:gutter="284"/>
          <w:pgNumType w:fmt="upperRoman"/>
          <w:formProt w:val="0"/>
          <w:docGrid w:linePitch="312" w:charSpace="0"/>
        </w:sectPr>
      </w:pPr>
      <w:bookmarkStart w:id="19" w:name="_GoBack"/>
      <w:bookmarkEnd w:id="19"/>
      <w:r>
        <w:rPr>
          <w:rFonts w:hint="eastAsia"/>
          <w:highlight w:val="auto"/>
        </w:rPr>
        <w:t>本文件主要起草人：</w:t>
      </w:r>
    </w:p>
    <w:p>
      <w:pPr>
        <w:pStyle w:val="43"/>
        <w:ind w:left="0" w:firstLineChars="0" w:firstLine="0"/>
      </w:pPr>
    </w:p>
    <w:p>
      <w:pPr>
        <w:pStyle w:val="75"/>
        <w:spacing w:afterLines="0" w:after="360"/>
        <w:rPr>
          <w:highlight w:val="auto"/>
        </w:rPr>
      </w:pPr>
      <w:bookmarkStart w:id="20" w:name="_Toc17818"/>
      <w:bookmarkStart w:id="21" w:name="BookMark3"/>
      <w:bookmarkEnd w:id="18"/>
      <w:r>
        <w:rPr>
          <w:spacing w:val="320"/>
          <w:highlight w:val="auto"/>
        </w:rPr>
        <w:t>引</w:t>
      </w:r>
      <w:r>
        <w:rPr>
          <w:highlight w:val="auto"/>
        </w:rPr>
        <w:t>言</w:t>
      </w:r>
      <w:bookmarkEnd w:id="20"/>
    </w:p>
    <w:p>
      <w:pPr>
        <w:pStyle w:val="43"/>
        <w:rPr>
          <w:rFonts w:hint="eastAsia"/>
          <w:highlight w:val="auto"/>
        </w:rPr>
      </w:pPr>
    </w:p>
    <w:p>
      <w:pPr>
        <w:pStyle w:val="43"/>
        <w:rPr>
          <w:rFonts w:hint="eastAsia"/>
          <w:highlight w:val="auto"/>
        </w:rPr>
      </w:pPr>
      <w:r>
        <w:rPr>
          <w:rFonts w:hint="eastAsia"/>
          <w:highlight w:val="auto"/>
        </w:rPr>
        <w:t>青光眼是全球首位不可逆性致盲眼病，其发病与进展受环境因素影响显著。在我国严寒地区，特有的环境因素构成了青光眼发生与急性发作的重要诱因。</w:t>
      </w:r>
    </w:p>
    <w:p>
      <w:pPr>
        <w:pStyle w:val="43"/>
        <w:rPr>
          <w:rFonts w:hint="eastAsia"/>
          <w:highlight w:val="auto"/>
        </w:rPr>
      </w:pPr>
    </w:p>
    <w:p>
      <w:pPr>
        <w:pStyle w:val="43"/>
        <w:rPr>
          <w:rFonts w:hint="eastAsia"/>
          <w:highlight w:val="auto"/>
        </w:rPr>
      </w:pPr>
      <w:r>
        <w:rPr>
          <w:rFonts w:hint="eastAsia"/>
          <w:lang w:eastAsia="zh-CN"/>
          <w:highlight w:val="auto"/>
        </w:rPr>
        <w:t>寒冷暴露所致的高眼压是急性闭角型青光眼发作的</w:t>
      </w:r>
      <w:r>
        <w:rPr>
          <w:rFonts w:hint="eastAsia"/>
          <w:lang w:val="en-US" w:eastAsia="zh-CN"/>
          <w:highlight w:val="auto"/>
        </w:rPr>
        <w:t>重要</w:t>
      </w:r>
      <w:r>
        <w:rPr>
          <w:rFonts w:hint="eastAsia"/>
          <w:lang w:eastAsia="zh-CN"/>
          <w:highlight w:val="auto"/>
        </w:rPr>
        <w:t>危险因素。</w:t>
      </w:r>
      <w:r>
        <w:rPr>
          <w:rFonts w:hint="eastAsia"/>
          <w:highlight w:val="auto"/>
        </w:rPr>
        <w:t>研究表明，寒冷季节眼压显著升高，温度骤降可使急性青光眼发病风险在短期内显著增加。其机制主要包括低温激活交感神经系统，引发瞳孔散大与前房角关闭，同时导致房水外流受阻。</w:t>
      </w:r>
    </w:p>
    <w:p>
      <w:pPr>
        <w:pStyle w:val="43"/>
        <w:rPr>
          <w:rFonts w:hint="eastAsia"/>
          <w:highlight w:val="auto"/>
        </w:rPr>
      </w:pPr>
    </w:p>
    <w:p>
      <w:pPr>
        <w:pStyle w:val="43"/>
        <w:rPr>
          <w:rFonts w:hint="eastAsia"/>
          <w:highlight w:val="auto"/>
        </w:rPr>
      </w:pPr>
      <w:r>
        <w:rPr>
          <w:rFonts w:hint="eastAsia"/>
          <w:highlight w:val="auto"/>
        </w:rPr>
        <w:t>日照不足通过多重途径参与疾病进程。冬季光照时间缩短可导致昼夜节律紊乱，影响24小时眼压波动节律；同时，紫外线暴露不足引起的维生素D缺乏，与视神经血流减少及眼压调节功能下降相关。</w:t>
      </w:r>
    </w:p>
    <w:p>
      <w:pPr>
        <w:pStyle w:val="43"/>
        <w:rPr>
          <w:rFonts w:hint="eastAsia"/>
          <w:highlight w:val="auto"/>
        </w:rPr>
      </w:pPr>
    </w:p>
    <w:p>
      <w:pPr>
        <w:pStyle w:val="43"/>
        <w:rPr>
          <w:rFonts w:hint="eastAsia"/>
          <w:highlight w:val="auto"/>
        </w:rPr>
      </w:pPr>
      <w:r>
        <w:rPr>
          <w:rFonts w:hint="eastAsia"/>
          <w:highlight w:val="auto"/>
        </w:rPr>
        <w:t>空气污染在寒地冬季产生显著的叠加效应。PM</w:t>
      </w:r>
      <w:r>
        <w:rPr>
          <w:rFonts w:hint="eastAsia"/>
          <w:lang w:val="en-US" w:eastAsia="zh-CN"/>
          <w:highlight w:val="auto"/>
        </w:rPr>
        <w:t>2.5</w:t>
      </w:r>
      <w:r>
        <w:rPr>
          <w:rFonts w:hint="eastAsia"/>
          <w:highlight w:val="auto"/>
        </w:rPr>
        <w:t>等污染物暴露可诱发前房氧化应激与微循环障碍，直接损伤小梁网功能。</w:t>
      </w:r>
      <w:r>
        <w:rPr>
          <w:rFonts w:hint="eastAsia"/>
          <w:lang w:val="en-US" w:eastAsia="zh-CN"/>
          <w:highlight w:val="auto"/>
        </w:rPr>
        <w:t>冬季</w:t>
      </w:r>
      <w:r>
        <w:rPr>
          <w:rFonts w:hint="eastAsia"/>
          <w:highlight w:val="auto"/>
        </w:rPr>
        <w:t>采暖期形成的高浓度污染环境，与低温协同作用，进一步加剧眼部血管调节紊乱。</w:t>
      </w:r>
    </w:p>
    <w:p>
      <w:pPr>
        <w:pStyle w:val="43"/>
        <w:ind w:left="0" w:firstLineChars="0" w:firstLine="0"/>
        <w:rPr>
          <w:rFonts w:hint="eastAsia"/>
          <w:highlight w:val="auto"/>
        </w:rPr>
      </w:pPr>
    </w:p>
    <w:p>
      <w:pPr>
        <w:pStyle w:val="43"/>
        <w:rPr>
          <w:rFonts w:eastAsia="宋体" w:hint="eastAsia"/>
          <w:lang w:eastAsia="zh-CN"/>
          <w:highlight w:val="auto"/>
        </w:rPr>
      </w:pPr>
      <w:r>
        <w:rPr>
          <w:rFonts w:hint="eastAsia"/>
          <w:highlight w:val="auto"/>
        </w:rPr>
        <w:t>现有青光眼激光治疗规范主要基于常规气候条件制定，尚未系统考虑严寒地区上述特殊环境因素对疾病的影响。为应对这一挑战，确保治疗的安全性和有效性，亟需制定针对性临床规范。为此，黑龙江省医学会组织相关单位，结合严寒地区青光眼发病特点与最新临床证据，制定本规范。本规范旨在为严寒地区医疗机构提供标准化技术指导，提升区域青光眼防治水平，保障高寒环境下的眼健康服务质量。本规范特别关注严寒地区青光眼发病的季节性与环境性特征，建议在激光治疗中结合地区气候特点，加强预防与早期干预</w:t>
      </w:r>
      <w:r>
        <w:rPr>
          <w:rFonts w:hint="eastAsia"/>
          <w:lang w:eastAsia="zh-CN"/>
          <w:highlight w:val="auto"/>
        </w:rPr>
        <w:t>，并建立严寒地区青光眼激光治疗质量控制体系。</w:t>
      </w:r>
    </w:p>
    <w:p>
      <w:pPr>
        <w:pStyle w:val="43"/>
        <w:sectPr>
          <w:pgSz w:w="11906" w:h="16838"/>
          <w:pgMar w:top="2410" w:right="1134" w:bottom="1134" w:left="1134" w:header="1418" w:footer="1134" w:gutter="284"/>
          <w:pgNumType w:fmt="upperRoman"/>
          <w:formProt w:val="0"/>
          <w:docGrid w:linePitch="312" w:charSpace="0"/>
        </w:sectPr>
      </w:pPr>
    </w:p>
    <w:p>
      <w:pPr>
        <w:spacing w:line="20" w:lineRule="exact"/>
        <w:jc w:val="center"/>
        <w:rPr>
          <w:rFonts w:ascii="黑体" w:eastAsia="黑体" w:hAnsi="黑体"/>
          <w:sz w:val="32"/>
          <w:szCs w:val="32"/>
        </w:rPr>
      </w:pPr>
      <w:bookmarkStart w:id="22" w:name="BookMark4"/>
      <w:bookmarkEnd w:id="21"/>
    </w:p>
    <w:p>
      <w:pPr>
        <w:spacing w:line="20" w:lineRule="exact"/>
        <w:jc w:val="center"/>
        <w:rPr>
          <w:rFonts w:ascii="黑体" w:eastAsia="黑体" w:hAnsi="黑体"/>
          <w:sz w:val="32"/>
          <w:szCs w:val="32"/>
        </w:rPr>
      </w:pPr>
    </w:p>
    <w:sdt>
      <w:sdtPr>
        <w:tag w:val="NEW_STAND_NAME"/>
        <w:id w:val="1193095135"/>
        <w:lock w:val="sdtLocked"/>
        <w:placeholder>
          <w:docPart w:val="52B223AC214C40FCA59D89C2C0559EBB"/>
        </w:placeholder>
      </w:sdtPr>
      <w:sdtContent>
        <w:sdt>
          <w:sdtPr>
            <w:rPr>
              <w:highlight w:val="auto"/>
            </w:rPr>
            <w:tag w:val="NEW_STAND_NAME"/>
            <w:id w:val="-1378753577"/>
            <w:lock w:val="sdtLocked"/>
            <w:placeholder>
              <w:docPart w:val="52B223AC214C40FCA59D89C2C0559EBB"/>
            </w:placeholder>
          </w:sdtPr>
          <w:sdtContent>
            <w:bookmarkStart w:id="23" w:name="NEW_STAND_NAME" w:displacedByCustomXml="prev"/>
            <w:p>
              <w:pPr>
                <w:pStyle w:val="162"/>
                <w:spacing w:afterLines="220" w:after="528"/>
              </w:pPr>
              <w:r>
                <w:rPr>
                  <w:rFonts w:hint="eastAsia"/>
                  <w:highlight w:val="auto"/>
                </w:rPr>
                <w:t>青光眼激光</w:t>
              </w:r>
              <w:r>
                <w:rPr>
                  <w:rFonts w:hint="eastAsia"/>
                  <w:lang w:val="en-US" w:eastAsia="zh-CN"/>
                  <w:highlight w:val="auto"/>
                </w:rPr>
                <w:t>治疗指南</w:t>
              </w:r>
            </w:p>
          </w:sdtContent>
        </w:sdt>
      </w:sdtContent>
    </w:sdt>
    <w:p>
      <w:pPr>
        <w:pStyle w:val="89"/>
        <w:spacing w:beforeLines="0" w:before="240" w:afterLines="0" w:after="240"/>
      </w:pPr>
      <w:bookmarkStart w:id="24" w:name="_Toc17233333"/>
      <w:bookmarkStart w:id="25" w:name="_Toc26718930"/>
      <w:bookmarkStart w:id="26" w:name="_Toc26986771"/>
      <w:bookmarkStart w:id="27" w:name="_Toc26986530"/>
      <w:bookmarkStart w:id="28" w:name="_Toc26648465"/>
      <w:bookmarkStart w:id="29" w:name="_Toc24884211"/>
      <w:bookmarkStart w:id="30" w:name="_Toc17233325"/>
      <w:bookmarkStart w:id="31" w:name="_Toc30446"/>
      <w:bookmarkStart w:id="32" w:name="_Toc24884218"/>
      <w:bookmarkEnd w:id="23"/>
      <w:r>
        <w:rPr>
          <w:rFonts w:hint="eastAsia"/>
        </w:rPr>
        <w:t>范围</w:t>
      </w:r>
      <w:bookmarkEnd w:id="24"/>
      <w:bookmarkEnd w:id="25"/>
      <w:bookmarkEnd w:id="26"/>
      <w:bookmarkEnd w:id="27"/>
      <w:bookmarkEnd w:id="28"/>
      <w:bookmarkEnd w:id="29"/>
      <w:bookmarkEnd w:id="30"/>
      <w:bookmarkEnd w:id="31"/>
      <w:bookmarkEnd w:id="32"/>
    </w:p>
    <w:p>
      <w:pPr>
        <w:keepNext w:val="0"/>
        <w:keepLines w:val="0"/>
        <w:pageBreakBefore w:val="0"/>
        <w:widowControl/>
        <w:kinsoku/>
        <w:wordWrap/>
        <w:overflowPunct/>
        <w:topLinePunct w:val="0"/>
        <w:autoSpaceDE/>
        <w:autoSpaceDN/>
        <w:bidi w:val="0"/>
        <w:adjustRightInd w:val="0"/>
        <w:snapToGrid/>
        <w:spacing w:line="240" w:lineRule="auto"/>
        <w:ind w:firstLineChars="200" w:firstLine="420"/>
        <w:jc w:val="left"/>
        <w:textAlignment w:val="auto"/>
        <w:rPr>
          <w:rFonts w:ascii="宋体" w:eastAsia="宋体" w:cs="宋体" w:hAnsi="宋体" w:hint="eastAsia"/>
          <w:color w:val="000000"/>
          <w:kern w:val="0"/>
          <w:sz w:val="21"/>
          <w:szCs w:val="21"/>
          <w:highlight w:val="auto"/>
        </w:rPr>
      </w:pPr>
      <w:bookmarkStart w:id="33" w:name="_Toc24884219"/>
      <w:bookmarkStart w:id="34" w:name="_Toc17233326"/>
      <w:bookmarkStart w:id="35" w:name="_Toc24884212"/>
      <w:bookmarkStart w:id="36" w:name="_Toc26648466"/>
      <w:bookmarkStart w:id="37" w:name="_Toc17233334"/>
      <w:r>
        <w:rPr>
          <w:rFonts w:ascii="宋体" w:eastAsia="宋体" w:cs="宋体" w:hAnsi="宋体" w:hint="eastAsia"/>
          <w:color w:val="000000"/>
          <w:kern w:val="0"/>
          <w:sz w:val="21"/>
          <w:szCs w:val="21"/>
          <w:highlight w:val="auto"/>
        </w:rPr>
        <w:t>本</w:t>
      </w:r>
      <w:r>
        <w:rPr>
          <w:rFonts w:ascii="宋体" w:eastAsia="宋体" w:cs="宋体" w:hAnsi="宋体" w:hint="eastAsia"/>
          <w:color w:val="000000"/>
          <w:kern w:val="0"/>
          <w:sz w:val="21"/>
          <w:szCs w:val="21"/>
          <w:lang w:val="en-US" w:eastAsia="zh-CN"/>
          <w:highlight w:val="auto"/>
        </w:rPr>
        <w:t>文件</w:t>
      </w:r>
      <w:r>
        <w:rPr>
          <w:rFonts w:ascii="宋体" w:eastAsia="宋体" w:cs="宋体" w:hAnsi="宋体" w:hint="eastAsia"/>
          <w:color w:val="000000"/>
          <w:kern w:val="0"/>
          <w:sz w:val="21"/>
          <w:szCs w:val="21"/>
          <w:highlight w:val="auto"/>
        </w:rPr>
        <w:t>规定了青光眼激光治疗的作用形式、常用的激光类型、青光眼激光治疗的方式、激光治疗的适应症、 激光治疗青光眼的机制及方法、激光术后管理等。</w:t>
      </w:r>
    </w:p>
    <w:p>
      <w:pPr>
        <w:pStyle w:val="43"/>
      </w:pPr>
      <w:r>
        <w:rPr>
          <w:rFonts w:ascii="宋体" w:eastAsia="宋体" w:cs="宋体" w:hAnsi="宋体" w:hint="eastAsia"/>
          <w:color w:val="000000"/>
          <w:kern w:val="0"/>
          <w:sz w:val="21"/>
          <w:szCs w:val="21"/>
          <w:highlight w:val="auto"/>
        </w:rPr>
        <w:t>本</w:t>
      </w:r>
      <w:r>
        <w:rPr>
          <w:rFonts w:ascii="宋体" w:eastAsia="宋体" w:cs="宋体" w:hAnsi="宋体" w:hint="eastAsia"/>
          <w:color w:val="000000"/>
          <w:kern w:val="0"/>
          <w:sz w:val="21"/>
          <w:szCs w:val="21"/>
          <w:lang w:val="en-US" w:eastAsia="zh-CN"/>
          <w:highlight w:val="auto"/>
        </w:rPr>
        <w:t>文件</w:t>
      </w:r>
      <w:r>
        <w:rPr>
          <w:rFonts w:ascii="宋体" w:eastAsia="宋体" w:cs="宋体" w:hAnsi="宋体" w:hint="eastAsia"/>
          <w:color w:val="000000"/>
          <w:kern w:val="0"/>
          <w:sz w:val="21"/>
          <w:szCs w:val="21"/>
          <w:highlight w:val="auto"/>
        </w:rPr>
        <w:t>适用于严寒地区</w:t>
      </w:r>
      <w:r>
        <w:rPr>
          <w:rFonts w:ascii="宋体" w:cs="宋体" w:hAnsi="宋体" w:hint="eastAsia"/>
          <w:color w:val="000000"/>
          <w:kern w:val="0"/>
          <w:sz w:val="21"/>
          <w:szCs w:val="21"/>
          <w:lang w:val="en-US" w:eastAsia="zh-CN"/>
          <w:highlight w:val="auto"/>
        </w:rPr>
        <w:t>二级及以上</w:t>
      </w:r>
      <w:r>
        <w:rPr>
          <w:rFonts w:ascii="宋体" w:eastAsia="宋体" w:cs="宋体" w:hAnsi="宋体" w:hint="eastAsia"/>
          <w:color w:val="000000"/>
          <w:kern w:val="0"/>
          <w:sz w:val="21"/>
          <w:szCs w:val="21"/>
          <w:highlight w:val="auto"/>
        </w:rPr>
        <w:t>医疗机构。</w:t>
      </w:r>
    </w:p>
    <w:p>
      <w:pPr>
        <w:pStyle w:val="89"/>
        <w:spacing w:beforeLines="0" w:before="240" w:afterLines="0" w:after="240"/>
      </w:pPr>
      <w:bookmarkStart w:id="38" w:name="_Toc26718931"/>
      <w:bookmarkStart w:id="39" w:name="_Toc26986531"/>
      <w:bookmarkStart w:id="40" w:name="_Toc8471"/>
      <w:bookmarkStart w:id="41" w:name="_Toc26986772"/>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1330198952"/>
        <w:placeholder>
          <w:docPart w:val="597A17BB83D941BDAF15F5B5CE8FCC8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pPr>
            <w:pStyle w:val="43"/>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keepNext w:val="0"/>
        <w:keepLines w:val="0"/>
        <w:pageBreakBefore w:val="0"/>
        <w:widowControl/>
        <w:kinsoku/>
        <w:wordWrap/>
        <w:overflowPunct/>
        <w:topLinePunct w:val="0"/>
        <w:autoSpaceDE/>
        <w:autoSpaceDN/>
        <w:bidi w:val="0"/>
        <w:adjustRightInd w:val="0"/>
        <w:snapToGrid/>
        <w:spacing w:line="240" w:lineRule="auto"/>
        <w:ind w:firstLineChars="200" w:firstLine="420"/>
        <w:jc w:val="left"/>
        <w:textAlignment w:val="auto"/>
        <w:rPr>
          <w:rFonts w:ascii="宋体" w:eastAsia="宋体" w:cs="宋体" w:hAnsi="宋体" w:hint="eastAsia"/>
          <w:color w:val="000000"/>
          <w:kern w:val="0"/>
          <w:sz w:val="21"/>
          <w:szCs w:val="21"/>
          <w:highlight w:val="auto"/>
        </w:rPr>
      </w:pPr>
      <w:r>
        <w:rPr>
          <w:rFonts w:ascii="宋体" w:eastAsia="宋体" w:cs="宋体" w:hAnsi="宋体" w:hint="eastAsia"/>
          <w:color w:val="000000"/>
          <w:kern w:val="0"/>
          <w:sz w:val="21"/>
          <w:szCs w:val="21"/>
          <w:highlight w:val="auto"/>
        </w:rPr>
        <w:fldChar w:fldCharType="begin"/>
      </w:r>
      <w:r>
        <w:instrText>HYPERLINK "http://www.nhc.gov.cn/ewebeditor/uploadfile/2017/06/20170605100951645.pdf"</w:instrText>
      </w:r>
      <w:r>
        <w:rPr>
          <w:rFonts w:ascii="宋体" w:eastAsia="宋体" w:cs="宋体" w:hAnsi="宋体" w:hint="eastAsia"/>
          <w:color w:val="000000"/>
          <w:kern w:val="0"/>
          <w:sz w:val="21"/>
          <w:szCs w:val="21"/>
          <w:highlight w:val="auto"/>
        </w:rPr>
        <w:fldChar w:fldCharType="separate"/>
      </w:r>
      <w:r>
        <w:rPr>
          <w:rFonts w:ascii="宋体" w:eastAsia="宋体" w:cs="宋体" w:hAnsi="宋体" w:hint="eastAsia"/>
          <w:color w:val="000000"/>
          <w:kern w:val="0"/>
          <w:sz w:val="21"/>
          <w:szCs w:val="21"/>
          <w:highlight w:val="auto"/>
        </w:rPr>
        <w:t>GBZ 288—2017</w:t>
      </w:r>
      <w:r>
        <w:rPr>
          <w:rFonts w:ascii="宋体" w:eastAsia="宋体" w:cs="宋体" w:hAnsi="宋体" w:hint="eastAsia"/>
          <w:color w:val="000000"/>
          <w:kern w:val="0"/>
          <w:sz w:val="21"/>
          <w:szCs w:val="21"/>
          <w:highlight w:val="auto"/>
        </w:rPr>
        <w:fldChar w:fldCharType="end"/>
      </w:r>
      <w:r>
        <w:rPr>
          <w:rFonts w:ascii="宋体" w:eastAsia="宋体" w:cs="宋体" w:hAnsi="宋体" w:hint="eastAsia"/>
          <w:color w:val="000000"/>
          <w:kern w:val="0"/>
          <w:sz w:val="21"/>
          <w:szCs w:val="21"/>
          <w:highlight w:val="auto"/>
        </w:rPr>
        <w:t xml:space="preserve"> 职业性激光所致眼（角膜、晶状体、视网膜）损伤的诊断</w:t>
      </w:r>
    </w:p>
    <w:p>
      <w:pPr>
        <w:keepNext w:val="0"/>
        <w:keepLines w:val="0"/>
        <w:pageBreakBefore w:val="0"/>
        <w:widowControl/>
        <w:kinsoku/>
        <w:wordWrap/>
        <w:overflowPunct/>
        <w:topLinePunct w:val="0"/>
        <w:autoSpaceDE/>
        <w:autoSpaceDN/>
        <w:bidi w:val="0"/>
        <w:adjustRightInd w:val="0"/>
        <w:snapToGrid/>
        <w:spacing w:line="240" w:lineRule="auto"/>
        <w:ind w:firstLineChars="200" w:firstLine="420"/>
        <w:jc w:val="left"/>
        <w:textAlignment w:val="auto"/>
        <w:rPr>
          <w:rFonts w:ascii="宋体" w:eastAsia="宋体" w:cs="宋体" w:hAnsi="宋体" w:hint="eastAsia"/>
          <w:color w:val="000000"/>
          <w:kern w:val="0"/>
          <w:sz w:val="21"/>
          <w:szCs w:val="21"/>
          <w:highlight w:val="auto"/>
        </w:rPr>
      </w:pPr>
      <w:r>
        <w:rPr>
          <w:rFonts w:ascii="宋体" w:eastAsia="宋体" w:cs="宋体" w:hAnsi="宋体"/>
          <w:color w:val="000000"/>
          <w:kern w:val="0"/>
          <w:sz w:val="21"/>
          <w:szCs w:val="21"/>
          <w:lang w:val="en-US" w:eastAsia="zh-CN"/>
          <w:highlight w:val="auto"/>
        </w:rPr>
        <w:t>GB/T 7247.1</w:t>
      </w:r>
      <w:r>
        <w:rPr>
          <w:rFonts w:ascii="宋体" w:eastAsia="宋体" w:cs="宋体" w:hAnsi="宋体" w:hint="eastAsia"/>
          <w:color w:val="000000"/>
          <w:kern w:val="0"/>
          <w:sz w:val="21"/>
          <w:szCs w:val="21"/>
          <w:lang w:val="en-US" w:eastAsia="zh-CN"/>
          <w:highlight w:val="auto"/>
        </w:rPr>
        <w:t>—</w:t>
      </w:r>
      <w:r>
        <w:rPr>
          <w:rFonts w:ascii="宋体" w:eastAsia="宋体" w:cs="宋体" w:hAnsi="宋体"/>
          <w:color w:val="000000"/>
          <w:kern w:val="0"/>
          <w:sz w:val="21"/>
          <w:szCs w:val="21"/>
          <w:lang w:val="en-US" w:eastAsia="zh-CN"/>
          <w:highlight w:val="auto"/>
        </w:rPr>
        <w:t>2024激光产品的安全第1部分：设备分类和要求</w:t>
      </w:r>
    </w:p>
    <w:p>
      <w:pPr>
        <w:pStyle w:val="89"/>
        <w:spacing w:beforeLines="0" w:before="240" w:afterLines="0" w:after="240"/>
      </w:pPr>
      <w:bookmarkStart w:id="42" w:name="_Toc6687"/>
      <w:r>
        <w:rPr>
          <w:rFonts w:hint="eastAsia"/>
          <w:szCs w:val="21"/>
        </w:rPr>
        <w:t>术语和定义</w:t>
      </w:r>
      <w:bookmarkEnd w:id="42"/>
    </w:p>
    <w:sdt>
      <w:sdtPr>
        <w:id w:val="-2058494273"/>
        <w:placeholder>
          <w:docPart w:val="358A23CEB90D4D0097F58887F64807A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bookmarkStart w:id="43" w:name="_Toc26986532" w:displacedByCustomXml="prev"/>
        <w:bookmarkEnd w:id="43" w:displacedByCustomXml="prev"/>
        <w:p>
          <w:pPr>
            <w:pStyle w:val="43"/>
          </w:pPr>
          <w:r>
            <w:t>下列术语和定义适用于本文件。</w:t>
          </w:r>
        </w:p>
      </w:sdtContent>
    </w:sdt>
    <w:p>
      <w:pPr>
        <w:pStyle w:val="206"/>
        <w:ind w:left="420" w:hangingChars="200" w:hanging="420"/>
        <w:rPr>
          <w:rFonts w:ascii="黑体" w:eastAsia="黑体" w:hAnsi="黑体" w:hint="eastAsia"/>
        </w:rPr>
      </w:pPr>
      <w:r>
        <w:rPr>
          <w:rFonts w:ascii="黑体" w:eastAsia="黑体" w:hAnsi="黑体"/>
        </w:rPr>
        <w:br/>
      </w:r>
      <w:r>
        <w:rPr>
          <w:rFonts w:ascii="黑体" w:eastAsia="黑体" w:hAnsi="黑体" w:hint="eastAsia"/>
        </w:rPr>
        <w:t>激光周边虹膜切开术（Laser Peripheral Iridotomy, LPI）</w:t>
      </w:r>
    </w:p>
    <w:p>
      <w:pPr>
        <w:pStyle w:val="43"/>
        <w:rPr>
          <w:rFonts w:hint="eastAsia"/>
        </w:rPr>
      </w:pPr>
      <w:r>
        <w:rPr>
          <w:rFonts w:hint="eastAsia"/>
          <w:highlight w:val="auto"/>
        </w:rPr>
        <w:t>通过激光产生的光热效应和光电离效应，将虹膜组织进行全层局部切除，沟通前后房，解除瞳孔阻滞，从而防止和逆转前房角关闭的目标。</w:t>
      </w:r>
    </w:p>
    <w:p>
      <w:pPr>
        <w:pStyle w:val="206"/>
        <w:ind w:left="420" w:hangingChars="200" w:hanging="420"/>
        <w:rPr>
          <w:rFonts w:ascii="黑体" w:eastAsia="黑体" w:hAnsi="黑体" w:hint="eastAsia"/>
        </w:rPr>
      </w:pPr>
      <w:r>
        <w:rPr>
          <w:rFonts w:ascii="黑体" w:eastAsia="黑体" w:hAnsi="黑体"/>
        </w:rPr>
        <w:br/>
      </w:r>
      <w:r>
        <w:rPr>
          <w:rFonts w:ascii="黑体" w:eastAsia="黑体" w:hAnsi="黑体" w:hint="eastAsia"/>
        </w:rPr>
        <w:t>激光周边虹膜成形术（Laser Peripheral Iridoplasty, LPIP）</w:t>
      </w:r>
    </w:p>
    <w:p>
      <w:pPr>
        <w:pStyle w:val="43"/>
        <w:rPr>
          <w:rFonts w:hint="eastAsia"/>
        </w:rPr>
      </w:pPr>
      <w:r>
        <w:rPr>
          <w:rFonts w:hint="eastAsia"/>
          <w:highlight w:val="auto"/>
        </w:rPr>
        <w:t>通过低能量激光烧灼周边虹膜，使光凝斑周围的虹膜组织向心性收缩，导致虹膜根部变平坦，周边虹膜退缩，从而扩大前房角或重新开放房角，以改善房水的流动和/或解除周边虹膜前粘连。</w:t>
      </w:r>
    </w:p>
    <w:p>
      <w:pPr>
        <w:pStyle w:val="206"/>
        <w:ind w:left="420" w:hangingChars="200" w:hanging="420"/>
        <w:rPr>
          <w:rFonts w:ascii="黑体" w:eastAsia="黑体" w:hAnsi="黑体" w:hint="eastAsia"/>
          <w:highlight w:val="auto"/>
        </w:rPr>
      </w:pPr>
      <w:r>
        <w:rPr>
          <w:rFonts w:ascii="黑体" w:eastAsia="黑体" w:hAnsi="黑体"/>
        </w:rPr>
        <w:br/>
      </w:r>
      <w:r>
        <w:rPr>
          <w:rFonts w:ascii="黑体" w:eastAsia="黑体" w:hAnsi="黑体" w:hint="eastAsia"/>
          <w:highlight w:val="auto"/>
        </w:rPr>
        <w:t>激光小梁成形术（Laser Trabeculoplasty, LTP）</w:t>
      </w:r>
    </w:p>
    <w:p>
      <w:pPr>
        <w:pStyle w:val="43"/>
        <w:rPr>
          <w:rFonts w:hint="eastAsia"/>
          <w:highlight w:val="auto"/>
        </w:rPr>
      </w:pPr>
      <w:r>
        <w:rPr>
          <w:rFonts w:hint="eastAsia"/>
          <w:highlight w:val="auto"/>
        </w:rPr>
        <w:t>是一种通过激光作用于小梁网，使小梁网收缩并增加房水引流的治疗方法。</w:t>
      </w:r>
    </w:p>
    <w:p>
      <w:pPr>
        <w:pStyle w:val="206"/>
        <w:ind w:left="420" w:hangingChars="200" w:hanging="420"/>
        <w:rPr>
          <w:rFonts w:ascii="黑体" w:eastAsia="黑体" w:hAnsi="黑体" w:hint="eastAsia"/>
        </w:rPr>
      </w:pPr>
      <w:r>
        <w:rPr>
          <w:rFonts w:ascii="黑体" w:eastAsia="黑体" w:hAnsi="黑体"/>
        </w:rPr>
        <w:br/>
      </w:r>
      <w:r>
        <w:rPr>
          <w:rFonts w:ascii="黑体" w:eastAsia="黑体" w:hAnsi="黑体" w:hint="eastAsia"/>
        </w:rPr>
        <w:t>睫状体光凝术（Cyclophotocoagulation, CPC）</w:t>
      </w:r>
    </w:p>
    <w:p>
      <w:pPr>
        <w:pStyle w:val="43"/>
        <w:rPr>
          <w:rFonts w:hint="eastAsia"/>
          <w:highlight w:val="auto"/>
        </w:rPr>
      </w:pPr>
      <w:r>
        <w:rPr>
          <w:rFonts w:hint="eastAsia"/>
          <w:highlight w:val="auto"/>
        </w:rPr>
        <w:t>是一种通过激光光热作用直接破坏睫状体上皮细胞，同时降低睫状突的血流，从而减少房水生成的治疗方法。</w:t>
      </w:r>
    </w:p>
    <w:p>
      <w:pPr>
        <w:pStyle w:val="206"/>
        <w:ind w:left="420" w:hangingChars="200" w:hanging="420"/>
        <w:rPr>
          <w:rFonts w:ascii="黑体" w:eastAsia="黑体" w:hAnsi="黑体" w:hint="eastAsia"/>
        </w:rPr>
      </w:pPr>
      <w:r>
        <w:rPr>
          <w:rFonts w:ascii="黑体" w:eastAsia="黑体" w:hAnsi="黑体"/>
        </w:rPr>
        <w:br/>
      </w:r>
      <w:r>
        <w:rPr>
          <w:rFonts w:ascii="黑体" w:eastAsia="黑体" w:hAnsi="黑体" w:hint="eastAsia"/>
        </w:rPr>
        <w:t>严寒地区青光眼高危人群</w:t>
      </w:r>
    </w:p>
    <w:p>
      <w:pPr>
        <w:pStyle w:val="43"/>
        <w:rPr>
          <w:rFonts w:hint="eastAsia"/>
          <w:highlight w:val="auto"/>
        </w:rPr>
      </w:pPr>
      <w:r>
        <w:rPr>
          <w:rFonts w:ascii="宋体" w:eastAsia="宋体" w:cs="Times New Roman" w:hAnsi="Times New Roman" w:hint="eastAsia"/>
          <w:kern w:val="0"/>
          <w:sz w:val="21"/>
          <w:szCs w:val="20"/>
          <w:highlight w:val="auto"/>
        </w:rPr>
        <w:t>指长期居住于严寒地区，因眼部解剖结构异常、遗传背景或合并特定全身性疾病，并在寒冷气候、冬季日照显著缩短及季节性空气污染等环境因素叠加作用下，导致其青光眼发病风险显著高于普通人群的特定群体。</w:t>
      </w:r>
    </w:p>
    <w:p>
      <w:pPr>
        <w:pStyle w:val="206"/>
        <w:ind w:left="420" w:hangingChars="200" w:hanging="420"/>
        <w:rPr>
          <w:rFonts w:ascii="黑体" w:eastAsia="黑体" w:hAnsi="黑体" w:hint="eastAsia"/>
        </w:rPr>
      </w:pPr>
      <w:r>
        <w:rPr>
          <w:rFonts w:ascii="黑体" w:eastAsia="黑体" w:hAnsi="黑体"/>
        </w:rPr>
        <w:br/>
      </w:r>
      <w:r>
        <w:rPr>
          <w:rFonts w:ascii="黑体" w:eastAsia="黑体" w:hAnsi="黑体" w:hint="eastAsia"/>
        </w:rPr>
        <w:t>最大允许辐射量（MPE）</w:t>
      </w:r>
    </w:p>
    <w:p>
      <w:pPr>
        <w:pStyle w:val="43"/>
        <w:rPr>
          <w:rFonts w:hint="eastAsia"/>
        </w:rPr>
      </w:pPr>
      <w:r>
        <w:rPr>
          <w:rFonts w:ascii="宋体" w:eastAsia="宋体" w:cs="Times New Roman" w:hAnsi="Times New Roman" w:hint="eastAsia"/>
          <w:i w:val="0"/>
          <w:iCs w:val="0"/>
          <w:caps w:val="0"/>
          <w:smallCaps w:val="0"/>
          <w:spacing w:val="0"/>
          <w:sz w:val="21"/>
          <w:szCs w:val="20"/>
          <w:shd w:val="clear" w:color="auto" w:fill="auto"/>
          <w:highlight w:val="auto"/>
        </w:rPr>
        <w:t>人体活组织经激光辐射后不引起重大伤害的最大辐射值，单位为W·m</w:t>
      </w:r>
      <w:r>
        <w:rPr>
          <w:rFonts w:cs="Times New Roman" w:hint="eastAsia"/>
          <w:i w:val="0"/>
          <w:iCs w:val="0"/>
          <w:caps w:val="0"/>
          <w:smallCaps w:val="0"/>
          <w:spacing w:val="0"/>
          <w:sz w:val="21"/>
          <w:szCs w:val="20"/>
          <w:shd w:val="clear" w:color="auto" w:fill="auto"/>
          <w:vertAlign w:val="superscript"/>
          <w:lang w:val="en-US" w:eastAsia="zh-CN"/>
          <w:highlight w:val="auto"/>
        </w:rPr>
        <w:t>-2</w:t>
      </w:r>
      <w:r>
        <w:rPr>
          <w:rFonts w:ascii="宋体" w:eastAsia="宋体" w:cs="Times New Roman" w:hAnsi="Times New Roman" w:hint="eastAsia"/>
          <w:i w:val="0"/>
          <w:iCs w:val="0"/>
          <w:caps w:val="0"/>
          <w:smallCaps w:val="0"/>
          <w:spacing w:val="0"/>
          <w:sz w:val="21"/>
          <w:szCs w:val="20"/>
          <w:shd w:val="clear" w:color="auto" w:fill="auto"/>
          <w:highlight w:val="auto"/>
        </w:rPr>
        <w:t>或J·m</w:t>
      </w:r>
      <w:r>
        <w:rPr>
          <w:rFonts w:cs="Times New Roman" w:hint="eastAsia"/>
          <w:i w:val="0"/>
          <w:iCs w:val="0"/>
          <w:caps w:val="0"/>
          <w:smallCaps w:val="0"/>
          <w:spacing w:val="0"/>
          <w:sz w:val="21"/>
          <w:szCs w:val="20"/>
          <w:shd w:val="clear" w:color="auto" w:fill="auto"/>
          <w:vertAlign w:val="superscript"/>
          <w:lang w:val="en-US" w:eastAsia="zh-CN"/>
          <w:highlight w:val="auto"/>
        </w:rPr>
        <w:t>-2</w:t>
      </w:r>
      <w:r>
        <w:rPr>
          <w:rFonts w:ascii="宋体" w:eastAsia="宋体" w:cs="Times New Roman" w:hAnsi="Times New Roman" w:hint="eastAsia"/>
          <w:i w:val="0"/>
          <w:iCs w:val="0"/>
          <w:caps w:val="0"/>
          <w:smallCaps w:val="0"/>
          <w:spacing w:val="0"/>
          <w:sz w:val="21"/>
          <w:szCs w:val="20"/>
          <w:shd w:val="clear" w:color="auto" w:fill="auto"/>
          <w:highlight w:val="auto"/>
        </w:rPr>
        <w:t>。</w:t>
      </w:r>
    </w:p>
    <w:p>
      <w:pPr>
        <w:pStyle w:val="89"/>
        <w:spacing w:beforeLines="0" w:before="240" w:afterLines="0" w:after="240"/>
      </w:pPr>
      <w:bookmarkStart w:id="44" w:name="_Toc29353"/>
      <w:r>
        <w:rPr>
          <w:rFonts w:ascii="黑体" w:eastAsia="黑体" w:hAnsi="黑体" w:hint="eastAsia"/>
          <w:highlight w:val="auto"/>
        </w:rPr>
        <w:t>青光眼激光治疗的作用形式</w:t>
      </w:r>
      <w:r>
        <w:rPr>
          <w:rFonts w:ascii="黑体" w:eastAsia="黑体" w:hAnsi="黑体" w:hint="eastAsia"/>
          <w:vertAlign w:val="superscript"/>
          <w:highlight w:val="auto"/>
        </w:rPr>
        <w:t>1</w:t>
      </w:r>
      <w:bookmarkEnd w:id="44"/>
    </w:p>
    <w:p>
      <w:pPr>
        <w:pStyle w:val="90"/>
        <w:spacing w:beforeLines="0" w:before="120" w:afterLines="0" w:after="120"/>
        <w:rPr>
          <w:highlight w:val="auto"/>
        </w:rPr>
      </w:pPr>
      <w:r>
        <w:rPr>
          <w:rFonts w:hint="eastAsia"/>
          <w:highlight w:val="auto"/>
        </w:rPr>
        <w:t>光热效应</w:t>
      </w:r>
      <w:r>
        <w:rPr>
          <w:rFonts w:hint="eastAsia"/>
          <w:lang w:val="en-US" w:eastAsia="zh-CN"/>
          <w:highlight w:val="auto"/>
        </w:rPr>
        <w:t xml:space="preserve"> </w:t>
      </w:r>
    </w:p>
    <w:p>
      <w:pPr>
        <w:pStyle w:val="43"/>
        <w:rPr>
          <w:highlight w:val="auto"/>
        </w:rPr>
      </w:pPr>
      <w:r>
        <w:rPr>
          <w:rFonts w:hint="eastAsia"/>
          <w:highlight w:val="auto"/>
        </w:rPr>
        <w:t>激光作用于组织，能够产生热量使局部组织变性、血管闭塞，从而达到预凝血、组织变薄的目的，例如氩离子激光。</w:t>
      </w:r>
    </w:p>
    <w:p>
      <w:pPr>
        <w:pStyle w:val="90"/>
        <w:spacing w:beforeLines="0" w:before="120" w:afterLines="0" w:after="120"/>
        <w:rPr>
          <w:rFonts w:hint="eastAsia"/>
          <w:highlight w:val="auto"/>
        </w:rPr>
      </w:pPr>
      <w:r>
        <w:rPr>
          <w:rFonts w:hint="eastAsia"/>
          <w:highlight w:val="auto"/>
        </w:rPr>
        <w:t>光汽化效应</w:t>
      </w:r>
    </w:p>
    <w:p>
      <w:pPr>
        <w:pStyle w:val="43"/>
        <w:rPr>
          <w:rFonts w:hint="eastAsia"/>
          <w:highlight w:val="auto"/>
        </w:rPr>
      </w:pPr>
      <w:r>
        <w:rPr>
          <w:rFonts w:hint="eastAsia"/>
          <w:highlight w:val="auto"/>
        </w:rPr>
        <w:t>激光辐射度高于组织光凝固所需的量，组织温度可能达到水的沸点，快速膨胀的水蒸气在组织凝固前引起组织破裂。通常光汽化伴随着光凝固，例如二氧化碳激光。</w:t>
      </w:r>
    </w:p>
    <w:p>
      <w:pPr>
        <w:pStyle w:val="90"/>
        <w:spacing w:beforeLines="0" w:before="120" w:afterLines="0" w:after="120"/>
        <w:rPr>
          <w:rFonts w:hint="eastAsia"/>
          <w:highlight w:val="auto"/>
        </w:rPr>
      </w:pPr>
      <w:r>
        <w:rPr>
          <w:rFonts w:hint="eastAsia"/>
          <w:highlight w:val="auto"/>
        </w:rPr>
        <w:t>光电离效应</w:t>
      </w:r>
    </w:p>
    <w:p>
      <w:pPr>
        <w:pStyle w:val="43"/>
        <w:rPr>
          <w:rFonts w:hint="eastAsia"/>
          <w:highlight w:val="auto"/>
        </w:rPr>
      </w:pPr>
      <w:r>
        <w:rPr>
          <w:rFonts w:hint="eastAsia"/>
          <w:highlight w:val="auto"/>
        </w:rPr>
        <w:t>应用小光斑和极短脉冲可以分裂透明和非透明组织，高辐照度使激光焦点处小范围空间的物质发生离子化，蜕变为离子和电子的共同体——等离子体，等离子体一旦形成，将发生组织分裂。如短脉冲Nd:YAG激光。</w:t>
      </w:r>
    </w:p>
    <w:p>
      <w:pPr>
        <w:pStyle w:val="89"/>
        <w:spacing w:beforeLines="0" w:before="240" w:afterLines="0" w:after="240"/>
        <w:rPr>
          <w:rFonts w:hint="eastAsia"/>
          <w:szCs w:val="21"/>
        </w:rPr>
      </w:pPr>
      <w:bookmarkStart w:id="45" w:name="_Toc24471"/>
      <w:r>
        <w:rPr>
          <w:rFonts w:hint="eastAsia"/>
          <w:szCs w:val="21"/>
        </w:rPr>
        <w:t>青光眼激光治疗常用的激光类型</w:t>
      </w:r>
      <w:bookmarkEnd w:id="45"/>
    </w:p>
    <w:p>
      <w:pPr>
        <w:pStyle w:val="90"/>
        <w:spacing w:beforeLines="0" w:before="120" w:afterLines="0" w:after="120"/>
        <w:rPr>
          <w:rFonts w:hint="eastAsia"/>
          <w:highlight w:val="auto"/>
        </w:rPr>
      </w:pPr>
      <w:r>
        <w:rPr>
          <w:rFonts w:hint="eastAsia"/>
          <w:highlight w:val="auto"/>
        </w:rPr>
        <w:t>氩离子激光</w:t>
      </w:r>
    </w:p>
    <w:p>
      <w:pPr>
        <w:pStyle w:val="43"/>
        <w:rPr>
          <w:rFonts w:hint="eastAsia"/>
          <w:highlight w:val="auto"/>
        </w:rPr>
      </w:pPr>
      <w:r>
        <w:rPr>
          <w:rFonts w:hint="eastAsia"/>
          <w:highlight w:val="auto"/>
        </w:rPr>
        <w:t>是一种气体激光器，使用氩气作为激光介质，其激光波长主要为 488nm 和 514.5nm，位于蓝绿光区域，能够有效被色素颗粒及血红蛋白吸收。氩离子激光具有较高的能量输出，并且能够通过特定的波长选择性地照射眼部目标组织。</w:t>
      </w:r>
    </w:p>
    <w:p>
      <w:pPr>
        <w:pStyle w:val="90"/>
        <w:spacing w:beforeLines="0" w:before="120" w:afterLines="0" w:after="120"/>
        <w:rPr>
          <w:rFonts w:hint="eastAsia"/>
          <w:highlight w:val="auto"/>
        </w:rPr>
      </w:pPr>
      <w:r>
        <w:rPr>
          <w:rFonts w:hint="eastAsia"/>
          <w:highlight w:val="auto"/>
        </w:rPr>
        <w:t>掺钕钇铝石榴石（简称 Nd:YAG）激光</w:t>
      </w:r>
    </w:p>
    <w:p>
      <w:pPr>
        <w:pStyle w:val="43"/>
        <w:rPr>
          <w:rFonts w:hint="eastAsia"/>
          <w:highlight w:val="auto"/>
        </w:rPr>
      </w:pPr>
      <w:r>
        <w:rPr>
          <w:rFonts w:hint="eastAsia"/>
          <w:highlight w:val="auto"/>
        </w:rPr>
        <w:t>是一种固体激光器，其激光介质为掺有钕（Nd）元素的铝石榴石（YAG，Yttrium Aluminum Garnet）。该激光器发射的波长为1064nm，属于近红外光范围，具有较强的穿透力，用于激光周边虹膜切除术。连续 Nd:YAG 激光主要用于经巩膜睫状体光凝。</w:t>
      </w:r>
    </w:p>
    <w:p>
      <w:pPr>
        <w:pStyle w:val="90"/>
        <w:spacing w:beforeLines="0" w:before="120" w:afterLines="0" w:after="120"/>
        <w:rPr>
          <w:rFonts w:hint="eastAsia"/>
          <w:highlight w:val="auto"/>
        </w:rPr>
      </w:pPr>
      <w:r>
        <w:rPr>
          <w:rFonts w:hint="eastAsia"/>
          <w:highlight w:val="auto"/>
        </w:rPr>
        <w:t>固体多波长激光</w:t>
      </w:r>
    </w:p>
    <w:p>
      <w:pPr>
        <w:pStyle w:val="43"/>
        <w:rPr>
          <w:rFonts w:hint="eastAsia"/>
          <w:highlight w:val="auto"/>
        </w:rPr>
      </w:pPr>
      <w:r>
        <w:rPr>
          <w:rFonts w:hint="eastAsia"/>
          <w:highlight w:val="auto"/>
        </w:rPr>
        <w:t>以Nd:YAG为激光工作物质，包括532nm的绿光、561nm的黄光和659nm的红光。这种激光体积小、能耗低、易于散热，适用于青光眼的治疗。</w:t>
      </w:r>
    </w:p>
    <w:p>
      <w:pPr>
        <w:pStyle w:val="90"/>
        <w:spacing w:beforeLines="0" w:before="120" w:afterLines="0" w:after="120"/>
        <w:rPr>
          <w:rFonts w:hint="eastAsia"/>
          <w:highlight w:val="auto"/>
        </w:rPr>
      </w:pPr>
      <w:r>
        <w:rPr>
          <w:rFonts w:hint="eastAsia"/>
          <w:highlight w:val="auto"/>
        </w:rPr>
        <w:t>半导体二极管激光</w:t>
      </w:r>
    </w:p>
    <w:p>
      <w:pPr>
        <w:pStyle w:val="43"/>
        <w:rPr>
          <w:rFonts w:hint="eastAsia"/>
          <w:highlight w:val="auto"/>
        </w:rPr>
      </w:pPr>
      <w:r>
        <w:rPr>
          <w:rFonts w:hint="eastAsia"/>
          <w:highlight w:val="auto"/>
        </w:rPr>
        <w:t>常见激光为GaAlAs（砷化镓），波长在800nm～850nm之间，优点是体积小、便于携带，无需冷却，适用于多种青光眼激光治疗方式。</w:t>
      </w:r>
    </w:p>
    <w:p>
      <w:pPr>
        <w:pStyle w:val="90"/>
        <w:spacing w:beforeLines="0" w:before="120" w:afterLines="0" w:after="120"/>
        <w:rPr>
          <w:rFonts w:hint="eastAsia"/>
          <w:highlight w:val="auto"/>
        </w:rPr>
      </w:pPr>
      <w:r>
        <w:rPr>
          <w:rFonts w:hint="eastAsia"/>
          <w:highlight w:val="auto"/>
        </w:rPr>
        <w:t>二氧化碳激光</w:t>
      </w:r>
    </w:p>
    <w:p>
      <w:pPr>
        <w:pStyle w:val="43"/>
        <w:rPr>
          <w:highlight w:val="auto"/>
        </w:rPr>
      </w:pPr>
      <w:r>
        <w:rPr>
          <w:rFonts w:hint="eastAsia"/>
          <w:highlight w:val="auto"/>
        </w:rPr>
        <w:t>具有波长为10600nm的红外光。这种激光的工作方式可以是脉冲式，也可以是连续式，广泛用于组织切开或切除，特别是在眼科手术中，用于治疗青光眼等疾病。</w:t>
      </w:r>
    </w:p>
    <w:p>
      <w:pPr>
        <w:pStyle w:val="89"/>
        <w:spacing w:beforeLines="0" w:before="240" w:afterLines="0" w:after="240"/>
        <w:rPr>
          <w:rFonts w:hint="eastAsia"/>
          <w:szCs w:val="21"/>
          <w:highlight w:val="auto"/>
        </w:rPr>
      </w:pPr>
      <w:bookmarkStart w:id="46" w:name="_Toc12509"/>
      <w:r>
        <w:rPr>
          <w:rFonts w:ascii="黑体" w:eastAsia="黑体" w:hAnsi="Times New Roman" w:hint="eastAsia"/>
          <w:b w:val="0"/>
          <w:bCs w:val="0"/>
          <w:kern w:val="0"/>
          <w:sz w:val="21"/>
          <w:szCs w:val="21"/>
          <w:highlight w:val="auto"/>
        </w:rPr>
        <w:t>青光眼激光治疗的方式</w:t>
      </w:r>
      <w:bookmarkEnd w:id="46"/>
    </w:p>
    <w:p>
      <w:pPr>
        <w:pStyle w:val="90"/>
        <w:spacing w:beforeLines="0" w:before="120" w:afterLines="0" w:after="120"/>
        <w:rPr>
          <w:rFonts w:hint="eastAsia"/>
          <w:color w:val="auto"/>
          <w:highlight w:val="auto"/>
        </w:rPr>
      </w:pPr>
      <w:r>
        <w:rPr>
          <w:rFonts w:hint="eastAsia"/>
          <w:color w:val="auto"/>
          <w:highlight w:val="auto"/>
        </w:rPr>
        <w:t>激光周边虹膜切开术laser peripheral iridotomy, LPI</w:t>
      </w:r>
    </w:p>
    <w:p>
      <w:pPr>
        <w:pStyle w:val="43"/>
        <w:rPr>
          <w:rFonts w:hint="eastAsia"/>
          <w:color w:val="auto"/>
          <w:highlight w:val="auto"/>
        </w:rPr>
      </w:pPr>
      <w:r>
        <w:rPr>
          <w:rFonts w:hint="eastAsia"/>
          <w:color w:val="auto"/>
          <w:highlight w:val="auto"/>
        </w:rPr>
        <w:t>这种手术通常用于治疗因房角关闭引起的青光眼，常使用氩离子激光、Nd:YAG激光或半导体二极管激光进行治疗用于解除虹膜阻塞，改善房角。</w:t>
      </w:r>
    </w:p>
    <w:p>
      <w:pPr>
        <w:pStyle w:val="90"/>
        <w:spacing w:beforeLines="0" w:before="120" w:afterLines="0" w:after="120"/>
        <w:rPr>
          <w:rFonts w:hint="eastAsia"/>
          <w:color w:val="auto"/>
          <w:highlight w:val="auto"/>
        </w:rPr>
      </w:pPr>
      <w:r>
        <w:rPr>
          <w:rFonts w:hint="eastAsia"/>
          <w:color w:val="auto"/>
          <w:highlight w:val="auto"/>
        </w:rPr>
        <w:t>激光周边虹膜成形术laser peripheral iridoplasty, LPIP</w:t>
      </w:r>
    </w:p>
    <w:p>
      <w:pPr>
        <w:pStyle w:val="43"/>
        <w:rPr>
          <w:rFonts w:hint="eastAsia"/>
          <w:color w:val="auto"/>
          <w:highlight w:val="auto"/>
        </w:rPr>
      </w:pPr>
      <w:r>
        <w:rPr>
          <w:rFonts w:hint="eastAsia"/>
          <w:color w:val="auto"/>
          <w:highlight w:val="auto"/>
        </w:rPr>
        <w:t>这种手术通常用于前位房角关闭的青光眼或虹膜肥厚、睫状体前移等非瞳孔阻滞因素导致的早期房角关闭。常用的激光类型包括氩离子激光和倍频532激光，操作时根据虹膜的收缩程度调整能量和曝光时间。</w:t>
      </w:r>
    </w:p>
    <w:p>
      <w:pPr>
        <w:pStyle w:val="90"/>
        <w:spacing w:beforeLines="0" w:before="120" w:afterLines="0" w:after="120"/>
        <w:rPr>
          <w:rFonts w:hint="eastAsia"/>
          <w:highlight w:val="auto"/>
        </w:rPr>
      </w:pPr>
      <w:r>
        <w:rPr>
          <w:rFonts w:hint="eastAsia"/>
          <w:highlight w:val="auto"/>
        </w:rPr>
        <w:t>激光小梁成形术laser trabeculoplasty , LTP</w:t>
      </w:r>
    </w:p>
    <w:p>
      <w:pPr>
        <w:pStyle w:val="43"/>
        <w:rPr>
          <w:rFonts w:hint="eastAsia"/>
          <w:highlight w:val="auto"/>
        </w:rPr>
      </w:pPr>
      <w:r>
        <w:rPr>
          <w:rFonts w:hint="eastAsia"/>
          <w:highlight w:val="auto"/>
        </w:rPr>
        <w:t>根据不同的激光类型和治疗方式，LTP可以分为：</w:t>
      </w:r>
    </w:p>
    <w:p>
      <w:pPr>
        <w:pStyle w:val="159"/>
        <w:rPr>
          <w:rFonts w:hint="eastAsia"/>
          <w:highlight w:val="auto"/>
        </w:rPr>
      </w:pPr>
      <w:r>
        <w:rPr>
          <w:rFonts w:hint="eastAsia"/>
          <w:highlight w:val="auto"/>
        </w:rPr>
        <w:t>氩离子激光小梁成形术argon laser trabeculoplasty, ALT 利用氩离子激光的热凝效应，使小梁网收缩，网眼开大，增加房水引流；</w:t>
      </w:r>
    </w:p>
    <w:p>
      <w:pPr>
        <w:pStyle w:val="159"/>
        <w:rPr>
          <w:rFonts w:hint="eastAsia"/>
          <w:highlight w:val="auto"/>
        </w:rPr>
      </w:pPr>
      <w:r>
        <w:rPr>
          <w:rFonts w:hint="eastAsia"/>
          <w:highlight w:val="auto"/>
        </w:rPr>
        <w:t>选择性激光小梁成形术selective laser trabeculoplasty, SLT 使用倍频Q开关Nd:YAG激光，SLT对小梁网没有凝固性损伤，且不会对周围非色素性小梁细胞造成热损伤和结构破坏。SLT通过选择性地作用于色素性小梁细胞，改善房水流动；</w:t>
      </w:r>
    </w:p>
    <w:p>
      <w:pPr>
        <w:pStyle w:val="159"/>
        <w:rPr>
          <w:rFonts w:hint="eastAsia"/>
          <w:highlight w:val="auto"/>
        </w:rPr>
      </w:pPr>
      <w:r>
        <w:rPr>
          <w:rFonts w:hint="eastAsia"/>
          <w:highlight w:val="auto"/>
        </w:rPr>
        <w:t>微脉冲激光小梁成形术micropulse laser trabeculoplasty, MLT 采用具有占空比的微脉冲连续波长激光，对组织进行阈下治疗，避免产生组织瘢痕。</w:t>
      </w:r>
    </w:p>
    <w:p>
      <w:pPr>
        <w:pStyle w:val="43"/>
        <w:rPr>
          <w:rFonts w:hint="eastAsia"/>
          <w:highlight w:val="auto"/>
        </w:rPr>
      </w:pPr>
      <w:r>
        <w:rPr>
          <w:rFonts w:hint="eastAsia"/>
          <w:highlight w:val="auto"/>
        </w:rPr>
        <w:t>应根据严寒地区患者小梁网色素沉着特点，个性化选择ALT、SLT或MLT。</w:t>
      </w:r>
    </w:p>
    <w:p>
      <w:pPr>
        <w:pStyle w:val="90"/>
        <w:spacing w:beforeLines="0" w:before="120" w:afterLines="0" w:after="120"/>
        <w:rPr>
          <w:rFonts w:hint="eastAsia"/>
          <w:highlight w:val="auto"/>
        </w:rPr>
      </w:pPr>
      <w:r>
        <w:rPr>
          <w:rFonts w:hint="eastAsia"/>
          <w:highlight w:val="auto"/>
        </w:rPr>
        <w:t>睫状体光凝术cyclophotocoagulation, CPC</w:t>
      </w:r>
    </w:p>
    <w:p>
      <w:pPr>
        <w:pStyle w:val="43"/>
        <w:rPr>
          <w:rFonts w:hint="eastAsia"/>
          <w:color w:val="auto"/>
          <w:highlight w:val="auto"/>
        </w:rPr>
      </w:pPr>
      <w:r>
        <w:rPr>
          <w:rFonts w:hint="eastAsia"/>
          <w:color w:val="auto"/>
          <w:highlight w:val="auto"/>
        </w:rPr>
        <w:t>CPC的目的是通过减少房水的产生来降低眼压，适用于药物和常规手术难以控制眼压的青光眼患者。CPC包括两种常见方式：</w:t>
      </w:r>
    </w:p>
    <w:p>
      <w:pPr>
        <w:pStyle w:val="159"/>
        <w:numPr>
          <w:ilvl w:val="0"/>
          <w:numId w:val="1"/>
        </w:numPr>
        <w:rPr>
          <w:rFonts w:hint="eastAsia"/>
          <w:highlight w:val="auto"/>
        </w:rPr>
      </w:pPr>
      <w:r>
        <w:rPr>
          <w:rFonts w:hint="eastAsia"/>
          <w:highlight w:val="auto"/>
        </w:rPr>
        <w:t>经巩膜睫状体光凝术transscleral cyclophotocoagulation, TCP 使用Nd:YAG激光或半导体二极管激光，通过巩膜照射到睫状体上进行激光光凝；</w:t>
      </w:r>
    </w:p>
    <w:p>
      <w:pPr>
        <w:pStyle w:val="159"/>
        <w:numPr>
          <w:ilvl w:val="0"/>
          <w:numId w:val="1"/>
        </w:numPr>
        <w:rPr>
          <w:rFonts w:hint="eastAsia"/>
          <w:highlight w:val="auto"/>
        </w:rPr>
      </w:pPr>
      <w:r>
        <w:rPr>
          <w:rFonts w:hint="eastAsia"/>
          <w:highlight w:val="auto"/>
        </w:rPr>
        <w:t>眼内窥镜下激光睫状体光凝术endoscopic cyclophotocoagulation, ECP 通过眼内窥镜直接可视化睫状体，在眼内进行激光照射，进行精确治疗。</w:t>
      </w:r>
    </w:p>
    <w:p>
      <w:pPr>
        <w:pStyle w:val="89"/>
        <w:spacing w:beforeLines="0" w:before="240" w:afterLines="0" w:after="240"/>
        <w:rPr>
          <w:rFonts w:hint="eastAsia"/>
          <w:szCs w:val="21"/>
          <w:highlight w:val="auto"/>
        </w:rPr>
      </w:pPr>
      <w:bookmarkStart w:id="47" w:name="_Toc16846"/>
      <w:r>
        <w:rPr>
          <w:rFonts w:hint="eastAsia"/>
          <w:szCs w:val="21"/>
          <w:highlight w:val="auto"/>
        </w:rPr>
        <w:t>激光治疗的适应症</w:t>
      </w:r>
      <w:bookmarkEnd w:id="47"/>
    </w:p>
    <w:p>
      <w:pPr>
        <w:pStyle w:val="90"/>
        <w:spacing w:beforeLines="0" w:before="120" w:afterLines="0" w:after="120"/>
        <w:rPr>
          <w:highlight w:val="auto"/>
        </w:rPr>
      </w:pPr>
      <w:r>
        <w:rPr>
          <w:rFonts w:hint="eastAsia"/>
          <w:highlight w:val="auto"/>
        </w:rPr>
        <w:t>激光周边虹膜切开术</w:t>
      </w:r>
    </w:p>
    <w:p>
      <w:pPr>
        <w:pStyle w:val="159"/>
        <w:numPr>
          <w:ilvl w:val="0"/>
          <w:numId w:val="2"/>
        </w:numPr>
        <w:rPr>
          <w:highlight w:val="auto"/>
        </w:rPr>
      </w:pPr>
      <w:r>
        <w:rPr>
          <w:rFonts w:ascii="宋体" w:eastAsia="宋体" w:cs="宋体" w:hAnsi="宋体" w:hint="eastAsia"/>
          <w:color w:val="000000"/>
          <w:kern w:val="0"/>
          <w:sz w:val="21"/>
          <w:szCs w:val="21"/>
          <w:highlight w:val="auto"/>
        </w:rPr>
        <w:t>可疑原发性房角关闭（静态房角镜下2或多个象限色素小梁网不可见）结合患者年龄、家族史及随访的依从性</w:t>
      </w:r>
      <w:r>
        <w:rPr>
          <w:rFonts w:cs="宋体" w:hAnsi="宋体" w:hint="eastAsia"/>
          <w:color w:val="000000"/>
          <w:kern w:val="0"/>
          <w:sz w:val="21"/>
          <w:szCs w:val="21"/>
          <w:lang w:eastAsia="zh-CN"/>
          <w:highlight w:val="auto"/>
        </w:rPr>
        <w:t>；</w:t>
      </w:r>
    </w:p>
    <w:p>
      <w:pPr>
        <w:pStyle w:val="159"/>
        <w:numPr>
          <w:ilvl w:val="0"/>
          <w:numId w:val="2"/>
        </w:numPr>
        <w:rPr>
          <w:highlight w:val="auto"/>
        </w:rPr>
      </w:pPr>
      <w:r>
        <w:rPr>
          <w:rFonts w:hint="eastAsia"/>
          <w:highlight w:val="auto"/>
        </w:rPr>
        <w:t>房角关闭、眼压升高、有瞳孔阻滞因素但不伴有视神经损伤的患者，可首选激光周边虹膜切开术。若同时存在非瞳孔阻滞因素，应联合行激光周边虹膜成形术</w:t>
      </w:r>
      <w:r>
        <w:rPr>
          <w:rFonts w:hint="eastAsia"/>
          <w:lang w:eastAsia="zh-CN"/>
          <w:highlight w:val="auto"/>
        </w:rPr>
        <w:t>；</w:t>
      </w:r>
    </w:p>
    <w:p>
      <w:pPr>
        <w:pStyle w:val="159"/>
        <w:numPr>
          <w:ilvl w:val="0"/>
          <w:numId w:val="2"/>
        </w:numPr>
        <w:rPr>
          <w:highlight w:val="auto"/>
        </w:rPr>
      </w:pPr>
      <w:r>
        <w:rPr>
          <w:rFonts w:hint="eastAsia"/>
          <w:highlight w:val="auto"/>
        </w:rPr>
        <w:t>色素性青光眼 反向瞳孔阻滞</w:t>
      </w:r>
      <w:r>
        <w:rPr>
          <w:rFonts w:hint="eastAsia"/>
          <w:lang w:eastAsia="zh-CN"/>
          <w:highlight w:val="auto"/>
        </w:rPr>
        <w:t>；</w:t>
      </w:r>
    </w:p>
    <w:p>
      <w:pPr>
        <w:pStyle w:val="159"/>
        <w:numPr>
          <w:ilvl w:val="0"/>
          <w:numId w:val="2"/>
        </w:numPr>
        <w:rPr>
          <w:rFonts w:ascii="宋体" w:eastAsia="宋体" w:cs="宋体" w:hAnsi="宋体" w:hint="eastAsia"/>
          <w:color w:val="000000"/>
          <w:kern w:val="0"/>
          <w:sz w:val="21"/>
          <w:szCs w:val="21"/>
          <w:lang w:val="en-US" w:eastAsia="zh-CN"/>
          <w:highlight w:val="auto"/>
        </w:rPr>
      </w:pPr>
      <w:r>
        <w:rPr>
          <w:rFonts w:hint="eastAsia"/>
          <w:highlight w:val="auto"/>
        </w:rPr>
        <w:t>恶性青光眼 切开玻璃体前界膜</w:t>
      </w:r>
      <w:r>
        <w:rPr>
          <w:rFonts w:hint="eastAsia"/>
          <w:lang w:eastAsia="zh-CN"/>
          <w:highlight w:val="auto"/>
        </w:rPr>
        <w:t>；</w:t>
      </w:r>
    </w:p>
    <w:p>
      <w:pPr>
        <w:pStyle w:val="159"/>
        <w:numPr>
          <w:ilvl w:val="0"/>
          <w:numId w:val="2"/>
        </w:numPr>
        <w:rPr>
          <w:rFonts w:ascii="宋体" w:eastAsia="宋体" w:cs="宋体" w:hAnsi="宋体" w:hint="eastAsia"/>
          <w:color w:val="000000"/>
          <w:kern w:val="0"/>
          <w:sz w:val="21"/>
          <w:szCs w:val="21"/>
          <w:lang w:val="en-US" w:eastAsia="zh-CN"/>
          <w:highlight w:val="auto"/>
        </w:rPr>
      </w:pPr>
      <w:r>
        <w:rPr>
          <w:rFonts w:ascii="宋体" w:eastAsia="宋体" w:cs="宋体" w:hAnsi="宋体" w:hint="eastAsia"/>
          <w:color w:val="000000"/>
          <w:kern w:val="0"/>
          <w:sz w:val="21"/>
          <w:szCs w:val="21"/>
          <w:lang w:val="en-US" w:eastAsia="zh-CN"/>
          <w:highlight w:val="auto"/>
        </w:rPr>
        <w:t>严寒地区冬季高发期，对具有前房角关闭风险的高危人群可考虑预防性治疗</w:t>
      </w:r>
      <w:r>
        <w:rPr>
          <w:rFonts w:cs="宋体" w:hAnsi="宋体" w:hint="eastAsia"/>
          <w:color w:val="000000"/>
          <w:kern w:val="0"/>
          <w:sz w:val="21"/>
          <w:szCs w:val="21"/>
          <w:lang w:val="en-US" w:eastAsia="zh-CN"/>
          <w:highlight w:val="auto"/>
        </w:rPr>
        <w:t>。</w:t>
      </w:r>
    </w:p>
    <w:p>
      <w:pPr>
        <w:pStyle w:val="90"/>
        <w:spacing w:beforeLines="0" w:before="120" w:afterLines="0" w:after="120"/>
        <w:rPr>
          <w:rFonts w:hint="eastAsia"/>
          <w:highlight w:val="auto"/>
        </w:rPr>
      </w:pPr>
      <w:r>
        <w:rPr>
          <w:rFonts w:hint="eastAsia"/>
          <w:highlight w:val="auto"/>
        </w:rPr>
        <w:t>激光周边虹膜成形术</w:t>
      </w:r>
    </w:p>
    <w:p>
      <w:pPr>
        <w:pStyle w:val="159"/>
        <w:numPr>
          <w:ilvl w:val="0"/>
          <w:numId w:val="3"/>
        </w:numPr>
        <w:rPr>
          <w:highlight w:val="auto"/>
        </w:rPr>
      </w:pPr>
      <w:r>
        <w:rPr>
          <w:rFonts w:hint="eastAsia"/>
          <w:highlight w:val="auto"/>
        </w:rPr>
        <w:t>前位房角关闭，如高褶虹膜综合症、虹膜囊肿、小眼球行周边虹膜切除术后仍有房角关闭倾向时</w:t>
      </w:r>
      <w:r>
        <w:rPr>
          <w:rFonts w:hint="eastAsia"/>
          <w:lang w:eastAsia="zh-CN"/>
          <w:highlight w:val="auto"/>
        </w:rPr>
        <w:t>；</w:t>
      </w:r>
    </w:p>
    <w:p>
      <w:pPr>
        <w:pStyle w:val="159"/>
        <w:numPr>
          <w:ilvl w:val="0"/>
          <w:numId w:val="3"/>
        </w:numPr>
        <w:rPr>
          <w:highlight w:val="auto"/>
        </w:rPr>
      </w:pPr>
      <w:r>
        <w:rPr>
          <w:rFonts w:hint="eastAsia"/>
          <w:highlight w:val="auto"/>
        </w:rPr>
        <w:t>因周边虹膜肥厚、睫状体前移等非瞳孔阻滞因素导致的早期房角关闭</w:t>
      </w:r>
      <w:r>
        <w:rPr>
          <w:rFonts w:hint="eastAsia"/>
          <w:lang w:eastAsia="zh-CN"/>
          <w:highlight w:val="auto"/>
        </w:rPr>
        <w:t>；</w:t>
      </w:r>
    </w:p>
    <w:p>
      <w:pPr>
        <w:pStyle w:val="159"/>
        <w:numPr>
          <w:ilvl w:val="0"/>
          <w:numId w:val="3"/>
        </w:numPr>
        <w:rPr>
          <w:highlight w:val="auto"/>
        </w:rPr>
      </w:pPr>
      <w:r>
        <w:rPr>
          <w:rFonts w:hint="eastAsia"/>
          <w:highlight w:val="auto"/>
        </w:rPr>
        <w:t>作为有瞳孔阻滞和非瞳孔阻滞因素共存的周边虹膜切除术的补充治疗。</w:t>
      </w:r>
    </w:p>
    <w:p>
      <w:pPr>
        <w:pStyle w:val="90"/>
        <w:spacing w:beforeLines="0" w:before="120" w:afterLines="0" w:after="120"/>
        <w:rPr>
          <w:highlight w:val="auto"/>
        </w:rPr>
      </w:pPr>
      <w:r>
        <w:rPr>
          <w:rFonts w:hint="eastAsia"/>
          <w:highlight w:val="auto"/>
        </w:rPr>
        <w:t>激光小梁成形术</w:t>
      </w:r>
    </w:p>
    <w:p>
      <w:pPr>
        <w:pStyle w:val="159"/>
        <w:numPr>
          <w:ilvl w:val="0"/>
          <w:numId w:val="4"/>
        </w:numPr>
        <w:rPr>
          <w:highlight w:val="auto"/>
        </w:rPr>
      </w:pPr>
      <w:r>
        <w:rPr>
          <w:rFonts w:hint="eastAsia"/>
          <w:highlight w:val="auto"/>
        </w:rPr>
        <w:t>原发性开角型青光眼药物治疗不佳</w:t>
      </w:r>
      <w:r>
        <w:rPr>
          <w:rFonts w:hint="eastAsia"/>
          <w:lang w:eastAsia="zh-CN"/>
          <w:highlight w:val="auto"/>
        </w:rPr>
        <w:t>；</w:t>
      </w:r>
    </w:p>
    <w:p>
      <w:pPr>
        <w:pStyle w:val="159"/>
        <w:numPr>
          <w:ilvl w:val="0"/>
          <w:numId w:val="4"/>
        </w:numPr>
        <w:rPr>
          <w:highlight w:val="auto"/>
        </w:rPr>
      </w:pPr>
      <w:r>
        <w:rPr>
          <w:rFonts w:hint="eastAsia"/>
          <w:highlight w:val="auto"/>
        </w:rPr>
        <w:t>抗青光眼手术后眼压控制不佳且功能小梁清晰可见</w:t>
      </w:r>
      <w:r>
        <w:rPr>
          <w:rFonts w:hint="eastAsia"/>
          <w:lang w:eastAsia="zh-CN"/>
          <w:highlight w:val="auto"/>
        </w:rPr>
        <w:t>；</w:t>
      </w:r>
    </w:p>
    <w:p>
      <w:pPr>
        <w:pStyle w:val="159"/>
        <w:numPr>
          <w:ilvl w:val="0"/>
          <w:numId w:val="4"/>
        </w:numPr>
        <w:rPr>
          <w:highlight w:val="auto"/>
        </w:rPr>
      </w:pPr>
      <w:r>
        <w:rPr>
          <w:rFonts w:hint="eastAsia"/>
          <w:highlight w:val="auto"/>
        </w:rPr>
        <w:t>其他类型开角型青光眼，如房角后退性青光眼，假性剥脱性青光眼，色素性青光眼等。</w:t>
      </w:r>
    </w:p>
    <w:p>
      <w:pPr>
        <w:pStyle w:val="90"/>
        <w:spacing w:beforeLines="0" w:before="120" w:afterLines="0" w:after="120"/>
        <w:rPr>
          <w:highlight w:val="auto"/>
        </w:rPr>
      </w:pPr>
      <w:r>
        <w:rPr>
          <w:rFonts w:hint="eastAsia"/>
          <w:lang w:val="en-US" w:eastAsia="zh-CN"/>
          <w:highlight w:val="auto"/>
        </w:rPr>
        <w:t>睫状体激光光凝术</w:t>
      </w:r>
    </w:p>
    <w:p>
      <w:pPr>
        <w:keepNext w:val="0"/>
        <w:keepLines w:val="0"/>
        <w:pageBreakBefore w:val="0"/>
        <w:widowControl/>
        <w:kinsoku/>
        <w:wordWrap/>
        <w:overflowPunct/>
        <w:topLinePunct w:val="0"/>
        <w:autoSpaceDE/>
        <w:autoSpaceDN/>
        <w:bidi w:val="0"/>
        <w:adjustRightInd w:val="0"/>
        <w:snapToGrid/>
        <w:spacing w:line="240" w:lineRule="auto"/>
        <w:ind w:firstLineChars="200" w:firstLine="420"/>
        <w:jc w:val="left"/>
        <w:textAlignment w:val="auto"/>
        <w:rPr>
          <w:rFonts w:ascii="宋体" w:eastAsia="宋体" w:cs="宋体" w:hAnsi="宋体" w:hint="eastAsia"/>
          <w:color w:val="000000"/>
          <w:kern w:val="0"/>
          <w:sz w:val="21"/>
          <w:szCs w:val="21"/>
          <w:highlight w:val="auto"/>
        </w:rPr>
      </w:pPr>
      <w:r>
        <w:rPr>
          <w:rFonts w:ascii="宋体" w:eastAsia="宋体" w:cs="宋体" w:hAnsi="宋体" w:hint="eastAsia"/>
          <w:color w:val="000000"/>
          <w:kern w:val="0"/>
          <w:sz w:val="21"/>
          <w:szCs w:val="21"/>
          <w:highlight w:val="auto"/>
        </w:rPr>
        <w:t>药物和手术均难以控制眼压或不宜行青光眼手术的青光眼，如新生血管性青光眼、 无晶状体性青光眼、人工晶体术后的青光眼、穿透性角膜移植术后青光眼、伴有葡萄膜炎或角膜炎的青光眼、外伤性青光眼等。</w:t>
      </w:r>
    </w:p>
    <w:p>
      <w:pPr>
        <w:pStyle w:val="89"/>
        <w:spacing w:beforeLines="0" w:before="240" w:afterLines="0" w:after="240"/>
        <w:rPr>
          <w:highlight w:val="auto"/>
        </w:rPr>
      </w:pPr>
      <w:bookmarkStart w:id="48" w:name="_Toc23005"/>
      <w:r>
        <w:rPr>
          <w:rFonts w:hint="eastAsia"/>
          <w:highlight w:val="auto"/>
        </w:rPr>
        <w:t>激光治疗青光眼的机制及方法</w:t>
      </w:r>
      <w:bookmarkEnd w:id="48"/>
    </w:p>
    <w:p>
      <w:pPr>
        <w:keepNext w:val="0"/>
        <w:keepLines w:val="0"/>
        <w:pageBreakBefore w:val="0"/>
        <w:widowControl/>
        <w:kinsoku/>
        <w:wordWrap/>
        <w:overflowPunct/>
        <w:topLinePunct w:val="0"/>
        <w:autoSpaceDE/>
        <w:autoSpaceDN/>
        <w:bidi w:val="0"/>
        <w:adjustRightInd w:val="0"/>
        <w:snapToGrid/>
        <w:spacing w:line="240" w:lineRule="auto"/>
        <w:ind w:firstLineChars="200" w:firstLine="420"/>
        <w:jc w:val="left"/>
        <w:textAlignment w:val="auto"/>
        <w:rPr>
          <w:rFonts w:ascii="宋体" w:eastAsia="宋体" w:cs="宋体" w:hAnsi="宋体" w:hint="eastAsia"/>
          <w:color w:val="000000"/>
          <w:kern w:val="0"/>
          <w:sz w:val="21"/>
          <w:szCs w:val="21"/>
          <w:highlight w:val="auto"/>
        </w:rPr>
      </w:pPr>
      <w:r>
        <w:rPr>
          <w:rFonts w:ascii="宋体" w:eastAsia="宋体" w:cs="宋体" w:hAnsi="宋体" w:hint="eastAsia"/>
          <w:color w:val="000000"/>
          <w:kern w:val="0"/>
          <w:sz w:val="21"/>
          <w:szCs w:val="21"/>
          <w:highlight w:val="auto"/>
        </w:rPr>
        <w:t>参见附录A。</w:t>
      </w:r>
    </w:p>
    <w:p>
      <w:pPr>
        <w:pStyle w:val="89"/>
        <w:spacing w:beforeLines="0" w:before="240" w:afterLines="0" w:after="240"/>
        <w:rPr>
          <w:highlight w:val="auto"/>
        </w:rPr>
      </w:pPr>
      <w:bookmarkStart w:id="49" w:name="_Toc25978"/>
      <w:r>
        <w:rPr>
          <w:rFonts w:hint="eastAsia"/>
          <w:highlight w:val="auto"/>
        </w:rPr>
        <w:t>激光防护和注意事项</w:t>
      </w:r>
      <w:bookmarkEnd w:id="49"/>
      <w:r>
        <w:rPr>
          <w:rFonts w:hint="eastAsia"/>
          <w:highlight w:val="auto"/>
        </w:rPr>
        <w:t xml:space="preserve"> </w:t>
      </w:r>
    </w:p>
    <w:p>
      <w:pPr>
        <w:pStyle w:val="43"/>
        <w:rPr>
          <w:rFonts w:hint="eastAsia"/>
          <w:highlight w:val="auto"/>
        </w:rPr>
      </w:pPr>
      <w:r>
        <w:rPr>
          <w:rFonts w:hint="eastAsia"/>
          <w:highlight w:val="auto"/>
        </w:rPr>
        <w:t>多种激光可用于青光眼的治疗，所用激光波长主要是可见光及部分近红外光，如果使用不当，它们都可能给患者和医生带来潜在的危害，所以正确认识激光的安全性、潜在危害性以及如何预防十分必要。</w:t>
      </w:r>
    </w:p>
    <w:p>
      <w:pPr>
        <w:pStyle w:val="90"/>
        <w:spacing w:beforeLines="0" w:before="120" w:afterLines="0" w:after="120"/>
        <w:rPr>
          <w:rFonts w:hint="eastAsia"/>
          <w:highlight w:val="auto"/>
        </w:rPr>
      </w:pPr>
      <w:r>
        <w:rPr>
          <w:rFonts w:hint="eastAsia"/>
          <w:highlight w:val="auto"/>
        </w:rPr>
        <w:t>激光安全等级划分</w:t>
      </w:r>
    </w:p>
    <w:p>
      <w:pPr>
        <w:pStyle w:val="43"/>
        <w:rPr>
          <w:rFonts w:hint="eastAsia"/>
          <w:highlight w:val="auto"/>
        </w:rPr>
      </w:pPr>
      <w:r>
        <w:rPr>
          <w:rFonts w:hint="eastAsia"/>
          <w:highlight w:val="auto"/>
        </w:rPr>
        <w:t>根据激光产品对使用者的安全程度，国内外均把激光产品的安全等级大致划分为以下四级。</w:t>
      </w:r>
    </w:p>
    <w:p>
      <w:pPr>
        <w:pStyle w:val="159"/>
        <w:numPr>
          <w:ilvl w:val="0"/>
          <w:numId w:val="5"/>
        </w:numPr>
        <w:rPr>
          <w:highlight w:val="auto"/>
        </w:rPr>
      </w:pPr>
      <w:r>
        <w:rPr>
          <w:rFonts w:hint="eastAsia"/>
          <w:highlight w:val="auto"/>
        </w:rPr>
        <w:t>第一级激光器 即无害免控激光器，这一级激光器发射的激光，在使用过程中对人体无任何危险， 即使用眼睛直视也不会损害眼睛。对这类激光器不需任何控制</w:t>
      </w:r>
      <w:r>
        <w:rPr>
          <w:rFonts w:hint="eastAsia"/>
          <w:lang w:eastAsia="zh-CN"/>
          <w:highlight w:val="auto"/>
        </w:rPr>
        <w:t>；</w:t>
      </w:r>
    </w:p>
    <w:p>
      <w:pPr>
        <w:pStyle w:val="159"/>
        <w:rPr>
          <w:highlight w:val="auto"/>
        </w:rPr>
      </w:pPr>
      <w:r>
        <w:rPr>
          <w:rFonts w:hint="eastAsia"/>
          <w:highlight w:val="auto"/>
        </w:rPr>
        <w:t>第二级激光器 即低功率激光器， 输出激光功率虽低，用眼睛偶尔看一下不至造成眼损伤， 但不可长时间直视激光束。否则眼底细胞受光子作用而损害视网膜。但这类激光对人体皮肤无热损伤</w:t>
      </w:r>
      <w:r>
        <w:rPr>
          <w:rFonts w:hint="eastAsia"/>
          <w:lang w:eastAsia="zh-CN"/>
          <w:highlight w:val="auto"/>
        </w:rPr>
        <w:t>；</w:t>
      </w:r>
    </w:p>
    <w:p>
      <w:pPr>
        <w:pStyle w:val="159"/>
        <w:rPr>
          <w:highlight w:val="auto"/>
        </w:rPr>
      </w:pPr>
      <w:r>
        <w:rPr>
          <w:rFonts w:hint="eastAsia"/>
          <w:highlight w:val="auto"/>
        </w:rPr>
        <w:t>第三级激光器 即中功率激光器，这种激光器的输出功率如聚焦时，直视光束会造成眼损伤，但将光改变成非聚焦、漫反射的激光一般无危险，这类激光对皮肤无热损伤</w:t>
      </w:r>
      <w:r>
        <w:rPr>
          <w:rFonts w:hint="eastAsia"/>
          <w:lang w:eastAsia="zh-CN"/>
          <w:highlight w:val="auto"/>
        </w:rPr>
        <w:t>；</w:t>
      </w:r>
      <w:r>
        <w:rPr>
          <w:rFonts w:hint="eastAsia"/>
          <w:lang w:val="en-US" w:eastAsia="zh-CN"/>
          <w:highlight w:val="auto"/>
        </w:rPr>
        <w:t xml:space="preserve">  </w:t>
      </w:r>
    </w:p>
    <w:p>
      <w:pPr>
        <w:pStyle w:val="159"/>
        <w:rPr>
          <w:highlight w:val="auto"/>
        </w:rPr>
      </w:pPr>
      <w:r>
        <w:rPr>
          <w:rFonts w:hint="eastAsia"/>
          <w:highlight w:val="auto"/>
        </w:rPr>
        <w:t>第四级激光器 即大功率激光器， 此类激光不但其直射光束及镜式反射光束对眼和皮肤有损伤。而且损伤相当严重。并且其漫反射光也可能给人眼造成损伤。</w:t>
      </w:r>
    </w:p>
    <w:p>
      <w:pPr>
        <w:pStyle w:val="43"/>
        <w:rPr>
          <w:rFonts w:hint="eastAsia"/>
          <w:highlight w:val="auto"/>
        </w:rPr>
      </w:pPr>
      <w:r>
        <w:rPr>
          <w:rFonts w:hint="eastAsia"/>
          <w:highlight w:val="auto"/>
        </w:rPr>
        <w:t>青光眼治疗用激光多属于三级或四级激光。</w:t>
      </w:r>
    </w:p>
    <w:p>
      <w:pPr>
        <w:pStyle w:val="90"/>
        <w:spacing w:beforeLines="0" w:before="120" w:afterLines="0" w:after="120"/>
        <w:rPr>
          <w:rFonts w:hint="eastAsia"/>
          <w:highlight w:val="auto"/>
        </w:rPr>
      </w:pPr>
      <w:r>
        <w:rPr>
          <w:rFonts w:hint="eastAsia"/>
          <w:highlight w:val="auto"/>
        </w:rPr>
        <w:t xml:space="preserve">激光安全防护   </w:t>
      </w:r>
    </w:p>
    <w:p>
      <w:pPr>
        <w:pStyle w:val="43"/>
        <w:rPr>
          <w:rFonts w:eastAsia="宋体" w:hint="eastAsia"/>
          <w:lang w:val="en-US" w:eastAsia="zh-CN"/>
          <w:highlight w:val="auto"/>
        </w:rPr>
      </w:pPr>
      <w:r>
        <w:rPr>
          <w:rFonts w:hint="eastAsia"/>
          <w:highlight w:val="auto"/>
        </w:rPr>
        <w:t>美国国家激光安全标准Z136.1-2000规定了从事激光操作的工作人员的个人最大允许辐射量 (maximum permissible exposture，MPE)。我国的国家标准GB/T 7247.1-2024定义了 MPE 为人体活组织经激光辐射后立即或在稍后不引起重大伤害的激光辐射最大值，其单位为 W · m-2 或 J ·m-2。MPE水平指眼或皮肤受到照射后即刻或长时间后无损伤发生的最大照射水平，它与辐射波长、脉宽或照射时间、处于危险状态的生物组织以及暴露在400~1400nm的可见和近红外辐射中的视网膜成像的大小等有关。MPE 的 值要低于已知的危害水平。国际标准中还具体规定了人体各部位的 MPE 值（就现有的认识水平）、不同情况下MPE值的计算方法。计算MPE值要参考以下条件</w:t>
      </w:r>
      <w:r>
        <w:rPr>
          <w:rFonts w:hint="eastAsia"/>
          <w:lang w:eastAsia="zh-CN"/>
          <w:highlight w:val="auto"/>
        </w:rPr>
        <w:t>：</w:t>
      </w:r>
    </w:p>
    <w:p>
      <w:pPr>
        <w:pStyle w:val="159"/>
        <w:numPr>
          <w:ilvl w:val="0"/>
          <w:numId w:val="6"/>
        </w:numPr>
        <w:rPr>
          <w:highlight w:val="auto"/>
        </w:rPr>
      </w:pPr>
      <w:r>
        <w:rPr>
          <w:rFonts w:hint="eastAsia"/>
          <w:highlight w:val="auto"/>
        </w:rPr>
        <w:t>所使用激光的安全等级</w:t>
      </w:r>
      <w:r>
        <w:rPr>
          <w:rFonts w:hint="eastAsia"/>
          <w:lang w:eastAsia="zh-CN"/>
          <w:highlight w:val="auto"/>
        </w:rPr>
        <w:t>；</w:t>
      </w:r>
    </w:p>
    <w:p>
      <w:pPr>
        <w:pStyle w:val="159"/>
        <w:rPr>
          <w:highlight w:val="auto"/>
        </w:rPr>
      </w:pPr>
      <w:r>
        <w:rPr>
          <w:rFonts w:hint="eastAsia"/>
          <w:highlight w:val="auto"/>
        </w:rPr>
        <w:t>受激光辐射时间</w:t>
      </w:r>
      <w:r>
        <w:rPr>
          <w:rFonts w:hint="eastAsia"/>
          <w:lang w:eastAsia="zh-CN"/>
          <w:highlight w:val="auto"/>
        </w:rPr>
        <w:t>；</w:t>
      </w:r>
    </w:p>
    <w:p>
      <w:pPr>
        <w:pStyle w:val="159"/>
        <w:rPr>
          <w:highlight w:val="auto"/>
        </w:rPr>
      </w:pPr>
      <w:r>
        <w:rPr>
          <w:rFonts w:hint="eastAsia"/>
          <w:highlight w:val="auto"/>
        </w:rPr>
        <w:t>激光辐射波长</w:t>
      </w:r>
      <w:r>
        <w:rPr>
          <w:rFonts w:hint="eastAsia"/>
          <w:lang w:eastAsia="zh-CN"/>
          <w:highlight w:val="auto"/>
        </w:rPr>
        <w:t>；</w:t>
      </w:r>
    </w:p>
    <w:p>
      <w:pPr>
        <w:pStyle w:val="159"/>
        <w:rPr>
          <w:highlight w:val="auto"/>
        </w:rPr>
      </w:pPr>
      <w:r>
        <w:rPr>
          <w:rFonts w:hint="eastAsia"/>
          <w:highlight w:val="auto"/>
        </w:rPr>
        <w:t>激光的输出功率或能量</w:t>
      </w:r>
      <w:r>
        <w:rPr>
          <w:rFonts w:hint="eastAsia"/>
          <w:lang w:eastAsia="zh-CN"/>
          <w:highlight w:val="auto"/>
        </w:rPr>
        <w:t>；</w:t>
      </w:r>
    </w:p>
    <w:p>
      <w:pPr>
        <w:pStyle w:val="159"/>
        <w:rPr>
          <w:highlight w:val="auto"/>
        </w:rPr>
      </w:pPr>
      <w:r>
        <w:rPr>
          <w:rFonts w:hint="eastAsia"/>
          <w:lang w:val="en-US" w:eastAsia="zh-CN"/>
          <w:highlight w:val="auto"/>
        </w:rPr>
        <w:t>激光的脉冲持续时间和脉冲重复频率；</w:t>
      </w:r>
    </w:p>
    <w:p>
      <w:pPr>
        <w:pStyle w:val="159"/>
        <w:rPr>
          <w:highlight w:val="auto"/>
        </w:rPr>
      </w:pPr>
      <w:r>
        <w:rPr>
          <w:rFonts w:hint="eastAsia"/>
          <w:highlight w:val="auto"/>
        </w:rPr>
        <w:t>激光的光束尺寸</w:t>
      </w:r>
      <w:r>
        <w:rPr>
          <w:rFonts w:hint="eastAsia"/>
          <w:lang w:eastAsia="zh-CN"/>
          <w:highlight w:val="auto"/>
        </w:rPr>
        <w:t>。</w:t>
      </w:r>
    </w:p>
    <w:p>
      <w:pPr>
        <w:pStyle w:val="43"/>
        <w:rPr>
          <w:rFonts w:hint="eastAsia"/>
          <w:highlight w:val="auto"/>
        </w:rPr>
      </w:pPr>
      <w:r>
        <w:rPr>
          <w:rFonts w:hint="eastAsia"/>
          <w:highlight w:val="auto"/>
        </w:rPr>
        <w:t>强烈的激光辐射通常会干扰人体的生物钟，导致人体生态平衡紊乱和神经功能失调，出现头疼、乏力、因倦、激动、记忆力衰退、注意力不集中、皮肤发热、脱发、心悸、心律失常和血压失常等症状。激光辐射对脑和神经系统的影响，表现为松果体素分泌减少，节律紊乱，产生一系列临床症状。</w:t>
      </w:r>
    </w:p>
    <w:p>
      <w:pPr>
        <w:pStyle w:val="43"/>
        <w:rPr>
          <w:rFonts w:hint="eastAsia"/>
          <w:highlight w:val="auto"/>
        </w:rPr>
      </w:pPr>
      <w:r>
        <w:rPr>
          <w:rFonts w:hint="eastAsia"/>
          <w:highlight w:val="auto"/>
        </w:rPr>
        <w:t>操作医生防护可配备激光镜</w:t>
      </w:r>
      <w:r>
        <w:rPr>
          <w:rFonts w:hint="eastAsia"/>
          <w:lang w:eastAsia="zh-CN"/>
          <w:highlight w:val="auto"/>
        </w:rPr>
        <w:t>，激光镜的防护波长应与所用激光器匹配，并定期检查防护性能</w:t>
      </w:r>
      <w:r>
        <w:rPr>
          <w:rFonts w:hint="eastAsia"/>
          <w:highlight w:val="auto"/>
        </w:rPr>
        <w:t>。</w:t>
      </w:r>
    </w:p>
    <w:p>
      <w:pPr>
        <w:pStyle w:val="90"/>
        <w:spacing w:beforeLines="0" w:before="120" w:afterLines="0" w:after="120"/>
        <w:rPr>
          <w:rFonts w:hint="eastAsia"/>
          <w:highlight w:val="auto"/>
        </w:rPr>
      </w:pPr>
      <w:r>
        <w:rPr>
          <w:rFonts w:hint="eastAsia"/>
          <w:highlight w:val="auto"/>
        </w:rPr>
        <w:t>治疗前后的注意事项</w:t>
      </w:r>
    </w:p>
    <w:p>
      <w:pPr>
        <w:pStyle w:val="159"/>
        <w:numPr>
          <w:ilvl w:val="0"/>
          <w:numId w:val="7"/>
        </w:numPr>
        <w:rPr>
          <w:highlight w:val="auto"/>
        </w:rPr>
      </w:pPr>
      <w:r>
        <w:rPr>
          <w:rFonts w:hint="eastAsia"/>
          <w:highlight w:val="auto"/>
        </w:rPr>
        <w:t>充分沟通，了解患者的病情及全身情况，了解患者行激光治疗的期望，告知患者及家属行激光治疗的目的。</w:t>
      </w:r>
    </w:p>
    <w:p>
      <w:pPr>
        <w:pStyle w:val="159"/>
        <w:rPr>
          <w:highlight w:val="auto"/>
        </w:rPr>
      </w:pPr>
      <w:r>
        <w:rPr>
          <w:rFonts w:hint="eastAsia"/>
          <w:highlight w:val="auto"/>
        </w:rPr>
        <w:t>了解患者眼部情况，比如角膜透明程度、前房深度、房角状态、周边虹膜形态等，以便调整激光模式，达到预期的治疗效果。</w:t>
      </w:r>
    </w:p>
    <w:p>
      <w:pPr>
        <w:pStyle w:val="159"/>
        <w:rPr>
          <w:highlight w:val="auto"/>
        </w:rPr>
      </w:pPr>
      <w:r>
        <w:rPr>
          <w:rFonts w:hint="eastAsia"/>
          <w:highlight w:val="auto"/>
        </w:rPr>
        <w:t>了解患者是否应用抗凝药物，如阿司匹林、华法林等，防止术中出血。</w:t>
      </w:r>
    </w:p>
    <w:p>
      <w:pPr>
        <w:pStyle w:val="159"/>
        <w:rPr>
          <w:highlight w:val="auto"/>
        </w:rPr>
      </w:pPr>
      <w:r>
        <w:rPr>
          <w:rFonts w:hint="eastAsia"/>
          <w:highlight w:val="auto"/>
        </w:rPr>
        <w:t>了解患者近期血糖情况、治疗前是否空腹状态，防止光凝时疼痛导致的血糖波动事件。</w:t>
      </w:r>
    </w:p>
    <w:p>
      <w:pPr>
        <w:pStyle w:val="159"/>
        <w:rPr>
          <w:highlight w:val="auto"/>
        </w:rPr>
      </w:pPr>
      <w:r>
        <w:rPr>
          <w:rFonts w:hint="eastAsia"/>
          <w:highlight w:val="auto"/>
        </w:rPr>
        <w:t>建议治疗前结合眼压、影像学检查等，便于精确激光治疗和术后复查对比。</w:t>
      </w:r>
    </w:p>
    <w:p>
      <w:pPr>
        <w:pStyle w:val="159"/>
        <w:rPr>
          <w:highlight w:val="auto"/>
        </w:rPr>
      </w:pPr>
      <w:r>
        <w:rPr>
          <w:rFonts w:hint="eastAsia"/>
          <w:highlight w:val="auto"/>
        </w:rPr>
        <w:t>针对严寒地区青光眼高发人群，建议在寒冷季节加强眼压监测，对具有前房角关闭风险的患者早期进行激光周边虹膜切开术（LPI）预防性治疗。</w:t>
      </w:r>
    </w:p>
    <w:p>
      <w:pPr>
        <w:pStyle w:val="159"/>
        <w:rPr>
          <w:highlight w:val="auto"/>
        </w:rPr>
      </w:pPr>
      <w:r>
        <w:rPr>
          <w:rFonts w:hint="eastAsia"/>
          <w:highlight w:val="auto"/>
        </w:rPr>
        <w:t>独眼患者，治疗前充分沟通。使患者充分了解激光治疗的风险。</w:t>
      </w:r>
    </w:p>
    <w:p>
      <w:pPr>
        <w:pStyle w:val="159"/>
        <w:rPr>
          <w:highlight w:val="auto"/>
        </w:rPr>
      </w:pPr>
      <w:r>
        <w:rPr>
          <w:rFonts w:hint="eastAsia"/>
          <w:highlight w:val="auto"/>
        </w:rPr>
        <w:t>建议严寒地区医疗机构在冬季高发期开展青光眼筛查项目，对高危人群（如中老年、有家族史、前房浅者）进行早期干预。</w:t>
      </w:r>
    </w:p>
    <w:p>
      <w:pPr>
        <w:pStyle w:val="43"/>
        <w:ind w:left="0" w:firstLineChars="0" w:firstLine="0"/>
        <w:rPr>
          <w:rFonts w:hint="eastAsia"/>
          <w:highlight w:val="auto"/>
        </w:rPr>
      </w:pPr>
    </w:p>
    <w:p>
      <w:pPr>
        <w:pStyle w:val="43"/>
        <w:rPr>
          <w:rFonts w:hint="eastAsia"/>
          <w:highlight w:val="auto"/>
        </w:rPr>
      </w:pPr>
    </w:p>
    <w:p>
      <w:pPr>
        <w:pStyle w:val="43"/>
      </w:pPr>
    </w:p>
    <w:p>
      <w:pPr>
        <w:pStyle w:val="43"/>
        <w:rPr>
          <w:rFonts w:hint="eastAsia"/>
        </w:rPr>
      </w:pPr>
    </w:p>
    <w:p>
      <w:pPr>
        <w:pStyle w:val="43"/>
        <w:rPr>
          <w:rFonts w:hint="eastAsia"/>
        </w:rPr>
      </w:pPr>
    </w:p>
    <w:p>
      <w:pPr>
        <w:pStyle w:val="43"/>
        <w:rPr>
          <w:rFonts w:hint="eastAsia"/>
        </w:rPr>
      </w:pPr>
    </w:p>
    <w:p>
      <w:pPr>
        <w:pStyle w:val="43"/>
      </w:pPr>
    </w:p>
    <w:p>
      <w:pPr>
        <w:pStyle w:val="43"/>
      </w:pPr>
    </w:p>
    <w:p>
      <w:pPr>
        <w:pStyle w:val="43"/>
        <w:sectPr>
          <w:pgSz w:w="11906" w:h="16838"/>
          <w:pgMar w:top="2410" w:right="1134" w:bottom="1134" w:left="1134" w:header="1418" w:footer="1134" w:gutter="284"/>
          <w:pgNumType w:start="1"/>
          <w:formProt w:val="0"/>
          <w:docGrid w:linePitch="312" w:charSpace="0"/>
        </w:sectPr>
      </w:pPr>
    </w:p>
    <w:p>
      <w:pPr>
        <w:pStyle w:val="182"/>
      </w:pPr>
      <w:bookmarkStart w:id="50" w:name="BookMark5"/>
      <w:bookmarkEnd w:id="22"/>
    </w:p>
    <w:p>
      <w:pPr>
        <w:pStyle w:val="183"/>
      </w:pPr>
    </w:p>
    <w:p>
      <w:pPr>
        <w:pStyle w:val="63"/>
        <w:tabs>
          <w:tab w:val="left" w:pos="6406"/>
        </w:tabs>
        <w:spacing w:beforeLines="0" w:before="60" w:afterLines="0" w:after="120"/>
      </w:pPr>
      <w:bookmarkStart w:id="51" w:name="_Toc27128"/>
      <w:r>
        <w:br/>
      </w:r>
      <w:r>
        <w:rPr>
          <w:rFonts w:hint="eastAsia"/>
        </w:rPr>
        <w:t>（规范性）</w:t>
      </w:r>
      <w:r>
        <w:br/>
      </w:r>
      <w:r>
        <w:rPr>
          <w:rFonts w:hint="eastAsia"/>
          <w:highlight w:val="auto"/>
        </w:rPr>
        <w:t>激光治疗青光眼的机制及方法</w:t>
      </w:r>
      <w:bookmarkEnd w:id="51"/>
    </w:p>
    <w:p>
      <w:pPr>
        <w:pStyle w:val="43"/>
        <w:rPr>
          <w:rFonts w:eastAsia="宋体" w:hint="eastAsia"/>
          <w:lang w:eastAsia="zh-CN"/>
        </w:rPr>
      </w:pPr>
      <w:r>
        <w:rPr>
          <w:rFonts w:eastAsia="宋体" w:hint="eastAsia"/>
          <w:lang w:eastAsia="zh-CN"/>
        </w:rPr>
        <w:drawing>
          <wp:inline distT="0" distB="0" distL="114300" distR="114300">
            <wp:extent cx="5934074" cy="3545840"/>
            <wp:effectExtent l="0" t="0" r="6" b="23"/>
            <wp:docPr id="11" name="图片 6" descr="黑龙江省青光眼激光治疗工作规范(2修)-图片-3"/>
            <wp:cNvGraphicFramePr>
              <a:graphicFrameLocks noChangeAspect="1"/>
            </wp:cNvGraphicFramePr>
            <a:graphic>
              <a:graphicData uri="http://schemas.openxmlformats.org/drawingml/2006/picture">
                <pic:pic>
                  <pic:nvPicPr>
                    <pic:cNvPr id="13" name="图片 6 13"/>
                    <pic:cNvPicPr/>
                  </pic:nvPicPr>
                  <pic:blipFill>
                    <a:blip r:embed="rId11"/>
                    <a:srcRect b="15509"/>
                    <a:stretch>
                      <a:fillRect/>
                    </a:stretch>
                  </pic:blipFill>
                  <pic:spPr>
                    <a:xfrm rot="0">
                      <a:off x="0" y="0"/>
                      <a:ext cx="5934074" cy="3545840"/>
                    </a:xfrm>
                    <a:prstGeom prst="rect"/>
                    <a:noFill/>
                    <a:ln w="9525" cmpd="sng" cap="flat">
                      <a:noFill/>
                      <a:prstDash val="solid"/>
                      <a:miter/>
                    </a:ln>
                  </pic:spPr>
                </pic:pic>
              </a:graphicData>
            </a:graphic>
          </wp:inline>
        </w:drawing>
      </w:r>
    </w:p>
    <w:p>
      <w:pPr>
        <w:pStyle w:val="43"/>
        <w:rPr>
          <w:rFonts w:eastAsia="宋体" w:hint="eastAsia"/>
          <w:lang w:eastAsia="zh-CN"/>
        </w:rPr>
      </w:pPr>
      <w:r>
        <w:rPr>
          <w:rFonts w:eastAsia="宋体" w:hint="eastAsia"/>
          <w:lang w:eastAsia="zh-CN"/>
        </w:rPr>
        <w:drawing>
          <wp:anchor distT="0" distB="0" distL="114300" distR="114300" simplePos="0" relativeHeight="30" behindDoc="0" locked="0" layoutInCell="1" hidden="0" allowOverlap="1">
            <wp:simplePos x="0" y="0"/>
            <wp:positionH relativeFrom="column">
              <wp:posOffset>266700</wp:posOffset>
            </wp:positionH>
            <wp:positionV relativeFrom="paragraph">
              <wp:posOffset>19050</wp:posOffset>
            </wp:positionV>
            <wp:extent cx="5366385" cy="3801745"/>
            <wp:effectExtent l="0" t="0" r="0" b="0"/>
            <wp:wrapTight wrapText="bothSides">
              <wp:wrapPolygon>
                <wp:start x="0" y="0"/>
                <wp:lineTo x="0" y="21539"/>
                <wp:lineTo x="21546" y="21539"/>
                <wp:lineTo x="21546" y="0"/>
                <wp:lineTo x="0" y="0"/>
              </wp:wrapPolygon>
            </wp:wrapTight>
            <wp:docPr id="14" name="图片 4" descr="黑龙江省青光眼激光治疗工作规范(2修)-图片-4"/>
            <wp:cNvGraphicFramePr>
              <a:graphicFrameLocks noChangeAspect="1"/>
            </wp:cNvGraphicFramePr>
            <a:graphic>
              <a:graphicData uri="http://schemas.openxmlformats.org/drawingml/2006/picture">
                <pic:pic>
                  <pic:nvPicPr>
                    <pic:cNvPr id="16" name="图片 4 16"/>
                    <pic:cNvPicPr/>
                  </pic:nvPicPr>
                  <pic:blipFill>
                    <a:blip r:embed="rId12"/>
                    <a:srcRect t="9411" r="9567"/>
                    <a:stretch>
                      <a:fillRect/>
                    </a:stretch>
                  </pic:blipFill>
                  <pic:spPr>
                    <a:xfrm rot="0">
                      <a:off x="0" y="0"/>
                      <a:ext cx="5366385" cy="3801745"/>
                    </a:xfrm>
                    <a:prstGeom prst="rect"/>
                    <a:noFill/>
                    <a:ln w="9525" cmpd="sng" cap="flat">
                      <a:noFill/>
                      <a:prstDash val="solid"/>
                      <a:miter/>
                    </a:ln>
                  </pic:spPr>
                </pic:pic>
              </a:graphicData>
            </a:graphic>
          </wp:anchor>
        </w:drawing>
      </w:r>
    </w:p>
    <w:p>
      <w:pPr>
        <w:pStyle w:val="43"/>
        <w:rPr>
          <w:rFonts w:hint="eastAsia"/>
        </w:rPr>
      </w:pPr>
    </w:p>
    <w:p>
      <w:pPr>
        <w:pStyle w:val="43"/>
        <w:rPr>
          <w:rFonts w:hint="eastAsia"/>
        </w:rPr>
      </w:pPr>
    </w:p>
    <w:p>
      <w:pPr>
        <w:pStyle w:val="43"/>
        <w:rPr>
          <w:rFonts w:hint="eastAsia"/>
        </w:rPr>
      </w:pPr>
    </w:p>
    <w:p>
      <w:pPr>
        <w:pStyle w:val="43"/>
        <w:rPr>
          <w:rFonts w:hint="eastAsia"/>
        </w:rPr>
      </w:pPr>
    </w:p>
    <w:p>
      <w:pPr>
        <w:pStyle w:val="43"/>
        <w:rPr>
          <w:rFonts w:hint="eastAsia"/>
        </w:rPr>
      </w:pPr>
    </w:p>
    <w:p>
      <w:pPr>
        <w:pStyle w:val="43"/>
      </w:pPr>
    </w:p>
    <w:p>
      <w:pPr>
        <w:pStyle w:val="43"/>
      </w:pPr>
    </w:p>
    <w:p>
      <w:pPr>
        <w:pStyle w:val="43"/>
      </w:pPr>
    </w:p>
    <w:p>
      <w:pPr>
        <w:pStyle w:val="43"/>
        <w:sectPr>
          <w:pgSz w:w="11906" w:h="16838"/>
          <w:pgMar w:top="2410" w:right="1134" w:bottom="1134" w:left="1134" w:header="1418" w:footer="1134" w:gutter="284"/>
          <w:formProt w:val="0"/>
          <w:docGrid w:linePitch="312" w:charSpace="0"/>
        </w:sectPr>
      </w:pPr>
    </w:p>
    <w:p>
      <w:pPr>
        <w:pStyle w:val="182"/>
      </w:pPr>
    </w:p>
    <w:p>
      <w:pPr>
        <w:pStyle w:val="183"/>
      </w:pPr>
    </w:p>
    <w:p>
      <w:pPr>
        <w:pStyle w:val="50"/>
        <w:spacing w:beforeLines="0" w:before="96" w:afterLines="0" w:after="120"/>
        <w:rPr>
          <w:rFonts w:hint="eastAsia"/>
          <w:highlight w:val="auto"/>
        </w:rPr>
      </w:pPr>
      <w:bookmarkStart w:id="52" w:name="_Toc15982"/>
      <w:bookmarkStart w:id="53" w:name="BookMark6"/>
      <w:bookmarkEnd w:id="50"/>
      <w:r>
        <w:rPr>
          <w:rFonts w:hint="eastAsia"/>
          <w:spacing w:val="105"/>
          <w:highlight w:val="auto"/>
        </w:rPr>
        <w:t>参考文</w:t>
      </w:r>
      <w:r>
        <w:rPr>
          <w:rFonts w:hint="eastAsia"/>
          <w:highlight w:val="auto"/>
        </w:rPr>
        <w:t>献</w:t>
      </w:r>
      <w:bookmarkEnd w:id="52"/>
    </w:p>
    <w:p>
      <w:pPr>
        <w:widowControl/>
        <w:numPr>
          <w:ilvl w:val="0"/>
          <w:numId w:val="8"/>
        </w:numPr>
        <w:jc w:val="left"/>
        <w:rPr>
          <w:rFonts w:ascii="Times New Roman" w:eastAsia="Songti SC" w:cs="Times New Roman" w:hAnsi="Times New Roman"/>
          <w:color w:val="000000"/>
          <w:kern w:val="0"/>
          <w:sz w:val="20"/>
          <w:szCs w:val="20"/>
          <w:highlight w:val="auto"/>
        </w:rPr>
      </w:pPr>
      <w:r>
        <w:rPr>
          <w:rFonts w:ascii="Times New Roman" w:eastAsia="Songti SC" w:cs="Times New Roman" w:hAnsi="Times New Roman"/>
          <w:color w:val="000000"/>
          <w:kern w:val="0"/>
          <w:sz w:val="20"/>
          <w:szCs w:val="20"/>
          <w:highlight w:val="auto"/>
        </w:rPr>
        <w:t>葛坚等</w:t>
      </w:r>
      <w:r>
        <w:rPr>
          <w:rFonts w:ascii="Times New Roman" w:eastAsia="Times" w:cs="Times New Roman" w:hAnsi="Times New Roman"/>
          <w:color w:val="000000"/>
          <w:kern w:val="0"/>
          <w:sz w:val="20"/>
          <w:szCs w:val="20"/>
          <w:highlight w:val="auto"/>
        </w:rPr>
        <w:t xml:space="preserve">(2015) </w:t>
      </w:r>
      <w:r>
        <w:rPr>
          <w:rFonts w:ascii="Times New Roman" w:eastAsia="Songti SC" w:cs="Times New Roman" w:hAnsi="Times New Roman"/>
          <w:color w:val="000000"/>
          <w:kern w:val="0"/>
          <w:sz w:val="20"/>
          <w:szCs w:val="20"/>
          <w:highlight w:val="auto"/>
        </w:rPr>
        <w:t>眼科手术学，人民卫生出版社。</w:t>
      </w:r>
    </w:p>
    <w:p>
      <w:pPr>
        <w:widowControl/>
        <w:jc w:val="left"/>
        <w:rPr>
          <w:highlight w:val="auto"/>
        </w:rPr>
      </w:pPr>
      <w:r>
        <w:rPr>
          <w:rFonts w:ascii="Times" w:eastAsia="Times" w:cs="Times" w:hAnsi="Times"/>
          <w:color w:val="000000"/>
          <w:kern w:val="0"/>
          <w:sz w:val="20"/>
          <w:szCs w:val="20"/>
          <w:highlight w:val="auto"/>
        </w:rPr>
        <w:t xml:space="preserve">(2) Fleck BW (1990) How large must an iridotomy be? Br J Ophthalmol 74:583–588 </w:t>
      </w:r>
    </w:p>
    <w:p>
      <w:pPr>
        <w:widowControl/>
        <w:jc w:val="left"/>
        <w:rPr>
          <w:highlight w:val="auto"/>
        </w:rPr>
      </w:pPr>
      <w:r>
        <w:rPr>
          <w:rFonts w:ascii="Times" w:eastAsia="Times" w:cs="Times" w:hAnsi="Times"/>
          <w:color w:val="000000"/>
          <w:kern w:val="0"/>
          <w:sz w:val="20"/>
          <w:szCs w:val="20"/>
          <w:highlight w:val="auto"/>
        </w:rPr>
        <w:t xml:space="preserve">(3) Ritch R, Tham CC, Lam DS (2007) Argon laser peripheral iridoplasty (ALPI): an update. Surv Ophthalmol </w:t>
      </w:r>
    </w:p>
    <w:p>
      <w:pPr>
        <w:widowControl/>
        <w:jc w:val="left"/>
        <w:rPr>
          <w:highlight w:val="auto"/>
        </w:rPr>
      </w:pPr>
      <w:r>
        <w:rPr>
          <w:rFonts w:ascii="Times" w:eastAsia="Times" w:cs="Times" w:hAnsi="Times"/>
          <w:color w:val="000000"/>
          <w:kern w:val="0"/>
          <w:sz w:val="20"/>
          <w:szCs w:val="20"/>
          <w:highlight w:val="auto"/>
        </w:rPr>
        <w:t xml:space="preserve">52:279–288 </w:t>
      </w:r>
    </w:p>
    <w:p>
      <w:pPr>
        <w:widowControl/>
        <w:jc w:val="left"/>
        <w:rPr>
          <w:highlight w:val="auto"/>
        </w:rPr>
      </w:pPr>
      <w:r>
        <w:rPr>
          <w:rFonts w:ascii="Times" w:eastAsia="Times" w:cs="Times" w:hAnsi="Times"/>
          <w:color w:val="000000"/>
          <w:kern w:val="0"/>
          <w:sz w:val="20"/>
          <w:szCs w:val="20"/>
          <w:highlight w:val="auto"/>
        </w:rPr>
        <w:t xml:space="preserve">(4) Kumar H, Mansoori T, Warjri GB, Somarajan BI, Bandil S, Gupta V (2018) Lasers in glaucoma. Indian J </w:t>
      </w:r>
    </w:p>
    <w:p>
      <w:pPr>
        <w:widowControl/>
        <w:jc w:val="left"/>
        <w:rPr>
          <w:highlight w:val="auto"/>
        </w:rPr>
      </w:pPr>
      <w:r>
        <w:rPr>
          <w:rFonts w:ascii="Times" w:eastAsia="Times" w:cs="Times" w:hAnsi="Times"/>
          <w:color w:val="000000"/>
          <w:kern w:val="0"/>
          <w:sz w:val="20"/>
          <w:szCs w:val="20"/>
          <w:highlight w:val="auto"/>
        </w:rPr>
        <w:t xml:space="preserve">Ophthalmol 66:1539–1553 </w:t>
      </w:r>
    </w:p>
    <w:p>
      <w:pPr>
        <w:widowControl/>
        <w:jc w:val="left"/>
        <w:rPr>
          <w:highlight w:val="auto"/>
        </w:rPr>
      </w:pPr>
      <w:r>
        <w:rPr>
          <w:rFonts w:ascii="Times" w:eastAsia="Times" w:cs="Times" w:hAnsi="Times"/>
          <w:color w:val="000000"/>
          <w:kern w:val="0"/>
          <w:sz w:val="20"/>
          <w:szCs w:val="20"/>
          <w:highlight w:val="auto"/>
        </w:rPr>
        <w:t xml:space="preserve">(5) Latina MA, Sibayan SA, Shin DH, Noecker RJ, Marcellino G. Q-switched 532-nm Nd:YAG laser </w:t>
      </w:r>
    </w:p>
    <w:p>
      <w:pPr>
        <w:widowControl/>
        <w:jc w:val="left"/>
        <w:rPr>
          <w:highlight w:val="auto"/>
        </w:rPr>
      </w:pPr>
      <w:r>
        <w:rPr>
          <w:rFonts w:ascii="Times" w:eastAsia="Times" w:cs="Times" w:hAnsi="Times"/>
          <w:color w:val="000000"/>
          <w:kern w:val="0"/>
          <w:sz w:val="20"/>
          <w:szCs w:val="20"/>
          <w:highlight w:val="auto"/>
        </w:rPr>
        <w:t xml:space="preserve">trabeculoplasty (selective laser trabeculoplasty): A multicenter, pilot, clinical study. Ophthalmology 1998; </w:t>
      </w:r>
    </w:p>
    <w:p>
      <w:pPr>
        <w:widowControl/>
        <w:jc w:val="left"/>
        <w:rPr>
          <w:highlight w:val="auto"/>
        </w:rPr>
      </w:pPr>
      <w:r>
        <w:rPr>
          <w:rFonts w:ascii="Times" w:eastAsia="Times" w:cs="Times" w:hAnsi="Times"/>
          <w:color w:val="000000"/>
          <w:kern w:val="0"/>
          <w:sz w:val="20"/>
          <w:szCs w:val="20"/>
          <w:highlight w:val="auto"/>
        </w:rPr>
        <w:t xml:space="preserve">105:2082–8; discus- sion 2089–90. </w:t>
      </w:r>
    </w:p>
    <w:p>
      <w:pPr>
        <w:widowControl/>
        <w:jc w:val="left"/>
        <w:rPr>
          <w:highlight w:val="auto"/>
        </w:rPr>
      </w:pPr>
      <w:r>
        <w:rPr>
          <w:rFonts w:ascii="Times" w:eastAsia="Times" w:cs="Times" w:hAnsi="Times"/>
          <w:color w:val="000000"/>
          <w:kern w:val="0"/>
          <w:sz w:val="20"/>
          <w:szCs w:val="20"/>
          <w:highlight w:val="auto"/>
        </w:rPr>
        <w:t xml:space="preserve">(6) Ingvoldstad DD, Krishna R, Willoughby L. 2005 Micro- pulse diode laser trabeculoplasty versus argon laser </w:t>
      </w:r>
    </w:p>
    <w:p>
      <w:pPr>
        <w:widowControl/>
        <w:jc w:val="left"/>
        <w:rPr>
          <w:highlight w:val="auto"/>
        </w:rPr>
      </w:pPr>
      <w:r>
        <w:rPr>
          <w:rFonts w:ascii="Times" w:eastAsia="Times" w:cs="Times" w:hAnsi="Times"/>
          <w:color w:val="000000"/>
          <w:kern w:val="0"/>
          <w:sz w:val="20"/>
          <w:szCs w:val="20"/>
          <w:highlight w:val="auto"/>
        </w:rPr>
        <w:t xml:space="preserve">tra- beculoplasty in the treatment of open-angle glaucoma. [Abstract]. Invest Ophthalmol Vis Sci; 46: 123. </w:t>
      </w:r>
    </w:p>
    <w:p>
      <w:pPr>
        <w:widowControl/>
        <w:jc w:val="left"/>
        <w:rPr>
          <w:highlight w:val="auto"/>
        </w:rPr>
      </w:pPr>
      <w:r>
        <w:rPr>
          <w:rFonts w:ascii="Times" w:eastAsia="Times" w:cs="Times" w:hAnsi="Times"/>
          <w:color w:val="000000"/>
          <w:kern w:val="0"/>
          <w:sz w:val="20"/>
          <w:szCs w:val="20"/>
          <w:highlight w:val="auto"/>
        </w:rPr>
        <w:t xml:space="preserve">(7) Gupta V, Agarwal HC (2000) Contact trans-scleral diode laser cyclophotocoagulation treatment for refractory </w:t>
      </w:r>
    </w:p>
    <w:p>
      <w:pPr>
        <w:widowControl/>
        <w:jc w:val="left"/>
        <w:rPr>
          <w:highlight w:val="auto"/>
        </w:rPr>
      </w:pPr>
      <w:r>
        <w:rPr>
          <w:rFonts w:ascii="Times" w:eastAsia="Times" w:cs="Times" w:hAnsi="Times"/>
          <w:color w:val="000000"/>
          <w:kern w:val="0"/>
          <w:sz w:val="20"/>
          <w:szCs w:val="20"/>
          <w:highlight w:val="auto"/>
        </w:rPr>
        <w:t xml:space="preserve">glaucomas in the Indian population. Indian J Ophthalmol 48:295–300 </w:t>
      </w:r>
    </w:p>
    <w:p>
      <w:pPr>
        <w:widowControl/>
        <w:jc w:val="left"/>
        <w:rPr>
          <w:highlight w:val="auto"/>
        </w:rPr>
      </w:pPr>
      <w:r>
        <w:rPr>
          <w:rFonts w:ascii="Times" w:eastAsia="Times" w:cs="Times" w:hAnsi="Times"/>
          <w:color w:val="000000"/>
          <w:kern w:val="0"/>
          <w:sz w:val="20"/>
          <w:szCs w:val="20"/>
          <w:highlight w:val="auto"/>
        </w:rPr>
        <w:t xml:space="preserve">(8) Pantcheva MB, Kahook MY, Schuman JS, Noecker RJ (2007) Comparison of acute structural and </w:t>
      </w:r>
    </w:p>
    <w:p>
      <w:pPr>
        <w:widowControl/>
        <w:jc w:val="left"/>
        <w:rPr>
          <w:highlight w:val="auto"/>
        </w:rPr>
      </w:pPr>
      <w:r>
        <w:rPr>
          <w:rFonts w:ascii="Times" w:eastAsia="Times" w:cs="Times" w:hAnsi="Times"/>
          <w:color w:val="000000"/>
          <w:kern w:val="0"/>
          <w:sz w:val="20"/>
          <w:szCs w:val="20"/>
          <w:highlight w:val="auto"/>
        </w:rPr>
        <w:t xml:space="preserve">histopatholog- ical changes in human autopsy eyes after endoscopic cyclophotocoagulation and trans-scleral </w:t>
      </w:r>
    </w:p>
    <w:p>
      <w:pPr>
        <w:widowControl/>
        <w:jc w:val="left"/>
        <w:rPr>
          <w:highlight w:val="auto"/>
        </w:rPr>
      </w:pPr>
      <w:r>
        <w:rPr>
          <w:rFonts w:ascii="Times" w:eastAsia="Times" w:cs="Times" w:hAnsi="Times"/>
          <w:color w:val="000000"/>
          <w:kern w:val="0"/>
          <w:sz w:val="20"/>
          <w:szCs w:val="20"/>
          <w:highlight w:val="auto"/>
        </w:rPr>
        <w:t xml:space="preserve">cyclophotocoag- ulation. Br J Ophthalmol 91:248–252 </w:t>
      </w:r>
    </w:p>
    <w:p>
      <w:pPr>
        <w:widowControl/>
        <w:jc w:val="left"/>
        <w:rPr>
          <w:rFonts w:eastAsia="宋体" w:hint="eastAsia"/>
          <w:lang w:val="en-US" w:eastAsia="zh-CN"/>
          <w:highlight w:val="auto"/>
        </w:rPr>
      </w:pPr>
      <w:r>
        <w:rPr>
          <w:rFonts w:ascii="Times" w:eastAsia="Times" w:cs="Times" w:hAnsi="Times"/>
          <w:color w:val="000000"/>
          <w:kern w:val="0"/>
          <w:sz w:val="20"/>
          <w:szCs w:val="20"/>
          <w:highlight w:val="auto"/>
        </w:rPr>
        <w:t xml:space="preserve">(9) Norris JL, Cleas GW (1978) An endoscope for ophthal- mology. Am J Ophthalmol 85:420–422 </w:t>
      </w:r>
    </w:p>
    <w:p>
      <w:pPr>
        <w:pStyle w:val="50"/>
        <w:spacing w:beforeLines="0" w:before="96" w:afterLines="0" w:after="120"/>
        <w:rPr>
          <w:rFonts w:hint="eastAsia"/>
        </w:rPr>
      </w:pPr>
    </w:p>
    <w:p>
      <w:pPr>
        <w:pStyle w:val="43"/>
      </w:pPr>
    </w:p>
    <w:p>
      <w:pPr>
        <w:pStyle w:val="43"/>
      </w:pPr>
    </w:p>
    <w:p>
      <w:pPr>
        <w:pStyle w:val="43"/>
        <w:rPr>
          <w:rFonts w:hint="eastAsia"/>
        </w:rPr>
      </w:pPr>
    </w:p>
    <w:p>
      <w:pPr>
        <w:pStyle w:val="43"/>
        <w:rPr>
          <w:rFonts w:hint="eastAsia"/>
        </w:rPr>
      </w:pPr>
    </w:p>
    <w:p>
      <w:pPr>
        <w:pStyle w:val="43"/>
      </w:pPr>
    </w:p>
    <w:p>
      <w:pPr>
        <w:pStyle w:val="43"/>
      </w:pPr>
    </w:p>
    <w:p>
      <w:pPr>
        <w:pStyle w:val="43"/>
      </w:pPr>
      <w:bookmarkEnd w:id="53"/>
    </w:p>
    <w:p>
      <w:pPr>
        <w:pStyle w:val="43"/>
        <w:ind w:firstLineChars="0" w:firstLine="0"/>
        <w:jc w:val="center"/>
      </w:pPr>
      <w:bookmarkStart w:id="54" w:name="BookMark8"/>
      <w:r>
        <w:drawing>
          <wp:inline distT="0" distB="0" distL="0" distR="0">
            <wp:extent cx="1485900" cy="317499"/>
            <wp:effectExtent l="0" t="0" r="23" b="36"/>
            <wp:docPr id="17" name="图片 3"/>
            <wp:cNvGraphicFramePr>
              <a:graphicFrameLocks noChangeAspect="0"/>
            </wp:cNvGraphicFramePr>
            <a:graphic>
              <a:graphicData uri="http://schemas.openxmlformats.org/drawingml/2006/picture">
                <pic:pic>
                  <pic:nvPicPr>
                    <pic:cNvPr id="19" name="图片 3 19"/>
                    <pic:cNvPicPr/>
                  </pic:nvPicPr>
                  <pic:blipFill>
                    <a:blip r:embed="rId13"/>
                    <a:stretch>
                      <a:fillRect/>
                    </a:stretch>
                  </pic:blipFill>
                  <pic:spPr>
                    <a:xfrm rot="0">
                      <a:off x="0" y="0"/>
                      <a:ext cx="1485900" cy="317499"/>
                    </a:xfrm>
                    <a:prstGeom prst="rect"/>
                    <a:noFill/>
                    <a:ln w="9525" cmpd="sng" cap="flat">
                      <a:noFill/>
                      <a:prstDash val="solid"/>
                      <a:miter/>
                    </a:ln>
                  </pic:spPr>
                </pic:pic>
              </a:graphicData>
            </a:graphic>
          </wp:inline>
        </w:drawing>
      </w:r>
      <w:bookmarkEnd w:id="54"/>
    </w:p>
    <w:sectPr>
      <w:pgSz w:w="11906" w:h="16838"/>
      <w:pgMar w:top="2410" w:right="1134" w:bottom="1134" w:left="1134" w:header="1418" w:footer="1134" w:gutter="284"/>
      <w:formProt w:val="0"/>
      <w:docGrid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variable"/>
    <w:sig w:usb0="00000203" w:usb1="288F0000" w:usb2="00000006" w:usb3="00000000" w:csb0="00040001" w:csb1="00000000"/>
  </w:font>
  <w:font w:name="Songti SC">
    <w:altName w:val="DejaVu Sans"/>
    <w:panose1 w:val="00000000000000000000"/>
    <w:charset w:val="00"/>
    <w:family w:val="auto"/>
    <w:pitch w:val="variable"/>
    <w:sig w:usb0="00000000" w:usb1="00000000" w:usb2="00000000" w:usb3="00000000" w:csb0="00000000" w:csb1="00000000"/>
  </w:font>
  <w:font w:name="Times">
    <w:altName w:val="DejaVu Sans"/>
    <w:panose1 w:val="02020603050405020304"/>
    <w:charset w:val="00"/>
    <w:family w:val="auto"/>
    <w:pitch w:val="variable"/>
    <w:sig w:usb0="00000000" w:usb1="00000000" w:usb2="00000000" w:usb3="00000000" w:csb0="00000000"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4002EFF" w:usb1="C2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r>
      <w:fldChar w:fldCharType="begin"/>
    </w:r>
    <w:r>
      <w:instrText>PAGE   \* MERGEFORMAT</w:instrText>
    </w:r>
    <w:r>
      <w:fldChar w:fldCharType="separate"/>
    </w:r>
    <w:r>
      <w:rPr>
        <w:lang w:val="zh-CN"/>
      </w:rPr>
      <w:t>2</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ind w:right="720"/>
      <w:jc w:val="both"/>
      <w:rPr>
        <w:sz w:val="2"/>
        <w:szCs w:val="2"/>
      </w:rPr>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9"/>
    </w:pPr>
    <w:r>
      <w:fldChar w:fldCharType="begin"/>
    </w:r>
    <w:r>
      <w:instrText>PAGE   \* MERGEFORMAT</w:instrText>
    </w:r>
    <w:r>
      <w:fldChar w:fldCharType="separate"/>
    </w:r>
    <w:r>
      <w:rPr>
        <w:lang w:val="zh-CN"/>
      </w:rPr>
      <w:t>1</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jc w:val="both"/>
      <w:rPr>
        <w:sz w:val="2"/>
        <w:szCs w:val="2"/>
      </w:rPr>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48"/>
      <w:tabs>
        <w:tab w:val="center" w:pos="4154"/>
        <w:tab w:val="right" w:pos="8306"/>
      </w:tabs>
    </w:pPr>
    <w:r>
      <w:fldChar w:fldCharType="begin"/>
    </w:r>
    <w:r>
      <w:instrText xml:space="preserve"> STYLEREF  标准文件_文件编号  \* MERGEFORMAT </w:instrText>
    </w:r>
    <w:r>
      <w:fldChar w:fldCharType="separate"/>
    </w:r>
    <w:r>
      <w:t>a</w:t>
    </w:r>
    <w:r>
      <w:fldChar w:fldCharType="end"/>
    </w:r>
  </w:p>
</w:hdr>
</file>

<file path=word/header4.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jc w:val="right"/>
    </w:pPr>
    <w:r>
      <w:fldChar w:fldCharType="begin"/>
    </w:r>
    <w:r>
      <w:instrText xml:space="preserve"> STYLEREF  标准文件_文件编号  \* MERGEFORMAT </w:instrText>
    </w:r>
    <w:r>
      <w:fldChar w:fldCharType="separate"/>
    </w:r>
    <w:r>
      <w:t>a</w:t>
    </w:r>
    <w:r>
      <w:fldChar w:fldCharType="end"/>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4C50F90"/>
    <w:multiLevelType w:val="multilevel"/>
    <w:tmpl w:val="44C50F90"/>
    <w:lvl w:ilvl="0">
      <w:start w:val="1"/>
      <w:numFmt w:val="lowerLetter"/>
      <w:lvlRestart w:val="0"/>
      <w:pStyle w:val="159"/>
      <w:lvlText w:val="%1)"/>
      <w:lvlJc w:val="left"/>
      <w:pPr>
        <w:tabs>
          <w:tab w:val="num" w:pos="851"/>
        </w:tabs>
        <w:ind w:left="851" w:hanging="426"/>
      </w:pPr>
      <w:rPr>
        <w:rFonts w:ascii="宋体" w:hAnsi="宋体" w:eastAsia="宋体" w:hint="eastAsia"/>
        <w:sz w:val="21"/>
      </w:rPr>
    </w:lvl>
    <w:lvl w:ilvl="1">
      <w:start w:val="1"/>
      <w:numFmt w:val="decimal"/>
      <w:pStyle w:val="94"/>
      <w:lvlText w:val="%2)"/>
      <w:lvlJc w:val="left"/>
      <w:pPr>
        <w:tabs>
          <w:tab w:val="num" w:pos="1276"/>
        </w:tabs>
        <w:ind w:left="1276" w:hanging="425"/>
      </w:pPr>
      <w:rPr>
        <w:rFonts w:ascii="宋体" w:hAnsi="宋体" w:eastAsia="宋体" w:hint="eastAsia"/>
        <w:sz w:val="21"/>
      </w:rPr>
    </w:lvl>
    <w:lvl w:ilvl="2">
      <w:start w:val="1"/>
      <w:numFmt w:val="decimal"/>
      <w:pStyle w:val="102"/>
      <w:lvlText w:val="(%3)"/>
      <w:lvlJc w:val="left"/>
      <w:pPr>
        <w:ind w:left="1701" w:hanging="425"/>
      </w:pPr>
      <w:rPr>
        <w:rFonts w:ascii="宋体" w:hAnsi="宋体" w:eastAsia="宋体"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
    <w:nsid w:val="5BD23C9A"/>
    <w:multiLevelType w:val="singleLevel"/>
    <w:tmpl w:val="5BD23C9A"/>
    <w:lvl w:ilvl="0">
      <w:start w:val="1"/>
      <w:numFmt w:val="decimal"/>
      <w:lvlRestart w:val="0"/>
      <w:suff w:val="space"/>
      <w:lvlText w:val="(%1)"/>
      <w:lvlJc w:val="left"/>
      <w:pPr>
        <w:ind w:left="0" w:hanging="0"/>
      </w:pPr>
    </w:lvl>
  </w:abstractNum>
  <w:abstractNum w:abstractNumId="2">
    <w:nsid w:val="02837933"/>
    <w:multiLevelType w:val="multilevel"/>
    <w:tmpl w:val="02837933"/>
    <w:lvl w:ilvl="0">
      <w:start w:val="1"/>
      <w:numFmt w:val="decimal"/>
      <w:lvlRestart w:val="0"/>
      <w:pStyle w:val="51"/>
      <w:lvlText w:val="[%1]"/>
      <w:lvlJc w:val="left"/>
      <w:pPr>
        <w:tabs>
          <w:tab w:val="num" w:pos="1646"/>
        </w:tabs>
        <w:ind w:left="1646" w:hanging="648"/>
      </w:pPr>
    </w:lvl>
    <w:lvl w:ilvl="1">
      <w:start w:val="1"/>
      <w:numFmt w:val="lowerLetter"/>
      <w:lvlText w:val="%2)"/>
      <w:lvlJc w:val="left"/>
      <w:pPr>
        <w:tabs>
          <w:tab w:val="num" w:pos="1838"/>
        </w:tabs>
        <w:ind w:left="1838" w:hanging="420"/>
      </w:pPr>
    </w:lvl>
    <w:lvl w:ilvl="2">
      <w:start w:val="1"/>
      <w:numFmt w:val="lowerRoman"/>
      <w:lvlText w:val="%3."/>
      <w:lvlJc w:val="right"/>
      <w:pPr>
        <w:tabs>
          <w:tab w:val="num" w:pos="2258"/>
        </w:tabs>
        <w:ind w:left="2258" w:hanging="420"/>
      </w:pPr>
    </w:lvl>
    <w:lvl w:ilvl="3">
      <w:start w:val="1"/>
      <w:numFmt w:val="decimal"/>
      <w:lvlText w:val="%4."/>
      <w:lvlJc w:val="left"/>
      <w:pPr>
        <w:tabs>
          <w:tab w:val="num" w:pos="2678"/>
        </w:tabs>
        <w:ind w:left="2678" w:hanging="420"/>
      </w:pPr>
    </w:lvl>
    <w:lvl w:ilvl="4">
      <w:start w:val="1"/>
      <w:numFmt w:val="lowerLetter"/>
      <w:lvlText w:val="%5)"/>
      <w:lvlJc w:val="left"/>
      <w:pPr>
        <w:tabs>
          <w:tab w:val="num" w:pos="3098"/>
        </w:tabs>
        <w:ind w:left="3098" w:hanging="420"/>
      </w:pPr>
    </w:lvl>
    <w:lvl w:ilvl="5">
      <w:start w:val="1"/>
      <w:numFmt w:val="lowerRoman"/>
      <w:lvlText w:val="%6."/>
      <w:lvlJc w:val="right"/>
      <w:pPr>
        <w:tabs>
          <w:tab w:val="num" w:pos="3518"/>
        </w:tabs>
        <w:ind w:left="3518" w:hanging="420"/>
      </w:pPr>
    </w:lvl>
    <w:lvl w:ilvl="6">
      <w:start w:val="1"/>
      <w:numFmt w:val="decimal"/>
      <w:lvlText w:val="%7."/>
      <w:lvlJc w:val="left"/>
      <w:pPr>
        <w:tabs>
          <w:tab w:val="num" w:pos="3938"/>
        </w:tabs>
        <w:ind w:left="3938" w:hanging="420"/>
      </w:pPr>
    </w:lvl>
    <w:lvl w:ilvl="7">
      <w:start w:val="1"/>
      <w:numFmt w:val="lowerLetter"/>
      <w:lvlText w:val="%8)"/>
      <w:lvlJc w:val="left"/>
      <w:pPr>
        <w:tabs>
          <w:tab w:val="num" w:pos="4358"/>
        </w:tabs>
        <w:ind w:left="4358" w:hanging="420"/>
      </w:pPr>
    </w:lvl>
    <w:lvl w:ilvl="8">
      <w:start w:val="1"/>
      <w:numFmt w:val="lowerRoman"/>
      <w:lvlText w:val="%9."/>
      <w:lvlJc w:val="right"/>
      <w:pPr>
        <w:tabs>
          <w:tab w:val="num" w:pos="4778"/>
        </w:tabs>
        <w:ind w:left="4778" w:hanging="420"/>
      </w:pPr>
    </w:lvl>
  </w:abstractNum>
  <w:abstractNum w:abstractNumId="3">
    <w:nsid w:val="C651A27B"/>
    <w:multiLevelType w:val="multilevel"/>
    <w:tmpl w:val="6CEA2025"/>
    <w:lvl w:ilvl="0">
      <w:start w:val="1"/>
      <w:numFmt w:val="none"/>
      <w:lvlRestart w:val="0"/>
      <w:pStyle w:val="137"/>
      <w:suff w:val="nothing"/>
      <w:lvlText w:val="%1"/>
      <w:lvlJc w:val="left"/>
      <w:pPr>
        <w:ind w:left="0" w:hanging="0"/>
      </w:pPr>
      <w:rPr>
        <w:rFonts w:hint="eastAsia"/>
      </w:rPr>
    </w:lvl>
    <w:lvl w:ilvl="1">
      <w:start w:val="1"/>
      <w:numFmt w:val="decimal"/>
      <w:pStyle w:val="89"/>
      <w:suff w:val="nothing"/>
      <w:lvlText w:val="%1%2　"/>
      <w:lvlJc w:val="left"/>
      <w:pPr>
        <w:ind w:left="0" w:hanging="0"/>
      </w:pPr>
      <w:rPr>
        <w:rFonts w:ascii="黑体" w:hAnsi="黑体" w:eastAsia="黑体" w:hint="eastAsia"/>
        <w:b w:val="0"/>
        <w:i w:val="0"/>
        <w:sz w:val="21"/>
      </w:rPr>
    </w:lvl>
    <w:lvl w:ilvl="2">
      <w:start w:val="1"/>
      <w:numFmt w:val="decimal"/>
      <w:pStyle w:val="90"/>
      <w:suff w:val="nothing"/>
      <w:lvlText w:val="%1%2.%3　"/>
      <w:lvlJc w:val="left"/>
      <w:pPr>
        <w:ind w:left="0" w:hanging="0"/>
      </w:pPr>
      <w:rPr>
        <w:rFonts w:ascii="黑体" w:hAnsi="黑体" w:eastAsia="黑体"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52"/>
      <w:suff w:val="nothing"/>
      <w:lvlText w:val="%1%2.%3.%4　"/>
      <w:lvlJc w:val="left"/>
      <w:pPr>
        <w:ind w:left="0" w:hanging="0"/>
      </w:pPr>
      <w:rPr>
        <w:rFonts w:ascii="黑体" w:hAnsi="黑体" w:eastAsia="黑体" w:hint="eastAsia"/>
        <w:b w:val="0"/>
        <w:i w:val="0"/>
        <w:sz w:val="21"/>
      </w:rPr>
    </w:lvl>
    <w:lvl w:ilvl="4">
      <w:start w:val="1"/>
      <w:numFmt w:val="decimal"/>
      <w:pStyle w:val="80"/>
      <w:suff w:val="nothing"/>
      <w:lvlText w:val="%1%2.%3.%4.%5　"/>
      <w:lvlJc w:val="left"/>
      <w:pPr>
        <w:ind w:left="0" w:hanging="0"/>
      </w:pPr>
      <w:rPr>
        <w:rFonts w:ascii="黑体" w:hAnsi="黑体" w:eastAsia="黑体" w:hint="eastAsia"/>
        <w:b w:val="0"/>
        <w:i w:val="0"/>
        <w:sz w:val="21"/>
      </w:rPr>
    </w:lvl>
    <w:lvl w:ilvl="5">
      <w:start w:val="1"/>
      <w:numFmt w:val="decimal"/>
      <w:pStyle w:val="84"/>
      <w:suff w:val="nothing"/>
      <w:lvlText w:val="%1%2.%3.%4.%5.%6　"/>
      <w:lvlJc w:val="left"/>
      <w:pPr>
        <w:ind w:left="0" w:hanging="0"/>
      </w:pPr>
      <w:rPr>
        <w:rFonts w:ascii="黑体" w:hAnsi="黑体" w:eastAsia="黑体" w:hint="eastAsia"/>
        <w:b w:val="0"/>
        <w:i w:val="0"/>
        <w:sz w:val="21"/>
      </w:rPr>
    </w:lvl>
    <w:lvl w:ilvl="6">
      <w:start w:val="1"/>
      <w:numFmt w:val="decimal"/>
      <w:pStyle w:val="88"/>
      <w:suff w:val="nothing"/>
      <w:lvlText w:val="%1%2.%3.%4.%5.%6.%7　"/>
      <w:lvlJc w:val="left"/>
      <w:pPr>
        <w:ind w:left="0" w:hanging="0"/>
      </w:pPr>
      <w:rPr>
        <w:rFonts w:ascii="黑体" w:hAns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nsid w:val="0BDC1670"/>
    <w:multiLevelType w:val="multilevel"/>
    <w:tmpl w:val="0BDC1670"/>
    <w:lvl w:ilvl="0">
      <w:start w:val="1"/>
      <w:numFmt w:val="decimal"/>
      <w:lvlRestart w:val="0"/>
      <w:pStyle w:val="54"/>
      <w:lvlText w:val="[%1]"/>
      <w:lvlJc w:val="left"/>
      <w:pPr>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657D3FBC"/>
    <w:multiLevelType w:val="multilevel"/>
    <w:tmpl w:val="657D3FBC"/>
    <w:lvl w:ilvl="0">
      <w:start w:val="1"/>
      <w:numFmt w:val="upperLetter"/>
      <w:lvlRestart w:val="0"/>
      <w:pStyle w:val="63"/>
      <w:suff w:val="nothing"/>
      <w:lvlText w:val="附录%1"/>
      <w:lvlJc w:val="left"/>
      <w:pPr>
        <w:ind w:left="0" w:hanging="0"/>
      </w:pPr>
      <w:rPr>
        <w:rFonts w:hint="eastAsia"/>
        <w:spacing w:val="100"/>
      </w:rPr>
    </w:lvl>
    <w:lvl w:ilvl="1">
      <w:start w:val="1"/>
      <w:numFmt w:val="decimal"/>
      <w:pStyle w:val="65"/>
      <w:suff w:val="nothing"/>
      <w:lvlText w:val="%1.%2　"/>
      <w:lvlJc w:val="left"/>
      <w:pPr>
        <w:ind w:left="0" w:hanging="0"/>
      </w:pPr>
      <w:rPr>
        <w:rFonts w:ascii="黑体" w:hAnsi="黑体" w:eastAsia="黑体" w:hint="eastAsia"/>
        <w:b w:val="0"/>
        <w:i w:val="0"/>
        <w:sz w:val="21"/>
      </w:rPr>
    </w:lvl>
    <w:lvl w:ilvl="2">
      <w:start w:val="1"/>
      <w:numFmt w:val="decimal"/>
      <w:pStyle w:val="66"/>
      <w:suff w:val="nothing"/>
      <w:lvlText w:val="%1.%2.%3　"/>
      <w:lvlJc w:val="left"/>
      <w:pPr>
        <w:ind w:left="0" w:hanging="0"/>
      </w:pPr>
      <w:rPr>
        <w:rFonts w:ascii="黑体" w:hAnsi="黑体" w:eastAsia="黑体" w:hint="eastAsia"/>
        <w:b w:val="0"/>
        <w:i w:val="0"/>
        <w:sz w:val="21"/>
      </w:rPr>
    </w:lvl>
    <w:lvl w:ilvl="3">
      <w:start w:val="1"/>
      <w:numFmt w:val="decimal"/>
      <w:pStyle w:val="68"/>
      <w:suff w:val="nothing"/>
      <w:lvlText w:val="%1.%2.%3.%4　"/>
      <w:lvlJc w:val="left"/>
      <w:pPr>
        <w:ind w:left="0" w:hanging="0"/>
      </w:pPr>
      <w:rPr>
        <w:rFonts w:ascii="黑体" w:hAnsi="黑体" w:eastAsia="黑体" w:hint="eastAsia"/>
        <w:b w:val="0"/>
        <w:i w:val="0"/>
        <w:sz w:val="21"/>
      </w:rPr>
    </w:lvl>
    <w:lvl w:ilvl="4">
      <w:start w:val="1"/>
      <w:numFmt w:val="decimal"/>
      <w:pStyle w:val="69"/>
      <w:suff w:val="nothing"/>
      <w:lvlText w:val="%1.%2.%3.%4.%5　"/>
      <w:lvlJc w:val="left"/>
      <w:pPr>
        <w:ind w:left="0" w:hanging="0"/>
      </w:pPr>
      <w:rPr>
        <w:rFonts w:ascii="黑体" w:hAnsi="黑体" w:eastAsia="黑体" w:hint="eastAsia"/>
        <w:b w:val="0"/>
        <w:i w:val="0"/>
        <w:sz w:val="21"/>
      </w:rPr>
    </w:lvl>
    <w:lvl w:ilvl="5">
      <w:start w:val="1"/>
      <w:numFmt w:val="decimal"/>
      <w:pStyle w:val="71"/>
      <w:suff w:val="nothing"/>
      <w:lvlText w:val="%1.%2.%3.%4.%5.%6　"/>
      <w:lvlJc w:val="left"/>
      <w:pPr>
        <w:ind w:left="0" w:hanging="0"/>
      </w:pPr>
      <w:rPr>
        <w:rFonts w:ascii="黑体" w:hAnsi="黑体" w:eastAsia="黑体" w:hint="eastAsia"/>
        <w:b w:val="0"/>
        <w:i w:val="0"/>
        <w:sz w:val="21"/>
      </w:rPr>
    </w:lvl>
    <w:lvl w:ilvl="6">
      <w:start w:val="1"/>
      <w:numFmt w:val="decimal"/>
      <w:suff w:val="nothing"/>
      <w:lvlText w:val="%1.%2.%3.%4.%5.%6.%7　"/>
      <w:lvlJc w:val="left"/>
      <w:pPr>
        <w:ind w:left="0" w:hanging="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5603797C"/>
    <w:multiLevelType w:val="multilevel"/>
    <w:tmpl w:val="5603797C"/>
    <w:lvl w:ilvl="0">
      <w:start w:val="1"/>
      <w:numFmt w:val="upperLetter"/>
      <w:lvlRestart w:val="0"/>
      <w:pStyle w:val="183"/>
      <w:suff w:val="space"/>
      <w:lvlText w:val="%1"/>
      <w:lvlJc w:val="left"/>
      <w:pPr>
        <w:ind w:left="425" w:hanging="425"/>
      </w:pPr>
      <w:rPr>
        <w:rFonts w:hint="eastAsia"/>
      </w:rPr>
    </w:lvl>
    <w:lvl w:ilvl="1">
      <w:start w:val="1"/>
      <w:numFmt w:val="decimal"/>
      <w:pStyle w:val="64"/>
      <w:suff w:val="space"/>
      <w:lvlText w:val="表%1.%2"/>
      <w:lvlJc w:val="center"/>
      <w:pPr>
        <w:ind w:left="0" w:hanging="0"/>
      </w:pPr>
      <w:rPr>
        <w:rFonts w:ascii="黑体" w:hAns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48802D1C"/>
    <w:multiLevelType w:val="multilevel"/>
    <w:tmpl w:val="48802D1C"/>
    <w:lvl w:ilvl="0">
      <w:start w:val="1"/>
      <w:numFmt w:val="upperLetter"/>
      <w:lvlRestart w:val="0"/>
      <w:pStyle w:val="182"/>
      <w:lvlText w:val="%1"/>
      <w:lvlJc w:val="left"/>
      <w:pPr>
        <w:ind w:left="420" w:hanging="420"/>
      </w:pPr>
      <w:rPr>
        <w:rFonts w:hint="eastAsia"/>
      </w:rPr>
    </w:lvl>
    <w:lvl w:ilvl="1">
      <w:start w:val="1"/>
      <w:numFmt w:val="decimal"/>
      <w:pStyle w:val="70"/>
      <w:suff w:val="space"/>
      <w:lvlText w:val="图%1.%2"/>
      <w:lvlJc w:val="center"/>
      <w:pPr>
        <w:ind w:left="0" w:hanging="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AF15012"/>
    <w:multiLevelType w:val="multilevel"/>
    <w:tmpl w:val="1AF15012"/>
    <w:lvl w:ilvl="0">
      <w:start w:val="1"/>
      <w:numFmt w:val="upperLetter"/>
      <w:lvlRestart w:val="0"/>
      <w:pStyle w:val="72"/>
      <w:suff w:val="nothing"/>
      <w:lvlText w:val="附 录(Annex) %1"/>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07ED3FEA"/>
    <w:multiLevelType w:val="multilevel"/>
    <w:tmpl w:val="07ED3FEA"/>
    <w:lvl w:ilvl="0">
      <w:start w:val="1"/>
      <w:numFmt w:val="none"/>
      <w:lvlRestart w:val="0"/>
      <w:pStyle w:val="75"/>
      <w:lvlText w:val="%1"/>
      <w:lvlJc w:val="left"/>
      <w:pPr>
        <w:ind w:left="425" w:hanging="425"/>
      </w:pPr>
      <w:rPr>
        <w:rFonts w:hint="eastAsia"/>
      </w:rPr>
    </w:lvl>
    <w:lvl w:ilvl="1">
      <w:start w:val="1"/>
      <w:numFmt w:val="decimal"/>
      <w:pStyle w:val="184"/>
      <w:suff w:val="nothing"/>
      <w:lvlText w:val="%10.%2 "/>
      <w:lvlJc w:val="left"/>
      <w:pPr>
        <w:ind w:left="0" w:hanging="0"/>
      </w:pPr>
      <w:rPr>
        <w:rFonts w:ascii="黑体" w:hAnsi="黑体" w:eastAsia="黑体" w:hint="eastAsia"/>
        <w:b w:val="0"/>
        <w:i w:val="0"/>
        <w:sz w:val="21"/>
      </w:rPr>
    </w:lvl>
    <w:lvl w:ilvl="2">
      <w:start w:val="1"/>
      <w:numFmt w:val="decimal"/>
      <w:pStyle w:val="185"/>
      <w:suff w:val="nothing"/>
      <w:lvlText w:val="%10.%2.%3 "/>
      <w:lvlJc w:val="left"/>
      <w:pPr>
        <w:ind w:left="0" w:hanging="0"/>
      </w:pPr>
      <w:rPr>
        <w:rFonts w:ascii="黑体" w:hAnsi="黑体" w:eastAsia="黑体" w:hint="eastAsia"/>
        <w:b w:val="0"/>
        <w:i w:val="0"/>
        <w:sz w:val="21"/>
      </w:rPr>
    </w:lvl>
    <w:lvl w:ilvl="3">
      <w:start w:val="1"/>
      <w:numFmt w:val="decimal"/>
      <w:pStyle w:val="186"/>
      <w:suff w:val="nothing"/>
      <w:lvlText w:val="%10.%2.%3.%4 "/>
      <w:lvlJc w:val="left"/>
      <w:pPr>
        <w:ind w:left="0" w:hanging="0"/>
      </w:pPr>
      <w:rPr>
        <w:rFonts w:ascii="黑体" w:hAnsi="黑体" w:eastAsia="黑体" w:hint="eastAsia"/>
        <w:b w:val="0"/>
        <w:i w:val="0"/>
        <w:sz w:val="21"/>
      </w:rPr>
    </w:lvl>
    <w:lvl w:ilvl="4">
      <w:start w:val="1"/>
      <w:numFmt w:val="decimal"/>
      <w:pStyle w:val="187"/>
      <w:suff w:val="nothing"/>
      <w:lvlText w:val="%10.%2.%3.%4.%5 "/>
      <w:lvlJc w:val="left"/>
      <w:pPr>
        <w:ind w:left="0" w:hanging="0"/>
      </w:pPr>
      <w:rPr>
        <w:rFonts w:ascii="黑体" w:hAnsi="黑体" w:eastAsia="黑体" w:hint="eastAsia"/>
        <w:b w:val="0"/>
        <w:i w:val="0"/>
        <w:sz w:val="21"/>
      </w:rPr>
    </w:lvl>
    <w:lvl w:ilvl="5">
      <w:start w:val="1"/>
      <w:numFmt w:val="decimal"/>
      <w:pStyle w:val="188"/>
      <w:suff w:val="nothing"/>
      <w:lvlText w:val="%10.%2.%3.%4.%5.%6 "/>
      <w:lvlJc w:val="left"/>
      <w:pPr>
        <w:ind w:left="0" w:hanging="0"/>
      </w:pPr>
      <w:rPr>
        <w:rFonts w:ascii="黑体" w:hAnsi="黑体" w:eastAsia="黑体"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1EAA1992"/>
    <w:multiLevelType w:val="multilevel"/>
    <w:tmpl w:val="1EAA1992"/>
    <w:lvl w:ilvl="0">
      <w:start w:val="1"/>
      <w:numFmt w:val="none"/>
      <w:lvlRestart w:val="0"/>
      <w:pStyle w:val="78"/>
      <w:suff w:val="nothing"/>
      <w:lvlText w:val="——"/>
      <w:lvlJc w:val="left"/>
      <w:pPr>
        <w:ind w:left="794" w:hanging="397"/>
      </w:pPr>
    </w:lvl>
    <w:lvl w:ilvl="1">
      <w:start w:val="1"/>
      <w:numFmt w:val="decimal"/>
      <w:suff w:val="nothing"/>
      <w:lvlText w:val="%1.%2　"/>
      <w:lvlJc w:val="left"/>
      <w:pPr>
        <w:ind w:left="397" w:hanging="0"/>
      </w:pPr>
    </w:lvl>
    <w:lvl w:ilvl="2">
      <w:start w:val="1"/>
      <w:numFmt w:val="decimal"/>
      <w:suff w:val="nothing"/>
      <w:lvlText w:val="%1.%2.%3　"/>
      <w:lvlJc w:val="left"/>
      <w:pPr>
        <w:ind w:left="397" w:hanging="0"/>
      </w:pPr>
    </w:lvl>
    <w:lvl w:ilvl="3">
      <w:start w:val="1"/>
      <w:numFmt w:val="decimal"/>
      <w:suff w:val="nothing"/>
      <w:lvlText w:val="%1.%2.%3.%4　"/>
      <w:lvlJc w:val="left"/>
      <w:pPr>
        <w:ind w:left="397" w:hanging="0"/>
      </w:pPr>
    </w:lvl>
    <w:lvl w:ilvl="4">
      <w:start w:val="1"/>
      <w:numFmt w:val="decimal"/>
      <w:suff w:val="nothing"/>
      <w:lvlText w:val="%1.%2.%3.%4.%5　"/>
      <w:lvlJc w:val="left"/>
      <w:pPr>
        <w:ind w:left="397" w:hanging="0"/>
      </w:pPr>
    </w:lvl>
    <w:lvl w:ilvl="5">
      <w:start w:val="1"/>
      <w:numFmt w:val="decimal"/>
      <w:suff w:val="nothing"/>
      <w:lvlText w:val="%1.%2.%3.%4.%5.%6　"/>
      <w:lvlJc w:val="left"/>
      <w:pPr>
        <w:ind w:left="397" w:hanging="0"/>
      </w:pPr>
    </w:lvl>
    <w:lvl w:ilvl="6">
      <w:start w:val="1"/>
      <w:numFmt w:val="decimal"/>
      <w:suff w:val="nothing"/>
      <w:lvlText w:val="%1.%2.%3.%4.%5.%6.%7　"/>
      <w:lvlJc w:val="left"/>
      <w:pPr>
        <w:ind w:left="397" w:hanging="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nsid w:val="54632751"/>
    <w:multiLevelType w:val="multilevel"/>
    <w:tmpl w:val="54632751"/>
    <w:lvl w:ilvl="0">
      <w:start w:val="1"/>
      <w:numFmt w:val="none"/>
      <w:lvlRestart w:val="0"/>
      <w:pStyle w:val="79"/>
      <w:suff w:val="nothing"/>
      <w:lvlText w:val="——"/>
      <w:lvlJc w:val="left"/>
      <w:pPr>
        <w:ind w:left="1588" w:hanging="0"/>
      </w:pPr>
    </w:lvl>
    <w:lvl w:ilvl="1">
      <w:start w:val="1"/>
      <w:numFmt w:val="decimal"/>
      <w:suff w:val="nothing"/>
      <w:lvlText w:val="%1.%2　"/>
      <w:lvlJc w:val="left"/>
      <w:pPr>
        <w:ind w:left="1588" w:hanging="0"/>
      </w:pPr>
    </w:lvl>
    <w:lvl w:ilvl="2">
      <w:start w:val="1"/>
      <w:numFmt w:val="decimal"/>
      <w:suff w:val="nothing"/>
      <w:lvlText w:val="%1.%2.%3　"/>
      <w:lvlJc w:val="left"/>
      <w:pPr>
        <w:ind w:left="1588" w:hanging="0"/>
      </w:pPr>
    </w:lvl>
    <w:lvl w:ilvl="3">
      <w:start w:val="1"/>
      <w:numFmt w:val="decimal"/>
      <w:suff w:val="nothing"/>
      <w:lvlText w:val="%1.%2.%3.%4　"/>
      <w:lvlJc w:val="left"/>
      <w:pPr>
        <w:ind w:left="1588" w:hanging="0"/>
      </w:pPr>
    </w:lvl>
    <w:lvl w:ilvl="4">
      <w:start w:val="1"/>
      <w:numFmt w:val="decimal"/>
      <w:suff w:val="nothing"/>
      <w:lvlText w:val="%1.%2.%3.%4.%5　"/>
      <w:lvlJc w:val="left"/>
      <w:pPr>
        <w:ind w:left="1588" w:hanging="0"/>
      </w:pPr>
    </w:lvl>
    <w:lvl w:ilvl="5">
      <w:start w:val="1"/>
      <w:numFmt w:val="decimal"/>
      <w:suff w:val="nothing"/>
      <w:lvlText w:val="%1.%2.%3.%4.%5.%6　"/>
      <w:lvlJc w:val="left"/>
      <w:pPr>
        <w:ind w:left="1588" w:hanging="0"/>
      </w:pPr>
    </w:lvl>
    <w:lvl w:ilvl="6">
      <w:start w:val="1"/>
      <w:numFmt w:val="decimal"/>
      <w:suff w:val="nothing"/>
      <w:lvlText w:val="%1.%2.%3.%4.%5.%6.%7　"/>
      <w:lvlJc w:val="left"/>
      <w:pPr>
        <w:ind w:left="1588" w:hanging="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2">
    <w:nsid w:val="6CA41985"/>
    <w:multiLevelType w:val="multilevel"/>
    <w:tmpl w:val="6CA41985"/>
    <w:lvl w:ilvl="0">
      <w:start w:val="1"/>
      <w:numFmt w:val="decimal"/>
      <w:lvlRestart w:val="0"/>
      <w:pStyle w:val="83"/>
      <w:lvlText w:val="%1)"/>
      <w:lvlJc w:val="left"/>
      <w:pPr>
        <w:tabs>
          <w:tab w:val="num" w:pos="823"/>
        </w:tabs>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32F04FB2"/>
    <w:multiLevelType w:val="multilevel"/>
    <w:tmpl w:val="32F04FB2"/>
    <w:lvl w:ilvl="0">
      <w:start w:val="1"/>
      <w:numFmt w:val="lowerLetter"/>
      <w:lvlRestart w:val="0"/>
      <w:pStyle w:val="86"/>
      <w:lvlText w:val="%1"/>
      <w:lvlJc w:val="left"/>
      <w:pPr>
        <w:tabs>
          <w:tab w:val="num" w:pos="539"/>
        </w:tabs>
        <w:ind w:left="539" w:hanging="119"/>
      </w:pPr>
      <w:rPr>
        <w:rFonts w:hint="eastAsia"/>
        <w:caps w:val="0"/>
        <w:small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nsid w:val="1AD20F90"/>
    <w:multiLevelType w:val="multilevel"/>
    <w:tmpl w:val="1AD20F90"/>
    <w:lvl w:ilvl="0">
      <w:start w:val="1"/>
      <w:numFmt w:val="none"/>
      <w:lvlRestart w:val="0"/>
      <w:pStyle w:val="95"/>
      <w:lvlText w:val="%1注："/>
      <w:lvlJc w:val="left"/>
      <w:pPr>
        <w:tabs>
          <w:tab w:val="num" w:pos="845"/>
        </w:tabs>
        <w:ind w:left="-102" w:firstLine="419"/>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564D2089"/>
    <w:multiLevelType w:val="multilevel"/>
    <w:tmpl w:val="564D2089"/>
    <w:lvl w:ilvl="0">
      <w:start w:val="1"/>
      <w:numFmt w:val="none"/>
      <w:lvlRestart w:val="0"/>
      <w:pStyle w:val="96"/>
      <w:lvlText w:val="%1注"/>
      <w:lvlJc w:val="left"/>
      <w:pPr>
        <w:tabs>
          <w:tab w:val="num" w:pos="760"/>
        </w:tabs>
        <w:ind w:left="760" w:hanging="284"/>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646260FA"/>
    <w:multiLevelType w:val="multilevel"/>
    <w:tmpl w:val="646260FA"/>
    <w:lvl w:ilvl="0">
      <w:start w:val="1"/>
      <w:numFmt w:val="decimal"/>
      <w:lvlRestart w:val="0"/>
      <w:pStyle w:val="97"/>
      <w:suff w:val="nothing"/>
      <w:lvlText w:val="表%1　"/>
      <w:lvlJc w:val="left"/>
      <w:pPr>
        <w:ind w:left="0" w:hanging="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
    <w:nsid w:val="557C2AF5"/>
    <w:multiLevelType w:val="multilevel"/>
    <w:tmpl w:val="557C2AF5"/>
    <w:lvl w:ilvl="0">
      <w:start w:val="1"/>
      <w:numFmt w:val="decimal"/>
      <w:lvlRestart w:val="0"/>
      <w:pStyle w:val="99"/>
      <w:suff w:val="nothing"/>
      <w:lvlText w:val="图%1　"/>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6DF35F19"/>
    <w:multiLevelType w:val="multilevel"/>
    <w:tmpl w:val="6DF35F19"/>
    <w:lvl w:ilvl="0">
      <w:start w:val="1"/>
      <w:numFmt w:val="decimal"/>
      <w:lvlRestart w:val="0"/>
      <w:pStyle w:val="100"/>
      <w:suff w:val="nothing"/>
      <w:lvlText w:val="Table %1　"/>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4E5D0534"/>
    <w:multiLevelType w:val="multilevel"/>
    <w:tmpl w:val="4E5D0534"/>
    <w:lvl w:ilvl="0">
      <w:start w:val="1"/>
      <w:numFmt w:val="decimal"/>
      <w:lvlRestart w:val="0"/>
      <w:pStyle w:val="101"/>
      <w:suff w:val="nothing"/>
      <w:lvlText w:val="Figure %1　"/>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040A15CD"/>
    <w:multiLevelType w:val="multilevel"/>
    <w:tmpl w:val="040A15CD"/>
    <w:lvl w:ilvl="0">
      <w:start w:val="1"/>
      <w:numFmt w:val="none"/>
      <w:lvlRestart w:val="0"/>
      <w:suff w:val="nothing"/>
      <w:lvlText w:val="　"/>
      <w:lvlJc w:val="left"/>
      <w:pPr>
        <w:ind w:left="0" w:hanging="0"/>
      </w:pPr>
    </w:lvl>
    <w:lvl w:ilvl="1">
      <w:start w:val="1"/>
      <w:numFmt w:val="decimal"/>
      <w:isLgl/>
      <w:suff w:val="nothing"/>
      <w:lvlText w:val="%2　"/>
      <w:lvlJc w:val="left"/>
      <w:pPr>
        <w:ind w:left="0" w:hanging="0"/>
      </w:pPr>
    </w:lvl>
    <w:lvl w:ilvl="2">
      <w:start w:val="1"/>
      <w:numFmt w:val="decimal"/>
      <w:pStyle w:val="144"/>
      <w:suff w:val="nothing"/>
      <w:lvlText w:val="%1%2.%3　"/>
      <w:lvlJc w:val="left"/>
      <w:pPr>
        <w:ind w:left="0" w:hanging="0"/>
      </w:pPr>
    </w:lvl>
    <w:lvl w:ilvl="3">
      <w:start w:val="1"/>
      <w:numFmt w:val="decimal"/>
      <w:pStyle w:val="103"/>
      <w:suff w:val="nothing"/>
      <w:lvlText w:val="%1%2.%3.%4　"/>
      <w:lvlJc w:val="left"/>
      <w:pPr>
        <w:ind w:left="0" w:hanging="0"/>
      </w:pPr>
    </w:lvl>
    <w:lvl w:ilvl="4">
      <w:start w:val="1"/>
      <w:numFmt w:val="decimal"/>
      <w:pStyle w:val="138"/>
      <w:suff w:val="nothing"/>
      <w:lvlText w:val="%1%2.%3.%4.%5　"/>
      <w:lvlJc w:val="left"/>
      <w:pPr>
        <w:ind w:left="0" w:hanging="0"/>
      </w:pPr>
    </w:lvl>
    <w:lvl w:ilvl="5">
      <w:start w:val="1"/>
      <w:numFmt w:val="decimal"/>
      <w:pStyle w:val="140"/>
      <w:suff w:val="nothing"/>
      <w:lvlText w:val="%1%2.%3.%4.%5.%6　"/>
      <w:lvlJc w:val="left"/>
      <w:pPr>
        <w:ind w:left="0" w:hanging="0"/>
      </w:pPr>
    </w:lvl>
    <w:lvl w:ilvl="6">
      <w:start w:val="1"/>
      <w:numFmt w:val="decimal"/>
      <w:pStyle w:val="143"/>
      <w:suff w:val="nothing"/>
      <w:lvlText w:val="%1%2.%3.%4.%5.%6.%7　"/>
      <w:lvlJc w:val="left"/>
      <w:pPr>
        <w:ind w:left="0" w:hanging="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nsid w:val="2A543C8B"/>
    <w:multiLevelType w:val="multilevel"/>
    <w:tmpl w:val="2C5917C3"/>
    <w:lvl w:ilvl="0">
      <w:start w:val="1"/>
      <w:numFmt w:val="none"/>
      <w:lvlRestart w:val="0"/>
      <w:pStyle w:val="117"/>
      <w:lvlText w:val="%1——"/>
      <w:lvlJc w:val="left"/>
      <w:pPr>
        <w:tabs>
          <w:tab w:val="num" w:pos="851"/>
        </w:tabs>
        <w:ind w:left="851" w:hanging="426"/>
      </w:pPr>
      <w:rPr>
        <w:rFonts w:ascii="宋体" w:hAnsi="宋体" w:eastAsia="宋体" w:hint="eastAsia"/>
        <w:b w:val="0"/>
        <w:i w:val="0"/>
        <w:sz w:val="21"/>
      </w:rPr>
    </w:lvl>
    <w:lvl w:ilvl="1">
      <w:start w:val="1"/>
      <w:numFmt w:val="none"/>
      <w:pStyle w:val="171"/>
      <w:lvlText w:val=""/>
      <w:lvlJc w:val="left"/>
      <w:pPr>
        <w:ind w:left="851" w:hanging="431"/>
      </w:pPr>
      <w:rPr>
        <w:rFonts w:ascii="Symbol" w:hAnsi="Symbol" w:hint="default"/>
        <w:sz w:val="21"/>
      </w:rPr>
    </w:lvl>
    <w:lvl w:ilvl="2">
      <w:start w:val="1"/>
      <w:numFmt w:val="bullet"/>
      <w:pStyle w:val="157"/>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2">
    <w:nsid w:val="76933334"/>
    <w:multiLevelType w:val="multilevel"/>
    <w:tmpl w:val="76933334"/>
    <w:lvl w:ilvl="0">
      <w:start w:val="1"/>
      <w:numFmt w:val="none"/>
      <w:lvlRestart w:val="0"/>
      <w:pStyle w:val="124"/>
      <w:lvlText w:val="%1——"/>
      <w:lvlJc w:val="left"/>
      <w:pPr>
        <w:tabs>
          <w:tab w:val="num" w:pos="330"/>
        </w:tabs>
        <w:ind w:left="948"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644622F9"/>
    <w:multiLevelType w:val="multilevel"/>
    <w:tmpl w:val="644622F9"/>
    <w:lvl w:ilvl="0">
      <w:start w:val="1"/>
      <w:numFmt w:val="upperRoman"/>
      <w:lvlRestart w:val="0"/>
      <w:pStyle w:val="153"/>
      <w:lvlText w:val="%1)"/>
      <w:lvlJc w:val="left"/>
      <w:pPr>
        <w:tabs>
          <w:tab w:val="num" w:pos="851"/>
        </w:tabs>
        <w:ind w:left="851" w:hanging="426"/>
      </w:pPr>
      <w:rPr>
        <w:rFonts w:ascii="宋体" w:hAnsi="宋体" w:eastAsia="宋体"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4">
    <w:nsid w:val="0D051F45"/>
    <w:multiLevelType w:val="multilevel"/>
    <w:tmpl w:val="0D051F45"/>
    <w:lvl w:ilvl="0">
      <w:start w:val="1"/>
      <w:numFmt w:val="lowerRoman"/>
      <w:lvlRestart w:val="0"/>
      <w:pStyle w:val="154"/>
      <w:lvlText w:val="%1)"/>
      <w:lvlJc w:val="left"/>
      <w:pPr>
        <w:tabs>
          <w:tab w:val="num" w:pos="851"/>
        </w:tabs>
        <w:ind w:left="851" w:hanging="426"/>
      </w:pPr>
      <w:rPr>
        <w:rFonts w:ascii="宋体" w:hAnsi="宋体" w:eastAsia="宋体"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25">
    <w:nsid w:val="6CE42AC1"/>
    <w:multiLevelType w:val="multilevel"/>
    <w:tmpl w:val="6CE42AC1"/>
    <w:lvl w:ilvl="0">
      <w:start w:val="1"/>
      <w:numFmt w:val="lowerLetter"/>
      <w:lvlRestart w:val="0"/>
      <w:pStyle w:val="15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DBF04F4"/>
    <w:multiLevelType w:val="multilevel"/>
    <w:tmpl w:val="6DBF04F4"/>
    <w:lvl w:ilvl="0">
      <w:start w:val="1"/>
      <w:numFmt w:val="none"/>
      <w:lvlRestart w:val="0"/>
      <w:pStyle w:val="164"/>
      <w:lvlText w:val="%1注："/>
      <w:lvlJc w:val="left"/>
      <w:pPr>
        <w:ind w:left="737" w:hanging="374"/>
      </w:pPr>
      <w:rPr>
        <w:rFonts w:ascii="黑体" w:hAns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7">
    <w:nsid w:val="079102AD"/>
    <w:multiLevelType w:val="multilevel"/>
    <w:tmpl w:val="079102AD"/>
    <w:lvl w:ilvl="0">
      <w:start w:val="1"/>
      <w:numFmt w:val="decimal"/>
      <w:lvlRestart w:val="0"/>
      <w:pStyle w:val="165"/>
      <w:suff w:val="nothing"/>
      <w:lvlText w:val="注%1："/>
      <w:lvlJc w:val="left"/>
      <w:pPr>
        <w:ind w:left="811" w:hanging="448"/>
      </w:pPr>
      <w:rPr>
        <w:rFonts w:ascii="黑体" w:hAns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8">
    <w:nsid w:val="0AE367E9"/>
    <w:multiLevelType w:val="multilevel"/>
    <w:tmpl w:val="0AE367E9"/>
    <w:lvl w:ilvl="0">
      <w:start w:val="1"/>
      <w:numFmt w:val="none"/>
      <w:lvlRestart w:val="0"/>
      <w:pStyle w:val="166"/>
      <w:suff w:val="nothing"/>
      <w:lvlText w:val="%1示例："/>
      <w:lvlJc w:val="left"/>
      <w:pPr>
        <w:ind w:left="0" w:firstLine="363"/>
      </w:pPr>
      <w:rPr>
        <w:rFonts w:ascii="黑体" w:hAns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9">
    <w:nsid w:val="4B733A5F"/>
    <w:multiLevelType w:val="multilevel"/>
    <w:tmpl w:val="4B733A5F"/>
    <w:lvl w:ilvl="0">
      <w:start w:val="1"/>
      <w:numFmt w:val="decimal"/>
      <w:lvlRestart w:val="0"/>
      <w:pStyle w:val="168"/>
      <w:suff w:val="nothing"/>
      <w:lvlText w:val="示例%1："/>
      <w:lvlJc w:val="left"/>
      <w:pPr>
        <w:ind w:left="0" w:firstLine="363"/>
      </w:pPr>
      <w:rPr>
        <w:rFonts w:ascii="黑体" w:hAnsi="黑体" w:eastAsia="黑体" w:hint="eastAsia"/>
        <w:b w:val="0"/>
        <w:i w:val="0"/>
        <w:sz w:val="18"/>
      </w:rPr>
    </w:lvl>
    <w:lvl w:ilvl="1">
      <w:start w:val="1"/>
      <w:numFmt w:val="none"/>
      <w:suff w:val="space"/>
      <w:lvlJc w:val="left"/>
      <w:pPr>
        <w:ind w:left="0" w:hanging="0"/>
      </w:pPr>
      <w:rPr>
        <w:rFonts w:hint="eastAsia"/>
      </w:rPr>
    </w:lvl>
    <w:lvl w:ilvl="2">
      <w:start w:val="1"/>
      <w:numFmt w:val="decimal"/>
      <w:suff w:val="space"/>
      <w:lvlText w:val="2.2.%3"/>
      <w:lvlJc w:val="left"/>
      <w:pPr>
        <w:ind w:left="0" w:hanging="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0">
    <w:nsid w:val="69506ABF"/>
    <w:multiLevelType w:val="multilevel"/>
    <w:tmpl w:val="69506ABF"/>
    <w:lvl w:ilvl="0">
      <w:start w:val="1"/>
      <w:numFmt w:val="bullet"/>
      <w:lvlRestart w:val="0"/>
      <w:pStyle w:val="172"/>
      <w:lvlText w:val=""/>
      <w:lvlJc w:val="left"/>
      <w:pPr>
        <w:ind w:left="851" w:hanging="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nsid w:val="654A26C9"/>
    <w:multiLevelType w:val="multilevel"/>
    <w:tmpl w:val="654A26C9"/>
    <w:lvl w:ilvl="0">
      <w:start w:val="1"/>
      <w:numFmt w:val="none"/>
      <w:lvlRestart w:val="0"/>
      <w:pStyle w:val="173"/>
      <w:lvlText w:val="──"/>
      <w:lvlJc w:val="left"/>
      <w:pPr>
        <w:ind w:left="851" w:hanging="0"/>
      </w:pPr>
      <w:rPr>
        <w:rFonts w:ascii="宋体" w:hAnsi="宋体" w:eastAsia="宋体"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num w:numId="1">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2">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3">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4">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5">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6">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7">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0"/>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3"/>
  </w:num>
  <w:num w:numId="32">
    <w:abstractNumId w:val="24"/>
  </w:num>
  <w:num w:numId="33">
    <w:abstractNumId w:val="25"/>
  </w:num>
  <w:num w:numId="34">
    <w:abstractNumId w:val="26"/>
  </w:num>
  <w:num w:numId="35">
    <w:abstractNumId w:val="27"/>
  </w:num>
  <w:num w:numId="36">
    <w:abstractNumId w:val="28"/>
  </w:num>
  <w:num w:numId="37">
    <w:abstractNumId w:val="29"/>
  </w:num>
  <w:num w:numId="38">
    <w:abstractNumId w:val="30"/>
  </w:num>
  <w:num w:numId="39">
    <w:abstractNumId w:val="3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adjustRightInd w:val="0"/>
      <w:spacing w:line="400" w:lineRule="exact"/>
      <w:jc w:val="both"/>
    </w:pPr>
    <w:rPr>
      <w:rFonts w:ascii="Calibri" w:eastAsia="宋体" w:cs="Times New Roman" w:hAnsi="Calibri"/>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Arial" w:eastAsia="黑体" w:hAnsi="Arial"/>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paragraph" w:styleId="4">
    <w:name w:val="heading 4"/>
    <w:basedOn w:val="0"/>
    <w:next w:val="0"/>
    <w:pPr>
      <w:keepNext/>
      <w:keepLines/>
      <w:widowControl w:val="0"/>
      <w:spacing w:before="280" w:after="290" w:line="377" w:lineRule="auto"/>
      <w:outlineLvl w:val="3"/>
    </w:pPr>
    <w:rPr>
      <w:rFonts w:ascii="Arial" w:eastAsia="黑体" w:hAnsi="Arial"/>
      <w:b/>
      <w:bCs/>
      <w:sz w:val="28"/>
      <w:szCs w:val="28"/>
    </w:rPr>
  </w:style>
  <w:style w:type="paragraph" w:styleId="5">
    <w:name w:val="heading 5"/>
    <w:basedOn w:val="0"/>
    <w:next w:val="0"/>
    <w:pPr>
      <w:keepNext/>
      <w:keepLines/>
      <w:widowControl w:val="0"/>
      <w:adjustRightInd/>
      <w:spacing w:before="280" w:after="290" w:line="377" w:lineRule="auto"/>
      <w:outlineLvl w:val="4"/>
    </w:pPr>
    <w:rPr>
      <w:b/>
      <w:bCs/>
      <w:sz w:val="28"/>
      <w:szCs w:val="28"/>
    </w:rPr>
  </w:style>
  <w:style w:type="paragraph" w:styleId="6">
    <w:name w:val="heading 6"/>
    <w:basedOn w:val="0"/>
    <w:next w:val="0"/>
    <w:pPr>
      <w:keepNext/>
      <w:keepLines/>
      <w:widowControl w:val="0"/>
      <w:adjustRightInd/>
      <w:spacing w:before="240" w:after="64" w:line="319" w:lineRule="auto"/>
      <w:outlineLvl w:val="5"/>
    </w:pPr>
    <w:rPr>
      <w:rFonts w:ascii="Arial" w:eastAsia="黑体" w:hAnsi="Arial"/>
      <w:b/>
      <w:bCs/>
      <w:sz w:val="24"/>
      <w:szCs w:val="24"/>
    </w:rPr>
  </w:style>
  <w:style w:type="paragraph" w:styleId="7">
    <w:name w:val="heading 7"/>
    <w:basedOn w:val="0"/>
    <w:next w:val="0"/>
    <w:pPr>
      <w:keepNext/>
      <w:keepLines/>
      <w:widowControl w:val="0"/>
      <w:adjustRightInd/>
      <w:spacing w:before="240" w:after="64" w:line="319" w:lineRule="auto"/>
      <w:outlineLvl w:val="6"/>
    </w:pPr>
    <w:rPr>
      <w:b/>
      <w:bCs/>
      <w:sz w:val="24"/>
      <w:szCs w:val="24"/>
    </w:rPr>
  </w:style>
  <w:style w:type="paragraph" w:styleId="8">
    <w:name w:val="heading 8"/>
    <w:basedOn w:val="0"/>
    <w:next w:val="0"/>
    <w:pPr>
      <w:keepNext/>
      <w:keepLines/>
      <w:widowControl w:val="0"/>
      <w:adjustRightInd/>
      <w:spacing w:before="240" w:after="64" w:line="319" w:lineRule="auto"/>
      <w:outlineLvl w:val="7"/>
    </w:pPr>
    <w:rPr>
      <w:rFonts w:ascii="Arial" w:eastAsia="黑体" w:hAnsi="Arial"/>
      <w:sz w:val="24"/>
      <w:szCs w:val="24"/>
    </w:rPr>
  </w:style>
  <w:style w:type="paragraph" w:styleId="9">
    <w:name w:val="heading 9"/>
    <w:basedOn w:val="0"/>
    <w:next w:val="0"/>
    <w:pPr>
      <w:keepNext/>
      <w:keepLines/>
      <w:widowControl w:val="0"/>
      <w:adjustRightInd/>
      <w:spacing w:before="240" w:after="64" w:line="319" w:lineRule="auto"/>
      <w:outlineLvl w:val="8"/>
    </w:pPr>
    <w:rPr>
      <w:rFonts w:ascii="Arial" w:eastAsia="黑体" w:hAnsi="Arial"/>
    </w:rPr>
  </w:style>
  <w:style w:type="character" w:default="1" w:styleId="10">
    <w:name w:val="Default Paragraph Font"/>
  </w:style>
  <w:style w:type="paragraph" w:styleId="15">
    <w:name w:val="toc 7"/>
    <w:basedOn w:val="0"/>
    <w:autoRedefine/>
    <w:next w:val="0"/>
    <w:pPr>
      <w:tabs>
        <w:tab w:val="right" w:leader="dot" w:pos="9344"/>
      </w:tabs>
      <w:spacing w:line="300" w:lineRule="exact"/>
      <w:ind w:left="1259"/>
    </w:pPr>
    <w:rPr>
      <w:rFonts w:ascii="宋体"/>
    </w:rPr>
  </w:style>
  <w:style w:type="paragraph" w:styleId="16">
    <w:name w:val="Normal Indent"/>
    <w:basedOn w:val="0"/>
    <w:pPr>
      <w:ind w:firstLine="420"/>
    </w:pPr>
  </w:style>
  <w:style w:type="paragraph" w:styleId="17">
    <w:name w:val="Body Text"/>
    <w:basedOn w:val="0"/>
    <w:pPr>
      <w:spacing w:after="120"/>
    </w:pPr>
  </w:style>
  <w:style w:type="paragraph" w:styleId="18">
    <w:name w:val="toc 5"/>
    <w:basedOn w:val="0"/>
    <w:autoRedefine/>
    <w:next w:val="0"/>
    <w:pPr>
      <w:ind w:left="839"/>
    </w:pPr>
    <w:rPr>
      <w:rFonts w:ascii="宋体"/>
    </w:rPr>
  </w:style>
  <w:style w:type="paragraph" w:styleId="19">
    <w:name w:val="toc 3"/>
    <w:basedOn w:val="0"/>
    <w:autoRedefine/>
    <w:next w:val="0"/>
    <w:pPr>
      <w:spacing w:line="300" w:lineRule="exact"/>
      <w:ind w:left="420"/>
    </w:pPr>
    <w:rPr>
      <w:rFonts w:ascii="宋体"/>
    </w:rPr>
  </w:style>
  <w:style w:type="paragraph" w:styleId="20">
    <w:name w:val="Balloon Text"/>
    <w:basedOn w:val="0"/>
    <w:rPr>
      <w:sz w:val="18"/>
      <w:szCs w:val="18"/>
    </w:rPr>
  </w:style>
  <w:style w:type="paragraph" w:styleId="21">
    <w:name w:val="footer"/>
    <w:basedOn w:val="0"/>
    <w:pPr>
      <w:tabs>
        <w:tab w:val="center" w:pos="4153"/>
        <w:tab w:val="right" w:pos="8306"/>
      </w:tabs>
      <w:adjustRightInd/>
      <w:snapToGrid w:val="0"/>
      <w:spacing w:line="240" w:lineRule="auto"/>
      <w:jc w:val="right"/>
    </w:pPr>
    <w:rPr>
      <w:rFonts w:ascii="宋体"/>
      <w:sz w:val="18"/>
      <w:szCs w:val="18"/>
    </w:rPr>
  </w:style>
  <w:style w:type="paragraph" w:styleId="22">
    <w:name w:val="header"/>
    <w:basedOn w:val="0"/>
    <w:pPr>
      <w:tabs>
        <w:tab w:val="center" w:pos="4153"/>
        <w:tab w:val="right" w:pos="8306"/>
      </w:tabs>
      <w:adjustRightInd/>
      <w:snapToGrid w:val="0"/>
      <w:jc w:val="center"/>
    </w:pPr>
    <w:rPr>
      <w:sz w:val="18"/>
      <w:szCs w:val="18"/>
    </w:rPr>
  </w:style>
  <w:style w:type="paragraph" w:styleId="23">
    <w:name w:val="toc 1"/>
    <w:basedOn w:val="0"/>
    <w:autoRedefine/>
    <w:next w:val="0"/>
    <w:pPr>
      <w:tabs>
        <w:tab w:val="right" w:leader="dot" w:pos="9344"/>
      </w:tabs>
    </w:pPr>
    <w:rPr>
      <w:rFonts w:ascii="宋体"/>
    </w:rPr>
  </w:style>
  <w:style w:type="paragraph" w:styleId="24">
    <w:name w:val="toc 4"/>
    <w:basedOn w:val="0"/>
    <w:autoRedefine/>
    <w:next w:val="0"/>
    <w:pPr>
      <w:tabs>
        <w:tab w:val="right" w:leader="dot" w:pos="9344"/>
      </w:tabs>
      <w:spacing w:line="300" w:lineRule="exact"/>
      <w:ind w:left="629"/>
    </w:pPr>
    <w:rPr>
      <w:rFonts w:ascii="宋体"/>
    </w:rPr>
  </w:style>
  <w:style w:type="paragraph" w:styleId="25">
    <w:name w:val="footnote text"/>
    <w:basedOn w:val="0"/>
    <w:next w:val="0"/>
    <w:pPr>
      <w:adjustRightInd/>
      <w:snapToGrid w:val="0"/>
      <w:spacing w:line="300" w:lineRule="exact"/>
      <w:ind w:leftChars="200" w:left="400" w:hangingChars="200" w:hanging="200"/>
      <w:jc w:val="left"/>
    </w:pPr>
    <w:rPr>
      <w:rFonts w:ascii="宋体"/>
      <w:sz w:val="18"/>
      <w:szCs w:val="18"/>
    </w:rPr>
  </w:style>
  <w:style w:type="paragraph" w:styleId="26">
    <w:name w:val="toc 6"/>
    <w:basedOn w:val="0"/>
    <w:autoRedefine/>
    <w:next w:val="0"/>
    <w:pPr>
      <w:spacing w:line="300" w:lineRule="exact"/>
      <w:ind w:left="1049"/>
    </w:pPr>
    <w:rPr>
      <w:rFonts w:ascii="宋体"/>
    </w:rPr>
  </w:style>
  <w:style w:type="paragraph" w:styleId="27">
    <w:name w:val="table of figures"/>
    <w:basedOn w:val="0"/>
    <w:next w:val="0"/>
    <w:pPr>
      <w:adjustRightInd/>
      <w:spacing w:line="240" w:lineRule="auto"/>
      <w:jc w:val="left"/>
    </w:pPr>
    <w:rPr>
      <w:szCs w:val="24"/>
    </w:rPr>
  </w:style>
  <w:style w:type="paragraph" w:styleId="28">
    <w:name w:val="toc 2"/>
    <w:basedOn w:val="0"/>
    <w:autoRedefine/>
    <w:next w:val="0"/>
    <w:pPr>
      <w:tabs>
        <w:tab w:val="right" w:leader="dot" w:pos="9344"/>
      </w:tabs>
      <w:spacing w:line="300" w:lineRule="exact"/>
      <w:ind w:left="210"/>
    </w:pPr>
    <w:rPr>
      <w:rFonts w:ascii="宋体"/>
    </w:rPr>
  </w:style>
  <w:style w:type="paragraph" w:styleId="29">
    <w:name w:val="Title"/>
    <w:basedOn w:val="0"/>
    <w:pPr>
      <w:spacing w:before="240" w:after="60"/>
      <w:jc w:val="center"/>
      <w:outlineLvl w:val="0"/>
    </w:pPr>
    <w:rPr>
      <w:rFonts w:ascii="Arial" w:cs="Arial" w:hAnsi="Arial"/>
      <w:b/>
      <w:bCs/>
      <w:sz w:val="32"/>
      <w:szCs w:val="32"/>
    </w:rPr>
  </w:style>
  <w:style w:type="character" w:styleId="30">
    <w:name w:val="Strong"/>
    <w:rPr>
      <w:b/>
      <w:bCs/>
    </w:rPr>
  </w:style>
  <w:style w:type="character" w:styleId="31">
    <w:name w:val="page number"/>
    <w:rPr>
      <w:rFonts w:ascii="宋体" w:eastAsia="宋体" w:hAnsi="Times New Roman"/>
      <w:sz w:val="18"/>
    </w:rPr>
  </w:style>
  <w:style w:type="character" w:styleId="32">
    <w:name w:val="Emphasis"/>
    <w:rPr>
      <w:i/>
      <w:iCs/>
    </w:rPr>
  </w:style>
  <w:style w:type="character" w:styleId="33">
    <w:name w:val="Hyperlink"/>
    <w:rPr>
      <w:rFonts w:ascii="宋体" w:eastAsia="宋体" w:hAnsi="Times New Roman"/>
      <w:color w:val="auto"/>
      <w:spacing w:val="0"/>
      <w:w w:val="100"/>
      <w:position w:val="0"/>
      <w:sz w:val="21"/>
      <w:u w:val="none"/>
      <w:vertAlign w:val="baseline"/>
    </w:rPr>
  </w:style>
  <w:style w:type="character" w:styleId="34">
    <w:name w:val="footnote reference"/>
    <w:rPr>
      <w:rFonts w:ascii="宋体" w:eastAsia="宋体" w:cs="Times New Roman" w:hAnsi="宋体"/>
      <w:spacing w:val="0"/>
      <w:sz w:val="18"/>
      <w:vertAlign w:val="superscript"/>
    </w:rPr>
  </w:style>
  <w:style w:type="paragraph" w:styleId="35">
    <w:name w:val="Quote"/>
    <w:basedOn w:val="0"/>
    <w:next w:val="0"/>
    <w:rPr>
      <w:i/>
      <w:iCs/>
      <w:color w:val="000000"/>
    </w:rPr>
  </w:style>
  <w:style w:type="paragraph" w:customStyle="1" w:styleId="36">
    <w:name w:val="标准标志"/>
    <w:next w:val="0"/>
    <w:pPr>
      <w:framePr w:w="2268" w:hRule="exact" w:h="1392" w:wrap="around" w:vAnchor="margin" w:hAnchor="margin" w:x="6748" w:y="171" w:anchorLock="1"/>
      <w:shd w:val="solid" w:color="FFFFFF" w:fill="FFFFFF"/>
      <w:spacing w:line="0" w:lineRule="atLeast"/>
      <w:jc w:val="right"/>
    </w:pPr>
    <w:rPr>
      <w:rFonts w:ascii="Times New Roman" w:eastAsia="宋体" w:cs="Times New Roman" w:hAnsi="Times New Roman"/>
      <w:b/>
      <w:w w:val="130"/>
      <w:sz w:val="96"/>
      <w:szCs w:val="20"/>
      <w:lang w:val="en-US" w:eastAsia="zh-CN" w:bidi="ar-SA"/>
    </w:rPr>
  </w:style>
  <w:style w:type="paragraph" w:customStyle="1" w:styleId="37">
    <w:name w:val="标准称谓"/>
    <w:next w:val="0"/>
    <w:pPr>
      <w:framePr w:w="9638" w:hRule="exact" w:h="754"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cs="Times New Roman" w:hAnsi="Times New Roman"/>
      <w:b/>
      <w:bCs/>
      <w:w w:val="148"/>
      <w:sz w:val="52"/>
      <w:szCs w:val="20"/>
      <w:lang w:val="en-US" w:eastAsia="zh-CN" w:bidi="ar-SA"/>
    </w:rPr>
  </w:style>
  <w:style w:type="paragraph" w:customStyle="1" w:styleId="38">
    <w:name w:val="标准文件_页脚偶数页"/>
    <w:pPr>
      <w:ind w:left="198"/>
    </w:pPr>
    <w:rPr>
      <w:rFonts w:ascii="宋体" w:eastAsia="宋体" w:cs="Times New Roman" w:hAnsi="Times New Roman"/>
      <w:sz w:val="18"/>
      <w:szCs w:val="20"/>
      <w:lang w:val="en-US" w:eastAsia="zh-CN" w:bidi="ar-SA"/>
    </w:rPr>
  </w:style>
  <w:style w:type="paragraph" w:customStyle="1" w:styleId="39">
    <w:name w:val="标准文件_页脚奇数页"/>
    <w:pPr>
      <w:ind w:right="227"/>
      <w:jc w:val="right"/>
    </w:pPr>
    <w:rPr>
      <w:rFonts w:ascii="宋体" w:eastAsia="宋体" w:cs="Times New Roman" w:hAnsi="Times New Roman"/>
      <w:sz w:val="18"/>
      <w:szCs w:val="20"/>
      <w:lang w:val="en-US" w:eastAsia="zh-CN" w:bidi="ar-SA"/>
    </w:rPr>
  </w:style>
  <w:style w:type="paragraph" w:customStyle="1" w:styleId="40">
    <w:name w:val="标准书眉一"/>
    <w:pPr>
      <w:jc w:val="both"/>
    </w:pPr>
    <w:rPr>
      <w:rFonts w:ascii="Times New Roman" w:eastAsia="宋体" w:cs="Times New Roman" w:hAnsi="Times New Roman"/>
      <w:sz w:val="20"/>
      <w:szCs w:val="20"/>
      <w:lang w:val="en-US" w:eastAsia="zh-CN" w:bidi="ar-SA"/>
    </w:rPr>
  </w:style>
  <w:style w:type="paragraph" w:customStyle="1" w:styleId="41">
    <w:name w:val="标准文件_ICS"/>
    <w:basedOn w:val="0"/>
    <w:pPr>
      <w:spacing w:line="0" w:lineRule="atLeast"/>
    </w:pPr>
    <w:rPr>
      <w:rFonts w:ascii="黑体" w:eastAsia="黑体" w:hAnsi="宋体"/>
    </w:rPr>
  </w:style>
  <w:style w:type="paragraph" w:customStyle="1" w:styleId="42">
    <w:name w:val="标准文件_标准正文"/>
    <w:basedOn w:val="0"/>
    <w:next w:val="43"/>
    <w:pPr>
      <w:adjustRightInd w:val="0"/>
      <w:snapToGrid w:val="0"/>
      <w:ind w:firstLineChars="200" w:firstLine="200"/>
    </w:pPr>
    <w:rPr>
      <w:kern w:val="0"/>
    </w:rPr>
  </w:style>
  <w:style w:type="paragraph" w:customStyle="1" w:styleId="43">
    <w:name w:val="标准文件_段"/>
    <w:pPr>
      <w:autoSpaceDE w:val="0"/>
      <w:autoSpaceDN w:val="0"/>
      <w:ind w:firstLineChars="200" w:firstLine="200"/>
      <w:jc w:val="both"/>
    </w:pPr>
    <w:rPr>
      <w:rFonts w:ascii="宋体" w:eastAsia="宋体" w:cs="Times New Roman" w:hAnsi="Times New Roman"/>
      <w:sz w:val="21"/>
      <w:szCs w:val="20"/>
      <w:lang w:val="en-US" w:eastAsia="zh-CN" w:bidi="ar-SA"/>
    </w:rPr>
  </w:style>
  <w:style w:type="paragraph" w:customStyle="1" w:styleId="44">
    <w:name w:val="标准文件_版本"/>
    <w:basedOn w:val="42"/>
    <w:pPr>
      <w:adjustRightInd/>
      <w:snapToGrid/>
      <w:ind w:firstLineChars="0" w:firstLine="0"/>
    </w:pPr>
    <w:rPr>
      <w:rFonts w:ascii="宋体" w:hAnsi="宋体"/>
      <w:kern w:val="2"/>
    </w:rPr>
  </w:style>
  <w:style w:type="paragraph" w:customStyle="1" w:styleId="45">
    <w:name w:val="标准文件_标准部门"/>
    <w:basedOn w:val="0"/>
    <w:pPr>
      <w:jc w:val="center"/>
    </w:pPr>
    <w:rPr>
      <w:rFonts w:ascii="黑体" w:eastAsia="黑体"/>
      <w:kern w:val="0"/>
      <w:sz w:val="44"/>
    </w:rPr>
  </w:style>
  <w:style w:type="paragraph" w:customStyle="1" w:styleId="46">
    <w:name w:val="标准文件_标准代替"/>
    <w:basedOn w:val="0"/>
    <w:next w:val="0"/>
    <w:pPr>
      <w:spacing w:line="310" w:lineRule="exact"/>
      <w:jc w:val="right"/>
    </w:pPr>
    <w:rPr>
      <w:rFonts w:ascii="宋体" w:hAnsi="宋体"/>
      <w:kern w:val="0"/>
    </w:rPr>
  </w:style>
  <w:style w:type="paragraph" w:customStyle="1" w:styleId="47">
    <w:name w:val="标准文件_标准名称标题"/>
    <w:basedOn w:val="0"/>
    <w:next w:val="0"/>
    <w:pPr>
      <w:widowControl/>
      <w:shd w:val="clear" w:color="FFFFFF" w:fill="FFFFFF"/>
      <w:adjustRightInd/>
      <w:spacing w:before="640" w:after="100"/>
      <w:jc w:val="center"/>
    </w:pPr>
    <w:rPr>
      <w:rFonts w:ascii="黑体" w:eastAsia="黑体"/>
      <w:kern w:val="0"/>
      <w:sz w:val="32"/>
    </w:rPr>
  </w:style>
  <w:style w:type="paragraph" w:customStyle="1" w:styleId="48">
    <w:name w:val="标准文件_页眉奇数页"/>
    <w:next w:val="0"/>
    <w:pPr>
      <w:tabs>
        <w:tab w:val="center" w:pos="4154"/>
        <w:tab w:val="right" w:pos="8306"/>
      </w:tabs>
      <w:spacing w:after="120"/>
      <w:jc w:val="right"/>
    </w:pPr>
    <w:rPr>
      <w:rFonts w:ascii="黑体" w:eastAsia="黑体" w:cs="Times New Roman" w:hAnsi="宋体"/>
      <w:sz w:val="21"/>
      <w:szCs w:val="20"/>
      <w:lang w:val="en-US" w:eastAsia="zh-CN" w:bidi="ar-SA"/>
    </w:rPr>
  </w:style>
  <w:style w:type="paragraph" w:customStyle="1" w:styleId="49">
    <w:name w:val="标准文件_页眉偶数页"/>
    <w:basedOn w:val="48"/>
    <w:next w:val="0"/>
    <w:pPr>
      <w:tabs>
        <w:tab w:val="center" w:pos="4154"/>
        <w:tab w:val="right" w:pos="8306"/>
      </w:tabs>
      <w:jc w:val="left"/>
    </w:pPr>
  </w:style>
  <w:style w:type="paragraph" w:customStyle="1" w:styleId="50">
    <w:name w:val="标准文件_参考文献标题"/>
    <w:basedOn w:val="0"/>
    <w:next w:val="0"/>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51">
    <w:name w:val="标准文件_参考文献条目"/>
    <w:pPr>
      <w:numPr>
        <w:ilvl w:val="0"/>
        <w:numId w:val="9"/>
      </w:numPr>
    </w:pPr>
    <w:rPr>
      <w:rFonts w:ascii="宋体" w:eastAsia="宋体" w:cs="Times New Roman" w:hAnsi="Times New Roman"/>
      <w:sz w:val="20"/>
      <w:szCs w:val="20"/>
      <w:lang w:val="en-US" w:eastAsia="zh-CN" w:bidi="ar-SA"/>
    </w:rPr>
  </w:style>
  <w:style w:type="paragraph" w:customStyle="1" w:styleId="52">
    <w:name w:val="标准文件_二级条标题"/>
    <w:next w:val="43"/>
    <w:pPr>
      <w:widowControl w:val="0"/>
      <w:numPr>
        <w:ilvl w:val="3"/>
        <w:numId w:val="10"/>
      </w:numPr>
      <w:spacing w:beforeLines="50" w:before="50" w:afterLines="50" w:after="50"/>
      <w:jc w:val="both"/>
      <w:outlineLvl w:val="2"/>
    </w:pPr>
    <w:rPr>
      <w:rFonts w:ascii="黑体" w:eastAsia="黑体" w:cs="Times New Roman" w:hAnsi="Times New Roman"/>
      <w:sz w:val="21"/>
      <w:szCs w:val="20"/>
      <w:lang w:val="en-US" w:eastAsia="zh-CN" w:bidi="ar-SA"/>
    </w:rPr>
  </w:style>
  <w:style w:type="character" w:customStyle="1" w:styleId="53">
    <w:name w:val="标准文件_发布"/>
    <w:rPr>
      <w:rFonts w:ascii="黑体" w:eastAsia="黑体"/>
      <w:spacing w:val="0"/>
      <w:w w:val="100"/>
      <w:position w:val="3"/>
      <w:sz w:val="28"/>
    </w:rPr>
  </w:style>
  <w:style w:type="paragraph" w:customStyle="1" w:styleId="54">
    <w:name w:val="标准文件_方框数字列项"/>
    <w:basedOn w:val="43"/>
    <w:pPr>
      <w:numPr>
        <w:ilvl w:val="0"/>
        <w:numId w:val="11"/>
      </w:numPr>
      <w:ind w:left="823" w:firstLineChars="0" w:firstLine="0"/>
    </w:pPr>
  </w:style>
  <w:style w:type="paragraph" w:customStyle="1" w:styleId="55">
    <w:name w:val="标准文件_封面标准编号"/>
    <w:basedOn w:val="0"/>
    <w:next w:val="46"/>
    <w:pPr>
      <w:spacing w:line="310" w:lineRule="exact"/>
      <w:jc w:val="right"/>
    </w:pPr>
    <w:rPr>
      <w:rFonts w:ascii="黑体" w:eastAsia="黑体"/>
      <w:kern w:val="0"/>
      <w:sz w:val="28"/>
    </w:rPr>
  </w:style>
  <w:style w:type="paragraph" w:customStyle="1" w:styleId="56">
    <w:name w:val="标准文件_封面标准分类号"/>
    <w:basedOn w:val="0"/>
    <w:rPr>
      <w:rFonts w:ascii="黑体" w:eastAsia="黑体"/>
      <w:b/>
      <w:kern w:val="0"/>
      <w:sz w:val="28"/>
    </w:rPr>
  </w:style>
  <w:style w:type="paragraph" w:customStyle="1" w:styleId="57">
    <w:name w:val="标准文件_封面标准名称"/>
    <w:basedOn w:val="0"/>
    <w:pPr>
      <w:spacing w:line="240" w:lineRule="auto"/>
      <w:jc w:val="center"/>
    </w:pPr>
    <w:rPr>
      <w:rFonts w:ascii="黑体" w:eastAsia="黑体"/>
      <w:kern w:val="0"/>
      <w:sz w:val="52"/>
    </w:rPr>
  </w:style>
  <w:style w:type="paragraph" w:customStyle="1" w:styleId="58">
    <w:name w:val="标准文件_封面标准英文名称"/>
    <w:basedOn w:val="0"/>
    <w:pPr>
      <w:spacing w:line="240" w:lineRule="auto"/>
      <w:jc w:val="center"/>
    </w:pPr>
    <w:rPr>
      <w:rFonts w:ascii="黑体" w:eastAsia="黑体"/>
      <w:b/>
      <w:sz w:val="28"/>
    </w:rPr>
  </w:style>
  <w:style w:type="paragraph" w:customStyle="1" w:styleId="59">
    <w:name w:val="标准文件_封面发布日期"/>
    <w:basedOn w:val="0"/>
    <w:pPr>
      <w:spacing w:line="310" w:lineRule="exact"/>
    </w:pPr>
    <w:rPr>
      <w:rFonts w:ascii="黑体" w:eastAsia="黑体"/>
      <w:kern w:val="0"/>
      <w:sz w:val="28"/>
    </w:rPr>
  </w:style>
  <w:style w:type="paragraph" w:customStyle="1" w:styleId="60">
    <w:name w:val="标准文件_封面密级"/>
    <w:basedOn w:val="0"/>
    <w:rPr>
      <w:rFonts w:eastAsia="黑体"/>
      <w:sz w:val="32"/>
    </w:rPr>
  </w:style>
  <w:style w:type="paragraph" w:customStyle="1" w:styleId="61">
    <w:name w:val="标准文件_封面实施日期"/>
    <w:basedOn w:val="0"/>
    <w:pPr>
      <w:spacing w:line="310" w:lineRule="exact"/>
      <w:jc w:val="right"/>
    </w:pPr>
    <w:rPr>
      <w:rFonts w:ascii="黑体" w:eastAsia="黑体"/>
      <w:sz w:val="28"/>
    </w:rPr>
  </w:style>
  <w:style w:type="paragraph" w:customStyle="1" w:styleId="62">
    <w:name w:val="标准文件_封面抬头"/>
    <w:basedOn w:val="43"/>
    <w:pPr>
      <w:adjustRightInd w:val="0"/>
      <w:spacing w:line="800" w:lineRule="exact"/>
      <w:ind w:firstLineChars="0" w:firstLine="0"/>
      <w:jc w:val="distribute"/>
    </w:pPr>
    <w:rPr>
      <w:rFonts w:ascii="黑体" w:eastAsia="黑体"/>
      <w:b/>
      <w:sz w:val="64"/>
    </w:rPr>
  </w:style>
  <w:style w:type="paragraph" w:customStyle="1" w:styleId="63">
    <w:name w:val="标准文件_附录标识"/>
    <w:next w:val="43"/>
    <w:pPr>
      <w:numPr>
        <w:ilvl w:val="0"/>
        <w:numId w:val="12"/>
      </w:numPr>
      <w:shd w:val="clear" w:color="FFFFFF" w:fill="FFFFFF"/>
      <w:tabs>
        <w:tab w:val="left" w:pos="6406"/>
      </w:tabs>
      <w:spacing w:beforeLines="25" w:before="25" w:afterLines="50" w:after="50"/>
      <w:jc w:val="center"/>
      <w:outlineLvl w:val="0"/>
    </w:pPr>
    <w:rPr>
      <w:rFonts w:ascii="黑体" w:eastAsia="黑体" w:cs="Times New Roman" w:hAnsi="Times New Roman"/>
      <w:sz w:val="21"/>
      <w:szCs w:val="20"/>
      <w:lang w:val="en-US" w:eastAsia="zh-CN" w:bidi="ar-SA"/>
    </w:rPr>
  </w:style>
  <w:style w:type="paragraph" w:customStyle="1" w:styleId="64">
    <w:name w:val="标准文件_附录表标题"/>
    <w:next w:val="43"/>
    <w:pPr>
      <w:numPr>
        <w:ilvl w:val="1"/>
        <w:numId w:val="13"/>
      </w:numPr>
      <w:adjustRightInd w:val="0"/>
      <w:snapToGrid w:val="0"/>
      <w:spacing w:beforeLines="50" w:before="50" w:afterLines="50" w:after="50"/>
      <w:ind w:left="0" w:firstLine="420"/>
      <w:jc w:val="center"/>
      <w:textAlignment w:val="baseline"/>
    </w:pPr>
    <w:rPr>
      <w:rFonts w:ascii="黑体" w:eastAsia="黑体" w:cs="Times New Roman" w:hAnsi="Times New Roman"/>
      <w:kern w:val="21"/>
      <w:sz w:val="21"/>
      <w:szCs w:val="20"/>
      <w:lang w:val="en-US" w:eastAsia="zh-CN" w:bidi="ar-SA"/>
    </w:rPr>
  </w:style>
  <w:style w:type="paragraph" w:customStyle="1" w:styleId="65">
    <w:name w:val="标准文件_附录一级条标题"/>
    <w:next w:val="43"/>
    <w:pPr>
      <w:widowControl w:val="0"/>
      <w:numPr>
        <w:ilvl w:val="1"/>
        <w:numId w:val="12"/>
      </w:numPr>
      <w:spacing w:beforeLines="50" w:before="50" w:afterLines="50" w:after="50"/>
      <w:jc w:val="both"/>
      <w:outlineLvl w:val="2"/>
    </w:pPr>
    <w:rPr>
      <w:rFonts w:ascii="黑体" w:eastAsia="黑体" w:cs="Times New Roman" w:hAnsi="Times New Roman"/>
      <w:kern w:val="21"/>
      <w:sz w:val="21"/>
      <w:szCs w:val="20"/>
      <w:lang w:val="en-US" w:eastAsia="zh-CN" w:bidi="ar-SA"/>
    </w:rPr>
  </w:style>
  <w:style w:type="paragraph" w:customStyle="1" w:styleId="66">
    <w:name w:val="标准文件_附录二级条标题"/>
    <w:basedOn w:val="65"/>
    <w:next w:val="43"/>
    <w:pPr>
      <w:widowControl/>
      <w:numPr>
        <w:ilvl w:val="2"/>
        <w:numId w:val="12"/>
      </w:numPr>
      <w:wordWrap w:val="0"/>
      <w:overflowPunct w:val="0"/>
      <w:autoSpaceDE w:val="0"/>
      <w:autoSpaceDN w:val="0"/>
      <w:textAlignment w:val="baseline"/>
      <w:outlineLvl w:val="3"/>
    </w:pPr>
  </w:style>
  <w:style w:type="paragraph" w:customStyle="1" w:styleId="67">
    <w:name w:val="标准文件_附录公式"/>
    <w:basedOn w:val="42"/>
    <w:next w:val="42"/>
    <w:pPr>
      <w:tabs>
        <w:tab w:val="center" w:pos="4678"/>
        <w:tab w:val="right" w:leader="middleDot" w:pos="9356"/>
      </w:tabs>
      <w:spacing w:line="240" w:lineRule="auto"/>
      <w:ind w:right="-51" w:firstLineChars="0" w:firstLine="0"/>
    </w:pPr>
    <w:rPr>
      <w:rFonts w:ascii="宋体" w:hAnsi="宋体"/>
    </w:rPr>
  </w:style>
  <w:style w:type="paragraph" w:customStyle="1" w:styleId="68">
    <w:name w:val="标准文件_附录三级条标题"/>
    <w:next w:val="43"/>
    <w:pPr>
      <w:widowControl w:val="0"/>
      <w:numPr>
        <w:ilvl w:val="3"/>
        <w:numId w:val="12"/>
      </w:numPr>
      <w:spacing w:beforeLines="50" w:before="50" w:afterLines="50" w:after="50"/>
      <w:jc w:val="both"/>
      <w:outlineLvl w:val="4"/>
    </w:pPr>
    <w:rPr>
      <w:rFonts w:ascii="黑体" w:eastAsia="黑体" w:cs="Times New Roman" w:hAnsi="Times New Roman"/>
      <w:kern w:val="21"/>
      <w:sz w:val="21"/>
      <w:szCs w:val="20"/>
      <w:lang w:val="en-US" w:eastAsia="zh-CN" w:bidi="ar-SA"/>
    </w:rPr>
  </w:style>
  <w:style w:type="paragraph" w:customStyle="1" w:styleId="69">
    <w:name w:val="标准文件_附录四级条标题"/>
    <w:next w:val="43"/>
    <w:pPr>
      <w:widowControl w:val="0"/>
      <w:numPr>
        <w:ilvl w:val="4"/>
        <w:numId w:val="12"/>
      </w:numPr>
      <w:spacing w:beforeLines="50" w:before="50" w:afterLines="50" w:after="50"/>
      <w:jc w:val="both"/>
      <w:outlineLvl w:val="5"/>
    </w:pPr>
    <w:rPr>
      <w:rFonts w:ascii="黑体" w:eastAsia="黑体" w:cs="Times New Roman" w:hAnsi="Times New Roman"/>
      <w:kern w:val="21"/>
      <w:sz w:val="21"/>
      <w:szCs w:val="20"/>
      <w:lang w:val="en-US" w:eastAsia="zh-CN" w:bidi="ar-SA"/>
    </w:rPr>
  </w:style>
  <w:style w:type="paragraph" w:customStyle="1" w:styleId="70">
    <w:name w:val="标准文件_附录图标题"/>
    <w:next w:val="43"/>
    <w:pPr>
      <w:numPr>
        <w:ilvl w:val="1"/>
        <w:numId w:val="14"/>
      </w:numPr>
      <w:adjustRightInd w:val="0"/>
      <w:snapToGrid w:val="0"/>
      <w:spacing w:beforeLines="50" w:before="50" w:afterLines="50" w:after="50"/>
      <w:ind w:left="0" w:firstLine="420"/>
      <w:jc w:val="center"/>
    </w:pPr>
    <w:rPr>
      <w:rFonts w:ascii="黑体" w:eastAsia="黑体" w:cs="Times New Roman" w:hAnsi="Times New Roman"/>
      <w:sz w:val="21"/>
      <w:szCs w:val="20"/>
      <w:lang w:val="en-US" w:eastAsia="zh-CN" w:bidi="ar-SA"/>
    </w:rPr>
  </w:style>
  <w:style w:type="paragraph" w:customStyle="1" w:styleId="71">
    <w:name w:val="标准文件_附录五级条标题"/>
    <w:next w:val="43"/>
    <w:pPr>
      <w:widowControl w:val="0"/>
      <w:numPr>
        <w:ilvl w:val="5"/>
        <w:numId w:val="12"/>
      </w:numPr>
      <w:spacing w:beforeLines="50" w:before="50" w:afterLines="50" w:after="50"/>
      <w:jc w:val="both"/>
      <w:outlineLvl w:val="6"/>
    </w:pPr>
    <w:rPr>
      <w:rFonts w:ascii="黑体" w:eastAsia="黑体" w:cs="Times New Roman" w:hAnsi="Times New Roman"/>
      <w:kern w:val="21"/>
      <w:sz w:val="21"/>
      <w:szCs w:val="20"/>
      <w:lang w:val="en-US" w:eastAsia="zh-CN" w:bidi="ar-SA"/>
    </w:rPr>
  </w:style>
  <w:style w:type="paragraph" w:customStyle="1" w:styleId="72">
    <w:name w:val="标准文件_附录英文标识"/>
    <w:next w:val="17"/>
    <w:pPr>
      <w:numPr>
        <w:ilvl w:val="0"/>
        <w:numId w:val="15"/>
      </w:numPr>
      <w:tabs>
        <w:tab w:val="left" w:pos="6406"/>
      </w:tabs>
      <w:spacing w:before="220" w:after="320"/>
      <w:jc w:val="center"/>
      <w:outlineLvl w:val="0"/>
    </w:pPr>
    <w:rPr>
      <w:rFonts w:ascii="黑体" w:eastAsia="黑体" w:cs="Times New Roman" w:hAnsi="Times New Roman"/>
      <w:sz w:val="21"/>
      <w:szCs w:val="20"/>
      <w:lang w:val="en-US" w:eastAsia="zh-CN" w:bidi="ar-SA"/>
    </w:rPr>
  </w:style>
  <w:style w:type="paragraph" w:customStyle="1" w:styleId="73">
    <w:name w:val="标准文件_附录章标题"/>
    <w:next w:val="43"/>
    <w:pPr>
      <w:wordWrap w:val="0"/>
      <w:overflowPunct w:val="0"/>
      <w:autoSpaceDE w:val="0"/>
      <w:spacing w:beforeLines="50" w:before="50" w:afterLines="50" w:after="50"/>
      <w:jc w:val="both"/>
      <w:textAlignment w:val="baseline"/>
      <w:outlineLvl w:val="1"/>
    </w:pPr>
    <w:rPr>
      <w:rFonts w:ascii="黑体" w:eastAsia="黑体" w:cs="Times New Roman" w:hAnsi="Times New Roman"/>
      <w:kern w:val="21"/>
      <w:sz w:val="21"/>
      <w:szCs w:val="20"/>
      <w:lang w:val="en-US" w:eastAsia="zh-CN" w:bidi="ar-SA"/>
    </w:rPr>
  </w:style>
  <w:style w:type="paragraph" w:customStyle="1" w:styleId="74">
    <w:name w:val="标准文件_公式后的破折号"/>
    <w:basedOn w:val="43"/>
    <w:next w:val="43"/>
    <w:pPr>
      <w:ind w:leftChars="200" w:left="490" w:hangingChars="290" w:hanging="290"/>
    </w:pPr>
  </w:style>
  <w:style w:type="paragraph" w:customStyle="1" w:styleId="75">
    <w:name w:val="标准文件_前言、引言标题"/>
    <w:next w:val="0"/>
    <w:pPr>
      <w:numPr>
        <w:ilvl w:val="0"/>
        <w:numId w:val="16"/>
      </w:numPr>
      <w:shd w:val="clear" w:color="FFFFFF" w:fill="FFFFFF"/>
      <w:spacing w:afterLines="150" w:after="150"/>
      <w:ind w:left="0" w:firstLine="0"/>
      <w:jc w:val="center"/>
      <w:outlineLvl w:val="0"/>
    </w:pPr>
    <w:rPr>
      <w:rFonts w:ascii="黑体" w:eastAsia="黑体" w:cs="Times New Roman" w:hAnsi="Times New Roman"/>
      <w:sz w:val="32"/>
      <w:szCs w:val="20"/>
      <w:lang w:val="en-US" w:eastAsia="zh-CN" w:bidi="ar-SA"/>
    </w:rPr>
  </w:style>
  <w:style w:type="paragraph" w:customStyle="1" w:styleId="76">
    <w:name w:val="标准文件_目次、标准名称标题"/>
    <w:basedOn w:val="75"/>
    <w:next w:val="43"/>
    <w:pPr>
      <w:spacing w:line="460" w:lineRule="exact"/>
    </w:pPr>
  </w:style>
  <w:style w:type="paragraph" w:customStyle="1" w:styleId="77">
    <w:name w:val="标准文件_目录标题"/>
    <w:basedOn w:val="0"/>
    <w:pPr>
      <w:spacing w:afterLines="150" w:after="150" w:line="240" w:lineRule="auto"/>
      <w:jc w:val="center"/>
    </w:pPr>
    <w:rPr>
      <w:rFonts w:ascii="黑体" w:eastAsia="黑体"/>
      <w:sz w:val="32"/>
    </w:rPr>
  </w:style>
  <w:style w:type="paragraph" w:customStyle="1" w:styleId="78">
    <w:name w:val="标准文件_破折号列项"/>
    <w:pPr>
      <w:numPr>
        <w:ilvl w:val="0"/>
        <w:numId w:val="17"/>
      </w:numPr>
      <w:adjustRightInd w:val="0"/>
      <w:snapToGrid w:val="0"/>
      <w:ind w:left="0" w:firstLineChars="200" w:firstLine="200"/>
    </w:pPr>
    <w:rPr>
      <w:rFonts w:ascii="Times New Roman" w:eastAsia="宋体" w:cs="Times New Roman" w:hAnsi="Times New Roman"/>
      <w:sz w:val="21"/>
      <w:szCs w:val="20"/>
      <w:lang w:val="en-US" w:eastAsia="zh-CN" w:bidi="ar-SA"/>
    </w:rPr>
  </w:style>
  <w:style w:type="paragraph" w:customStyle="1" w:styleId="79">
    <w:name w:val="标准文件_破折号列项（二级）"/>
    <w:basedOn w:val="78"/>
    <w:pPr>
      <w:numPr>
        <w:ilvl w:val="0"/>
        <w:numId w:val="18"/>
      </w:numPr>
      <w:ind w:left="0" w:firstLineChars="0" w:firstLine="200"/>
    </w:pPr>
  </w:style>
  <w:style w:type="paragraph" w:customStyle="1" w:styleId="80">
    <w:name w:val="标准文件_三级条标题"/>
    <w:basedOn w:val="52"/>
    <w:next w:val="43"/>
    <w:pPr>
      <w:widowControl/>
      <w:numPr>
        <w:ilvl w:val="4"/>
        <w:numId w:val="10"/>
      </w:numPr>
      <w:outlineLvl w:val="3"/>
    </w:pPr>
  </w:style>
  <w:style w:type="character" w:customStyle="1" w:styleId="81">
    <w:name w:val="Subtle Reference"/>
    <w:rPr>
      <w:caps w:val="0"/>
      <w:smallCaps/>
      <w:color w:val="C0504D"/>
      <w:u w:val="single"/>
    </w:rPr>
  </w:style>
  <w:style w:type="paragraph" w:customStyle="1" w:styleId="82">
    <w:name w:val="标准文件_示例后续"/>
    <w:basedOn w:val="0"/>
    <w:pPr>
      <w:adjustRightInd/>
      <w:spacing w:line="240" w:lineRule="auto"/>
      <w:ind w:firstLineChars="200" w:firstLine="200"/>
    </w:pPr>
    <w:rPr>
      <w:sz w:val="18"/>
      <w:szCs w:val="24"/>
    </w:rPr>
  </w:style>
  <w:style w:type="paragraph" w:customStyle="1" w:styleId="83">
    <w:name w:val="标准文件_数字编号列项"/>
    <w:pPr>
      <w:numPr>
        <w:ilvl w:val="0"/>
        <w:numId w:val="19"/>
      </w:numPr>
      <w:jc w:val="both"/>
    </w:pPr>
    <w:rPr>
      <w:rFonts w:ascii="宋体" w:eastAsia="宋体" w:cs="Times New Roman" w:hAnsi="宋体"/>
      <w:sz w:val="21"/>
      <w:szCs w:val="20"/>
      <w:lang w:val="en-US" w:eastAsia="zh-CN" w:bidi="ar-SA"/>
    </w:rPr>
  </w:style>
  <w:style w:type="paragraph" w:customStyle="1" w:styleId="84">
    <w:name w:val="标准文件_四级条标题"/>
    <w:next w:val="43"/>
    <w:pPr>
      <w:widowControl w:val="0"/>
      <w:numPr>
        <w:ilvl w:val="5"/>
        <w:numId w:val="10"/>
      </w:numPr>
      <w:spacing w:beforeLines="50" w:before="50" w:afterLines="50" w:after="50"/>
      <w:jc w:val="both"/>
      <w:outlineLvl w:val="4"/>
    </w:pPr>
    <w:rPr>
      <w:rFonts w:ascii="黑体" w:eastAsia="黑体" w:cs="Times New Roman" w:hAnsi="Times New Roman"/>
      <w:sz w:val="21"/>
      <w:szCs w:val="20"/>
      <w:lang w:val="en-US" w:eastAsia="zh-CN" w:bidi="ar-SA"/>
    </w:rPr>
  </w:style>
  <w:style w:type="paragraph" w:customStyle="1" w:styleId="85">
    <w:name w:val="标准文件_条文脚注"/>
    <w:basedOn w:val="25"/>
    <w:pPr>
      <w:adjustRightInd w:val="0"/>
      <w:snapToGrid w:val="0"/>
      <w:spacing w:line="240" w:lineRule="auto"/>
      <w:ind w:leftChars="0" w:left="0" w:firstLineChars="200" w:firstLine="200"/>
      <w:jc w:val="both"/>
    </w:pPr>
    <w:rPr>
      <w:rFonts w:hAnsi="宋体"/>
    </w:rPr>
  </w:style>
  <w:style w:type="paragraph" w:customStyle="1" w:styleId="86">
    <w:name w:val="标准文件_图表脚注"/>
    <w:basedOn w:val="0"/>
    <w:next w:val="43"/>
    <w:pPr>
      <w:numPr>
        <w:ilvl w:val="0"/>
        <w:numId w:val="20"/>
      </w:numPr>
      <w:spacing w:line="240" w:lineRule="auto"/>
      <w:jc w:val="left"/>
    </w:pPr>
    <w:rPr>
      <w:rFonts w:ascii="宋体" w:hAnsi="宋体"/>
      <w:sz w:val="18"/>
    </w:rPr>
  </w:style>
  <w:style w:type="character" w:customStyle="1" w:styleId="87">
    <w:name w:val="标准文件_图表脚注内容"/>
    <w:rPr>
      <w:rFonts w:ascii="宋体" w:eastAsia="宋体" w:cs="Times New Roman" w:hAnsi="宋体"/>
      <w:spacing w:val="0"/>
      <w:sz w:val="18"/>
      <w:vertAlign w:val="superscript"/>
    </w:rPr>
  </w:style>
  <w:style w:type="paragraph" w:customStyle="1" w:styleId="88">
    <w:name w:val="标准文件_五级条标题"/>
    <w:next w:val="43"/>
    <w:pPr>
      <w:widowControl w:val="0"/>
      <w:numPr>
        <w:ilvl w:val="6"/>
        <w:numId w:val="10"/>
      </w:numPr>
      <w:spacing w:beforeLines="50" w:before="50" w:afterLines="50" w:after="50"/>
      <w:jc w:val="both"/>
      <w:outlineLvl w:val="5"/>
    </w:pPr>
    <w:rPr>
      <w:rFonts w:ascii="黑体" w:eastAsia="黑体" w:cs="Times New Roman" w:hAnsi="Times New Roman"/>
      <w:sz w:val="21"/>
      <w:szCs w:val="20"/>
      <w:lang w:val="en-US" w:eastAsia="zh-CN" w:bidi="ar-SA"/>
    </w:rPr>
  </w:style>
  <w:style w:type="paragraph" w:customStyle="1" w:styleId="89">
    <w:name w:val="标准文件_章标题"/>
    <w:next w:val="43"/>
    <w:pPr>
      <w:numPr>
        <w:ilvl w:val="1"/>
        <w:numId w:val="10"/>
      </w:numPr>
      <w:spacing w:beforeLines="100" w:before="100" w:afterLines="100" w:after="100"/>
      <w:jc w:val="both"/>
      <w:outlineLvl w:val="0"/>
    </w:pPr>
    <w:rPr>
      <w:rFonts w:ascii="黑体" w:eastAsia="黑体" w:cs="Times New Roman" w:hAnsi="Times New Roman"/>
      <w:sz w:val="21"/>
      <w:szCs w:val="20"/>
      <w:lang w:val="en-US" w:eastAsia="zh-CN" w:bidi="ar-SA"/>
    </w:rPr>
  </w:style>
  <w:style w:type="paragraph" w:customStyle="1" w:styleId="90">
    <w:name w:val="标准文件_一级条标题"/>
    <w:basedOn w:val="89"/>
    <w:next w:val="43"/>
    <w:pPr>
      <w:numPr>
        <w:ilvl w:val="2"/>
        <w:numId w:val="10"/>
      </w:numPr>
      <w:spacing w:beforeLines="50" w:before="50" w:afterLines="50" w:after="50"/>
      <w:outlineLvl w:val="1"/>
    </w:pPr>
  </w:style>
  <w:style w:type="paragraph" w:customStyle="1" w:styleId="91">
    <w:name w:val="标准文件_一致程度"/>
    <w:basedOn w:val="0"/>
    <w:pPr>
      <w:spacing w:line="440" w:lineRule="exact"/>
      <w:jc w:val="center"/>
    </w:pPr>
    <w:rPr>
      <w:sz w:val="28"/>
    </w:rPr>
  </w:style>
  <w:style w:type="paragraph" w:customStyle="1" w:styleId="92">
    <w:name w:val="标准文件_引言标题"/>
    <w:next w:val="0"/>
    <w:pPr>
      <w:shd w:val="clear" w:color="FFFFFF" w:fill="FFFFFF"/>
      <w:spacing w:before="540" w:after="600"/>
      <w:jc w:val="center"/>
      <w:outlineLvl w:val="0"/>
    </w:pPr>
    <w:rPr>
      <w:rFonts w:ascii="黑体" w:eastAsia="黑体" w:cs="Times New Roman" w:hAnsi="Times New Roman"/>
      <w:sz w:val="32"/>
      <w:szCs w:val="20"/>
      <w:lang w:val="en-US" w:eastAsia="zh-CN" w:bidi="ar-SA"/>
    </w:rPr>
  </w:style>
  <w:style w:type="paragraph" w:customStyle="1" w:styleId="93">
    <w:name w:val="标准文件_英文图表脚注"/>
    <w:basedOn w:val="42"/>
    <w:pPr>
      <w:widowControl/>
      <w:adjustRightInd/>
      <w:snapToGrid/>
      <w:spacing w:line="240" w:lineRule="auto"/>
      <w:ind w:left="80" w:hangingChars="80" w:hanging="80"/>
    </w:pPr>
    <w:rPr>
      <w:rFonts w:ascii="宋体" w:hAnsi="宋体"/>
    </w:rPr>
  </w:style>
  <w:style w:type="paragraph" w:customStyle="1" w:styleId="94">
    <w:name w:val="标准文件_数字编号列项（二级）"/>
    <w:pPr>
      <w:numPr>
        <w:ilvl w:val="1"/>
        <w:numId w:val="21"/>
      </w:numPr>
      <w:jc w:val="both"/>
    </w:pPr>
    <w:rPr>
      <w:rFonts w:ascii="宋体" w:eastAsia="宋体" w:cs="Times New Roman" w:hAnsi="Times New Roman"/>
      <w:sz w:val="21"/>
      <w:szCs w:val="20"/>
      <w:lang w:val="en-US" w:eastAsia="zh-CN" w:bidi="ar-SA"/>
    </w:rPr>
  </w:style>
  <w:style w:type="paragraph" w:customStyle="1" w:styleId="95">
    <w:name w:val="标准文件_英文注："/>
    <w:basedOn w:val="0"/>
    <w:next w:val="43"/>
    <w:pPr>
      <w:numPr>
        <w:ilvl w:val="0"/>
        <w:numId w:val="22"/>
      </w:numPr>
      <w:tabs>
        <w:tab w:val="left" w:pos="420"/>
      </w:tabs>
      <w:autoSpaceDE w:val="0"/>
      <w:autoSpaceDN w:val="0"/>
      <w:spacing w:line="240" w:lineRule="auto"/>
    </w:pPr>
    <w:rPr>
      <w:rFonts w:ascii="宋体" w:hAnsi="宋体"/>
      <w:kern w:val="0"/>
      <w:sz w:val="18"/>
      <w:szCs w:val="20"/>
    </w:rPr>
  </w:style>
  <w:style w:type="paragraph" w:customStyle="1" w:styleId="96">
    <w:name w:val="标准文件_英文注×："/>
    <w:basedOn w:val="0"/>
    <w:pPr>
      <w:numPr>
        <w:ilvl w:val="0"/>
        <w:numId w:val="23"/>
      </w:numPr>
      <w:tabs>
        <w:tab w:val="left" w:pos="210"/>
      </w:tabs>
      <w:autoSpaceDE w:val="0"/>
      <w:autoSpaceDN w:val="0"/>
      <w:spacing w:line="240" w:lineRule="auto"/>
    </w:pPr>
    <w:rPr>
      <w:rFonts w:ascii="宋体" w:hAnsi="宋体"/>
      <w:kern w:val="0"/>
      <w:szCs w:val="20"/>
    </w:rPr>
  </w:style>
  <w:style w:type="paragraph" w:customStyle="1" w:styleId="97">
    <w:name w:val="标准文件_正文表标题"/>
    <w:next w:val="43"/>
    <w:pPr>
      <w:numPr>
        <w:ilvl w:val="0"/>
        <w:numId w:val="24"/>
      </w:numPr>
      <w:tabs>
        <w:tab w:val="left" w:pos="0"/>
      </w:tabs>
      <w:spacing w:beforeLines="50" w:before="50" w:afterLines="50" w:after="50"/>
      <w:jc w:val="center"/>
    </w:pPr>
    <w:rPr>
      <w:rFonts w:ascii="黑体" w:eastAsia="黑体" w:cs="Times New Roman" w:hAnsi="Times New Roman"/>
      <w:sz w:val="21"/>
      <w:szCs w:val="20"/>
      <w:lang w:val="en-US" w:eastAsia="zh-CN" w:bidi="ar-SA"/>
    </w:rPr>
  </w:style>
  <w:style w:type="paragraph" w:customStyle="1" w:styleId="98">
    <w:name w:val="标准文件_正文公式"/>
    <w:basedOn w:val="0"/>
    <w:next w:val="42"/>
    <w:pPr>
      <w:tabs>
        <w:tab w:val="center" w:pos="4678"/>
        <w:tab w:val="right" w:leader="middleDot" w:pos="9356"/>
      </w:tabs>
      <w:spacing w:line="240" w:lineRule="auto"/>
    </w:pPr>
    <w:rPr>
      <w:rFonts w:ascii="宋体" w:hAnsi="宋体"/>
    </w:rPr>
  </w:style>
  <w:style w:type="paragraph" w:customStyle="1" w:styleId="99">
    <w:name w:val="标准文件_正文图标题"/>
    <w:next w:val="43"/>
    <w:pPr>
      <w:numPr>
        <w:ilvl w:val="0"/>
        <w:numId w:val="25"/>
      </w:numPr>
      <w:spacing w:beforeLines="50" w:before="50" w:afterLines="50" w:after="50"/>
      <w:jc w:val="center"/>
    </w:pPr>
    <w:rPr>
      <w:rFonts w:ascii="黑体" w:eastAsia="黑体" w:cs="Times New Roman" w:hAnsi="Times New Roman"/>
      <w:sz w:val="21"/>
      <w:szCs w:val="20"/>
      <w:lang w:val="en-US" w:eastAsia="zh-CN" w:bidi="ar-SA"/>
    </w:rPr>
  </w:style>
  <w:style w:type="paragraph" w:customStyle="1" w:styleId="100">
    <w:name w:val="标准文件_正文英文表标题"/>
    <w:next w:val="43"/>
    <w:pPr>
      <w:numPr>
        <w:ilvl w:val="0"/>
        <w:numId w:val="26"/>
      </w:numPr>
      <w:jc w:val="center"/>
    </w:pPr>
    <w:rPr>
      <w:rFonts w:ascii="黑体" w:eastAsia="黑体" w:cs="Times New Roman" w:hAnsi="Times New Roman"/>
      <w:sz w:val="21"/>
      <w:szCs w:val="20"/>
      <w:lang w:val="en-US" w:eastAsia="zh-CN" w:bidi="ar-SA"/>
    </w:rPr>
  </w:style>
  <w:style w:type="paragraph" w:customStyle="1" w:styleId="101">
    <w:name w:val="标准文件_正文英文图标题"/>
    <w:next w:val="43"/>
    <w:pPr>
      <w:numPr>
        <w:ilvl w:val="0"/>
        <w:numId w:val="27"/>
      </w:numPr>
      <w:jc w:val="center"/>
    </w:pPr>
    <w:rPr>
      <w:rFonts w:ascii="黑体" w:eastAsia="黑体" w:cs="Times New Roman" w:hAnsi="Times New Roman"/>
      <w:sz w:val="21"/>
      <w:szCs w:val="20"/>
      <w:lang w:val="en-US" w:eastAsia="zh-CN" w:bidi="ar-SA"/>
    </w:rPr>
  </w:style>
  <w:style w:type="paragraph" w:customStyle="1" w:styleId="102">
    <w:name w:val="标准文件_编号列项（三级）"/>
    <w:pPr>
      <w:numPr>
        <w:ilvl w:val="2"/>
        <w:numId w:val="21"/>
      </w:numPr>
    </w:pPr>
    <w:rPr>
      <w:rFonts w:ascii="宋体" w:eastAsia="宋体" w:cs="Times New Roman" w:hAnsi="Times New Roman"/>
      <w:sz w:val="21"/>
      <w:szCs w:val="20"/>
      <w:lang w:val="en-US" w:eastAsia="zh-CN" w:bidi="ar-SA"/>
    </w:rPr>
  </w:style>
  <w:style w:type="paragraph" w:customStyle="1" w:styleId="103">
    <w:name w:val="二级无标题条"/>
    <w:basedOn w:val="0"/>
    <w:pPr>
      <w:numPr>
        <w:ilvl w:val="3"/>
        <w:numId w:val="28"/>
      </w:numPr>
      <w:adjustRightInd/>
      <w:spacing w:line="240" w:lineRule="auto"/>
    </w:pPr>
    <w:rPr>
      <w:rFonts w:ascii="宋体" w:hAnsi="宋体"/>
      <w:szCs w:val="24"/>
    </w:rPr>
  </w:style>
  <w:style w:type="paragraph" w:customStyle="1" w:styleId="104">
    <w:name w:val="发布部门"/>
    <w:next w:val="43"/>
    <w:pPr>
      <w:framePr w:w="7433" w:hRule="exact" w:h="585" w:hSpace="180" w:vSpace="180" w:wrap="around" w:vAnchor="margin" w:hAnchor="margin" w:xAlign="center" w:y="14401" w:anchorLock="1"/>
      <w:jc w:val="center"/>
    </w:pPr>
    <w:rPr>
      <w:rFonts w:ascii="宋体" w:eastAsia="宋体" w:cs="Times New Roman" w:hAnsi="Times New Roman"/>
      <w:b/>
      <w:w w:val="135"/>
      <w:sz w:val="36"/>
      <w:szCs w:val="20"/>
      <w:lang w:val="en-US" w:eastAsia="zh-CN" w:bidi="ar-SA"/>
    </w:rPr>
  </w:style>
  <w:style w:type="paragraph" w:customStyle="1" w:styleId="105">
    <w:name w:val="发布日期"/>
    <w:pPr>
      <w:framePr w:w="4000" w:hRule="exact" w:h="473" w:hSpace="180" w:vSpace="180" w:wrap="around" w:vAnchor="margin" w:hAnchor="margin" w:xAlign="left" w:y="13511" w:anchorLock="1"/>
    </w:pPr>
    <w:rPr>
      <w:rFonts w:ascii="Times New Roman" w:eastAsia="黑体" w:cs="Times New Roman" w:hAnsi="Times New Roman"/>
      <w:sz w:val="28"/>
      <w:szCs w:val="20"/>
      <w:lang w:val="en-US" w:eastAsia="zh-CN" w:bidi="ar-SA"/>
    </w:rPr>
  </w:style>
  <w:style w:type="paragraph" w:customStyle="1" w:styleId="106">
    <w:name w:val="封面标准代替信息"/>
    <w:basedOn w:val="0"/>
    <w:pPr>
      <w:framePr w:w="9138" w:hRule="exact" w:h="1244" w:wrap="around" w:vAnchor="page" w:hAnchor="margin" w:xAlign="left" w:y="2908" w:anchorLock="0"/>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07">
    <w:name w:val="封面标准名称"/>
    <w:pPr>
      <w:framePr w:w="9638" w:hRule="exact" w:h="6917" w:wrap="around" w:vAnchor="margin" w:hAnchor="margin" w:xAlign="center" w:y="5955" w:anchorLock="1"/>
      <w:widowControl w:val="0"/>
      <w:spacing w:line="680" w:lineRule="exact"/>
      <w:jc w:val="center"/>
      <w:textAlignment w:val="center"/>
    </w:pPr>
    <w:rPr>
      <w:rFonts w:ascii="黑体" w:eastAsia="黑体" w:cs="Times New Roman" w:hAnsi="Times New Roman"/>
      <w:sz w:val="52"/>
      <w:szCs w:val="20"/>
      <w:lang w:val="en-US" w:eastAsia="zh-CN" w:bidi="ar-SA"/>
    </w:rPr>
  </w:style>
  <w:style w:type="paragraph" w:customStyle="1" w:styleId="108">
    <w:name w:val="封面标准文稿编辑信息"/>
    <w:pPr>
      <w:spacing w:before="180" w:line="180" w:lineRule="exact"/>
      <w:jc w:val="center"/>
    </w:pPr>
    <w:rPr>
      <w:rFonts w:ascii="宋体" w:eastAsia="宋体" w:cs="Times New Roman" w:hAnsi="Times New Roman"/>
      <w:sz w:val="21"/>
      <w:szCs w:val="20"/>
      <w:lang w:val="en-US" w:eastAsia="zh-CN" w:bidi="ar-SA"/>
    </w:rPr>
  </w:style>
  <w:style w:type="paragraph" w:customStyle="1" w:styleId="109">
    <w:name w:val="封面标准文稿类别"/>
    <w:pPr>
      <w:spacing w:before="440" w:line="400" w:lineRule="exact"/>
      <w:jc w:val="center"/>
    </w:pPr>
    <w:rPr>
      <w:rFonts w:ascii="宋体" w:eastAsia="宋体" w:cs="Times New Roman" w:hAnsi="Times New Roman"/>
      <w:sz w:val="24"/>
      <w:szCs w:val="20"/>
      <w:lang w:val="en-US" w:eastAsia="zh-CN" w:bidi="ar-SA"/>
    </w:rPr>
  </w:style>
  <w:style w:type="paragraph" w:customStyle="1" w:styleId="110">
    <w:name w:val="封面标准英文名称"/>
    <w:pPr>
      <w:widowControl w:val="0"/>
      <w:spacing w:line="360" w:lineRule="exact"/>
      <w:jc w:val="center"/>
    </w:pPr>
    <w:rPr>
      <w:rFonts w:ascii="Times New Roman" w:eastAsia="宋体" w:cs="Times New Roman" w:hAnsi="Times New Roman"/>
      <w:sz w:val="28"/>
      <w:szCs w:val="20"/>
      <w:lang w:val="en-US" w:eastAsia="zh-CN" w:bidi="ar-SA"/>
    </w:rPr>
  </w:style>
  <w:style w:type="paragraph" w:customStyle="1" w:styleId="111">
    <w:name w:val="封面一致性程度标识"/>
    <w:pPr>
      <w:spacing w:before="440" w:line="440" w:lineRule="exact"/>
      <w:jc w:val="center"/>
    </w:pPr>
    <w:rPr>
      <w:rFonts w:ascii="Times New Roman" w:eastAsia="宋体" w:cs="Times New Roman" w:hAnsi="Times New Roman"/>
      <w:sz w:val="28"/>
      <w:szCs w:val="20"/>
      <w:lang w:val="en-US" w:eastAsia="zh-CN" w:bidi="ar-SA"/>
    </w:rPr>
  </w:style>
  <w:style w:type="paragraph" w:customStyle="1" w:styleId="112">
    <w:name w:val="封面正文"/>
    <w:pPr>
      <w:jc w:val="both"/>
    </w:pPr>
    <w:rPr>
      <w:rFonts w:ascii="Times New Roman" w:eastAsia="宋体" w:cs="Times New Roman" w:hAnsi="Times New Roman"/>
      <w:sz w:val="20"/>
      <w:szCs w:val="20"/>
      <w:lang w:val="en-US" w:eastAsia="zh-CN" w:bidi="ar-SA"/>
    </w:rPr>
  </w:style>
  <w:style w:type="paragraph" w:customStyle="1" w:styleId="113">
    <w:name w:val="附录二级无标题条"/>
    <w:basedOn w:val="0"/>
    <w:next w:val="43"/>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14">
    <w:name w:val="附录三级无标题条"/>
    <w:basedOn w:val="113"/>
    <w:next w:val="43"/>
    <w:pPr>
      <w:outlineLvl w:val="4"/>
    </w:pPr>
  </w:style>
  <w:style w:type="paragraph" w:customStyle="1" w:styleId="115">
    <w:name w:val="附录四级无标题条"/>
    <w:basedOn w:val="114"/>
    <w:next w:val="43"/>
    <w:pPr>
      <w:outlineLvl w:val="5"/>
    </w:pPr>
  </w:style>
  <w:style w:type="paragraph" w:customStyle="1" w:styleId="116">
    <w:name w:val="附录图"/>
    <w:next w:val="43"/>
    <w:pPr>
      <w:wordWrap w:val="0"/>
      <w:overflowPunct w:val="0"/>
      <w:autoSpaceDE w:val="0"/>
      <w:spacing w:beforeLines="50" w:before="50" w:afterLines="50" w:after="50"/>
      <w:jc w:val="center"/>
      <w:textAlignment w:val="baseline"/>
      <w:outlineLvl w:val="1"/>
    </w:pPr>
    <w:rPr>
      <w:rFonts w:ascii="黑体" w:eastAsia="黑体" w:cs="Times New Roman" w:hAnsi="Times New Roman"/>
      <w:kern w:val="21"/>
      <w:sz w:val="21"/>
      <w:szCs w:val="20"/>
      <w:lang w:val="en-US" w:eastAsia="zh-CN" w:bidi="ar-SA"/>
    </w:rPr>
  </w:style>
  <w:style w:type="paragraph" w:customStyle="1" w:styleId="117">
    <w:name w:val="标准文件_一级项"/>
    <w:pPr>
      <w:numPr>
        <w:ilvl w:val="0"/>
        <w:numId w:val="29"/>
      </w:numPr>
    </w:pPr>
    <w:rPr>
      <w:rFonts w:ascii="宋体" w:eastAsia="宋体" w:cs="Times New Roman" w:hAnsi="Times New Roman"/>
      <w:sz w:val="21"/>
      <w:szCs w:val="20"/>
      <w:lang w:val="en-US" w:eastAsia="zh-CN" w:bidi="ar-SA"/>
    </w:rPr>
  </w:style>
  <w:style w:type="paragraph" w:customStyle="1" w:styleId="118">
    <w:name w:val="附录五级无标题条"/>
    <w:basedOn w:val="115"/>
    <w:next w:val="43"/>
    <w:pPr>
      <w:outlineLvl w:val="6"/>
    </w:pPr>
  </w:style>
  <w:style w:type="paragraph" w:customStyle="1" w:styleId="119">
    <w:name w:val="附录性质"/>
    <w:basedOn w:val="0"/>
    <w:pPr>
      <w:widowControl/>
      <w:adjustRightInd/>
      <w:jc w:val="center"/>
    </w:pPr>
    <w:rPr>
      <w:rFonts w:ascii="黑体" w:eastAsia="黑体"/>
    </w:rPr>
  </w:style>
  <w:style w:type="paragraph" w:customStyle="1" w:styleId="120">
    <w:name w:val="附录一级无标题条"/>
    <w:basedOn w:val="73"/>
    <w:next w:val="43"/>
    <w:pPr>
      <w:wordWrap w:val="0"/>
      <w:overflowPunct w:val="0"/>
      <w:autoSpaceDE w:val="0"/>
      <w:autoSpaceDN w:val="0"/>
      <w:outlineLvl w:val="2"/>
    </w:pPr>
    <w:rPr>
      <w:rFonts w:ascii="宋体" w:eastAsia="宋体" w:hAnsi="宋体"/>
    </w:rPr>
  </w:style>
  <w:style w:type="character" w:customStyle="1" w:styleId="121">
    <w:name w:val="个人答复风格"/>
    <w:rPr>
      <w:rFonts w:ascii="Arial" w:eastAsia="宋体" w:cs="Arial" w:hAnsi="Arial"/>
      <w:color w:val="auto"/>
      <w:spacing w:val="0"/>
      <w:sz w:val="20"/>
    </w:rPr>
  </w:style>
  <w:style w:type="character" w:customStyle="1" w:styleId="122">
    <w:name w:val="个人撰写风格"/>
    <w:rPr>
      <w:rFonts w:ascii="Arial" w:eastAsia="宋体" w:cs="Arial" w:hAnsi="Arial"/>
      <w:color w:val="auto"/>
      <w:spacing w:val="0"/>
      <w:sz w:val="20"/>
    </w:rPr>
  </w:style>
  <w:style w:type="paragraph" w:customStyle="1" w:styleId="123">
    <w:name w:val="脚注后续"/>
    <w:pPr>
      <w:ind w:leftChars="350" w:left="350"/>
      <w:jc w:val="both"/>
    </w:pPr>
    <w:rPr>
      <w:rFonts w:ascii="宋体" w:eastAsia="宋体" w:cs="Times New Roman" w:hAnsi="Times New Roman"/>
      <w:sz w:val="18"/>
      <w:szCs w:val="20"/>
      <w:lang w:val="en-US" w:eastAsia="zh-CN" w:bidi="ar-SA"/>
    </w:rPr>
  </w:style>
  <w:style w:type="paragraph" w:customStyle="1" w:styleId="124">
    <w:name w:val="列项——"/>
    <w:pPr>
      <w:widowControl w:val="0"/>
      <w:numPr>
        <w:ilvl w:val="0"/>
        <w:numId w:val="30"/>
      </w:numPr>
      <w:jc w:val="both"/>
    </w:pPr>
    <w:rPr>
      <w:rFonts w:ascii="宋体" w:eastAsia="宋体" w:cs="Times New Roman" w:hAnsi="宋体"/>
      <w:sz w:val="21"/>
      <w:szCs w:val="20"/>
      <w:lang w:val="en-US" w:eastAsia="zh-CN" w:bidi="ar-SA"/>
    </w:rPr>
  </w:style>
  <w:style w:type="paragraph" w:customStyle="1" w:styleId="125">
    <w:name w:val="列项·"/>
    <w:basedOn w:val="43"/>
    <w:pPr>
      <w:tabs>
        <w:tab w:val="left" w:pos="840"/>
      </w:tabs>
    </w:pPr>
  </w:style>
  <w:style w:type="paragraph" w:customStyle="1" w:styleId="126">
    <w:name w:val="目次、索引正文"/>
    <w:pPr>
      <w:spacing w:line="320" w:lineRule="exact"/>
      <w:jc w:val="both"/>
    </w:pPr>
    <w:rPr>
      <w:rFonts w:ascii="宋体" w:eastAsia="宋体" w:cs="Times New Roman" w:hAnsi="Times New Roman"/>
      <w:sz w:val="21"/>
      <w:szCs w:val="20"/>
      <w:lang w:val="en-US" w:eastAsia="zh-CN" w:bidi="ar-SA"/>
    </w:rPr>
  </w:style>
  <w:style w:type="paragraph" w:customStyle="1" w:styleId="127">
    <w:name w:val="目录 21"/>
    <w:basedOn w:val="0"/>
    <w:autoRedefine/>
    <w:next w:val="0"/>
    <w:pPr>
      <w:adjustRightInd/>
      <w:spacing w:line="240" w:lineRule="auto"/>
      <w:jc w:val="left"/>
    </w:pPr>
    <w:rPr>
      <w:bCs/>
      <w:iCs/>
    </w:rPr>
  </w:style>
  <w:style w:type="paragraph" w:customStyle="1" w:styleId="128">
    <w:name w:val="目录 31"/>
    <w:basedOn w:val="0"/>
    <w:autoRedefine/>
    <w:next w:val="0"/>
    <w:pPr>
      <w:spacing w:line="240" w:lineRule="auto"/>
    </w:pPr>
    <w:rPr>
      <w:rFonts w:ascii="宋体" w:hAnsi="宋体"/>
      <w:iCs/>
    </w:rPr>
  </w:style>
  <w:style w:type="paragraph" w:customStyle="1" w:styleId="129">
    <w:name w:val="目录 41"/>
    <w:basedOn w:val="0"/>
    <w:autoRedefine/>
    <w:next w:val="0"/>
    <w:pPr>
      <w:adjustRightInd/>
      <w:spacing w:line="240" w:lineRule="auto"/>
      <w:jc w:val="left"/>
    </w:pPr>
  </w:style>
  <w:style w:type="paragraph" w:customStyle="1" w:styleId="130">
    <w:name w:val="目录 51"/>
    <w:basedOn w:val="0"/>
    <w:autoRedefine/>
    <w:next w:val="0"/>
    <w:pPr>
      <w:spacing w:line="240" w:lineRule="auto"/>
    </w:pPr>
    <w:rPr>
      <w:rFonts w:ascii="宋体" w:hAnsi="宋体"/>
    </w:rPr>
  </w:style>
  <w:style w:type="paragraph" w:customStyle="1" w:styleId="131">
    <w:name w:val="目录 61"/>
    <w:basedOn w:val="0"/>
    <w:autoRedefine/>
    <w:next w:val="0"/>
    <w:pPr>
      <w:adjustRightInd/>
      <w:spacing w:line="240" w:lineRule="auto"/>
      <w:jc w:val="left"/>
    </w:pPr>
  </w:style>
  <w:style w:type="paragraph" w:customStyle="1" w:styleId="132">
    <w:name w:val="目录 71"/>
    <w:basedOn w:val="131"/>
    <w:autoRedefine/>
    <w:pPr>
      <w:ind w:left="1260"/>
    </w:pPr>
  </w:style>
  <w:style w:type="paragraph" w:customStyle="1" w:styleId="133">
    <w:name w:val="目录 81"/>
    <w:basedOn w:val="132"/>
    <w:autoRedefine/>
    <w:pPr>
      <w:ind w:left="1470"/>
    </w:pPr>
  </w:style>
  <w:style w:type="paragraph" w:customStyle="1" w:styleId="134">
    <w:name w:val="目录 91"/>
    <w:basedOn w:val="133"/>
    <w:autoRedefine/>
    <w:pPr>
      <w:ind w:left="1680"/>
    </w:pPr>
  </w:style>
  <w:style w:type="paragraph" w:customStyle="1" w:styleId="135">
    <w:name w:val="其他标准称谓"/>
    <w:pPr>
      <w:spacing w:line="0" w:lineRule="atLeast"/>
      <w:jc w:val="distribute"/>
    </w:pPr>
    <w:rPr>
      <w:rFonts w:ascii="黑体" w:eastAsia="黑体" w:cs="Times New Roman" w:hAnsi="宋体"/>
      <w:sz w:val="52"/>
      <w:szCs w:val="20"/>
      <w:lang w:val="en-US" w:eastAsia="zh-CN" w:bidi="ar-SA"/>
    </w:rPr>
  </w:style>
  <w:style w:type="paragraph" w:customStyle="1" w:styleId="136">
    <w:name w:val="其他发布部门"/>
    <w:basedOn w:val="104"/>
    <w:pPr>
      <w:framePr w:w="7433" w:hRule="exact" w:h="585" w:hSpace="180" w:vSpace="180" w:wrap="around" w:vAnchor="margin" w:hAnchor="margin" w:xAlign="center" w:y="14401" w:anchorLock="1"/>
      <w:spacing w:line="0" w:lineRule="atLeast"/>
    </w:pPr>
    <w:rPr>
      <w:rFonts w:ascii="黑体" w:eastAsia="黑体"/>
      <w:b w:val="0"/>
    </w:rPr>
  </w:style>
  <w:style w:type="paragraph" w:customStyle="1" w:styleId="137">
    <w:name w:val="前言标题"/>
    <w:next w:val="0"/>
    <w:pPr>
      <w:numPr>
        <w:ilvl w:val="0"/>
        <w:numId w:val="10"/>
      </w:numPr>
      <w:shd w:val="clear" w:color="FFFFFF" w:fill="FFFFFF"/>
      <w:spacing w:before="540" w:after="600"/>
      <w:jc w:val="center"/>
      <w:outlineLvl w:val="0"/>
    </w:pPr>
    <w:rPr>
      <w:rFonts w:ascii="黑体" w:eastAsia="黑体" w:cs="Times New Roman" w:hAnsi="Times New Roman"/>
      <w:sz w:val="32"/>
      <w:szCs w:val="20"/>
      <w:lang w:val="en-US" w:eastAsia="zh-CN" w:bidi="ar-SA"/>
    </w:rPr>
  </w:style>
  <w:style w:type="paragraph" w:customStyle="1" w:styleId="138">
    <w:name w:val="三级无标题条"/>
    <w:basedOn w:val="0"/>
    <w:pPr>
      <w:numPr>
        <w:ilvl w:val="4"/>
        <w:numId w:val="28"/>
      </w:numPr>
      <w:adjustRightInd/>
      <w:spacing w:line="240" w:lineRule="auto"/>
    </w:pPr>
    <w:rPr>
      <w:rFonts w:ascii="宋体" w:hAnsi="宋体"/>
      <w:szCs w:val="24"/>
    </w:rPr>
  </w:style>
  <w:style w:type="paragraph" w:customStyle="1" w:styleId="139">
    <w:name w:val="实施日期"/>
    <w:basedOn w:val="105"/>
    <w:pPr>
      <w:framePr w:w="4000" w:hRule="exact" w:h="473" w:vSpace="180" w:wrap="around" w:vAnchor="margin" w:hAnchor="margin" w:xAlign="right" w:y="13511" w:anchorLock="1"/>
      <w:jc w:val="right"/>
    </w:pPr>
  </w:style>
  <w:style w:type="paragraph" w:customStyle="1" w:styleId="140">
    <w:name w:val="四级无标题条"/>
    <w:basedOn w:val="0"/>
    <w:pPr>
      <w:numPr>
        <w:ilvl w:val="5"/>
        <w:numId w:val="28"/>
      </w:numPr>
      <w:adjustRightInd/>
      <w:spacing w:line="240" w:lineRule="auto"/>
    </w:pPr>
    <w:rPr>
      <w:rFonts w:ascii="宋体" w:hAnsi="宋体"/>
      <w:szCs w:val="24"/>
    </w:rPr>
  </w:style>
  <w:style w:type="paragraph" w:customStyle="1" w:styleId="141">
    <w:name w:val="文献分类号"/>
    <w:pPr>
      <w:framePr w:w="0" w:hRule="auto" w:hSpace="180" w:vSpace="180" w:wrap="around" w:vAnchor="margin" w:hAnchor="margin" w:xAlign="left" w:y="1" w:anchorLock="1"/>
      <w:widowControl w:val="0"/>
      <w:textAlignment w:val="center"/>
    </w:pPr>
    <w:rPr>
      <w:rFonts w:ascii="Times New Roman" w:eastAsia="黑体" w:cs="Times New Roman" w:hAnsi="Times New Roman"/>
      <w:sz w:val="21"/>
      <w:szCs w:val="20"/>
      <w:lang w:val="en-US" w:eastAsia="zh-CN" w:bidi="ar-SA"/>
    </w:rPr>
  </w:style>
  <w:style w:type="paragraph" w:customStyle="1" w:styleId="142">
    <w:name w:val="无标题条"/>
    <w:next w:val="43"/>
    <w:pPr>
      <w:jc w:val="both"/>
    </w:pPr>
    <w:rPr>
      <w:rFonts w:ascii="宋体" w:eastAsia="宋体" w:cs="Times New Roman" w:hAnsi="宋体"/>
      <w:sz w:val="21"/>
      <w:szCs w:val="20"/>
      <w:lang w:val="en-US" w:eastAsia="zh-CN" w:bidi="ar-SA"/>
    </w:rPr>
  </w:style>
  <w:style w:type="paragraph" w:customStyle="1" w:styleId="143">
    <w:name w:val="五级无标题条"/>
    <w:basedOn w:val="0"/>
    <w:pPr>
      <w:numPr>
        <w:ilvl w:val="6"/>
        <w:numId w:val="28"/>
      </w:numPr>
      <w:adjustRightInd/>
    </w:pPr>
    <w:rPr>
      <w:szCs w:val="24"/>
    </w:rPr>
  </w:style>
  <w:style w:type="paragraph" w:customStyle="1" w:styleId="144">
    <w:name w:val="一级无标题条"/>
    <w:basedOn w:val="0"/>
    <w:pPr>
      <w:numPr>
        <w:ilvl w:val="2"/>
        <w:numId w:val="28"/>
      </w:numPr>
      <w:adjustRightInd/>
      <w:spacing w:before="10" w:after="10" w:line="240" w:lineRule="auto"/>
    </w:pPr>
    <w:rPr>
      <w:rFonts w:ascii="宋体" w:hAnsi="宋体"/>
      <w:szCs w:val="24"/>
    </w:rPr>
  </w:style>
  <w:style w:type="paragraph" w:customStyle="1" w:styleId="145">
    <w:name w:val="注:后续"/>
    <w:pPr>
      <w:spacing w:line="300" w:lineRule="exact"/>
      <w:ind w:leftChars="400" w:left="600" w:hangingChars="200" w:hanging="200"/>
      <w:jc w:val="both"/>
    </w:pPr>
    <w:rPr>
      <w:rFonts w:ascii="宋体" w:eastAsia="宋体" w:cs="Times New Roman" w:hAnsi="Times New Roman"/>
      <w:sz w:val="18"/>
      <w:szCs w:val="20"/>
      <w:lang w:val="en-US" w:eastAsia="zh-CN" w:bidi="ar-SA"/>
    </w:rPr>
  </w:style>
  <w:style w:type="paragraph" w:customStyle="1" w:styleId="146">
    <w:name w:val="注×:后续"/>
    <w:basedOn w:val="145"/>
    <w:pPr>
      <w:ind w:leftChars="0" w:left="1406" w:firstLineChars="0" w:hanging="499"/>
    </w:pPr>
  </w:style>
  <w:style w:type="paragraph" w:customStyle="1" w:styleId="147">
    <w:name w:val="标准文件_一级无标题"/>
    <w:basedOn w:val="90"/>
    <w:pPr>
      <w:spacing w:beforeLines="0" w:before="0" w:afterLines="0" w:after="0"/>
      <w:outlineLvl w:val="9"/>
    </w:pPr>
    <w:rPr>
      <w:rFonts w:ascii="宋体" w:eastAsia="宋体"/>
    </w:rPr>
  </w:style>
  <w:style w:type="paragraph" w:customStyle="1" w:styleId="148">
    <w:name w:val="标准文件_五级无标题"/>
    <w:basedOn w:val="88"/>
    <w:pPr>
      <w:spacing w:beforeLines="0" w:before="0" w:afterLines="0" w:after="0"/>
      <w:outlineLvl w:val="9"/>
    </w:pPr>
    <w:rPr>
      <w:rFonts w:ascii="宋体" w:eastAsia="宋体"/>
    </w:rPr>
  </w:style>
  <w:style w:type="paragraph" w:customStyle="1" w:styleId="149">
    <w:name w:val="标准文件_三级无标题"/>
    <w:basedOn w:val="80"/>
    <w:pPr>
      <w:spacing w:beforeLines="0" w:before="0" w:afterLines="0" w:after="0"/>
      <w:outlineLvl w:val="9"/>
    </w:pPr>
    <w:rPr>
      <w:rFonts w:ascii="宋体" w:eastAsia="宋体"/>
    </w:rPr>
  </w:style>
  <w:style w:type="paragraph" w:customStyle="1" w:styleId="150">
    <w:name w:val="标准文件_二级无标题"/>
    <w:basedOn w:val="52"/>
    <w:pPr>
      <w:spacing w:beforeLines="0" w:before="0" w:afterLines="0" w:after="0"/>
      <w:outlineLvl w:val="9"/>
    </w:pPr>
    <w:rPr>
      <w:rFonts w:ascii="宋体" w:eastAsia="宋体"/>
    </w:rPr>
  </w:style>
  <w:style w:type="paragraph" w:customStyle="1" w:styleId="151">
    <w:name w:val="标准_四级无标题"/>
    <w:basedOn w:val="84"/>
    <w:next w:val="43"/>
    <w:rPr>
      <w:rFonts w:eastAsia="宋体"/>
    </w:rPr>
  </w:style>
  <w:style w:type="paragraph" w:customStyle="1" w:styleId="152">
    <w:name w:val="标准文件_四级无标题"/>
    <w:basedOn w:val="84"/>
    <w:pPr>
      <w:spacing w:beforeLines="0" w:before="0" w:afterLines="0" w:after="0"/>
      <w:outlineLvl w:val="9"/>
    </w:pPr>
    <w:rPr>
      <w:rFonts w:ascii="宋体" w:eastAsia="宋体" w:hAnsi="黑体"/>
      <w:szCs w:val="52"/>
    </w:rPr>
  </w:style>
  <w:style w:type="paragraph" w:customStyle="1" w:styleId="153">
    <w:name w:val="标准文件_大写罗马数字编号列项"/>
    <w:basedOn w:val="43"/>
    <w:pPr>
      <w:numPr>
        <w:ilvl w:val="0"/>
        <w:numId w:val="31"/>
      </w:numPr>
      <w:ind w:left="851" w:firstLineChars="0" w:firstLine="0"/>
    </w:pPr>
    <w:rPr>
      <w:rFonts w:ascii="Times New Roman" w:cs="Arial" w:hAnsi="Times New Roman"/>
      <w:szCs w:val="28"/>
    </w:rPr>
  </w:style>
  <w:style w:type="paragraph" w:customStyle="1" w:styleId="154">
    <w:name w:val="标准文件_小写罗马数字编号列项"/>
    <w:basedOn w:val="43"/>
    <w:pPr>
      <w:numPr>
        <w:ilvl w:val="0"/>
        <w:numId w:val="32"/>
      </w:numPr>
      <w:ind w:left="851" w:firstLineChars="0" w:firstLine="0"/>
    </w:pPr>
    <w:rPr>
      <w:rFonts w:cs="Arial"/>
      <w:szCs w:val="28"/>
    </w:rPr>
  </w:style>
  <w:style w:type="paragraph" w:customStyle="1" w:styleId="155">
    <w:name w:val="标准文件_附录标题"/>
    <w:basedOn w:val="63"/>
    <w:pPr>
      <w:numPr>
        <w:ilvl w:val="0"/>
        <w:numId w:val="0"/>
      </w:numPr>
      <w:tabs>
        <w:tab w:val="left" w:pos="6406"/>
      </w:tabs>
      <w:spacing w:afterLines="0" w:after="280"/>
      <w:outlineLvl w:val="9"/>
    </w:pPr>
  </w:style>
  <w:style w:type="paragraph" w:customStyle="1" w:styleId="156">
    <w:name w:val="标准文件_二级项"/>
    <w:rPr>
      <w:rFonts w:ascii="宋体" w:eastAsia="宋体" w:cs="Times New Roman" w:hAnsi="Times New Roman"/>
      <w:sz w:val="21"/>
      <w:szCs w:val="20"/>
      <w:lang w:val="en-US" w:eastAsia="zh-CN" w:bidi="ar-SA"/>
    </w:rPr>
  </w:style>
  <w:style w:type="paragraph" w:customStyle="1" w:styleId="157">
    <w:name w:val="标准文件_三级项"/>
    <w:basedOn w:val="0"/>
    <w:pPr>
      <w:numPr>
        <w:ilvl w:val="2"/>
        <w:numId w:val="29"/>
      </w:numPr>
      <w:spacing w:line="300" w:lineRule="exact"/>
    </w:pPr>
    <w:rPr>
      <w:rFonts w:ascii="Times New Roman" w:hAnsi="Times New Roman"/>
    </w:rPr>
  </w:style>
  <w:style w:type="paragraph" w:customStyle="1" w:styleId="158">
    <w:name w:val="图表脚注说明"/>
    <w:basedOn w:val="0"/>
    <w:next w:val="43"/>
    <w:pPr>
      <w:numPr>
        <w:ilvl w:val="0"/>
        <w:numId w:val="33"/>
      </w:numPr>
      <w:adjustRightInd/>
      <w:spacing w:line="240" w:lineRule="auto"/>
      <w:ind w:left="783"/>
    </w:pPr>
    <w:rPr>
      <w:rFonts w:ascii="宋体" w:hAnsi="Times New Roman"/>
      <w:sz w:val="18"/>
      <w:szCs w:val="18"/>
    </w:rPr>
  </w:style>
  <w:style w:type="paragraph" w:customStyle="1" w:styleId="159">
    <w:name w:val="标准文件_字母编号列项（一级）"/>
    <w:pPr>
      <w:numPr>
        <w:ilvl w:val="0"/>
        <w:numId w:val="21"/>
      </w:numPr>
      <w:jc w:val="both"/>
    </w:pPr>
    <w:rPr>
      <w:rFonts w:ascii="宋体" w:eastAsia="宋体" w:cs="Times New Roman" w:hAnsi="Times New Roman"/>
      <w:sz w:val="21"/>
      <w:szCs w:val="20"/>
      <w:lang w:val="en-US" w:eastAsia="zh-CN" w:bidi="ar-SA"/>
    </w:rPr>
  </w:style>
  <w:style w:type="paragraph" w:customStyle="1" w:styleId="160">
    <w:name w:val="标准文件_索引字母"/>
    <w:next w:val="43"/>
    <w:pPr>
      <w:jc w:val="center"/>
    </w:pPr>
    <w:rPr>
      <w:rFonts w:ascii="宋体" w:eastAsia="Times New Roman" w:cs="Times New Roman" w:hAnsi="宋体"/>
      <w:b/>
      <w:kern w:val="2"/>
      <w:sz w:val="21"/>
      <w:szCs w:val="20"/>
      <w:lang w:val="en-US" w:eastAsia="zh-CN" w:bidi="ar-SA"/>
    </w:rPr>
  </w:style>
  <w:style w:type="paragraph" w:customStyle="1" w:styleId="161">
    <w:name w:val="标准文件_附录前"/>
    <w:next w:val="43"/>
    <w:pPr>
      <w:spacing w:line="20" w:lineRule="atLeast"/>
      <w:ind w:firstLine="200"/>
    </w:pPr>
    <w:rPr>
      <w:rFonts w:ascii="宋体" w:eastAsia="宋体" w:cs="Times New Roman" w:hAnsi="宋体"/>
      <w:kern w:val="2"/>
      <w:sz w:val="10"/>
      <w:szCs w:val="20"/>
      <w:lang w:val="en-US" w:eastAsia="zh-CN" w:bidi="ar-SA"/>
    </w:rPr>
  </w:style>
  <w:style w:type="paragraph" w:customStyle="1" w:styleId="162">
    <w:name w:val="标准文件_正文标准名称"/>
    <w:pPr>
      <w:spacing w:after="640" w:line="400" w:lineRule="exact"/>
      <w:jc w:val="center"/>
    </w:pPr>
    <w:rPr>
      <w:rFonts w:ascii="黑体" w:eastAsia="黑体" w:cs="Times New Roman" w:hAnsi="黑体"/>
      <w:kern w:val="2"/>
      <w:sz w:val="32"/>
      <w:szCs w:val="32"/>
      <w:lang w:val="en-US" w:eastAsia="zh-CN" w:bidi="ar-SA"/>
    </w:rPr>
  </w:style>
  <w:style w:type="paragraph" w:customStyle="1" w:styleId="163">
    <w:name w:val="标准文件_表格"/>
    <w:basedOn w:val="43"/>
    <w:pPr>
      <w:ind w:firstLineChars="0" w:firstLine="0"/>
      <w:jc w:val="center"/>
    </w:pPr>
    <w:rPr>
      <w:sz w:val="18"/>
    </w:rPr>
  </w:style>
  <w:style w:type="paragraph" w:customStyle="1" w:styleId="164">
    <w:name w:val="标准文件_注："/>
    <w:next w:val="43"/>
    <w:pPr>
      <w:widowControl w:val="0"/>
      <w:numPr>
        <w:ilvl w:val="0"/>
        <w:numId w:val="34"/>
      </w:numPr>
      <w:autoSpaceDE w:val="0"/>
      <w:autoSpaceDN w:val="0"/>
      <w:jc w:val="both"/>
    </w:pPr>
    <w:rPr>
      <w:rFonts w:ascii="宋体" w:eastAsia="宋体" w:cs="Times New Roman" w:hAnsi="Times New Roman"/>
      <w:sz w:val="18"/>
      <w:szCs w:val="18"/>
      <w:lang w:val="en-US" w:eastAsia="zh-CN" w:bidi="ar-SA"/>
    </w:rPr>
  </w:style>
  <w:style w:type="paragraph" w:customStyle="1" w:styleId="165">
    <w:name w:val="标准文件_注×："/>
    <w:pPr>
      <w:widowControl w:val="0"/>
      <w:numPr>
        <w:ilvl w:val="0"/>
        <w:numId w:val="35"/>
      </w:numPr>
      <w:autoSpaceDE w:val="0"/>
      <w:autoSpaceDN w:val="0"/>
      <w:jc w:val="both"/>
    </w:pPr>
    <w:rPr>
      <w:rFonts w:ascii="宋体" w:eastAsia="宋体" w:cs="Times New Roman" w:hAnsi="Times New Roman"/>
      <w:sz w:val="18"/>
      <w:szCs w:val="18"/>
      <w:lang w:val="en-US" w:eastAsia="zh-CN" w:bidi="ar-SA"/>
    </w:rPr>
  </w:style>
  <w:style w:type="paragraph" w:customStyle="1" w:styleId="166">
    <w:name w:val="标准文件_示例："/>
    <w:next w:val="167"/>
    <w:pPr>
      <w:widowControl w:val="0"/>
      <w:numPr>
        <w:ilvl w:val="0"/>
        <w:numId w:val="36"/>
      </w:numPr>
      <w:jc w:val="both"/>
    </w:pPr>
    <w:rPr>
      <w:rFonts w:ascii="宋体" w:eastAsia="宋体" w:cs="Times New Roman" w:hAnsi="Times New Roman"/>
      <w:sz w:val="18"/>
      <w:szCs w:val="18"/>
      <w:lang w:val="en-US" w:eastAsia="zh-CN" w:bidi="ar-SA"/>
    </w:rPr>
  </w:style>
  <w:style w:type="paragraph" w:customStyle="1" w:styleId="167">
    <w:name w:val="标准文件_示例内容"/>
    <w:basedOn w:val="43"/>
    <w:rPr>
      <w:sz w:val="18"/>
    </w:rPr>
  </w:style>
  <w:style w:type="paragraph" w:customStyle="1" w:styleId="168">
    <w:name w:val="标准文件_示例×："/>
    <w:basedOn w:val="0"/>
    <w:next w:val="167"/>
    <w:pPr>
      <w:widowControl/>
      <w:numPr>
        <w:ilvl w:val="0"/>
        <w:numId w:val="37"/>
      </w:numPr>
      <w:adjustRightInd/>
      <w:spacing w:line="240" w:lineRule="auto"/>
    </w:pPr>
    <w:rPr>
      <w:rFonts w:ascii="宋体" w:hAnsi="Times New Roman"/>
      <w:kern w:val="0"/>
      <w:sz w:val="18"/>
      <w:szCs w:val="18"/>
    </w:rPr>
  </w:style>
  <w:style w:type="paragraph" w:customStyle="1" w:styleId="169">
    <w:name w:val="标准文件_表格续"/>
    <w:basedOn w:val="43"/>
    <w:next w:val="43"/>
    <w:pPr>
      <w:jc w:val="center"/>
    </w:pPr>
    <w:rPr>
      <w:rFonts w:ascii="黑体" w:eastAsia="黑体" w:hAnsi="黑体"/>
    </w:rPr>
  </w:style>
  <w:style w:type="character" w:styleId="170">
    <w:name w:val="Placeholder Text"/>
    <w:basedOn w:val="10"/>
    <w:rPr>
      <w:color w:val="808080"/>
    </w:rPr>
  </w:style>
  <w:style w:type="paragraph" w:customStyle="1" w:styleId="171">
    <w:name w:val="标准文件_二级项2"/>
    <w:basedOn w:val="43"/>
    <w:pPr>
      <w:numPr>
        <w:ilvl w:val="1"/>
        <w:numId w:val="29"/>
      </w:numPr>
      <w:ind w:left="1271" w:firstLineChars="0" w:hanging="420"/>
    </w:pPr>
  </w:style>
  <w:style w:type="paragraph" w:customStyle="1" w:styleId="172">
    <w:name w:val="标准文件_三级项2"/>
    <w:basedOn w:val="43"/>
    <w:pPr>
      <w:numPr>
        <w:ilvl w:val="0"/>
        <w:numId w:val="38"/>
      </w:numPr>
      <w:spacing w:line="300" w:lineRule="exact"/>
      <w:ind w:left="1276" w:firstLineChars="0" w:hanging="425"/>
    </w:pPr>
    <w:rPr>
      <w:rFonts w:ascii="Times New Roman" w:hAnsi="Times New Roman"/>
    </w:rPr>
  </w:style>
  <w:style w:type="paragraph" w:customStyle="1" w:styleId="173">
    <w:name w:val="标准文件_一级项2"/>
    <w:basedOn w:val="43"/>
    <w:pPr>
      <w:numPr>
        <w:ilvl w:val="0"/>
        <w:numId w:val="39"/>
      </w:numPr>
      <w:spacing w:line="300" w:lineRule="exact"/>
      <w:ind w:left="1271" w:firstLineChars="0" w:hanging="420"/>
    </w:pPr>
    <w:rPr>
      <w:rFonts w:ascii="Times New Roman" w:hAnsi="Times New Roman"/>
    </w:rPr>
  </w:style>
  <w:style w:type="paragraph" w:customStyle="1" w:styleId="174">
    <w:name w:val="标准文件_提示"/>
    <w:basedOn w:val="43"/>
    <w:next w:val="43"/>
    <w:rPr>
      <w:rFonts w:ascii="黑体" w:eastAsia="黑体"/>
    </w:rPr>
  </w:style>
  <w:style w:type="character" w:customStyle="1" w:styleId="175">
    <w:name w:val="标准文件_来源"/>
    <w:basedOn w:val="10"/>
    <w:rPr>
      <w:rFonts w:eastAsia="宋体"/>
      <w:sz w:val="21"/>
    </w:rPr>
  </w:style>
  <w:style w:type="paragraph" w:customStyle="1" w:styleId="176">
    <w:name w:val="标准文件_图表说明"/>
    <w:pPr>
      <w:spacing w:line="276" w:lineRule="auto"/>
      <w:ind w:firstLine="420"/>
    </w:pPr>
    <w:rPr>
      <w:rFonts w:ascii="宋体" w:eastAsia="宋体" w:cs="Times New Roman" w:hAnsi="宋体"/>
      <w:kern w:val="2"/>
      <w:sz w:val="18"/>
      <w:szCs w:val="20"/>
      <w:lang w:val="en-US" w:eastAsia="zh-CN" w:bidi="ar-SA"/>
    </w:rPr>
  </w:style>
  <w:style w:type="paragraph" w:customStyle="1" w:styleId="177">
    <w:name w:val="其他发布日期"/>
    <w:basedOn w:val="105"/>
    <w:pPr>
      <w:framePr w:w="3997" w:hRule="exact" w:h="471" w:vSpace="181" w:wrap="around" w:vAnchor="page" w:hAnchor="page" w:x="1419" w:y="14097" w:anchorLock="1"/>
    </w:pPr>
  </w:style>
  <w:style w:type="paragraph" w:customStyle="1" w:styleId="178">
    <w:name w:val="其他实施日期"/>
    <w:basedOn w:val="139"/>
    <w:pPr>
      <w:framePr w:w="3997" w:hRule="exact" w:h="471" w:vSpace="181" w:wrap="around" w:vAnchor="page" w:hAnchor="page" w:x="7089" w:y="14097" w:anchorLock="1"/>
    </w:pPr>
  </w:style>
  <w:style w:type="paragraph" w:customStyle="1" w:styleId="179">
    <w:name w:val="标准文件_文件编号"/>
    <w:basedOn w:val="43"/>
    <w:pPr>
      <w:framePr w:w="9356" w:hRule="exact" w:h="624" w:hSpace="181" w:vSpace="181" w:wrap="around" w:vAnchor="page" w:hAnchor="page" w:x="1419" w:y="3284" w:anchorLock="0"/>
      <w:wordWrap w:val="0"/>
      <w:autoSpaceDE w:val="0"/>
      <w:autoSpaceDN w:val="0"/>
      <w:spacing w:line="280" w:lineRule="exact"/>
      <w:ind w:firstLineChars="0" w:firstLine="0"/>
      <w:jc w:val="right"/>
    </w:pPr>
    <w:rPr>
      <w:rFonts w:ascii="黑体" w:eastAsia="黑体"/>
      <w:bCs/>
      <w:sz w:val="28"/>
      <w:szCs w:val="28"/>
    </w:rPr>
  </w:style>
  <w:style w:type="paragraph" w:customStyle="1" w:styleId="180">
    <w:name w:val="标准文件_替换文件编号"/>
    <w:basedOn w:val="179"/>
    <w:pPr>
      <w:framePr w:w="9356" w:hRule="exact" w:h="624" w:hSpace="181" w:vSpace="181" w:wrap="around" w:vAnchor="page" w:hAnchor="page" w:x="1419" w:y="3284" w:anchorLock="0"/>
      <w:spacing w:before="57"/>
    </w:pPr>
    <w:rPr>
      <w:sz w:val="21"/>
    </w:rPr>
  </w:style>
  <w:style w:type="paragraph" w:customStyle="1" w:styleId="181">
    <w:name w:val="标准文件_文件名称"/>
    <w:basedOn w:val="43"/>
    <w:next w:val="43"/>
    <w:pPr>
      <w:framePr w:w="9639" w:hRule="exact" w:h="6976" w:wrap="around" w:vAnchor="page" w:hAnchor="page" w:xAlign="left" w:y="6408" w:anchorLock="0"/>
      <w:autoSpaceDE/>
      <w:autoSpaceDN/>
      <w:spacing w:line="700" w:lineRule="exact"/>
      <w:ind w:firstLineChars="0" w:firstLine="0"/>
      <w:jc w:val="center"/>
    </w:pPr>
    <w:rPr>
      <w:rFonts w:ascii="黑体" w:eastAsia="黑体" w:hAnsi="黑体"/>
      <w:bCs/>
      <w:sz w:val="52"/>
    </w:rPr>
  </w:style>
  <w:style w:type="paragraph" w:customStyle="1" w:styleId="182">
    <w:name w:val="标准文件_附录图标号"/>
    <w:basedOn w:val="43"/>
    <w:next w:val="43"/>
    <w:pPr>
      <w:numPr>
        <w:ilvl w:val="0"/>
        <w:numId w:val="14"/>
      </w:numPr>
      <w:spacing w:line="14" w:lineRule="exact"/>
      <w:ind w:left="420" w:firstLineChars="0" w:firstLine="0"/>
      <w:jc w:val="center"/>
    </w:pPr>
    <w:rPr>
      <w:rFonts w:ascii="黑体" w:eastAsia="黑体" w:hAnsi="黑体"/>
      <w:vanish/>
      <w:sz w:val="2"/>
      <w:szCs w:val="21"/>
    </w:rPr>
  </w:style>
  <w:style w:type="paragraph" w:customStyle="1" w:styleId="183">
    <w:name w:val="标准文件_附录表标号"/>
    <w:basedOn w:val="43"/>
    <w:next w:val="43"/>
    <w:pPr>
      <w:numPr>
        <w:ilvl w:val="0"/>
        <w:numId w:val="13"/>
      </w:numPr>
      <w:spacing w:line="14" w:lineRule="exact"/>
      <w:ind w:left="425" w:firstLineChars="0" w:firstLine="0"/>
      <w:jc w:val="center"/>
    </w:pPr>
    <w:rPr>
      <w:rFonts w:eastAsia="黑体"/>
      <w:vanish/>
      <w:sz w:val="2"/>
    </w:rPr>
  </w:style>
  <w:style w:type="paragraph" w:customStyle="1" w:styleId="184">
    <w:name w:val="标准文件_引言一级条标题"/>
    <w:basedOn w:val="43"/>
    <w:next w:val="43"/>
    <w:pPr>
      <w:numPr>
        <w:ilvl w:val="1"/>
        <w:numId w:val="16"/>
      </w:numPr>
      <w:spacing w:beforeLines="50" w:before="50" w:afterLines="50" w:after="50"/>
      <w:ind w:firstLineChars="0"/>
    </w:pPr>
    <w:rPr>
      <w:rFonts w:ascii="黑体" w:eastAsia="黑体"/>
    </w:rPr>
  </w:style>
  <w:style w:type="paragraph" w:customStyle="1" w:styleId="185">
    <w:name w:val="标准文件_引言二级条标题"/>
    <w:basedOn w:val="43"/>
    <w:next w:val="43"/>
    <w:pPr>
      <w:numPr>
        <w:ilvl w:val="2"/>
        <w:numId w:val="16"/>
      </w:numPr>
      <w:spacing w:beforeLines="50" w:before="50" w:afterLines="50" w:after="50"/>
      <w:ind w:firstLineChars="0"/>
    </w:pPr>
    <w:rPr>
      <w:rFonts w:ascii="黑体" w:eastAsia="黑体"/>
    </w:rPr>
  </w:style>
  <w:style w:type="paragraph" w:customStyle="1" w:styleId="186">
    <w:name w:val="标准文件_引言三级条标题"/>
    <w:basedOn w:val="43"/>
    <w:next w:val="43"/>
    <w:pPr>
      <w:numPr>
        <w:ilvl w:val="3"/>
        <w:numId w:val="16"/>
      </w:numPr>
      <w:spacing w:beforeLines="50" w:before="50" w:afterLines="50" w:after="50"/>
      <w:ind w:firstLineChars="0"/>
    </w:pPr>
    <w:rPr>
      <w:rFonts w:ascii="黑体" w:eastAsia="黑体"/>
    </w:rPr>
  </w:style>
  <w:style w:type="paragraph" w:customStyle="1" w:styleId="187">
    <w:name w:val="标准文件_引言四级条标题"/>
    <w:basedOn w:val="43"/>
    <w:next w:val="43"/>
    <w:pPr>
      <w:numPr>
        <w:ilvl w:val="4"/>
        <w:numId w:val="16"/>
      </w:numPr>
      <w:spacing w:beforeLines="50" w:before="50" w:afterLines="50" w:after="50"/>
      <w:ind w:firstLineChars="0"/>
    </w:pPr>
    <w:rPr>
      <w:rFonts w:ascii="黑体" w:eastAsia="黑体"/>
    </w:rPr>
  </w:style>
  <w:style w:type="paragraph" w:customStyle="1" w:styleId="188">
    <w:name w:val="标准文件_引言五级条标题"/>
    <w:basedOn w:val="43"/>
    <w:next w:val="43"/>
    <w:pPr>
      <w:numPr>
        <w:ilvl w:val="5"/>
        <w:numId w:val="16"/>
      </w:numPr>
      <w:spacing w:beforeLines="50" w:before="50" w:afterLines="50" w:after="50"/>
      <w:ind w:firstLineChars="0"/>
    </w:pPr>
    <w:rPr>
      <w:rFonts w:ascii="黑体" w:eastAsia="黑体"/>
    </w:rPr>
  </w:style>
  <w:style w:type="paragraph" w:customStyle="1" w:styleId="189">
    <w:name w:val="标准文件_注后"/>
    <w:basedOn w:val="43"/>
    <w:pPr>
      <w:ind w:left="811" w:firstLineChars="0" w:firstLine="0"/>
    </w:pPr>
    <w:rPr>
      <w:sz w:val="18"/>
    </w:rPr>
  </w:style>
  <w:style w:type="paragraph" w:customStyle="1" w:styleId="190">
    <w:name w:val="标准文件_注X后"/>
    <w:basedOn w:val="43"/>
    <w:pPr>
      <w:ind w:left="811" w:firstLineChars="0" w:firstLine="0"/>
    </w:pPr>
    <w:rPr>
      <w:sz w:val="18"/>
    </w:rPr>
  </w:style>
  <w:style w:type="paragraph" w:customStyle="1" w:styleId="191">
    <w:name w:val="标准文件_示例后"/>
    <w:basedOn w:val="43"/>
    <w:pPr>
      <w:ind w:left="964" w:firstLineChars="0" w:firstLine="0"/>
    </w:pPr>
    <w:rPr>
      <w:sz w:val="18"/>
    </w:rPr>
  </w:style>
  <w:style w:type="paragraph" w:customStyle="1" w:styleId="192">
    <w:name w:val="标准文件_示例X后"/>
    <w:basedOn w:val="43"/>
    <w:pPr>
      <w:ind w:left="1049" w:firstLineChars="0" w:firstLine="0"/>
    </w:pPr>
    <w:rPr>
      <w:sz w:val="18"/>
    </w:rPr>
  </w:style>
  <w:style w:type="paragraph" w:customStyle="1" w:styleId="193">
    <w:name w:val="标准文件_索引项"/>
    <w:basedOn w:val="43"/>
    <w:next w:val="43"/>
    <w:pPr>
      <w:tabs>
        <w:tab w:val="right" w:leader="dot" w:pos="9356"/>
      </w:tabs>
      <w:ind w:left="210" w:firstLineChars="0" w:hanging="210"/>
      <w:jc w:val="left"/>
    </w:pPr>
  </w:style>
  <w:style w:type="paragraph" w:customStyle="1" w:styleId="194">
    <w:name w:val="标准文件_附录一级无标题"/>
    <w:basedOn w:val="65"/>
    <w:pPr>
      <w:spacing w:beforeLines="0" w:before="0" w:afterLines="0" w:after="0" w:line="276" w:lineRule="auto"/>
      <w:outlineLvl w:val="9"/>
    </w:pPr>
    <w:rPr>
      <w:rFonts w:ascii="宋体" w:eastAsia="宋体"/>
    </w:rPr>
  </w:style>
  <w:style w:type="paragraph" w:customStyle="1" w:styleId="195">
    <w:name w:val="标准文件_附录二级无标题"/>
    <w:basedOn w:val="66"/>
    <w:pPr>
      <w:spacing w:beforeLines="0" w:before="0" w:afterLines="0" w:after="0" w:line="276" w:lineRule="auto"/>
      <w:outlineLvl w:val="9"/>
    </w:pPr>
    <w:rPr>
      <w:rFonts w:ascii="宋体" w:eastAsia="宋体"/>
    </w:rPr>
  </w:style>
  <w:style w:type="paragraph" w:customStyle="1" w:styleId="196">
    <w:name w:val="标准文件_附录三级无标题"/>
    <w:basedOn w:val="68"/>
    <w:pPr>
      <w:spacing w:beforeLines="0" w:before="0" w:afterLines="0" w:after="0" w:line="276" w:lineRule="auto"/>
      <w:outlineLvl w:val="9"/>
    </w:pPr>
    <w:rPr>
      <w:rFonts w:ascii="宋体" w:eastAsia="宋体"/>
    </w:rPr>
  </w:style>
  <w:style w:type="paragraph" w:customStyle="1" w:styleId="197">
    <w:name w:val="标准文件_附录四级无标题"/>
    <w:basedOn w:val="69"/>
    <w:pPr>
      <w:spacing w:beforeLines="0" w:before="0" w:afterLines="0" w:after="0" w:line="276" w:lineRule="auto"/>
      <w:outlineLvl w:val="9"/>
    </w:pPr>
    <w:rPr>
      <w:rFonts w:ascii="宋体" w:eastAsia="宋体"/>
    </w:rPr>
  </w:style>
  <w:style w:type="paragraph" w:customStyle="1" w:styleId="198">
    <w:name w:val="标准文件_附录五级无标题"/>
    <w:basedOn w:val="71"/>
    <w:pPr>
      <w:spacing w:beforeLines="0" w:before="0" w:afterLines="0" w:after="0" w:line="276" w:lineRule="auto"/>
      <w:outlineLvl w:val="9"/>
    </w:pPr>
    <w:rPr>
      <w:rFonts w:ascii="宋体" w:eastAsia="宋体"/>
    </w:rPr>
  </w:style>
  <w:style w:type="paragraph" w:customStyle="1" w:styleId="199">
    <w:name w:val="标准文件_引言一级无标题"/>
    <w:basedOn w:val="184"/>
    <w:next w:val="43"/>
    <w:pPr>
      <w:spacing w:beforeLines="0" w:before="0" w:afterLines="0" w:after="0" w:line="276" w:lineRule="auto"/>
    </w:pPr>
    <w:rPr>
      <w:rFonts w:ascii="宋体" w:eastAsia="宋体"/>
    </w:rPr>
  </w:style>
  <w:style w:type="paragraph" w:customStyle="1" w:styleId="200">
    <w:name w:val="标准文件_引言二级无标题"/>
    <w:basedOn w:val="185"/>
    <w:next w:val="43"/>
    <w:pPr>
      <w:spacing w:beforeLines="0" w:before="0" w:afterLines="0" w:after="0" w:line="276" w:lineRule="auto"/>
    </w:pPr>
    <w:rPr>
      <w:rFonts w:ascii="宋体" w:eastAsia="宋体"/>
    </w:rPr>
  </w:style>
  <w:style w:type="paragraph" w:customStyle="1" w:styleId="201">
    <w:name w:val="标准文件_引言三级无标题"/>
    <w:basedOn w:val="186"/>
    <w:next w:val="43"/>
    <w:pPr>
      <w:spacing w:beforeLines="0" w:before="0" w:afterLines="0" w:after="0" w:line="276" w:lineRule="auto"/>
    </w:pPr>
    <w:rPr>
      <w:rFonts w:ascii="宋体" w:eastAsia="宋体"/>
    </w:rPr>
  </w:style>
  <w:style w:type="paragraph" w:customStyle="1" w:styleId="202">
    <w:name w:val="标准文件_引言四级无标题"/>
    <w:basedOn w:val="187"/>
    <w:next w:val="43"/>
    <w:pPr>
      <w:spacing w:beforeLines="0" w:before="0" w:afterLines="0" w:after="0" w:line="276" w:lineRule="auto"/>
    </w:pPr>
    <w:rPr>
      <w:rFonts w:ascii="宋体" w:eastAsia="宋体"/>
    </w:rPr>
  </w:style>
  <w:style w:type="paragraph" w:customStyle="1" w:styleId="203">
    <w:name w:val="标准文件_引言五级无标题"/>
    <w:basedOn w:val="188"/>
    <w:next w:val="43"/>
    <w:pPr>
      <w:spacing w:beforeLines="0" w:before="0" w:afterLines="0" w:after="0" w:line="276" w:lineRule="auto"/>
    </w:pPr>
    <w:rPr>
      <w:rFonts w:ascii="宋体" w:eastAsia="宋体"/>
    </w:rPr>
  </w:style>
  <w:style w:type="paragraph" w:customStyle="1" w:styleId="204">
    <w:name w:val="标准文件_索引标题"/>
    <w:basedOn w:val="50"/>
    <w:next w:val="43"/>
    <w:rPr>
      <w:rFonts w:hAnsi="黑体"/>
    </w:rPr>
  </w:style>
  <w:style w:type="paragraph" w:customStyle="1" w:styleId="205">
    <w:name w:val="标准文件_脚注内容"/>
    <w:basedOn w:val="43"/>
    <w:pPr>
      <w:ind w:leftChars="200" w:left="400" w:hangingChars="200" w:hanging="200"/>
    </w:pPr>
    <w:rPr>
      <w:sz w:val="15"/>
    </w:rPr>
  </w:style>
  <w:style w:type="paragraph" w:customStyle="1" w:styleId="206">
    <w:name w:val="标准文件_术语条一"/>
    <w:basedOn w:val="147"/>
    <w:next w:val="43"/>
  </w:style>
  <w:style w:type="paragraph" w:customStyle="1" w:styleId="207">
    <w:name w:val="标准文件_术语条二"/>
    <w:basedOn w:val="150"/>
    <w:next w:val="43"/>
  </w:style>
  <w:style w:type="paragraph" w:customStyle="1" w:styleId="208">
    <w:name w:val="标准文件_术语条三"/>
    <w:basedOn w:val="149"/>
    <w:next w:val="43"/>
  </w:style>
  <w:style w:type="paragraph" w:customStyle="1" w:styleId="209">
    <w:name w:val="标准文件_术语条四"/>
    <w:basedOn w:val="152"/>
    <w:next w:val="43"/>
  </w:style>
  <w:style w:type="paragraph" w:customStyle="1" w:styleId="210">
    <w:name w:val="标准文件_术语条五"/>
    <w:basedOn w:val="148"/>
    <w:next w:val="43"/>
  </w:style>
  <w:style w:type="paragraph" w:customStyle="1" w:styleId="211">
    <w:name w:val="Default"/>
    <w:pPr>
      <w:widowControl w:val="0"/>
      <w:autoSpaceDE w:val="0"/>
      <w:autoSpaceDN w:val="0"/>
      <w:adjustRightInd w:val="0"/>
    </w:pPr>
    <w:rPr>
      <w:rFonts w:ascii="宋体" w:eastAsia="宋体" w:cs="宋体" w:hAnsi="Calibri"/>
      <w:color w:val="000000"/>
      <w:sz w:val="24"/>
      <w:szCs w:val="24"/>
      <w:lang w:val="en-US" w:eastAsia="zh-CN" w:bidi="ar-SA"/>
    </w:rPr>
  </w:style>
  <w:style w:type="character" w:customStyle="1" w:styleId="212">
    <w:name w:val="发布"/>
    <w:basedOn w:val="1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2.png"/><Relationship Id="rId7" Type="http://schemas.openxmlformats.org/officeDocument/2006/relationships/image" Target="media/5.png"/><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image" Target="media/12.jpeg"/><Relationship Id="rId12" Type="http://schemas.openxmlformats.org/officeDocument/2006/relationships/image" Target="media/15.jpeg"/><Relationship Id="rId13" Type="http://schemas.openxmlformats.org/officeDocument/2006/relationships/image" Target="media/18.jpeg"/><Relationship Id="rId14" Type="http://schemas.openxmlformats.org/officeDocument/2006/relationships/styles" Target="styl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word/glossary/document.xml><?xml version="1.0" encoding="utf-8"?>
<w:glossary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docParts>
    <w:docPart>
      <w:docPartPr>
        <w:name w:val="52B223AC214C40FCA59D89C2C0559EBB"/>
        <w:category>
          <w:name w:val="常规"/>
          <w:gallery w:val="placeholder"/>
        </w:category>
        <w:types>
          <w:type w:val="bbPlcHdr"/>
        </w:types>
        <w:behaviors>
          <w:behavior w:val="content"/>
        </w:behaviors>
        <w:guid w:val="{768B0297-9536-4E46-ABEE-A2BA5D69E284}"/>
      </w:docPartPr>
      <w:docPartBody>
        <w:p>
          <w:r>
            <w:rPr>
              <w:rStyle w:val="a3"/>
              <w:rFonts w:hint="eastAsia"/>
            </w:rPr>
            <w:t>单击或点击此处输入文字。</w:t>
          </w:r>
        </w:p>
      </w:docPartBody>
    </w:docPart>
    <w:docPart>
      <w:docPartPr>
        <w:name w:val="597A17BB83D941BDAF15F5B5CE8FCC8B"/>
        <w:category>
          <w:name w:val="常规"/>
          <w:gallery w:val="placeholder"/>
        </w:category>
        <w:types>
          <w:type w:val="bbPlcHdr"/>
        </w:types>
        <w:behaviors>
          <w:behavior w:val="content"/>
        </w:behaviors>
        <w:guid w:val="{6F5CBAF1-15E1-4A21-A801-84B5EB6C8144}"/>
      </w:docPartPr>
      <w:docPartBody>
        <w:p>
          <w:r>
            <w:rPr>
              <w:rStyle w:val="a3"/>
              <w:rFonts w:hint="eastAsia"/>
            </w:rPr>
            <w:t>选择一项。</w:t>
          </w:r>
        </w:p>
      </w:docPartBody>
    </w:docPart>
    <w:docPart>
      <w:docPartPr>
        <w:name w:val="358A23CEB90D4D0097F58887F64807A0"/>
        <w:category>
          <w:name w:val="常规"/>
          <w:gallery w:val="placeholder"/>
        </w:category>
        <w:types>
          <w:type w:val="bbPlcHdr"/>
        </w:types>
        <w:behaviors>
          <w:behavior w:val="content"/>
        </w:behaviors>
        <w:guid w:val="{DFF34FB4-96DB-489D-B7B6-D369E10C11BF}"/>
      </w:docPartPr>
      <w:docPartBody>
        <w:p>
          <w:r>
            <w:rPr>
              <w:rStyle w:val="a3"/>
              <w:rFonts w:hint="eastAsia"/>
            </w:rPr>
            <w:t>选择一项。</w:t>
          </w:r>
        </w:p>
      </w:docPartBody>
    </w:docPart>
  </w:docParts>
</w:glossaryDocument>
</file>

<file path=word/glossary/fontTable.xml><?xml version="1.0" encoding="utf-8"?>
<w:fonts xmlns:w="http://schemas.openxmlformats.org/wordprocessingml/2006/main" xmlns:r="http://schemas.openxmlformats.org/officeDocument/2006/relationships">
  <w:font w:name="Times New Roman">
    <w:altName w:val="DejaVu Sans"/>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variable"/>
    <w:sig w:usb0="00000203" w:usb1="288F0000" w:usb2="0000000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4002EFF" w:usb1="C200247B" w:usb2="00000009" w:usb3="00000000" w:csb0="200001FF" w:csb1="00000000"/>
  </w:font>
</w:fonts>
</file>

<file path=word/glossary/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settings>
</file>

<file path=word/glossary/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adjustRightInd w:val="0"/>
      <w:spacing w:line="400" w:lineRule="exact"/>
      <w:jc w:val="both"/>
    </w:pPr>
    <w:rPr>
      <w:rFonts w:ascii="Calibri" w:eastAsia="宋体" w:cs="Times New Roman" w:hAnsi="Calibri"/>
      <w:kern w:val="2"/>
      <w:sz w:val="21"/>
      <w:szCs w:val="21"/>
      <w:lang w:val="en-US" w:eastAsia="zh-CN" w:bidi="ar-SA"/>
    </w:rPr>
  </w:style>
  <w:style w:type="character" w:default="1" w:styleId="10">
    <w:name w:val="Default Paragraph Font"/>
  </w:style>
  <w:style w:type="character" w:styleId="a3">
    <w:name w:val="Placeholder Text"/>
    <w:basedOn w:val="10"/>
    <w:rPr>
      <w:color w:val="808080"/>
    </w:rPr>
  </w:style>
</w:styl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customProps>
</customData>
</file>

<file path=customXml/itemProps1.xml><?xml version="1.0" encoding="utf-8"?>
<ds:datastoreItem xmlns:ds="http://schemas.openxmlformats.org/officeDocument/2006/customXml" ds:itemID="{7B5D0A06-0EA2-4575-BBEB-EF655DAFE1A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13</TotalTime>
  <Application>Yozo_Office27021597764231179</Application>
  <Pages>12</Pages>
  <Words>0</Words>
  <Characters>5992</Characters>
  <Lines>0</Lines>
  <Paragraphs>213</Paragraphs>
  <CharactersWithSpaces>7990</CharactersWithSpaces>
  <Company>PCMI</Company>
</Properties>
</file>

<file path=docProps/core.xml><?xml version="1.0" encoding="utf-8"?>
<cp:coreProperties xmlns:cp="http://schemas.openxmlformats.org/package/2006/metadata/core-properties" xmlns:dc="http://purl.org/dc/elements/1.1/" xmlns:dcterms="http://purl.org/dc/terms/" xmlns:xsi="http://www.w3.org/2001/XMLSchema-instance">
  <dc:title>团体标准</dc:title>
  <dc:creator>ZHJ</dc:creator>
  <dc:description>&lt;config cover="true" show_menu="true" version="1.0.0" doctype="SDKXY"&gt;_x000d_
&lt;/config&gt;</dc:description>
  <cp:lastModifiedBy>wjw</cp:lastModifiedBy>
  <cp:revision>6</cp:revision>
  <cp:lastPrinted>2021-02-02T08:22:00Z</cp:lastPrinted>
  <dcterms:created xsi:type="dcterms:W3CDTF">2025-04-14T12:42:00Z</dcterms:created>
  <dcterms:modified xsi:type="dcterms:W3CDTF">2025-11-24T07:45:11Z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eyJoZGlkIjoiMzEwNTM5NzYwMDRjMzkwZTVkZjY2ODkwMGIxNGU0OTUiLCJ1c2VySWQiOiIyNDkyNjk0ODMifQ==</vt:lpwstr>
  </property>
  <property fmtid="{D5CDD505-2E9C-101B-9397-08002B2CF9AE}" pid="15" name="KSOProductBuildVer">
    <vt:lpwstr>2052-12.1.0.23542</vt:lpwstr>
  </property>
  <property fmtid="{D5CDD505-2E9C-101B-9397-08002B2CF9AE}" pid="16" name="ICV">
    <vt:lpwstr>4C78B6627F284B44B2A1473EDB3FA66F_12</vt:lpwstr>
  </property>
</Properties>
</file>