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rsidTr="007B7453">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4A17E6" w:rsidP="00603DB0">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E62BBB" w:rsidRPr="00E62BBB">
              <w:rPr>
                <w:rFonts w:ascii="黑体" w:eastAsia="黑体" w:hAnsi="黑体"/>
                <w:sz w:val="21"/>
                <w:szCs w:val="21"/>
              </w:rPr>
              <w:t>03.100.01</w:t>
            </w:r>
            <w:r>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rsidR="00FB231D" w:rsidRPr="00672BFD" w:rsidRDefault="00672BFD" w:rsidP="00E62BBB">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E62BBB" w:rsidRPr="00E62BBB">
              <w:rPr>
                <w:rFonts w:ascii="黑体" w:eastAsia="黑体" w:hAnsi="黑体"/>
                <w:sz w:val="21"/>
                <w:szCs w:val="21"/>
              </w:rPr>
              <w:t>A 16</w:t>
            </w:r>
            <w:r w:rsidRPr="00672BFD">
              <w:rPr>
                <w:rFonts w:ascii="黑体" w:eastAsia="黑体" w:hAnsi="黑体"/>
                <w:sz w:val="21"/>
                <w:szCs w:val="21"/>
              </w:rPr>
              <w:fldChar w:fldCharType="end"/>
            </w:r>
            <w:bookmarkEnd w:id="1"/>
          </w:p>
        </w:tc>
      </w:tr>
    </w:tbl>
    <w:tbl>
      <w:tblPr>
        <w:tblStyle w:val="a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rsidTr="00DF5F11">
        <w:tc>
          <w:tcPr>
            <w:tcW w:w="6407" w:type="dxa"/>
          </w:tcPr>
          <w:p w:rsidR="001446C2" w:rsidRDefault="001446C2" w:rsidP="00E62BBB">
            <w:pPr>
              <w:pStyle w:val="affff5"/>
              <w:framePr w:w="0" w:hRule="auto" w:wrap="auto" w:hAnchor="text" w:xAlign="left" w:yAlign="inline" w:anchorLock="0"/>
              <w:rPr>
                <w:rFonts w:ascii="宋体" w:hAnsi="宋体"/>
                <w:sz w:val="28"/>
                <w:szCs w:val="28"/>
              </w:rPr>
            </w:pPr>
            <w:bookmarkStart w:id="2" w:name="_Hlk26473981"/>
            <w:r>
              <w:rPr>
                <w:noProof/>
              </w:rPr>
              <w:drawing>
                <wp:inline distT="0" distB="0" distL="0" distR="0" wp14:anchorId="1DE3E111" wp14:editId="4A3E1886">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E62BBB">
              <w:t>34</w:t>
            </w:r>
            <w:r>
              <w:fldChar w:fldCharType="end"/>
            </w:r>
            <w:bookmarkEnd w:id="3"/>
          </w:p>
        </w:tc>
      </w:tr>
    </w:tbl>
    <w:p w:rsidR="0000040A" w:rsidRPr="007B7453" w:rsidRDefault="007B7453" w:rsidP="000107E0">
      <w:pPr>
        <w:pStyle w:val="affff6"/>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E62BBB">
        <w:rPr>
          <w:rFonts w:ascii="黑体" w:eastAsia="黑体" w:hint="eastAsia"/>
          <w:b w:val="0"/>
          <w:w w:val="100"/>
          <w:sz w:val="48"/>
        </w:rPr>
        <w:t>安徽省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rsidR="00AA456B" w:rsidRPr="005F4712" w:rsidRDefault="00634D9E" w:rsidP="00A952D7">
      <w:pPr>
        <w:pStyle w:val="affffffffff3"/>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E62BBB">
        <w:t>34</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4B3FB43B" wp14:editId="65F21652">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E63289"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rsidR="006816A4" w:rsidRDefault="0012059C" w:rsidP="00463B77">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5D6877">
        <w:t>白酒生产企业信用合规建设指南</w:t>
      </w:r>
      <w:r>
        <w:fldChar w:fldCharType="end"/>
      </w:r>
      <w:bookmarkEnd w:id="9"/>
    </w:p>
    <w:p w:rsidR="00815419" w:rsidRPr="005E48A4" w:rsidRDefault="00815419" w:rsidP="00324EDD">
      <w:pPr>
        <w:framePr w:w="9639" w:h="6974" w:hRule="exact" w:wrap="around" w:vAnchor="page" w:hAnchor="page" w:x="1419" w:y="6408" w:anchorLock="1"/>
        <w:ind w:left="-1418"/>
        <w:rPr>
          <w:rFonts w:ascii="Times New Roman" w:hAnsi="Times New Roman"/>
        </w:rPr>
      </w:pPr>
    </w:p>
    <w:p w:rsidR="00755402" w:rsidRPr="005E48A4" w:rsidRDefault="00F515EE" w:rsidP="00463B77">
      <w:pPr>
        <w:pStyle w:val="afffffff5"/>
        <w:framePr w:w="9639" w:h="6974" w:hRule="exact" w:wrap="around" w:vAnchor="page" w:hAnchor="page" w:x="1419" w:y="6408" w:anchorLock="1"/>
        <w:textAlignment w:val="bottom"/>
        <w:rPr>
          <w:rFonts w:eastAsia="黑体"/>
          <w:noProof/>
          <w:szCs w:val="28"/>
        </w:rPr>
      </w:pPr>
      <w:r w:rsidRPr="005E48A4">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sidRPr="005E48A4">
        <w:rPr>
          <w:rFonts w:eastAsia="黑体"/>
          <w:noProof/>
          <w:szCs w:val="28"/>
        </w:rPr>
        <w:instrText xml:space="preserve"> FORMTEXT </w:instrText>
      </w:r>
      <w:r w:rsidRPr="005E48A4">
        <w:rPr>
          <w:rFonts w:eastAsia="黑体"/>
          <w:noProof/>
          <w:szCs w:val="28"/>
        </w:rPr>
      </w:r>
      <w:r w:rsidRPr="005E48A4">
        <w:rPr>
          <w:rFonts w:eastAsia="黑体"/>
          <w:noProof/>
          <w:szCs w:val="28"/>
        </w:rPr>
        <w:fldChar w:fldCharType="separate"/>
      </w:r>
      <w:r w:rsidR="0077433E" w:rsidRPr="005E48A4">
        <w:rPr>
          <w:rFonts w:eastAsia="黑体"/>
          <w:noProof/>
          <w:szCs w:val="28"/>
        </w:rPr>
        <w:t>Guidelines for credit compliance construction of baijiu production enterprises</w:t>
      </w:r>
      <w:r w:rsidRPr="005E48A4">
        <w:rPr>
          <w:rFonts w:eastAsia="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952C4F">
        <w:rPr>
          <w:noProof/>
          <w:sz w:val="24"/>
          <w:szCs w:val="28"/>
        </w:rPr>
      </w:r>
      <w:r w:rsidR="00952C4F">
        <w:rPr>
          <w:noProof/>
          <w:sz w:val="24"/>
          <w:szCs w:val="28"/>
        </w:rPr>
        <w:fldChar w:fldCharType="separate"/>
      </w:r>
      <w:r>
        <w:rPr>
          <w:noProof/>
          <w:sz w:val="24"/>
          <w:szCs w:val="28"/>
        </w:rPr>
        <w:fldChar w:fldCharType="end"/>
      </w:r>
      <w:bookmarkEnd w:id="11"/>
    </w:p>
    <w:p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952C4F">
        <w:rPr>
          <w:b/>
          <w:noProof/>
          <w:sz w:val="21"/>
          <w:szCs w:val="28"/>
        </w:rPr>
      </w:r>
      <w:r w:rsidR="00952C4F">
        <w:rPr>
          <w:b/>
          <w:noProof/>
          <w:sz w:val="21"/>
          <w:szCs w:val="28"/>
        </w:rPr>
        <w:fldChar w:fldCharType="separate"/>
      </w:r>
      <w:r w:rsidRPr="00A6537A">
        <w:rPr>
          <w:b/>
          <w:noProof/>
          <w:sz w:val="21"/>
          <w:szCs w:val="28"/>
        </w:rPr>
        <w:fldChar w:fldCharType="end"/>
      </w:r>
      <w:bookmarkEnd w:id="13"/>
    </w:p>
    <w:p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rsidR="007B7453" w:rsidRPr="004C7E8B" w:rsidRDefault="007B7453" w:rsidP="00A4006C">
      <w:pPr>
        <w:pStyle w:val="affffffff5"/>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77433E">
        <w:rPr>
          <w:rFonts w:hAnsi="黑体" w:hint="eastAsia"/>
          <w:w w:val="100"/>
          <w:sz w:val="28"/>
        </w:rPr>
        <w:t>安徽省市场监督管理局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C64E95">
          <w:headerReference w:type="default" r:id="rId9"/>
          <w:footerReference w:type="even" r:id="rId10"/>
          <w:headerReference w:type="first" r:id="rId11"/>
          <w:footerReference w:type="first" r:id="rId12"/>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134F2E4B" wp14:editId="5FAFB94D">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16F361"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77433E" w:rsidRDefault="0077433E" w:rsidP="0077433E">
      <w:pPr>
        <w:pStyle w:val="a6"/>
        <w:spacing w:before="900" w:after="468"/>
      </w:pPr>
      <w:bookmarkStart w:id="21" w:name="BookMark2"/>
      <w:r w:rsidRPr="0077433E">
        <w:rPr>
          <w:spacing w:val="320"/>
        </w:rPr>
        <w:lastRenderedPageBreak/>
        <w:t>前</w:t>
      </w:r>
      <w:r>
        <w:t>言</w:t>
      </w:r>
    </w:p>
    <w:p w:rsidR="0077433E" w:rsidRDefault="0077433E" w:rsidP="0077433E">
      <w:pPr>
        <w:pStyle w:val="affffb"/>
        <w:ind w:firstLine="420"/>
      </w:pPr>
      <w:r>
        <w:rPr>
          <w:rFonts w:hint="eastAsia"/>
        </w:rPr>
        <w:t>本文件按照GB/T 1.1—2020《标准化工作导则  第1部分：标准化文件的结构和起草规则》的规定起草。</w:t>
      </w:r>
    </w:p>
    <w:p w:rsidR="0077433E" w:rsidRDefault="0077433E" w:rsidP="0077433E">
      <w:pPr>
        <w:pStyle w:val="affffb"/>
        <w:ind w:firstLine="420"/>
      </w:pPr>
      <w:r>
        <w:rPr>
          <w:rFonts w:hint="eastAsia"/>
        </w:rPr>
        <w:t>请注意本文件的某些内容可能涉及专利。本文件的发布机构不承担识别专利的责任。</w:t>
      </w:r>
    </w:p>
    <w:p w:rsidR="0077433E" w:rsidRPr="00C27A87" w:rsidRDefault="0077433E" w:rsidP="0077433E">
      <w:pPr>
        <w:pStyle w:val="affffb"/>
        <w:ind w:firstLine="420"/>
      </w:pPr>
      <w:r>
        <w:rPr>
          <w:rFonts w:hint="eastAsia"/>
        </w:rPr>
        <w:t>本文件由安徽省市场监督管理局提出并归口。</w:t>
      </w:r>
    </w:p>
    <w:p w:rsidR="0077433E" w:rsidRDefault="0077433E" w:rsidP="0077433E">
      <w:pPr>
        <w:pStyle w:val="affffb"/>
        <w:ind w:firstLine="420"/>
      </w:pPr>
      <w:r>
        <w:rPr>
          <w:rFonts w:hint="eastAsia"/>
        </w:rPr>
        <w:t>本文件起草单位：</w:t>
      </w:r>
      <w:r w:rsidRPr="00C27A87">
        <w:rPr>
          <w:rFonts w:hint="eastAsia"/>
        </w:rPr>
        <w:t>安徽古井贡酒股份有限公司、亳州市市场监督管理局、</w:t>
      </w:r>
      <w:r w:rsidRPr="00026DA8">
        <w:rPr>
          <w:rFonts w:hint="eastAsia"/>
        </w:rPr>
        <w:t>安徽省市场监督管理局信用监管处、北京大学中国信用研究中心</w:t>
      </w:r>
      <w:bookmarkStart w:id="22" w:name="_GoBack"/>
      <w:bookmarkEnd w:id="22"/>
      <w:r w:rsidRPr="00C27A87">
        <w:rPr>
          <w:rFonts w:hint="eastAsia"/>
        </w:rPr>
        <w:t>、安徽省质量和标准化研究院、淮北市市场监督管理局、六安市市场监督管理局、安徽省食品行业协会、安徽省酒业协会、安徽润安信科检测科技有限公司、安徽明光酒业有限公司、安徽口子酒业股份有限公司、安徽文王酿酒股份有限公司、安徽宣酒集团股份有限公司。</w:t>
      </w:r>
    </w:p>
    <w:p w:rsidR="0077433E" w:rsidRDefault="0077433E" w:rsidP="0077433E">
      <w:pPr>
        <w:pStyle w:val="affffb"/>
        <w:ind w:firstLine="420"/>
      </w:pPr>
      <w:r>
        <w:rPr>
          <w:rFonts w:hint="eastAsia"/>
        </w:rPr>
        <w:t>本文件主要起草人：</w:t>
      </w:r>
      <w:r w:rsidRPr="00C27A87">
        <w:rPr>
          <w:rFonts w:hint="eastAsia"/>
        </w:rPr>
        <w:t>杨恩贺、李少等。</w:t>
      </w:r>
    </w:p>
    <w:p w:rsidR="0077433E" w:rsidRDefault="0077433E" w:rsidP="0077433E">
      <w:pPr>
        <w:pStyle w:val="affffb"/>
        <w:ind w:firstLine="420"/>
      </w:pPr>
    </w:p>
    <w:p w:rsidR="0077433E" w:rsidRPr="0077433E" w:rsidRDefault="0077433E" w:rsidP="0077433E">
      <w:pPr>
        <w:pStyle w:val="affffb"/>
        <w:ind w:firstLine="420"/>
        <w:sectPr w:rsidR="0077433E" w:rsidRPr="0077433E" w:rsidSect="0077433E">
          <w:headerReference w:type="even" r:id="rId13"/>
          <w:headerReference w:type="default" r:id="rId14"/>
          <w:footerReference w:type="default" r:id="rId15"/>
          <w:pgSz w:w="11906" w:h="16838" w:code="9"/>
          <w:pgMar w:top="1928" w:right="1134" w:bottom="1134" w:left="1134" w:header="1418" w:footer="1134" w:gutter="284"/>
          <w:pgNumType w:fmt="upperRoman" w:start="1"/>
          <w:cols w:space="425"/>
          <w:formProt w:val="0"/>
          <w:docGrid w:type="lines" w:linePitch="312"/>
        </w:sectPr>
      </w:pPr>
    </w:p>
    <w:p w:rsidR="00894836" w:rsidRPr="00145D9D" w:rsidRDefault="00894836" w:rsidP="00093D25">
      <w:pPr>
        <w:spacing w:line="20" w:lineRule="exact"/>
        <w:jc w:val="center"/>
        <w:rPr>
          <w:rFonts w:ascii="黑体" w:eastAsia="黑体" w:hAnsi="黑体"/>
          <w:sz w:val="32"/>
          <w:szCs w:val="32"/>
        </w:rPr>
      </w:pPr>
      <w:bookmarkStart w:id="23" w:name="BookMark4"/>
      <w:bookmarkEnd w:id="21"/>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CC7C5DA12E724576A3C4DCD7DFC3B1AA"/>
        </w:placeholder>
      </w:sdtPr>
      <w:sdtEndPr/>
      <w:sdtContent>
        <w:bookmarkStart w:id="24" w:name="NEW_STAND_NAME" w:displacedByCustomXml="prev"/>
        <w:p w:rsidR="00F26B7E" w:rsidRPr="00F26B7E" w:rsidRDefault="00603DB0" w:rsidP="00603DB0">
          <w:pPr>
            <w:pStyle w:val="afffffffff8"/>
            <w:spacing w:beforeLines="100" w:before="312" w:afterLines="220" w:after="686"/>
          </w:pPr>
          <w:r>
            <w:rPr>
              <w:rFonts w:hint="eastAsia"/>
            </w:rPr>
            <w:t>白酒生产企业信用合规建设指南</w:t>
          </w:r>
        </w:p>
      </w:sdtContent>
    </w:sdt>
    <w:bookmarkEnd w:id="24" w:displacedByCustomXml="prev"/>
    <w:p w:rsidR="00E2552F" w:rsidRDefault="00E2552F" w:rsidP="00A77CCB">
      <w:pPr>
        <w:pStyle w:val="affc"/>
        <w:spacing w:before="312" w:after="312"/>
      </w:pPr>
      <w:bookmarkStart w:id="25" w:name="_Toc17233325"/>
      <w:bookmarkStart w:id="26" w:name="_Toc17233333"/>
      <w:bookmarkStart w:id="27" w:name="_Toc24884211"/>
      <w:bookmarkStart w:id="28" w:name="_Toc24884218"/>
      <w:bookmarkStart w:id="29" w:name="_Toc26648465"/>
      <w:bookmarkStart w:id="30" w:name="_Toc26718930"/>
      <w:bookmarkStart w:id="31" w:name="_Toc26986530"/>
      <w:bookmarkStart w:id="32" w:name="_Toc26986771"/>
      <w:bookmarkStart w:id="33" w:name="_Toc97191423"/>
      <w:r>
        <w:rPr>
          <w:rFonts w:hint="eastAsia"/>
        </w:rPr>
        <w:t>范围</w:t>
      </w:r>
      <w:bookmarkEnd w:id="25"/>
      <w:bookmarkEnd w:id="26"/>
      <w:bookmarkEnd w:id="27"/>
      <w:bookmarkEnd w:id="28"/>
      <w:bookmarkEnd w:id="29"/>
      <w:bookmarkEnd w:id="30"/>
      <w:bookmarkEnd w:id="31"/>
      <w:bookmarkEnd w:id="32"/>
      <w:bookmarkEnd w:id="33"/>
    </w:p>
    <w:p w:rsidR="005D6877" w:rsidRDefault="005D6877" w:rsidP="005D6877">
      <w:pPr>
        <w:pStyle w:val="affffb"/>
        <w:ind w:firstLine="420"/>
      </w:pPr>
      <w:bookmarkStart w:id="34" w:name="_Toc17233326"/>
      <w:bookmarkStart w:id="35" w:name="_Toc17233334"/>
      <w:bookmarkStart w:id="36" w:name="_Toc24884212"/>
      <w:bookmarkStart w:id="37" w:name="_Toc24884219"/>
      <w:bookmarkStart w:id="38" w:name="_Toc26648466"/>
      <w:r>
        <w:rPr>
          <w:rFonts w:hint="eastAsia"/>
        </w:rPr>
        <w:t>本文件规定了白酒生产企业信用合规建设的制度建设、组织与人员、信息报送及主动公示、信用违规风险防控、信用修复和信用文化建设。</w:t>
      </w:r>
    </w:p>
    <w:p w:rsidR="008B0C9C" w:rsidRDefault="005D6877" w:rsidP="005D6877">
      <w:pPr>
        <w:pStyle w:val="affffb"/>
        <w:ind w:firstLine="420"/>
      </w:pPr>
      <w:r>
        <w:rPr>
          <w:rFonts w:hint="eastAsia"/>
        </w:rPr>
        <w:t>本文件适用于白酒生产企业的信用合规建设。</w:t>
      </w:r>
    </w:p>
    <w:p w:rsidR="00E2552F" w:rsidRDefault="00E2552F" w:rsidP="00A77CCB">
      <w:pPr>
        <w:pStyle w:val="affc"/>
        <w:spacing w:before="312" w:after="312"/>
      </w:pPr>
      <w:bookmarkStart w:id="39" w:name="_Toc26718931"/>
      <w:bookmarkStart w:id="40" w:name="_Toc26986531"/>
      <w:bookmarkStart w:id="41" w:name="_Toc26986772"/>
      <w:bookmarkStart w:id="42" w:name="_Toc97191424"/>
      <w:r>
        <w:rPr>
          <w:rFonts w:hint="eastAsia"/>
        </w:rPr>
        <w:t>规范性引用文件</w:t>
      </w:r>
      <w:bookmarkEnd w:id="34"/>
      <w:bookmarkEnd w:id="35"/>
      <w:bookmarkEnd w:id="36"/>
      <w:bookmarkEnd w:id="37"/>
      <w:bookmarkEnd w:id="38"/>
      <w:bookmarkEnd w:id="39"/>
      <w:bookmarkEnd w:id="40"/>
      <w:bookmarkEnd w:id="41"/>
      <w:bookmarkEnd w:id="42"/>
    </w:p>
    <w:sdt>
      <w:sdtPr>
        <w:rPr>
          <w:rFonts w:hint="eastAsia"/>
        </w:rPr>
        <w:id w:val="715848253"/>
        <w:placeholder>
          <w:docPart w:val="FE3AA49D61F54FDBA8D071A52E2A345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5D6877" w:rsidRDefault="005D6877" w:rsidP="005D6877">
      <w:pPr>
        <w:pStyle w:val="affffb"/>
        <w:ind w:firstLine="420"/>
      </w:pPr>
      <w:r>
        <w:rPr>
          <w:rFonts w:hint="eastAsia"/>
        </w:rPr>
        <w:t>GB 8951  食品安全国家标准 蒸馏酒及其配制酒生产卫生规范</w:t>
      </w:r>
    </w:p>
    <w:p w:rsidR="005D6877" w:rsidRDefault="005D6877" w:rsidP="005D6877">
      <w:pPr>
        <w:pStyle w:val="affffb"/>
        <w:ind w:firstLine="420"/>
      </w:pPr>
      <w:r>
        <w:rPr>
          <w:rFonts w:hint="eastAsia"/>
        </w:rPr>
        <w:t>GB/T 10781.1  白酒质量要求 第1部分：浓香型白酒</w:t>
      </w:r>
    </w:p>
    <w:p w:rsidR="005D6877" w:rsidRDefault="005D6877" w:rsidP="005D6877">
      <w:pPr>
        <w:pStyle w:val="affffb"/>
        <w:ind w:firstLine="420"/>
      </w:pPr>
      <w:r>
        <w:rPr>
          <w:rFonts w:hint="eastAsia"/>
        </w:rPr>
        <w:t>GB/T 22117  信用 基本术语</w:t>
      </w:r>
    </w:p>
    <w:p w:rsidR="005D6877" w:rsidRDefault="005D6877" w:rsidP="005D6877">
      <w:pPr>
        <w:pStyle w:val="affffb"/>
        <w:ind w:firstLine="420"/>
      </w:pPr>
      <w:r>
        <w:rPr>
          <w:rFonts w:hint="eastAsia"/>
        </w:rPr>
        <w:t xml:space="preserve">GB/T 35770  合规管理体系 要求及使用指南 </w:t>
      </w:r>
    </w:p>
    <w:p w:rsidR="00AA6EC9" w:rsidRPr="008A57E6" w:rsidRDefault="005D6877" w:rsidP="005D6877">
      <w:pPr>
        <w:pStyle w:val="affffb"/>
        <w:ind w:firstLine="420"/>
      </w:pPr>
      <w:r>
        <w:rPr>
          <w:rFonts w:hint="eastAsia"/>
        </w:rPr>
        <w:t>DB34/T 4695  经营主体信用合规建设指南</w:t>
      </w:r>
    </w:p>
    <w:p w:rsidR="00B265BC" w:rsidRPr="00E030F9" w:rsidRDefault="00FD59EB" w:rsidP="00FD59EB">
      <w:pPr>
        <w:pStyle w:val="affc"/>
        <w:spacing w:before="312" w:after="312"/>
      </w:pPr>
      <w:bookmarkStart w:id="43" w:name="_Toc97191425"/>
      <w:r>
        <w:rPr>
          <w:rFonts w:hint="eastAsia"/>
          <w:szCs w:val="21"/>
        </w:rPr>
        <w:t>术语和定义</w:t>
      </w:r>
      <w:bookmarkEnd w:id="43"/>
    </w:p>
    <w:bookmarkStart w:id="44" w:name="_Toc26986532" w:displacedByCustomXml="next"/>
    <w:bookmarkEnd w:id="44" w:displacedByCustomXml="next"/>
    <w:sdt>
      <w:sdtPr>
        <w:id w:val="-1909835108"/>
        <w:placeholder>
          <w:docPart w:val="9D070BDCF5E6427CA4C175CC0CA43C8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5D6877" w:rsidP="00BA263B">
          <w:pPr>
            <w:pStyle w:val="affffb"/>
            <w:ind w:firstLine="420"/>
          </w:pPr>
          <w:r>
            <w:rPr>
              <w:rFonts w:hint="eastAsia"/>
            </w:rPr>
            <w:t>GB/T 22117、GB/T 35770、DB34/T 4695</w:t>
          </w:r>
          <w:r>
            <w:t xml:space="preserve"> 界定的以及下列术语和定义适用于本文件。</w:t>
          </w:r>
        </w:p>
      </w:sdtContent>
    </w:sdt>
    <w:p w:rsidR="005D6877" w:rsidRPr="00C61FFC" w:rsidRDefault="005D6877" w:rsidP="005D6877">
      <w:pPr>
        <w:pStyle w:val="afffffffffff5"/>
        <w:ind w:left="420" w:hangingChars="200" w:hanging="420"/>
        <w:rPr>
          <w:rFonts w:ascii="黑体" w:eastAsia="黑体" w:hAnsi="黑体"/>
        </w:rPr>
      </w:pPr>
      <w:r w:rsidRPr="00C61FFC">
        <w:rPr>
          <w:rFonts w:ascii="黑体" w:eastAsia="黑体" w:hAnsi="黑体"/>
        </w:rPr>
        <w:br/>
      </w:r>
      <w:r>
        <w:rPr>
          <w:rFonts w:ascii="黑体" w:eastAsia="黑体" w:hAnsi="黑体" w:hint="eastAsia"/>
        </w:rPr>
        <w:t xml:space="preserve">白酒生产企业 </w:t>
      </w:r>
      <w:r w:rsidRPr="00C61FFC">
        <w:rPr>
          <w:rFonts w:ascii="黑体" w:eastAsia="黑体" w:hAnsi="黑体"/>
        </w:rPr>
        <w:t>baijiu production enterprises</w:t>
      </w:r>
    </w:p>
    <w:p w:rsidR="005D6877" w:rsidRDefault="005D6877" w:rsidP="005D6877">
      <w:pPr>
        <w:pStyle w:val="affffb"/>
        <w:ind w:firstLine="420"/>
        <w:rPr>
          <w:rFonts w:hAnsi="宋体"/>
        </w:rPr>
      </w:pPr>
      <w:r>
        <w:rPr>
          <w:rFonts w:hAnsi="宋体"/>
        </w:rPr>
        <w:t>在省行政区域内，依法取得相关许可，以营利为目的，从事白酒生产、加工、销售等经营活动的企业。</w:t>
      </w:r>
    </w:p>
    <w:p w:rsidR="005D6877" w:rsidRPr="005D6877" w:rsidRDefault="005D6877" w:rsidP="005D6877">
      <w:pPr>
        <w:pStyle w:val="afffffffffff5"/>
        <w:ind w:left="420" w:hangingChars="200" w:hanging="420"/>
        <w:rPr>
          <w:rFonts w:ascii="黑体" w:eastAsia="黑体" w:hAnsi="黑体"/>
        </w:rPr>
      </w:pPr>
      <w:r w:rsidRPr="005D6877">
        <w:rPr>
          <w:rFonts w:ascii="黑体" w:eastAsia="黑体" w:hAnsi="黑体"/>
        </w:rPr>
        <w:br/>
      </w:r>
      <w:r w:rsidRPr="005D6877">
        <w:rPr>
          <w:rFonts w:ascii="黑体" w:eastAsia="黑体" w:hAnsi="黑体" w:hint="eastAsia"/>
        </w:rPr>
        <w:t>白酒质量安全信用合</w:t>
      </w:r>
      <w:proofErr w:type="gramStart"/>
      <w:r w:rsidRPr="005D6877">
        <w:rPr>
          <w:rFonts w:ascii="黑体" w:eastAsia="黑体" w:hAnsi="黑体" w:hint="eastAsia"/>
        </w:rPr>
        <w:t>规</w:t>
      </w:r>
      <w:proofErr w:type="gramEnd"/>
      <w:r w:rsidRPr="005D6877">
        <w:rPr>
          <w:rFonts w:ascii="黑体" w:eastAsia="黑体" w:hAnsi="黑体" w:hint="eastAsia"/>
        </w:rPr>
        <w:t xml:space="preserve"> </w:t>
      </w:r>
      <w:r w:rsidRPr="005D6877">
        <w:rPr>
          <w:rFonts w:ascii="黑体" w:eastAsia="黑体" w:hAnsi="黑体" w:cs="Calibri" w:hint="eastAsia"/>
        </w:rPr>
        <w:t>b</w:t>
      </w:r>
      <w:r w:rsidRPr="005D6877">
        <w:rPr>
          <w:rFonts w:ascii="黑体" w:eastAsia="黑体" w:hAnsi="黑体"/>
        </w:rPr>
        <w:t>aijiu quality</w:t>
      </w:r>
      <w:r w:rsidRPr="005D6877">
        <w:rPr>
          <w:rFonts w:ascii="黑体" w:eastAsia="黑体" w:hAnsi="黑体" w:hint="eastAsia"/>
        </w:rPr>
        <w:t xml:space="preserve"> </w:t>
      </w:r>
      <w:r w:rsidRPr="005D6877">
        <w:rPr>
          <w:rFonts w:ascii="黑体" w:eastAsia="黑体" w:hAnsi="黑体"/>
        </w:rPr>
        <w:t>safety and credit compliance</w:t>
      </w:r>
    </w:p>
    <w:p w:rsidR="005D6877" w:rsidRDefault="005D6877" w:rsidP="005D6877">
      <w:pPr>
        <w:pStyle w:val="affffb"/>
        <w:ind w:firstLine="420"/>
      </w:pPr>
      <w:r w:rsidRPr="00F9170E">
        <w:rPr>
          <w:rFonts w:hint="eastAsia"/>
        </w:rPr>
        <w:t>白酒生产企业</w:t>
      </w:r>
      <w:r>
        <w:rPr>
          <w:rFonts w:hint="eastAsia"/>
        </w:rPr>
        <w:t>（3</w:t>
      </w:r>
      <w:r>
        <w:t>.1</w:t>
      </w:r>
      <w:r>
        <w:rPr>
          <w:rFonts w:hint="eastAsia"/>
        </w:rPr>
        <w:t>）</w:t>
      </w:r>
      <w:r w:rsidRPr="00F9170E">
        <w:rPr>
          <w:rFonts w:hint="eastAsia"/>
        </w:rPr>
        <w:t>在生产、经营过程中，确保白酒质量符合相关标准和法规要求，在质量安全方面做到诚实守信、履约践诺。</w:t>
      </w:r>
    </w:p>
    <w:p w:rsidR="005D6877" w:rsidRDefault="005D6877" w:rsidP="005D6877">
      <w:pPr>
        <w:pStyle w:val="affc"/>
        <w:spacing w:before="312" w:after="312"/>
        <w:rPr>
          <w:szCs w:val="21"/>
        </w:rPr>
      </w:pPr>
      <w:r>
        <w:rPr>
          <w:rFonts w:hint="eastAsia"/>
        </w:rPr>
        <w:t>制度建设</w:t>
      </w:r>
    </w:p>
    <w:p w:rsidR="005D6877" w:rsidRDefault="005D6877" w:rsidP="005D6877">
      <w:pPr>
        <w:pStyle w:val="affffffffe"/>
      </w:pPr>
      <w:r>
        <w:rPr>
          <w:rFonts w:hint="eastAsia"/>
        </w:rPr>
        <w:t>依据 GB/T 35770、GB 8951、GB/T 10781.1、DB34/T 4695、《中华人民共和国食品安全法》以及知识产权保护要求等，建立完善的合</w:t>
      </w:r>
      <w:proofErr w:type="gramStart"/>
      <w:r>
        <w:rPr>
          <w:rFonts w:hint="eastAsia"/>
        </w:rPr>
        <w:t>规</w:t>
      </w:r>
      <w:proofErr w:type="gramEnd"/>
      <w:r>
        <w:rPr>
          <w:rFonts w:hint="eastAsia"/>
        </w:rPr>
        <w:t>管理体系。</w:t>
      </w:r>
    </w:p>
    <w:p w:rsidR="005D6877" w:rsidRDefault="005D6877" w:rsidP="005D6877">
      <w:pPr>
        <w:pStyle w:val="affffffffe"/>
      </w:pPr>
      <w:r>
        <w:rPr>
          <w:rFonts w:hint="eastAsia"/>
        </w:rPr>
        <w:t>白酒生产企业信用合规管理制度一般包括但不限于：</w:t>
      </w:r>
    </w:p>
    <w:p w:rsidR="005D6877" w:rsidRDefault="005D6877" w:rsidP="005D6877">
      <w:pPr>
        <w:pStyle w:val="af2"/>
      </w:pPr>
      <w:r>
        <w:rPr>
          <w:rFonts w:hint="eastAsia"/>
        </w:rPr>
        <w:t>合</w:t>
      </w:r>
      <w:proofErr w:type="gramStart"/>
      <w:r>
        <w:rPr>
          <w:rFonts w:hint="eastAsia"/>
        </w:rPr>
        <w:t>规</w:t>
      </w:r>
      <w:proofErr w:type="gramEnd"/>
      <w:r>
        <w:rPr>
          <w:rFonts w:hint="eastAsia"/>
        </w:rPr>
        <w:t>管理基本制度；</w:t>
      </w:r>
    </w:p>
    <w:p w:rsidR="005D6877" w:rsidRDefault="005D6877" w:rsidP="005D6877">
      <w:pPr>
        <w:pStyle w:val="af2"/>
      </w:pPr>
      <w:r>
        <w:rPr>
          <w:rFonts w:hint="eastAsia"/>
        </w:rPr>
        <w:t>诚信管理岗位责任制度；</w:t>
      </w:r>
    </w:p>
    <w:p w:rsidR="005D6877" w:rsidRDefault="005D6877" w:rsidP="005D6877">
      <w:pPr>
        <w:pStyle w:val="af2"/>
      </w:pPr>
      <w:r>
        <w:rPr>
          <w:rFonts w:hint="eastAsia"/>
        </w:rPr>
        <w:t>信用档案管理制度；</w:t>
      </w:r>
    </w:p>
    <w:p w:rsidR="005D6877" w:rsidRDefault="005D6877" w:rsidP="005D6877">
      <w:pPr>
        <w:pStyle w:val="af2"/>
      </w:pPr>
      <w:r>
        <w:rPr>
          <w:rFonts w:hint="eastAsia"/>
        </w:rPr>
        <w:t>知识产权管理制度；</w:t>
      </w:r>
    </w:p>
    <w:p w:rsidR="005D6877" w:rsidRDefault="005D6877" w:rsidP="005D6877">
      <w:pPr>
        <w:pStyle w:val="af2"/>
      </w:pPr>
      <w:r>
        <w:rPr>
          <w:rFonts w:hint="eastAsia"/>
        </w:rPr>
        <w:lastRenderedPageBreak/>
        <w:t>社会责任履行制度；</w:t>
      </w:r>
    </w:p>
    <w:p w:rsidR="005D6877" w:rsidRDefault="005D6877" w:rsidP="005D6877">
      <w:pPr>
        <w:pStyle w:val="af2"/>
      </w:pPr>
      <w:r>
        <w:rPr>
          <w:rFonts w:hint="eastAsia"/>
        </w:rPr>
        <w:t>信息公开制度；</w:t>
      </w:r>
    </w:p>
    <w:p w:rsidR="005D6877" w:rsidRDefault="005D6877" w:rsidP="005D6877">
      <w:pPr>
        <w:pStyle w:val="af2"/>
      </w:pPr>
      <w:r>
        <w:rPr>
          <w:rFonts w:hint="eastAsia"/>
        </w:rPr>
        <w:t>风险管控制度；</w:t>
      </w:r>
    </w:p>
    <w:p w:rsidR="005D6877" w:rsidRDefault="005D6877" w:rsidP="005D6877">
      <w:pPr>
        <w:pStyle w:val="af2"/>
      </w:pPr>
      <w:r>
        <w:rPr>
          <w:rFonts w:hint="eastAsia"/>
        </w:rPr>
        <w:t>质量管理制度；</w:t>
      </w:r>
    </w:p>
    <w:p w:rsidR="005D6877" w:rsidRDefault="005D6877" w:rsidP="005D6877">
      <w:pPr>
        <w:pStyle w:val="af2"/>
      </w:pPr>
      <w:r>
        <w:rPr>
          <w:rFonts w:hint="eastAsia"/>
        </w:rPr>
        <w:t>食品安全管理制度。</w:t>
      </w:r>
    </w:p>
    <w:p w:rsidR="005D6877" w:rsidRDefault="005D6877" w:rsidP="005D6877">
      <w:pPr>
        <w:pStyle w:val="affffffffe"/>
      </w:pPr>
      <w:r>
        <w:rPr>
          <w:rFonts w:hint="eastAsia"/>
        </w:rPr>
        <w:t>构建涵盖信用合</w:t>
      </w:r>
      <w:proofErr w:type="gramStart"/>
      <w:r>
        <w:rPr>
          <w:rFonts w:hint="eastAsia"/>
        </w:rPr>
        <w:t>规</w:t>
      </w:r>
      <w:proofErr w:type="gramEnd"/>
      <w:r>
        <w:rPr>
          <w:rFonts w:hint="eastAsia"/>
        </w:rPr>
        <w:t>管理、监督、通报、约谈、考核等方面的制度体系，明确信用合</w:t>
      </w:r>
      <w:proofErr w:type="gramStart"/>
      <w:r>
        <w:rPr>
          <w:rFonts w:hint="eastAsia"/>
        </w:rPr>
        <w:t>规</w:t>
      </w:r>
      <w:proofErr w:type="gramEnd"/>
      <w:r>
        <w:rPr>
          <w:rFonts w:hint="eastAsia"/>
        </w:rPr>
        <w:t>总体目标，细化合</w:t>
      </w:r>
      <w:proofErr w:type="gramStart"/>
      <w:r>
        <w:rPr>
          <w:rFonts w:hint="eastAsia"/>
        </w:rPr>
        <w:t>规</w:t>
      </w:r>
      <w:proofErr w:type="gramEnd"/>
      <w:r>
        <w:rPr>
          <w:rFonts w:hint="eastAsia"/>
        </w:rPr>
        <w:t>内容，制定具体的合</w:t>
      </w:r>
      <w:proofErr w:type="gramStart"/>
      <w:r>
        <w:rPr>
          <w:rFonts w:hint="eastAsia"/>
        </w:rPr>
        <w:t>规</w:t>
      </w:r>
      <w:proofErr w:type="gramEnd"/>
      <w:r>
        <w:rPr>
          <w:rFonts w:hint="eastAsia"/>
        </w:rPr>
        <w:t>管理措施。</w:t>
      </w:r>
    </w:p>
    <w:p w:rsidR="005D6877" w:rsidRDefault="005D6877" w:rsidP="005D6877">
      <w:pPr>
        <w:pStyle w:val="affffffffe"/>
      </w:pPr>
      <w:r>
        <w:rPr>
          <w:rFonts w:hint="eastAsia"/>
        </w:rPr>
        <w:t>密切关注白酒行业相关法律法规、标准的更新变化，及时修订信用合规制度。定期检查制度执行情况，可通过内部审计、第三方评估等方式，确保制度有效落实。</w:t>
      </w:r>
    </w:p>
    <w:p w:rsidR="005D6877" w:rsidRPr="001C60F8" w:rsidRDefault="005D6877" w:rsidP="005D6877">
      <w:pPr>
        <w:pStyle w:val="affc"/>
        <w:spacing w:before="312" w:after="312"/>
      </w:pPr>
      <w:r w:rsidRPr="001C60F8">
        <w:rPr>
          <w:rFonts w:hint="eastAsia"/>
        </w:rPr>
        <w:t>组织与人员</w:t>
      </w:r>
    </w:p>
    <w:p w:rsidR="005D6877" w:rsidRDefault="005D6877" w:rsidP="005D6877">
      <w:pPr>
        <w:pStyle w:val="affd"/>
        <w:spacing w:before="156" w:after="156"/>
      </w:pPr>
      <w:r>
        <w:rPr>
          <w:rFonts w:hint="eastAsia"/>
        </w:rPr>
        <w:t>组织环境</w:t>
      </w:r>
    </w:p>
    <w:p w:rsidR="005D6877" w:rsidRDefault="005D6877" w:rsidP="005D6877">
      <w:pPr>
        <w:pStyle w:val="affe"/>
        <w:spacing w:before="156" w:after="156"/>
      </w:pPr>
      <w:r>
        <w:rPr>
          <w:rFonts w:hint="eastAsia"/>
        </w:rPr>
        <w:t>内部环境</w:t>
      </w:r>
    </w:p>
    <w:p w:rsidR="005D6877" w:rsidRDefault="005D6877" w:rsidP="005D6877">
      <w:pPr>
        <w:pStyle w:val="affffb"/>
        <w:ind w:firstLine="420"/>
      </w:pPr>
      <w:r>
        <w:rPr>
          <w:rFonts w:hAnsi="宋体" w:hint="eastAsia"/>
        </w:rPr>
        <w:t>白酒生产企业宜分析内部环境及其变化对实现白酒生产管理信用合规管理目标的影响，内部环境包括：</w:t>
      </w:r>
    </w:p>
    <w:p w:rsidR="005D6877" w:rsidRDefault="005D6877" w:rsidP="005D6877">
      <w:pPr>
        <w:pStyle w:val="af2"/>
      </w:pPr>
      <w:r>
        <w:rPr>
          <w:rFonts w:hint="eastAsia"/>
        </w:rPr>
        <w:t>主题的信用合</w:t>
      </w:r>
      <w:proofErr w:type="gramStart"/>
      <w:r>
        <w:rPr>
          <w:rFonts w:hint="eastAsia"/>
        </w:rPr>
        <w:t>规</w:t>
      </w:r>
      <w:proofErr w:type="gramEnd"/>
      <w:r>
        <w:rPr>
          <w:rFonts w:hint="eastAsia"/>
        </w:rPr>
        <w:t>方针、目标以及实现目标的策略；</w:t>
      </w:r>
    </w:p>
    <w:p w:rsidR="005D6877" w:rsidRDefault="005D6877" w:rsidP="005D6877">
      <w:pPr>
        <w:pStyle w:val="af2"/>
      </w:pPr>
      <w:r>
        <w:rPr>
          <w:rFonts w:hint="eastAsia"/>
        </w:rPr>
        <w:t>主题的信用认知情况，包括愿景、价值观和目标以及监理企业独有的信用合</w:t>
      </w:r>
      <w:proofErr w:type="gramStart"/>
      <w:r>
        <w:rPr>
          <w:rFonts w:hint="eastAsia"/>
        </w:rPr>
        <w:t>规</w:t>
      </w:r>
      <w:proofErr w:type="gramEnd"/>
      <w:r>
        <w:rPr>
          <w:rFonts w:hint="eastAsia"/>
        </w:rPr>
        <w:t>知识体系等；</w:t>
      </w:r>
    </w:p>
    <w:p w:rsidR="005D6877" w:rsidRPr="001C60F8" w:rsidRDefault="005D6877" w:rsidP="005D6877">
      <w:pPr>
        <w:pStyle w:val="af2"/>
      </w:pPr>
      <w:r w:rsidRPr="001C60F8">
        <w:rPr>
          <w:rFonts w:hAnsi="宋体" w:hint="eastAsia"/>
        </w:rPr>
        <w:t>主题的内部信用合</w:t>
      </w:r>
      <w:proofErr w:type="gramStart"/>
      <w:r w:rsidRPr="001C60F8">
        <w:rPr>
          <w:rFonts w:hAnsi="宋体" w:hint="eastAsia"/>
        </w:rPr>
        <w:t>规</w:t>
      </w:r>
      <w:proofErr w:type="gramEnd"/>
      <w:r w:rsidRPr="001C60F8">
        <w:rPr>
          <w:rFonts w:hAnsi="宋体" w:hint="eastAsia"/>
        </w:rPr>
        <w:t>管理现状，包括信用教育培训、员工诚信行为和信用合</w:t>
      </w:r>
      <w:proofErr w:type="gramStart"/>
      <w:r w:rsidRPr="001C60F8">
        <w:rPr>
          <w:rFonts w:hAnsi="宋体" w:hint="eastAsia"/>
        </w:rPr>
        <w:t>规</w:t>
      </w:r>
      <w:proofErr w:type="gramEnd"/>
      <w:r w:rsidRPr="001C60F8">
        <w:rPr>
          <w:rFonts w:hAnsi="宋体" w:hint="eastAsia"/>
        </w:rPr>
        <w:t>考核评价及管理团队的信用合</w:t>
      </w:r>
      <w:proofErr w:type="gramStart"/>
      <w:r w:rsidRPr="001C60F8">
        <w:rPr>
          <w:rFonts w:hAnsi="宋体" w:hint="eastAsia"/>
        </w:rPr>
        <w:t>规</w:t>
      </w:r>
      <w:proofErr w:type="gramEnd"/>
      <w:r w:rsidRPr="001C60F8">
        <w:rPr>
          <w:rFonts w:hAnsi="宋体" w:hint="eastAsia"/>
        </w:rPr>
        <w:t>管理行为等；</w:t>
      </w:r>
    </w:p>
    <w:p w:rsidR="005D6877" w:rsidRPr="001C60F8" w:rsidRDefault="005D6877" w:rsidP="005D6877">
      <w:pPr>
        <w:pStyle w:val="af2"/>
      </w:pPr>
      <w:r w:rsidRPr="001C60F8">
        <w:rPr>
          <w:rFonts w:hAnsi="宋体" w:hint="eastAsia"/>
        </w:rPr>
        <w:t>主题的运行现状，包括财务状况、履约能力等；</w:t>
      </w:r>
    </w:p>
    <w:p w:rsidR="005D6877" w:rsidRPr="001C60F8" w:rsidRDefault="005D6877" w:rsidP="005D6877">
      <w:pPr>
        <w:pStyle w:val="af2"/>
      </w:pPr>
      <w:r w:rsidRPr="001C60F8">
        <w:rPr>
          <w:rFonts w:hAnsi="宋体" w:hint="eastAsia"/>
        </w:rPr>
        <w:t>主题架构、社会责任等；</w:t>
      </w:r>
    </w:p>
    <w:p w:rsidR="005D6877" w:rsidRPr="001C60F8" w:rsidRDefault="005D6877" w:rsidP="005D6877">
      <w:pPr>
        <w:pStyle w:val="af2"/>
      </w:pPr>
      <w:r w:rsidRPr="001C60F8">
        <w:rPr>
          <w:rFonts w:hAnsi="宋体" w:hint="eastAsia"/>
        </w:rPr>
        <w:t>主题设计白酒生产管理的规章制度；</w:t>
      </w:r>
    </w:p>
    <w:p w:rsidR="005D6877" w:rsidRPr="001C60F8" w:rsidRDefault="005D6877" w:rsidP="005D6877">
      <w:pPr>
        <w:pStyle w:val="af2"/>
      </w:pPr>
      <w:r w:rsidRPr="001C60F8">
        <w:rPr>
          <w:rFonts w:hAnsi="宋体" w:hint="eastAsia"/>
        </w:rPr>
        <w:t>主题白酒生产管理风险的内部相关方及其价值观以及信用管理现状；</w:t>
      </w:r>
    </w:p>
    <w:p w:rsidR="005D6877" w:rsidRDefault="00BA634D" w:rsidP="005D6877">
      <w:pPr>
        <w:pStyle w:val="af2"/>
      </w:pPr>
      <w:r>
        <w:rPr>
          <w:rFonts w:hAnsi="宋体" w:hint="eastAsia"/>
        </w:rPr>
        <w:t>其他影响白酒生产管理合</w:t>
      </w:r>
      <w:proofErr w:type="gramStart"/>
      <w:r>
        <w:rPr>
          <w:rFonts w:hAnsi="宋体" w:hint="eastAsia"/>
        </w:rPr>
        <w:t>规</w:t>
      </w:r>
      <w:proofErr w:type="gramEnd"/>
      <w:r>
        <w:rPr>
          <w:rFonts w:hAnsi="宋体" w:hint="eastAsia"/>
        </w:rPr>
        <w:t>管理的内部</w:t>
      </w:r>
      <w:r w:rsidR="005D6877" w:rsidRPr="001C60F8">
        <w:rPr>
          <w:rFonts w:hAnsi="宋体" w:hint="eastAsia"/>
        </w:rPr>
        <w:t>环境因素。</w:t>
      </w:r>
    </w:p>
    <w:p w:rsidR="005D6877" w:rsidRDefault="005D6877" w:rsidP="005D6877">
      <w:pPr>
        <w:pStyle w:val="affe"/>
        <w:spacing w:before="156" w:after="156"/>
      </w:pPr>
      <w:r>
        <w:rPr>
          <w:rFonts w:hint="eastAsia"/>
        </w:rPr>
        <w:t>外部环境</w:t>
      </w:r>
    </w:p>
    <w:p w:rsidR="005D6877" w:rsidRDefault="005D6877" w:rsidP="005D6877">
      <w:pPr>
        <w:pStyle w:val="affffb"/>
        <w:ind w:firstLine="420"/>
      </w:pPr>
      <w:r>
        <w:rPr>
          <w:rFonts w:hAnsi="宋体" w:hint="eastAsia"/>
        </w:rPr>
        <w:t>白酒生产企业宜分析外部环境及其变化对实现合规管理目标的影响，外部环境包括：</w:t>
      </w:r>
    </w:p>
    <w:p w:rsidR="005D6877" w:rsidRDefault="005D6877" w:rsidP="005D6877">
      <w:pPr>
        <w:pStyle w:val="af2"/>
      </w:pPr>
      <w:r>
        <w:rPr>
          <w:rFonts w:hint="eastAsia"/>
        </w:rPr>
        <w:t>国际、国内与企业产品和服务相关的法律法规和技术规范的适用性；</w:t>
      </w:r>
    </w:p>
    <w:p w:rsidR="005D6877" w:rsidRPr="0075155F" w:rsidRDefault="005D6877" w:rsidP="005D6877">
      <w:pPr>
        <w:pStyle w:val="af2"/>
      </w:pPr>
      <w:r w:rsidRPr="0075155F">
        <w:rPr>
          <w:rFonts w:hAnsi="宋体" w:hint="eastAsia"/>
        </w:rPr>
        <w:t>消费者/客户的合理需求和期望；</w:t>
      </w:r>
    </w:p>
    <w:p w:rsidR="005D6877" w:rsidRPr="0075155F" w:rsidRDefault="005D6877" w:rsidP="005D6877">
      <w:pPr>
        <w:pStyle w:val="af2"/>
      </w:pPr>
      <w:r w:rsidRPr="0075155F">
        <w:rPr>
          <w:rFonts w:hAnsi="宋体" w:hint="eastAsia"/>
        </w:rPr>
        <w:t>外部供方的合理需求和期望；</w:t>
      </w:r>
    </w:p>
    <w:p w:rsidR="005D6877" w:rsidRPr="0075155F" w:rsidRDefault="005D6877" w:rsidP="005D6877">
      <w:pPr>
        <w:pStyle w:val="af2"/>
      </w:pPr>
      <w:r w:rsidRPr="0075155F">
        <w:rPr>
          <w:rFonts w:hAnsi="宋体" w:hint="eastAsia"/>
        </w:rPr>
        <w:t>国家主管部门信用监管措施的适用性；</w:t>
      </w:r>
    </w:p>
    <w:p w:rsidR="005D6877" w:rsidRPr="0075155F" w:rsidRDefault="005D6877" w:rsidP="005D6877">
      <w:pPr>
        <w:pStyle w:val="af2"/>
      </w:pPr>
      <w:r w:rsidRPr="0075155F">
        <w:rPr>
          <w:rFonts w:hAnsi="宋体" w:hint="eastAsia"/>
        </w:rPr>
        <w:t>社会信用体系推进对主体的影响；</w:t>
      </w:r>
    </w:p>
    <w:p w:rsidR="005D6877" w:rsidRPr="0075155F" w:rsidRDefault="005D6877" w:rsidP="005D6877">
      <w:pPr>
        <w:pStyle w:val="af2"/>
      </w:pPr>
      <w:r>
        <w:rPr>
          <w:rFonts w:hAnsi="宋体" w:hint="eastAsia"/>
        </w:rPr>
        <w:t>行业模式及特点；</w:t>
      </w:r>
    </w:p>
    <w:p w:rsidR="005D6877" w:rsidRPr="0075155F" w:rsidRDefault="005D6877" w:rsidP="005D6877">
      <w:pPr>
        <w:pStyle w:val="af2"/>
      </w:pPr>
      <w:r w:rsidRPr="0075155F">
        <w:rPr>
          <w:rFonts w:hAnsi="宋体" w:hint="eastAsia"/>
        </w:rPr>
        <w:t>与第三</w:t>
      </w:r>
      <w:proofErr w:type="gramStart"/>
      <w:r w:rsidRPr="0075155F">
        <w:rPr>
          <w:rFonts w:hAnsi="宋体" w:hint="eastAsia"/>
        </w:rPr>
        <w:t>方业务</w:t>
      </w:r>
      <w:proofErr w:type="gramEnd"/>
      <w:r w:rsidRPr="0075155F">
        <w:rPr>
          <w:rFonts w:hAnsi="宋体" w:hint="eastAsia"/>
        </w:rPr>
        <w:t>关系的性质和范围；</w:t>
      </w:r>
    </w:p>
    <w:p w:rsidR="005D6877" w:rsidRPr="0075155F" w:rsidRDefault="005D6877" w:rsidP="005D6877">
      <w:pPr>
        <w:pStyle w:val="af2"/>
      </w:pPr>
      <w:r w:rsidRPr="0075155F">
        <w:rPr>
          <w:rFonts w:hAnsi="宋体" w:hint="eastAsia"/>
        </w:rPr>
        <w:t>经济状况、社会、文化、环境背景；</w:t>
      </w:r>
    </w:p>
    <w:p w:rsidR="005D6877" w:rsidRPr="0075155F" w:rsidRDefault="005D6877" w:rsidP="005D6877">
      <w:pPr>
        <w:pStyle w:val="af2"/>
      </w:pPr>
      <w:r w:rsidRPr="0075155F">
        <w:rPr>
          <w:rFonts w:hAnsi="宋体" w:hint="eastAsia"/>
        </w:rPr>
        <w:t>影响主体生产经营管理目标的关键因素及趋势，如：法律法规、监管要求的变化，环保组织的要求，新相关方的产生等；</w:t>
      </w:r>
    </w:p>
    <w:p w:rsidR="005D6877" w:rsidRDefault="005D6877" w:rsidP="005D6877">
      <w:pPr>
        <w:pStyle w:val="af2"/>
      </w:pPr>
      <w:r w:rsidRPr="0075155F">
        <w:rPr>
          <w:rFonts w:hAnsi="宋体" w:hint="eastAsia"/>
        </w:rPr>
        <w:t>其他影响白酒生产管理合</w:t>
      </w:r>
      <w:proofErr w:type="gramStart"/>
      <w:r w:rsidRPr="0075155F">
        <w:rPr>
          <w:rFonts w:hAnsi="宋体" w:hint="eastAsia"/>
        </w:rPr>
        <w:t>规</w:t>
      </w:r>
      <w:proofErr w:type="gramEnd"/>
      <w:r w:rsidRPr="0075155F">
        <w:rPr>
          <w:rFonts w:hAnsi="宋体" w:hint="eastAsia"/>
        </w:rPr>
        <w:t>管理的外部环境因素。</w:t>
      </w:r>
    </w:p>
    <w:p w:rsidR="005D6877" w:rsidRDefault="005D6877" w:rsidP="005D6877">
      <w:pPr>
        <w:pStyle w:val="affe"/>
        <w:spacing w:before="156" w:after="156"/>
      </w:pPr>
      <w:r>
        <w:rPr>
          <w:rFonts w:hint="eastAsia"/>
        </w:rPr>
        <w:t>信用合</w:t>
      </w:r>
      <w:proofErr w:type="gramStart"/>
      <w:r>
        <w:rPr>
          <w:rFonts w:hint="eastAsia"/>
        </w:rPr>
        <w:t>规</w:t>
      </w:r>
      <w:proofErr w:type="gramEnd"/>
      <w:r>
        <w:rPr>
          <w:rFonts w:hint="eastAsia"/>
        </w:rPr>
        <w:t>风险范围</w:t>
      </w:r>
    </w:p>
    <w:p w:rsidR="005D6877" w:rsidRDefault="005D6877" w:rsidP="005D6877">
      <w:pPr>
        <w:pStyle w:val="afffffffff0"/>
      </w:pPr>
      <w:r>
        <w:rPr>
          <w:rFonts w:hint="eastAsia"/>
        </w:rPr>
        <w:t>确定白酒生产企业合</w:t>
      </w:r>
      <w:proofErr w:type="gramStart"/>
      <w:r>
        <w:rPr>
          <w:rFonts w:hint="eastAsia"/>
        </w:rPr>
        <w:t>规</w:t>
      </w:r>
      <w:proofErr w:type="gramEnd"/>
      <w:r>
        <w:rPr>
          <w:rFonts w:hint="eastAsia"/>
        </w:rPr>
        <w:t>风险范围时，宜考虑下列因素：</w:t>
      </w:r>
    </w:p>
    <w:p w:rsidR="005D6877" w:rsidRDefault="005D6877" w:rsidP="005D6877">
      <w:pPr>
        <w:pStyle w:val="af2"/>
      </w:pPr>
      <w:r>
        <w:rPr>
          <w:rFonts w:hint="eastAsia"/>
        </w:rPr>
        <w:lastRenderedPageBreak/>
        <w:t>企业内外部问题及其与白酒生产管理信用合</w:t>
      </w:r>
      <w:proofErr w:type="gramStart"/>
      <w:r>
        <w:rPr>
          <w:rFonts w:hint="eastAsia"/>
        </w:rPr>
        <w:t>规</w:t>
      </w:r>
      <w:proofErr w:type="gramEnd"/>
      <w:r>
        <w:rPr>
          <w:rFonts w:hint="eastAsia"/>
        </w:rPr>
        <w:t>风险的相关性；</w:t>
      </w:r>
    </w:p>
    <w:p w:rsidR="005D6877" w:rsidRDefault="005D6877" w:rsidP="005D6877">
      <w:pPr>
        <w:pStyle w:val="af2"/>
      </w:pPr>
      <w:r>
        <w:rPr>
          <w:rFonts w:hint="eastAsia"/>
        </w:rPr>
        <w:t>企业结构、任务和责任等；</w:t>
      </w:r>
    </w:p>
    <w:p w:rsidR="005D6877" w:rsidRDefault="005D6877" w:rsidP="005D6877">
      <w:pPr>
        <w:pStyle w:val="af2"/>
      </w:pPr>
      <w:r>
        <w:rPr>
          <w:rFonts w:hint="eastAsia"/>
        </w:rPr>
        <w:t>企业合</w:t>
      </w:r>
      <w:proofErr w:type="gramStart"/>
      <w:r>
        <w:rPr>
          <w:rFonts w:hint="eastAsia"/>
        </w:rPr>
        <w:t>规</w:t>
      </w:r>
      <w:proofErr w:type="gramEnd"/>
      <w:r>
        <w:rPr>
          <w:rFonts w:hint="eastAsia"/>
        </w:rPr>
        <w:t>管理目标，相关方对主体合</w:t>
      </w:r>
      <w:proofErr w:type="gramStart"/>
      <w:r>
        <w:rPr>
          <w:rFonts w:hint="eastAsia"/>
        </w:rPr>
        <w:t>规</w:t>
      </w:r>
      <w:proofErr w:type="gramEnd"/>
      <w:r>
        <w:rPr>
          <w:rFonts w:hint="eastAsia"/>
        </w:rPr>
        <w:t>要求；</w:t>
      </w:r>
    </w:p>
    <w:p w:rsidR="005D6877" w:rsidRDefault="005D6877" w:rsidP="005D6877">
      <w:pPr>
        <w:pStyle w:val="af2"/>
      </w:pPr>
      <w:r>
        <w:rPr>
          <w:rFonts w:hint="eastAsia"/>
        </w:rPr>
        <w:t>企业对白酒生产管理隐形合</w:t>
      </w:r>
      <w:proofErr w:type="gramStart"/>
      <w:r>
        <w:rPr>
          <w:rFonts w:hint="eastAsia"/>
        </w:rPr>
        <w:t>规</w:t>
      </w:r>
      <w:proofErr w:type="gramEnd"/>
      <w:r>
        <w:rPr>
          <w:rFonts w:hint="eastAsia"/>
        </w:rPr>
        <w:t>风险的承受程度；</w:t>
      </w:r>
    </w:p>
    <w:p w:rsidR="005D6877" w:rsidRDefault="005D6877" w:rsidP="005D6877">
      <w:pPr>
        <w:pStyle w:val="af2"/>
      </w:pPr>
      <w:r>
        <w:rPr>
          <w:rFonts w:hint="eastAsia"/>
        </w:rPr>
        <w:t>白酒生产管理信用合</w:t>
      </w:r>
      <w:proofErr w:type="gramStart"/>
      <w:r>
        <w:rPr>
          <w:rFonts w:hint="eastAsia"/>
        </w:rPr>
        <w:t>规</w:t>
      </w:r>
      <w:proofErr w:type="gramEnd"/>
      <w:r>
        <w:rPr>
          <w:rFonts w:hint="eastAsia"/>
        </w:rPr>
        <w:t>风险防控目标；</w:t>
      </w:r>
    </w:p>
    <w:p w:rsidR="005D6877" w:rsidRDefault="005D6877" w:rsidP="005D6877">
      <w:pPr>
        <w:pStyle w:val="af2"/>
      </w:pPr>
      <w:r>
        <w:rPr>
          <w:rFonts w:hint="eastAsia"/>
        </w:rPr>
        <w:t>其他。</w:t>
      </w:r>
    </w:p>
    <w:p w:rsidR="005D6877" w:rsidRDefault="005D6877" w:rsidP="005D6877">
      <w:pPr>
        <w:pStyle w:val="afffffffff0"/>
      </w:pPr>
      <w:r>
        <w:rPr>
          <w:rFonts w:hint="eastAsia"/>
        </w:rPr>
        <w:t>白酒生产企业合</w:t>
      </w:r>
      <w:proofErr w:type="gramStart"/>
      <w:r>
        <w:rPr>
          <w:rFonts w:hint="eastAsia"/>
        </w:rPr>
        <w:t>规</w:t>
      </w:r>
      <w:proofErr w:type="gramEnd"/>
      <w:r>
        <w:rPr>
          <w:rFonts w:hint="eastAsia"/>
        </w:rPr>
        <w:t>风险管理要求包括但不限于：</w:t>
      </w:r>
    </w:p>
    <w:p w:rsidR="005D6877" w:rsidRDefault="005D6877" w:rsidP="005D6877">
      <w:pPr>
        <w:pStyle w:val="af2"/>
      </w:pPr>
      <w:r>
        <w:rPr>
          <w:rFonts w:hint="eastAsia"/>
        </w:rPr>
        <w:t>确定对合</w:t>
      </w:r>
      <w:proofErr w:type="gramStart"/>
      <w:r>
        <w:rPr>
          <w:rFonts w:hint="eastAsia"/>
        </w:rPr>
        <w:t>规</w:t>
      </w:r>
      <w:proofErr w:type="gramEnd"/>
      <w:r>
        <w:rPr>
          <w:rFonts w:hint="eastAsia"/>
        </w:rPr>
        <w:t>管理全权负责的最高管理者，并确定其职责和权限；</w:t>
      </w:r>
    </w:p>
    <w:p w:rsidR="005D6877" w:rsidRDefault="005D6877" w:rsidP="005D6877">
      <w:pPr>
        <w:pStyle w:val="af2"/>
      </w:pPr>
      <w:r>
        <w:rPr>
          <w:rFonts w:hint="eastAsia"/>
        </w:rPr>
        <w:t>按照白酒行业相关法律法规的要求，履行全部信息使用合</w:t>
      </w:r>
      <w:proofErr w:type="gramStart"/>
      <w:r>
        <w:rPr>
          <w:rFonts w:hint="eastAsia"/>
        </w:rPr>
        <w:t>规</w:t>
      </w:r>
      <w:proofErr w:type="gramEnd"/>
      <w:r>
        <w:rPr>
          <w:rFonts w:hint="eastAsia"/>
        </w:rPr>
        <w:t>义务；</w:t>
      </w:r>
    </w:p>
    <w:p w:rsidR="005D6877" w:rsidRDefault="005D6877" w:rsidP="005D6877">
      <w:pPr>
        <w:pStyle w:val="af2"/>
      </w:pPr>
      <w:r>
        <w:rPr>
          <w:rFonts w:hint="eastAsia"/>
        </w:rPr>
        <w:t>以确保信用合</w:t>
      </w:r>
      <w:proofErr w:type="gramStart"/>
      <w:r>
        <w:rPr>
          <w:rFonts w:hint="eastAsia"/>
        </w:rPr>
        <w:t>规</w:t>
      </w:r>
      <w:proofErr w:type="gramEnd"/>
      <w:r>
        <w:rPr>
          <w:rFonts w:hint="eastAsia"/>
        </w:rPr>
        <w:t>为原则，将管理制度、操作规程形成文件，并制定相应的记录；</w:t>
      </w:r>
    </w:p>
    <w:p w:rsidR="005D6877" w:rsidRDefault="005D6877" w:rsidP="005D6877">
      <w:pPr>
        <w:pStyle w:val="af2"/>
      </w:pPr>
      <w:r>
        <w:rPr>
          <w:rFonts w:hint="eastAsia"/>
        </w:rPr>
        <w:t>确定并提供信用合</w:t>
      </w:r>
      <w:proofErr w:type="gramStart"/>
      <w:r>
        <w:rPr>
          <w:rFonts w:hint="eastAsia"/>
        </w:rPr>
        <w:t>规</w:t>
      </w:r>
      <w:proofErr w:type="gramEnd"/>
      <w:r>
        <w:rPr>
          <w:rFonts w:hint="eastAsia"/>
        </w:rPr>
        <w:t>建设所需的资源。</w:t>
      </w:r>
    </w:p>
    <w:p w:rsidR="005D6877" w:rsidRDefault="005D6877" w:rsidP="005D6877">
      <w:pPr>
        <w:pStyle w:val="affd"/>
        <w:spacing w:before="156" w:after="156"/>
      </w:pPr>
      <w:r>
        <w:rPr>
          <w:rFonts w:hint="eastAsia"/>
        </w:rPr>
        <w:t>信用合</w:t>
      </w:r>
      <w:proofErr w:type="gramStart"/>
      <w:r>
        <w:rPr>
          <w:rFonts w:hint="eastAsia"/>
        </w:rPr>
        <w:t>规</w:t>
      </w:r>
      <w:proofErr w:type="gramEnd"/>
      <w:r>
        <w:rPr>
          <w:rFonts w:hint="eastAsia"/>
        </w:rPr>
        <w:t>第一责任人</w:t>
      </w:r>
    </w:p>
    <w:p w:rsidR="005D6877" w:rsidRDefault="005D6877" w:rsidP="005D6877">
      <w:pPr>
        <w:pStyle w:val="affffb"/>
        <w:ind w:firstLine="420"/>
      </w:pPr>
      <w:r>
        <w:rPr>
          <w:rFonts w:hint="eastAsia"/>
        </w:rPr>
        <w:t>落实主体责任制，明确最高管理者为信用合规的第一责任人，宜承担以下职责：</w:t>
      </w:r>
    </w:p>
    <w:p w:rsidR="005D6877" w:rsidRDefault="005D6877" w:rsidP="005D6877">
      <w:pPr>
        <w:pStyle w:val="af2"/>
      </w:pPr>
      <w:r>
        <w:rPr>
          <w:rFonts w:hint="eastAsia"/>
        </w:rPr>
        <w:t>审议批准信用合</w:t>
      </w:r>
      <w:proofErr w:type="gramStart"/>
      <w:r>
        <w:rPr>
          <w:rFonts w:hint="eastAsia"/>
        </w:rPr>
        <w:t>规</w:t>
      </w:r>
      <w:proofErr w:type="gramEnd"/>
      <w:r>
        <w:rPr>
          <w:rFonts w:hint="eastAsia"/>
        </w:rPr>
        <w:t>管理基本制度、体系建设方案和年度报告等；</w:t>
      </w:r>
    </w:p>
    <w:p w:rsidR="005D6877" w:rsidRDefault="005D6877" w:rsidP="005D6877">
      <w:pPr>
        <w:pStyle w:val="af2"/>
      </w:pPr>
      <w:r>
        <w:rPr>
          <w:rFonts w:hint="eastAsia"/>
        </w:rPr>
        <w:t>研究决定信用合</w:t>
      </w:r>
      <w:proofErr w:type="gramStart"/>
      <w:r>
        <w:rPr>
          <w:rFonts w:hint="eastAsia"/>
        </w:rPr>
        <w:t>规</w:t>
      </w:r>
      <w:proofErr w:type="gramEnd"/>
      <w:r>
        <w:rPr>
          <w:rFonts w:hint="eastAsia"/>
        </w:rPr>
        <w:t>管理重大事项；</w:t>
      </w:r>
    </w:p>
    <w:p w:rsidR="005D6877" w:rsidRDefault="005D6877" w:rsidP="005D6877">
      <w:pPr>
        <w:pStyle w:val="af2"/>
      </w:pPr>
      <w:r>
        <w:rPr>
          <w:rFonts w:hint="eastAsia"/>
        </w:rPr>
        <w:t>推动完善信用合</w:t>
      </w:r>
      <w:proofErr w:type="gramStart"/>
      <w:r>
        <w:rPr>
          <w:rFonts w:hint="eastAsia"/>
        </w:rPr>
        <w:t>规</w:t>
      </w:r>
      <w:proofErr w:type="gramEnd"/>
      <w:r>
        <w:rPr>
          <w:rFonts w:hint="eastAsia"/>
        </w:rPr>
        <w:t>管理体系并对其有效性进行评价；</w:t>
      </w:r>
    </w:p>
    <w:p w:rsidR="005D6877" w:rsidRDefault="005D6877" w:rsidP="005D6877">
      <w:pPr>
        <w:pStyle w:val="af2"/>
      </w:pPr>
      <w:r>
        <w:rPr>
          <w:rFonts w:hint="eastAsia"/>
        </w:rPr>
        <w:t>决定信用合</w:t>
      </w:r>
      <w:proofErr w:type="gramStart"/>
      <w:r>
        <w:rPr>
          <w:rFonts w:hint="eastAsia"/>
        </w:rPr>
        <w:t>规</w:t>
      </w:r>
      <w:proofErr w:type="gramEnd"/>
      <w:r>
        <w:rPr>
          <w:rFonts w:hint="eastAsia"/>
        </w:rPr>
        <w:t>管理部门设置及职责；</w:t>
      </w:r>
    </w:p>
    <w:p w:rsidR="005D6877" w:rsidRDefault="005D6877" w:rsidP="005D6877">
      <w:pPr>
        <w:pStyle w:val="af2"/>
      </w:pPr>
      <w:r>
        <w:rPr>
          <w:rFonts w:hint="eastAsia"/>
        </w:rPr>
        <w:t>组织应对重大合</w:t>
      </w:r>
      <w:proofErr w:type="gramStart"/>
      <w:r>
        <w:rPr>
          <w:rFonts w:hint="eastAsia"/>
        </w:rPr>
        <w:t>规</w:t>
      </w:r>
      <w:proofErr w:type="gramEnd"/>
      <w:r>
        <w:rPr>
          <w:rFonts w:hint="eastAsia"/>
        </w:rPr>
        <w:t>风险事件；</w:t>
      </w:r>
    </w:p>
    <w:p w:rsidR="005D6877" w:rsidRDefault="005D6877" w:rsidP="005D6877">
      <w:pPr>
        <w:pStyle w:val="af2"/>
      </w:pPr>
      <w:r>
        <w:rPr>
          <w:rFonts w:hint="eastAsia"/>
        </w:rPr>
        <w:t>指导监督各部门和所属信用合</w:t>
      </w:r>
      <w:proofErr w:type="gramStart"/>
      <w:r>
        <w:rPr>
          <w:rFonts w:hint="eastAsia"/>
        </w:rPr>
        <w:t>规</w:t>
      </w:r>
      <w:proofErr w:type="gramEnd"/>
      <w:r>
        <w:rPr>
          <w:rFonts w:hint="eastAsia"/>
        </w:rPr>
        <w:t>建设工作；</w:t>
      </w:r>
    </w:p>
    <w:p w:rsidR="005D6877" w:rsidRDefault="005D6877" w:rsidP="005D6877">
      <w:pPr>
        <w:pStyle w:val="af2"/>
      </w:pPr>
      <w:r>
        <w:rPr>
          <w:rFonts w:hint="eastAsia"/>
        </w:rPr>
        <w:t>其他。</w:t>
      </w:r>
    </w:p>
    <w:p w:rsidR="005D6877" w:rsidRDefault="005D6877" w:rsidP="005D6877">
      <w:pPr>
        <w:pStyle w:val="affd"/>
        <w:spacing w:before="156" w:after="156"/>
      </w:pPr>
      <w:r>
        <w:rPr>
          <w:rFonts w:hint="eastAsia"/>
        </w:rPr>
        <w:t>部门/岗位职责和权限</w:t>
      </w:r>
    </w:p>
    <w:p w:rsidR="005D6877" w:rsidRDefault="005D6877" w:rsidP="005D6877">
      <w:pPr>
        <w:pStyle w:val="affffb"/>
        <w:ind w:firstLine="420"/>
      </w:pPr>
      <w:r>
        <w:rPr>
          <w:rFonts w:hAnsi="宋体" w:hint="eastAsia"/>
        </w:rPr>
        <w:t>根据企业规模、业务复杂程度和风险水平，设立专门的信用合规管理机构或岗位。配备专职或兼职的信用合规管理人员，具体职责和权限包括但不限于：</w:t>
      </w:r>
    </w:p>
    <w:p w:rsidR="005D6877" w:rsidRDefault="005D6877" w:rsidP="005D6877">
      <w:pPr>
        <w:pStyle w:val="af2"/>
      </w:pPr>
      <w:r>
        <w:rPr>
          <w:rFonts w:hint="eastAsia"/>
        </w:rPr>
        <w:t>建立和完善企业信用合</w:t>
      </w:r>
      <w:proofErr w:type="gramStart"/>
      <w:r>
        <w:rPr>
          <w:rFonts w:hint="eastAsia"/>
        </w:rPr>
        <w:t>规</w:t>
      </w:r>
      <w:proofErr w:type="gramEnd"/>
      <w:r>
        <w:rPr>
          <w:rFonts w:hint="eastAsia"/>
        </w:rPr>
        <w:t>管理制度体系、具体制度、年度计划和工作报告等；</w:t>
      </w:r>
    </w:p>
    <w:p w:rsidR="005D6877" w:rsidRDefault="005D6877" w:rsidP="005D6877">
      <w:pPr>
        <w:pStyle w:val="af2"/>
      </w:pPr>
      <w:r>
        <w:rPr>
          <w:rFonts w:hint="eastAsia"/>
        </w:rPr>
        <w:t>组织宣传、贯彻执行相关法律法规和信用合</w:t>
      </w:r>
      <w:proofErr w:type="gramStart"/>
      <w:r>
        <w:rPr>
          <w:rFonts w:hint="eastAsia"/>
        </w:rPr>
        <w:t>规</w:t>
      </w:r>
      <w:proofErr w:type="gramEnd"/>
      <w:r>
        <w:rPr>
          <w:rFonts w:hint="eastAsia"/>
        </w:rPr>
        <w:t>管理制度，开展信用合</w:t>
      </w:r>
      <w:proofErr w:type="gramStart"/>
      <w:r>
        <w:rPr>
          <w:rFonts w:hint="eastAsia"/>
        </w:rPr>
        <w:t>规</w:t>
      </w:r>
      <w:proofErr w:type="gramEnd"/>
      <w:r>
        <w:rPr>
          <w:rFonts w:hint="eastAsia"/>
        </w:rPr>
        <w:t>管理业务培训并做记录，受理合</w:t>
      </w:r>
      <w:proofErr w:type="gramStart"/>
      <w:r>
        <w:rPr>
          <w:rFonts w:hint="eastAsia"/>
        </w:rPr>
        <w:t>规</w:t>
      </w:r>
      <w:proofErr w:type="gramEnd"/>
      <w:r>
        <w:rPr>
          <w:rFonts w:hint="eastAsia"/>
        </w:rPr>
        <w:t>咨询，推进合</w:t>
      </w:r>
      <w:proofErr w:type="gramStart"/>
      <w:r>
        <w:rPr>
          <w:rFonts w:hint="eastAsia"/>
        </w:rPr>
        <w:t>规</w:t>
      </w:r>
      <w:proofErr w:type="gramEnd"/>
      <w:r>
        <w:rPr>
          <w:rFonts w:hint="eastAsia"/>
        </w:rPr>
        <w:t>管理信息化建设；</w:t>
      </w:r>
    </w:p>
    <w:p w:rsidR="005D6877" w:rsidRDefault="005D6877" w:rsidP="005D6877">
      <w:pPr>
        <w:pStyle w:val="af2"/>
      </w:pPr>
      <w:r>
        <w:rPr>
          <w:rFonts w:hint="eastAsia"/>
        </w:rPr>
        <w:t>编制信用合</w:t>
      </w:r>
      <w:proofErr w:type="gramStart"/>
      <w:r>
        <w:rPr>
          <w:rFonts w:hint="eastAsia"/>
        </w:rPr>
        <w:t>规</w:t>
      </w:r>
      <w:proofErr w:type="gramEnd"/>
      <w:r>
        <w:rPr>
          <w:rFonts w:hint="eastAsia"/>
        </w:rPr>
        <w:t>管理部门的经费预算并予以执行，确保信用合</w:t>
      </w:r>
      <w:proofErr w:type="gramStart"/>
      <w:r>
        <w:rPr>
          <w:rFonts w:hint="eastAsia"/>
        </w:rPr>
        <w:t>规</w:t>
      </w:r>
      <w:proofErr w:type="gramEnd"/>
      <w:r>
        <w:rPr>
          <w:rFonts w:hint="eastAsia"/>
        </w:rPr>
        <w:t>管理部门正常运转；</w:t>
      </w:r>
    </w:p>
    <w:p w:rsidR="005D6877" w:rsidRDefault="005D6877" w:rsidP="005D6877">
      <w:pPr>
        <w:pStyle w:val="af2"/>
      </w:pPr>
      <w:r>
        <w:rPr>
          <w:rFonts w:hint="eastAsia"/>
        </w:rPr>
        <w:t>负责规章制度、经济合同、重大决策合</w:t>
      </w:r>
      <w:proofErr w:type="gramStart"/>
      <w:r>
        <w:rPr>
          <w:rFonts w:hint="eastAsia"/>
        </w:rPr>
        <w:t>规</w:t>
      </w:r>
      <w:proofErr w:type="gramEnd"/>
      <w:r>
        <w:rPr>
          <w:rFonts w:hint="eastAsia"/>
        </w:rPr>
        <w:t>审查；</w:t>
      </w:r>
    </w:p>
    <w:p w:rsidR="005D6877" w:rsidRDefault="005D6877" w:rsidP="005D6877">
      <w:pPr>
        <w:pStyle w:val="af2"/>
      </w:pPr>
      <w:r>
        <w:rPr>
          <w:rFonts w:hint="eastAsia"/>
        </w:rPr>
        <w:t>组织开展合</w:t>
      </w:r>
      <w:proofErr w:type="gramStart"/>
      <w:r>
        <w:rPr>
          <w:rFonts w:hint="eastAsia"/>
        </w:rPr>
        <w:t>规</w:t>
      </w:r>
      <w:proofErr w:type="gramEnd"/>
      <w:r>
        <w:rPr>
          <w:rFonts w:hint="eastAsia"/>
        </w:rPr>
        <w:t>风险识别、预警和应对处置，根据最高管理者授权开展合</w:t>
      </w:r>
      <w:proofErr w:type="gramStart"/>
      <w:r>
        <w:rPr>
          <w:rFonts w:hint="eastAsia"/>
        </w:rPr>
        <w:t>规</w:t>
      </w:r>
      <w:proofErr w:type="gramEnd"/>
      <w:r>
        <w:rPr>
          <w:rFonts w:hint="eastAsia"/>
        </w:rPr>
        <w:t>管理体系有效性评价；</w:t>
      </w:r>
    </w:p>
    <w:p w:rsidR="005D6877" w:rsidRDefault="005D6877" w:rsidP="005D6877">
      <w:pPr>
        <w:pStyle w:val="af2"/>
      </w:pPr>
      <w:r>
        <w:rPr>
          <w:rFonts w:hint="eastAsia"/>
        </w:rPr>
        <w:t>受理职责范围内的违规举报，提出分类处置意见，组织或者参与对违规行为的调查；</w:t>
      </w:r>
    </w:p>
    <w:p w:rsidR="005D6877" w:rsidRDefault="005D6877" w:rsidP="005D6877">
      <w:pPr>
        <w:pStyle w:val="af2"/>
      </w:pPr>
      <w:r>
        <w:rPr>
          <w:rFonts w:hint="eastAsia"/>
        </w:rPr>
        <w:t>根据白酒生产企业自身生产经营能力对满足相关方对产品和服务的质量、安全、环保、售后服务，接受国家主管部门信用监管，遵守行业自律公约，响应社会公众投诉和举报，公开失信信息，履行社会责任等要求的能力进行评价，确保自身的承诺与能力相匹配；</w:t>
      </w:r>
    </w:p>
    <w:p w:rsidR="005D6877" w:rsidRDefault="005D6877" w:rsidP="005D6877">
      <w:pPr>
        <w:pStyle w:val="af2"/>
      </w:pPr>
      <w:r>
        <w:rPr>
          <w:rFonts w:hint="eastAsia"/>
        </w:rPr>
        <w:t>对信用合</w:t>
      </w:r>
      <w:proofErr w:type="gramStart"/>
      <w:r>
        <w:rPr>
          <w:rFonts w:hint="eastAsia"/>
        </w:rPr>
        <w:t>规</w:t>
      </w:r>
      <w:proofErr w:type="gramEnd"/>
      <w:r>
        <w:rPr>
          <w:rFonts w:hint="eastAsia"/>
        </w:rPr>
        <w:t>管理体系的绩效进行分析和评价，对可能存在或已经存在的失信风险，制定预警预防和控制、处置方法。</w:t>
      </w:r>
    </w:p>
    <w:p w:rsidR="005D6877" w:rsidRDefault="005D6877" w:rsidP="005D6877">
      <w:pPr>
        <w:pStyle w:val="affd"/>
        <w:spacing w:before="156" w:after="156"/>
      </w:pPr>
      <w:r>
        <w:rPr>
          <w:rFonts w:hint="eastAsia"/>
        </w:rPr>
        <w:t>信用合</w:t>
      </w:r>
      <w:proofErr w:type="gramStart"/>
      <w:r>
        <w:rPr>
          <w:rFonts w:hint="eastAsia"/>
        </w:rPr>
        <w:t>规</w:t>
      </w:r>
      <w:proofErr w:type="gramEnd"/>
      <w:r>
        <w:rPr>
          <w:rFonts w:hint="eastAsia"/>
        </w:rPr>
        <w:t>专业人才</w:t>
      </w:r>
    </w:p>
    <w:p w:rsidR="005D6877" w:rsidRDefault="005D6877" w:rsidP="005D6877">
      <w:pPr>
        <w:pStyle w:val="affffb"/>
        <w:ind w:firstLine="420"/>
      </w:pPr>
      <w:r>
        <w:rPr>
          <w:rFonts w:hint="eastAsia"/>
        </w:rPr>
        <w:t>加强信用合规管理专业人才培养。将白酒行业的信用合规知识、质量安全法规、企业品牌维护等作为管理人员、重点岗位人员（如酿酒师、品酒师、质检员）和新入职人员的必修内容，定期组织培训和考核。</w:t>
      </w:r>
    </w:p>
    <w:p w:rsidR="005D6877" w:rsidRDefault="005D6877" w:rsidP="005D6877">
      <w:pPr>
        <w:pStyle w:val="affc"/>
        <w:spacing w:before="312" w:after="312"/>
      </w:pPr>
      <w:r>
        <w:rPr>
          <w:rFonts w:hint="eastAsia"/>
        </w:rPr>
        <w:lastRenderedPageBreak/>
        <w:t>信息报送及主动公示</w:t>
      </w:r>
    </w:p>
    <w:p w:rsidR="005D6877" w:rsidRDefault="005D6877" w:rsidP="005D6877">
      <w:pPr>
        <w:pStyle w:val="affffffffe"/>
      </w:pPr>
      <w:r>
        <w:rPr>
          <w:rFonts w:hint="eastAsia"/>
        </w:rPr>
        <w:t>在申请办理登记注册、行政许可（如白酒生产许可证的申请、变更）等事项时，确保提交材料和承诺事项真实、合法、有效。提供的生产工艺说明、检测报告等材料准确无误，承诺的生产条件、质量标准等要严格履行。</w:t>
      </w:r>
    </w:p>
    <w:p w:rsidR="005D6877" w:rsidRDefault="005D6877" w:rsidP="005D6877">
      <w:pPr>
        <w:pStyle w:val="affffffffe"/>
      </w:pPr>
      <w:r>
        <w:rPr>
          <w:rFonts w:hint="eastAsia"/>
        </w:rPr>
        <w:t>将营业执照置于企业住所或主要经营场所醒目位置，从事电商经营的白酒企业在其首页显著位置持续公示营业执照信息或相关链接标识。</w:t>
      </w:r>
    </w:p>
    <w:p w:rsidR="005D6877" w:rsidRDefault="005D6877" w:rsidP="005D6877">
      <w:pPr>
        <w:pStyle w:val="affffffffe"/>
      </w:pPr>
      <w:r>
        <w:rPr>
          <w:rFonts w:hint="eastAsia"/>
        </w:rPr>
        <w:t>每年 1</w:t>
      </w:r>
      <w:r>
        <w:t xml:space="preserve"> </w:t>
      </w:r>
      <w:r>
        <w:rPr>
          <w:rFonts w:hint="eastAsia"/>
        </w:rPr>
        <w:t>月 1</w:t>
      </w:r>
      <w:r>
        <w:t xml:space="preserve"> </w:t>
      </w:r>
      <w:r>
        <w:rPr>
          <w:rFonts w:hint="eastAsia"/>
        </w:rPr>
        <w:t>日至 6</w:t>
      </w:r>
      <w:r>
        <w:t xml:space="preserve"> </w:t>
      </w:r>
      <w:r>
        <w:rPr>
          <w:rFonts w:hint="eastAsia"/>
        </w:rPr>
        <w:t>月 30</w:t>
      </w:r>
      <w:r>
        <w:t xml:space="preserve"> </w:t>
      </w:r>
      <w:r>
        <w:rPr>
          <w:rFonts w:hint="eastAsia"/>
        </w:rPr>
        <w:t>日，通过国家企业信用信息公示系统报送上一年度年报，并向社会公示。</w:t>
      </w:r>
    </w:p>
    <w:p w:rsidR="005D6877" w:rsidRDefault="005D6877" w:rsidP="005D6877">
      <w:pPr>
        <w:pStyle w:val="affffffffe"/>
      </w:pPr>
      <w:r>
        <w:rPr>
          <w:rFonts w:hint="eastAsia"/>
        </w:rPr>
        <w:t>年报内容除常规信息外，还包括与白酒生产经营相关的信息，包括但不限于：</w:t>
      </w:r>
    </w:p>
    <w:p w:rsidR="005D6877" w:rsidRDefault="005D6877" w:rsidP="005D6877">
      <w:pPr>
        <w:pStyle w:val="af2"/>
      </w:pPr>
      <w:r>
        <w:rPr>
          <w:rFonts w:hint="eastAsia"/>
        </w:rPr>
        <w:t>白酒生产相关信息；</w:t>
      </w:r>
    </w:p>
    <w:p w:rsidR="005D6877" w:rsidRDefault="005D6877" w:rsidP="005D6877">
      <w:pPr>
        <w:pStyle w:val="af2"/>
      </w:pPr>
      <w:r>
        <w:rPr>
          <w:rFonts w:hint="eastAsia"/>
        </w:rPr>
        <w:t>白酒生产企业的食品安全管理体系认证信息；</w:t>
      </w:r>
    </w:p>
    <w:p w:rsidR="005D6877" w:rsidRDefault="005D6877" w:rsidP="005D6877">
      <w:pPr>
        <w:pStyle w:val="af2"/>
      </w:pPr>
      <w:r>
        <w:rPr>
          <w:rFonts w:hint="eastAsia"/>
        </w:rPr>
        <w:t>白酒商标注册及变更信息；</w:t>
      </w:r>
    </w:p>
    <w:p w:rsidR="005D6877" w:rsidRDefault="005D6877" w:rsidP="005D6877">
      <w:pPr>
        <w:pStyle w:val="af2"/>
      </w:pPr>
      <w:r>
        <w:rPr>
          <w:rFonts w:hint="eastAsia"/>
        </w:rPr>
        <w:t>受到的与白酒生产经营相关的行政处罚信息。</w:t>
      </w:r>
    </w:p>
    <w:p w:rsidR="005D6877" w:rsidRDefault="005D6877" w:rsidP="005D6877">
      <w:pPr>
        <w:pStyle w:val="affffffffe"/>
      </w:pPr>
      <w:r>
        <w:rPr>
          <w:rFonts w:hint="eastAsia"/>
        </w:rPr>
        <w:t>建立信息审核机制，确保公示信息真实、及时。安排专人负责信息收集、整理和审核，定期对公示信息进行检查和更新。</w:t>
      </w:r>
    </w:p>
    <w:p w:rsidR="005D6877" w:rsidRDefault="005D6877" w:rsidP="005D6877">
      <w:pPr>
        <w:pStyle w:val="affc"/>
        <w:spacing w:before="312" w:after="312"/>
      </w:pPr>
      <w:r>
        <w:rPr>
          <w:rFonts w:hint="eastAsia"/>
        </w:rPr>
        <w:t>信用违规风险防控</w:t>
      </w:r>
    </w:p>
    <w:p w:rsidR="005D6877" w:rsidRDefault="005D6877" w:rsidP="005D6877">
      <w:pPr>
        <w:pStyle w:val="affffffffe"/>
      </w:pPr>
      <w:r>
        <w:rPr>
          <w:rFonts w:hint="eastAsia"/>
        </w:rPr>
        <w:t>严格遵守白酒行业相关法律法规和规定，确保生产经营活动合法合</w:t>
      </w:r>
      <w:proofErr w:type="gramStart"/>
      <w:r>
        <w:rPr>
          <w:rFonts w:hint="eastAsia"/>
        </w:rPr>
        <w:t>规</w:t>
      </w:r>
      <w:proofErr w:type="gramEnd"/>
      <w:r>
        <w:rPr>
          <w:rFonts w:hint="eastAsia"/>
        </w:rPr>
        <w:t>。保证企业主体资格合法有效，按时进行证照年检；在生产经营中，遵守的要求包括但不限于：</w:t>
      </w:r>
    </w:p>
    <w:p w:rsidR="005D6877" w:rsidRDefault="005D6877" w:rsidP="005D6877">
      <w:pPr>
        <w:pStyle w:val="af2"/>
      </w:pPr>
      <w:r>
        <w:rPr>
          <w:rFonts w:hint="eastAsia"/>
        </w:rPr>
        <w:t>白酒领域的相关法律法规；</w:t>
      </w:r>
    </w:p>
    <w:p w:rsidR="005D6877" w:rsidRDefault="005D6877" w:rsidP="005D6877">
      <w:pPr>
        <w:pStyle w:val="af2"/>
      </w:pPr>
      <w:r>
        <w:rPr>
          <w:rFonts w:hint="eastAsia"/>
        </w:rPr>
        <w:t>白酒领取的监管规定；</w:t>
      </w:r>
    </w:p>
    <w:p w:rsidR="005D6877" w:rsidRDefault="005D6877" w:rsidP="005D6877">
      <w:pPr>
        <w:pStyle w:val="af2"/>
      </w:pPr>
      <w:r>
        <w:rPr>
          <w:rFonts w:hint="eastAsia"/>
        </w:rPr>
        <w:t>白酒行业的强制性标准；</w:t>
      </w:r>
    </w:p>
    <w:p w:rsidR="005D6877" w:rsidRDefault="005D6877" w:rsidP="005D6877">
      <w:pPr>
        <w:pStyle w:val="af2"/>
      </w:pPr>
      <w:r>
        <w:rPr>
          <w:rFonts w:hint="eastAsia"/>
        </w:rPr>
        <w:t>许可、执照或其他形式的授权；</w:t>
      </w:r>
    </w:p>
    <w:p w:rsidR="005D6877" w:rsidRDefault="005D6877" w:rsidP="005D6877">
      <w:pPr>
        <w:pStyle w:val="af2"/>
      </w:pPr>
      <w:r>
        <w:rPr>
          <w:rFonts w:hint="eastAsia"/>
        </w:rPr>
        <w:t>白酒生产企业对外签署的协议/合同要求。</w:t>
      </w:r>
    </w:p>
    <w:p w:rsidR="005D6877" w:rsidRDefault="005D6877" w:rsidP="005D6877">
      <w:pPr>
        <w:pStyle w:val="affffffffe"/>
      </w:pPr>
      <w:r>
        <w:rPr>
          <w:rFonts w:hint="eastAsia"/>
        </w:rPr>
        <w:t>全面梳理白酒生产经营过程中的信用违规风险点，包括但不限于：</w:t>
      </w:r>
    </w:p>
    <w:p w:rsidR="005D6877" w:rsidRDefault="005D6877" w:rsidP="005D6877">
      <w:pPr>
        <w:pStyle w:val="af2"/>
      </w:pPr>
      <w:r>
        <w:rPr>
          <w:rFonts w:hint="eastAsia"/>
        </w:rPr>
        <w:t>原材料采购中的以次充好风险；</w:t>
      </w:r>
    </w:p>
    <w:p w:rsidR="005D6877" w:rsidRDefault="005D6877" w:rsidP="005D6877">
      <w:pPr>
        <w:pStyle w:val="af2"/>
      </w:pPr>
      <w:r>
        <w:rPr>
          <w:rFonts w:hint="eastAsia"/>
        </w:rPr>
        <w:t>生产过程中的违规添加风险；</w:t>
      </w:r>
    </w:p>
    <w:p w:rsidR="005D6877" w:rsidRDefault="005D6877" w:rsidP="005D6877">
      <w:pPr>
        <w:pStyle w:val="af2"/>
      </w:pPr>
      <w:r>
        <w:rPr>
          <w:rFonts w:hint="eastAsia"/>
        </w:rPr>
        <w:t>广告宣传中的虚假宣传风险。</w:t>
      </w:r>
    </w:p>
    <w:p w:rsidR="005D6877" w:rsidRPr="002E3F45" w:rsidRDefault="005D6877" w:rsidP="005D6877">
      <w:pPr>
        <w:pStyle w:val="affffffffe"/>
      </w:pPr>
      <w:r>
        <w:rPr>
          <w:rFonts w:hint="eastAsia"/>
        </w:rPr>
        <w:t>对识别出的风险进行分析和评估，建立信用</w:t>
      </w:r>
      <w:proofErr w:type="gramStart"/>
      <w:r>
        <w:rPr>
          <w:rFonts w:hint="eastAsia"/>
        </w:rPr>
        <w:t>风险台</w:t>
      </w:r>
      <w:proofErr w:type="gramEnd"/>
      <w:r>
        <w:rPr>
          <w:rFonts w:hint="eastAsia"/>
        </w:rPr>
        <w:t>账，记录风险发生的可能性、影响程度和潜在后果。</w:t>
      </w:r>
    </w:p>
    <w:p w:rsidR="005D6877" w:rsidRDefault="005D6877" w:rsidP="005D6877">
      <w:pPr>
        <w:pStyle w:val="affffffffe"/>
      </w:pPr>
      <w:r>
        <w:rPr>
          <w:rFonts w:hint="eastAsia"/>
        </w:rPr>
        <w:t>建立信用违规风险识别机制，结合白酒行业特点和企业实际情况，建立并定期更新信用合</w:t>
      </w:r>
      <w:proofErr w:type="gramStart"/>
      <w:r>
        <w:rPr>
          <w:rFonts w:hint="eastAsia"/>
        </w:rPr>
        <w:t>规</w:t>
      </w:r>
      <w:proofErr w:type="gramEnd"/>
      <w:r>
        <w:rPr>
          <w:rFonts w:hint="eastAsia"/>
        </w:rPr>
        <w:t>数据库。数据库宜包含白酒行业法规标准、企业内部信用记录、市场反馈信息等。通过对数据库信息的分析，准确识别信用违规风险点。</w:t>
      </w:r>
    </w:p>
    <w:p w:rsidR="005D6877" w:rsidRDefault="005D6877" w:rsidP="005D6877">
      <w:pPr>
        <w:pStyle w:val="affffffffe"/>
      </w:pPr>
      <w:r>
        <w:rPr>
          <w:rFonts w:hint="eastAsia"/>
        </w:rPr>
        <w:t>建立信用违规风险预警机制，针对白酒行业典型的信用违规风险（如塑化剂超标风险、虚假标注年份风险）、普遍性风险（如广告违规风险）以及可能出现的新风险，及时向生产、销售、宣传等相关业务部门发出预警信息，相关负责人员提前介入处理。</w:t>
      </w:r>
    </w:p>
    <w:p w:rsidR="005D6877" w:rsidRDefault="005D6877" w:rsidP="005D6877">
      <w:pPr>
        <w:pStyle w:val="affffffffe"/>
      </w:pPr>
      <w:r>
        <w:rPr>
          <w:rFonts w:hint="eastAsia"/>
        </w:rPr>
        <w:t>建立信用违规风险评估机制，根据法律法规及行业标准的变化，结合企业自身的生产经营状况，对信用违规风险进行</w:t>
      </w:r>
      <w:proofErr w:type="gramStart"/>
      <w:r>
        <w:rPr>
          <w:rFonts w:hint="eastAsia"/>
        </w:rPr>
        <w:t>研</w:t>
      </w:r>
      <w:proofErr w:type="gramEnd"/>
      <w:r>
        <w:rPr>
          <w:rFonts w:hint="eastAsia"/>
        </w:rPr>
        <w:t>判。预估风险等级</w:t>
      </w:r>
      <w:r w:rsidRPr="008F616C">
        <w:rPr>
          <w:rFonts w:hint="eastAsia"/>
        </w:rPr>
        <w:t>并针对不同等级采取相应措施</w:t>
      </w:r>
      <w:r>
        <w:rPr>
          <w:rFonts w:hint="eastAsia"/>
        </w:rPr>
        <w:t>，风险等级包括：</w:t>
      </w:r>
    </w:p>
    <w:p w:rsidR="005D6877" w:rsidRDefault="005D6877" w:rsidP="005D6877">
      <w:pPr>
        <w:pStyle w:val="af2"/>
      </w:pPr>
      <w:r>
        <w:rPr>
          <w:rFonts w:hint="eastAsia"/>
        </w:rPr>
        <w:t>高风险</w:t>
      </w:r>
      <w:r w:rsidR="00E30B0E">
        <w:rPr>
          <w:rFonts w:hint="eastAsia"/>
        </w:rPr>
        <w:t>：</w:t>
      </w:r>
      <w:r>
        <w:rPr>
          <w:rFonts w:hint="eastAsia"/>
        </w:rPr>
        <w:t>涉及严重食品安全问题；</w:t>
      </w:r>
    </w:p>
    <w:p w:rsidR="005D6877" w:rsidRDefault="005D6877" w:rsidP="005D6877">
      <w:pPr>
        <w:pStyle w:val="af2"/>
      </w:pPr>
      <w:r>
        <w:rPr>
          <w:rFonts w:hint="eastAsia"/>
        </w:rPr>
        <w:t>中风险：一般质量问题或广告违规；</w:t>
      </w:r>
    </w:p>
    <w:p w:rsidR="005D6877" w:rsidRDefault="005D6877" w:rsidP="005D6877">
      <w:pPr>
        <w:pStyle w:val="af2"/>
      </w:pPr>
      <w:r>
        <w:rPr>
          <w:rFonts w:hint="eastAsia"/>
        </w:rPr>
        <w:t>低风险：轻微信息公示不规范。</w:t>
      </w:r>
    </w:p>
    <w:p w:rsidR="005D6877" w:rsidRDefault="005D6877" w:rsidP="005D6877">
      <w:pPr>
        <w:pStyle w:val="affffffffe"/>
      </w:pPr>
      <w:r>
        <w:rPr>
          <w:rFonts w:hint="eastAsia"/>
        </w:rPr>
        <w:lastRenderedPageBreak/>
        <w:t>建立信用违规风险处置机制，对违法违规问题及时整改：</w:t>
      </w:r>
    </w:p>
    <w:p w:rsidR="005D6877" w:rsidRDefault="005D6877" w:rsidP="005D6877">
      <w:pPr>
        <w:pStyle w:val="af2"/>
      </w:pPr>
      <w:r>
        <w:rPr>
          <w:rFonts w:hint="eastAsia"/>
        </w:rPr>
        <w:t>对未产生失信影响的问题，如生产记录不完整，通过完善生产管理制度、加强人员培训等措施堵塞管理漏洞；</w:t>
      </w:r>
    </w:p>
    <w:p w:rsidR="005D6877" w:rsidRDefault="005D6877" w:rsidP="005D6877">
      <w:pPr>
        <w:pStyle w:val="af2"/>
      </w:pPr>
      <w:r>
        <w:rPr>
          <w:rFonts w:hint="eastAsia"/>
        </w:rPr>
        <w:t>对已产生失信影响的问题，如产品质量不合格被曝光，实行快速处置和分类处置，主动召回问题产品、发布道歉声明，尽快消除不良影响。</w:t>
      </w:r>
    </w:p>
    <w:p w:rsidR="005D6877" w:rsidRDefault="005D6877" w:rsidP="005D6877">
      <w:pPr>
        <w:pStyle w:val="affffffffe"/>
      </w:pPr>
      <w:r>
        <w:rPr>
          <w:rFonts w:hint="eastAsia"/>
        </w:rPr>
        <w:t>建立内部报告制度，鼓励员工报告信用违规风险。设立举报渠道，对举报属实的员工给予奖励，保护举报人权益。</w:t>
      </w:r>
    </w:p>
    <w:p w:rsidR="005D6877" w:rsidRDefault="005D6877" w:rsidP="005D6877">
      <w:pPr>
        <w:pStyle w:val="affc"/>
        <w:spacing w:before="312" w:after="312"/>
      </w:pPr>
      <w:r>
        <w:rPr>
          <w:rFonts w:hint="eastAsia"/>
        </w:rPr>
        <w:t>信用修复</w:t>
      </w:r>
    </w:p>
    <w:p w:rsidR="005D6877" w:rsidRDefault="005D6877" w:rsidP="005D6877">
      <w:pPr>
        <w:pStyle w:val="affffffffe"/>
      </w:pPr>
      <w:r>
        <w:rPr>
          <w:rFonts w:hint="eastAsia"/>
        </w:rPr>
        <w:t>主动纠正违法失信行为，如及时整改产品质量问题、停止虚假宣传行为等，消除不良影响后，按规定申请信用修复。</w:t>
      </w:r>
    </w:p>
    <w:p w:rsidR="005D6877" w:rsidRDefault="005D6877" w:rsidP="005D6877">
      <w:pPr>
        <w:pStyle w:val="affffffffe"/>
      </w:pPr>
      <w:r>
        <w:rPr>
          <w:rFonts w:hint="eastAsia"/>
        </w:rPr>
        <w:t>可申请修复的失信信息包括但不限于：</w:t>
      </w:r>
    </w:p>
    <w:p w:rsidR="005D6877" w:rsidRDefault="005D6877" w:rsidP="005D6877">
      <w:pPr>
        <w:pStyle w:val="af2"/>
      </w:pPr>
      <w:r>
        <w:rPr>
          <w:rFonts w:hint="eastAsia"/>
        </w:rPr>
        <w:t>因广告违规受到行政处罚的信息；</w:t>
      </w:r>
    </w:p>
    <w:p w:rsidR="005D6877" w:rsidRDefault="005D6877" w:rsidP="005D6877">
      <w:pPr>
        <w:pStyle w:val="af2"/>
      </w:pPr>
      <w:r>
        <w:rPr>
          <w:rFonts w:hint="eastAsia"/>
        </w:rPr>
        <w:t>因严重质量安全问题被列入严重失信主体名单的信息；</w:t>
      </w:r>
    </w:p>
    <w:p w:rsidR="005D6877" w:rsidRDefault="005D6877" w:rsidP="005D6877">
      <w:pPr>
        <w:pStyle w:val="af2"/>
      </w:pPr>
      <w:r>
        <w:rPr>
          <w:rFonts w:hint="eastAsia"/>
        </w:rPr>
        <w:t>在白酒生产经营承诺中存在不实承诺的信息；</w:t>
      </w:r>
    </w:p>
    <w:p w:rsidR="005D6877" w:rsidRDefault="005D6877" w:rsidP="005D6877">
      <w:pPr>
        <w:pStyle w:val="af2"/>
      </w:pPr>
      <w:r>
        <w:rPr>
          <w:rFonts w:hint="eastAsia"/>
        </w:rPr>
        <w:t>白酒生产企业抽查不合格的结果信息；</w:t>
      </w:r>
    </w:p>
    <w:p w:rsidR="005D6877" w:rsidRDefault="005D6877" w:rsidP="005D6877">
      <w:pPr>
        <w:pStyle w:val="af2"/>
      </w:pPr>
      <w:r>
        <w:rPr>
          <w:rFonts w:hint="eastAsia"/>
        </w:rPr>
        <w:t>其他与白酒生产经营相关的失信信息。</w:t>
      </w:r>
    </w:p>
    <w:p w:rsidR="005D6877" w:rsidRDefault="005D6877" w:rsidP="005D6877">
      <w:pPr>
        <w:pStyle w:val="affffffffe"/>
      </w:pPr>
      <w:r>
        <w:rPr>
          <w:rFonts w:hint="eastAsia"/>
        </w:rPr>
        <w:t>申请信用修复提交的材料包括但不限于：</w:t>
      </w:r>
    </w:p>
    <w:p w:rsidR="005D6877" w:rsidRDefault="005D6877" w:rsidP="005D6877">
      <w:pPr>
        <w:pStyle w:val="af2"/>
      </w:pPr>
      <w:r>
        <w:rPr>
          <w:rFonts w:hint="eastAsia"/>
        </w:rPr>
        <w:t>信用修复申请书，详细说明失信行为、整改情况和修复申请理由；</w:t>
      </w:r>
    </w:p>
    <w:p w:rsidR="005D6877" w:rsidRDefault="005D6877" w:rsidP="005D6877">
      <w:pPr>
        <w:pStyle w:val="af2"/>
      </w:pPr>
      <w:r>
        <w:rPr>
          <w:rFonts w:hint="eastAsia"/>
        </w:rPr>
        <w:t>守信承诺书，承诺今后遵守相关法规，保证白酒生产经营的信用合</w:t>
      </w:r>
      <w:proofErr w:type="gramStart"/>
      <w:r>
        <w:rPr>
          <w:rFonts w:hint="eastAsia"/>
        </w:rPr>
        <w:t>规</w:t>
      </w:r>
      <w:proofErr w:type="gramEnd"/>
      <w:r>
        <w:rPr>
          <w:rFonts w:hint="eastAsia"/>
        </w:rPr>
        <w:t>；</w:t>
      </w:r>
    </w:p>
    <w:p w:rsidR="005D6877" w:rsidRDefault="005D6877" w:rsidP="005D6877">
      <w:pPr>
        <w:pStyle w:val="af2"/>
      </w:pPr>
      <w:r>
        <w:rPr>
          <w:rFonts w:hint="eastAsia"/>
        </w:rPr>
        <w:t>履行法定责任的证明材料，如整改后的产品质量检测合格报告、行政处罚罚款缴纳凭证；</w:t>
      </w:r>
    </w:p>
    <w:p w:rsidR="005D6877" w:rsidRDefault="005D6877" w:rsidP="005D6877">
      <w:pPr>
        <w:pStyle w:val="af2"/>
      </w:pPr>
      <w:r>
        <w:rPr>
          <w:rFonts w:hint="eastAsia"/>
        </w:rPr>
        <w:t>认定单位要求提交的其他材料。</w:t>
      </w:r>
    </w:p>
    <w:p w:rsidR="005D6877" w:rsidRDefault="005D6877" w:rsidP="005D6877">
      <w:pPr>
        <w:pStyle w:val="affc"/>
        <w:spacing w:before="312" w:after="312"/>
      </w:pPr>
      <w:r>
        <w:rPr>
          <w:rFonts w:hint="eastAsia"/>
        </w:rPr>
        <w:t>信用文化建设</w:t>
      </w:r>
    </w:p>
    <w:p w:rsidR="005D6877" w:rsidRDefault="005D6877" w:rsidP="005D6877">
      <w:pPr>
        <w:pStyle w:val="affffffffe"/>
      </w:pPr>
      <w:r>
        <w:rPr>
          <w:rFonts w:hint="eastAsia"/>
        </w:rPr>
        <w:t>将诚实守信理念融入白酒生产企业的经营战略和企业文化建设中，定期开展信用合</w:t>
      </w:r>
      <w:proofErr w:type="gramStart"/>
      <w:r>
        <w:rPr>
          <w:rFonts w:hint="eastAsia"/>
        </w:rPr>
        <w:t>规</w:t>
      </w:r>
      <w:proofErr w:type="gramEnd"/>
      <w:r>
        <w:rPr>
          <w:rFonts w:hint="eastAsia"/>
        </w:rPr>
        <w:t>宣传教育活动，在企业内部宣传诚信经营对白酒品牌建设、市场竞争力提升的重要性，提高全体员工的信用合</w:t>
      </w:r>
      <w:proofErr w:type="gramStart"/>
      <w:r>
        <w:rPr>
          <w:rFonts w:hint="eastAsia"/>
        </w:rPr>
        <w:t>规</w:t>
      </w:r>
      <w:proofErr w:type="gramEnd"/>
      <w:r>
        <w:rPr>
          <w:rFonts w:hint="eastAsia"/>
        </w:rPr>
        <w:t>意识。</w:t>
      </w:r>
    </w:p>
    <w:p w:rsidR="005D6877" w:rsidRDefault="005D6877" w:rsidP="005D6877">
      <w:pPr>
        <w:pStyle w:val="affffffffe"/>
      </w:pPr>
      <w:r>
        <w:rPr>
          <w:rFonts w:hint="eastAsia"/>
        </w:rPr>
        <w:t>加强信用合</w:t>
      </w:r>
      <w:proofErr w:type="gramStart"/>
      <w:r>
        <w:rPr>
          <w:rFonts w:hint="eastAsia"/>
        </w:rPr>
        <w:t>规</w:t>
      </w:r>
      <w:proofErr w:type="gramEnd"/>
      <w:r>
        <w:rPr>
          <w:rFonts w:hint="eastAsia"/>
        </w:rPr>
        <w:t>宣传教育，建立常态化的信用合</w:t>
      </w:r>
      <w:proofErr w:type="gramStart"/>
      <w:r>
        <w:rPr>
          <w:rFonts w:hint="eastAsia"/>
        </w:rPr>
        <w:t>规</w:t>
      </w:r>
      <w:proofErr w:type="gramEnd"/>
      <w:r>
        <w:rPr>
          <w:rFonts w:hint="eastAsia"/>
        </w:rPr>
        <w:t>培训机制。定期组织培训活动，邀请行业专家、监管人员进行授课。</w:t>
      </w:r>
      <w:r w:rsidR="006960CA">
        <w:rPr>
          <w:rFonts w:hint="eastAsia"/>
        </w:rPr>
        <w:t>培训内容包括但不限于：</w:t>
      </w:r>
    </w:p>
    <w:p w:rsidR="006960CA" w:rsidRDefault="006960CA" w:rsidP="006960CA">
      <w:pPr>
        <w:pStyle w:val="af2"/>
      </w:pPr>
      <w:r w:rsidRPr="006960CA">
        <w:rPr>
          <w:rFonts w:hint="eastAsia"/>
        </w:rPr>
        <w:t>行业的法律法规</w:t>
      </w:r>
      <w:r>
        <w:rPr>
          <w:rFonts w:hint="eastAsia"/>
        </w:rPr>
        <w:t>；</w:t>
      </w:r>
    </w:p>
    <w:p w:rsidR="006960CA" w:rsidRDefault="006960CA" w:rsidP="006960CA">
      <w:pPr>
        <w:pStyle w:val="af2"/>
      </w:pPr>
      <w:r w:rsidRPr="006960CA">
        <w:rPr>
          <w:rFonts w:hint="eastAsia"/>
        </w:rPr>
        <w:t>质量标准</w:t>
      </w:r>
      <w:r>
        <w:rPr>
          <w:rFonts w:hint="eastAsia"/>
        </w:rPr>
        <w:t>；</w:t>
      </w:r>
    </w:p>
    <w:p w:rsidR="006960CA" w:rsidRDefault="006960CA" w:rsidP="006960CA">
      <w:pPr>
        <w:pStyle w:val="af2"/>
      </w:pPr>
      <w:r w:rsidRPr="006960CA">
        <w:rPr>
          <w:rFonts w:hint="eastAsia"/>
        </w:rPr>
        <w:t>行业规范</w:t>
      </w:r>
      <w:r>
        <w:rPr>
          <w:rFonts w:hint="eastAsia"/>
        </w:rPr>
        <w:t>；</w:t>
      </w:r>
    </w:p>
    <w:p w:rsidR="006960CA" w:rsidRDefault="006960CA" w:rsidP="006960CA">
      <w:pPr>
        <w:pStyle w:val="af2"/>
      </w:pPr>
      <w:r w:rsidRPr="006960CA">
        <w:rPr>
          <w:rFonts w:hint="eastAsia"/>
        </w:rPr>
        <w:t>企业信用合规制度</w:t>
      </w:r>
      <w:r>
        <w:rPr>
          <w:rFonts w:hint="eastAsia"/>
        </w:rPr>
        <w:t>；</w:t>
      </w:r>
    </w:p>
    <w:p w:rsidR="006960CA" w:rsidRDefault="006960CA" w:rsidP="006960CA">
      <w:pPr>
        <w:pStyle w:val="af2"/>
      </w:pPr>
      <w:r w:rsidRPr="006960CA">
        <w:rPr>
          <w:rFonts w:hint="eastAsia"/>
        </w:rPr>
        <w:t>信用风险管理知识。</w:t>
      </w:r>
    </w:p>
    <w:p w:rsidR="005D6877" w:rsidRDefault="005D6877" w:rsidP="005D6877">
      <w:pPr>
        <w:pStyle w:val="affffffffe"/>
      </w:pPr>
      <w:r>
        <w:rPr>
          <w:rFonts w:hint="eastAsia"/>
        </w:rPr>
        <w:t>在企业内部倡导和培育良好的信用合</w:t>
      </w:r>
      <w:proofErr w:type="gramStart"/>
      <w:r>
        <w:rPr>
          <w:rFonts w:hint="eastAsia"/>
        </w:rPr>
        <w:t>规</w:t>
      </w:r>
      <w:proofErr w:type="gramEnd"/>
      <w:r>
        <w:rPr>
          <w:rFonts w:hint="eastAsia"/>
        </w:rPr>
        <w:t>文化，树立守信典范。对信用合</w:t>
      </w:r>
      <w:proofErr w:type="gramStart"/>
      <w:r>
        <w:rPr>
          <w:rFonts w:hint="eastAsia"/>
        </w:rPr>
        <w:t>规</w:t>
      </w:r>
      <w:proofErr w:type="gramEnd"/>
      <w:r>
        <w:rPr>
          <w:rFonts w:hint="eastAsia"/>
        </w:rPr>
        <w:t>工作中表现突出的部门和个人进行表彰和奖励，营造守信光荣的良好氛围。</w:t>
      </w:r>
    </w:p>
    <w:p w:rsidR="00CD561D" w:rsidRDefault="005D6877" w:rsidP="005D6877">
      <w:pPr>
        <w:pStyle w:val="affffb"/>
        <w:ind w:firstLineChars="0" w:firstLine="0"/>
        <w:jc w:val="center"/>
      </w:pPr>
      <w:bookmarkStart w:id="45" w:name="BookMark8"/>
      <w:bookmarkEnd w:id="23"/>
      <w:r>
        <w:rPr>
          <w:rFonts w:hint="eastAsia"/>
        </w:rPr>
        <w:drawing>
          <wp:inline distT="0" distB="0" distL="0" distR="0">
            <wp:extent cx="1485900" cy="317500"/>
            <wp:effectExtent l="0" t="0" r="0" b="6350"/>
            <wp:docPr id="2" name="图片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5"/>
    </w:p>
    <w:sectPr w:rsidR="00CD561D" w:rsidSect="00CD561D">
      <w:pgSz w:w="11906" w:h="16838" w:code="9"/>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2C4F" w:rsidRDefault="00952C4F" w:rsidP="00D86DB7">
      <w:r>
        <w:separator/>
      </w:r>
    </w:p>
    <w:p w:rsidR="00952C4F" w:rsidRDefault="00952C4F"/>
    <w:p w:rsidR="00952C4F" w:rsidRDefault="00952C4F"/>
  </w:endnote>
  <w:endnote w:type="continuationSeparator" w:id="0">
    <w:p w:rsidR="00952C4F" w:rsidRDefault="00952C4F" w:rsidP="00D86DB7">
      <w:r>
        <w:continuationSeparator/>
      </w:r>
    </w:p>
    <w:p w:rsidR="00952C4F" w:rsidRDefault="00952C4F"/>
    <w:p w:rsidR="00952C4F" w:rsidRDefault="00952C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7A03" w:rsidRPr="00324EDD" w:rsidRDefault="00E77A03" w:rsidP="00CD50A1">
    <w:pPr>
      <w:pStyle w:val="afffb"/>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57D6" w:rsidRDefault="000C57D6" w:rsidP="00C94DF2">
    <w:pPr>
      <w:pStyle w:val="affff8"/>
    </w:pPr>
    <w:r>
      <w:fldChar w:fldCharType="begin"/>
    </w:r>
    <w:r>
      <w:instrText>PAGE   \* MERGEFORMAT</w:instrText>
    </w:r>
    <w:r>
      <w:fldChar w:fldCharType="separate"/>
    </w:r>
    <w:r w:rsidR="00026DA8" w:rsidRPr="00026DA8">
      <w:rPr>
        <w:noProof/>
        <w:lang w:val="zh-CN"/>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2C4F" w:rsidRDefault="00952C4F" w:rsidP="00D86DB7">
      <w:r>
        <w:separator/>
      </w:r>
    </w:p>
  </w:footnote>
  <w:footnote w:type="continuationSeparator" w:id="0">
    <w:p w:rsidR="00952C4F" w:rsidRDefault="00952C4F" w:rsidP="00D86DB7">
      <w:r>
        <w:continuationSeparator/>
      </w:r>
    </w:p>
    <w:p w:rsidR="00952C4F" w:rsidRDefault="00952C4F"/>
    <w:p w:rsidR="00952C4F" w:rsidRDefault="00952C4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D9D" w:rsidRPr="00324EDD" w:rsidRDefault="00145D9D" w:rsidP="00E846C8">
    <w:pPr>
      <w:pStyle w:val="afff9"/>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4F58" w:rsidRPr="005F4712" w:rsidRDefault="00714F58"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2D1991">
      <w:rPr>
        <w:noProof/>
        <w:lang w:val="fr-FR"/>
      </w:rPr>
      <w:t>DB XX/T XXXX—XXXX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4FA1" w:rsidRPr="00D84FA1" w:rsidRDefault="00D84FA1" w:rsidP="00A2271D">
    <w:pPr>
      <w:pStyle w:val="afffff0"/>
    </w:pPr>
    <w:r>
      <w:fldChar w:fldCharType="begin"/>
    </w:r>
    <w:r>
      <w:instrText xml:space="preserve"> STYLEREF  标准文件_文件编号  \* MERGEFORMAT </w:instrText>
    </w:r>
    <w:r>
      <w:fldChar w:fldCharType="separate"/>
    </w:r>
    <w:r w:rsidR="00026DA8">
      <w:t>DB 34/T XXXX</w:t>
    </w:r>
    <w:r w:rsidR="00026DA8">
      <w:t>—</w:t>
    </w:r>
    <w:r w:rsidR="00026DA8">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xjIaEVvSwKd5vg8nhoEx8vh6aHF/JbXkdaBgntzE8rEZ78Hav3pGyfIKL+hdugpcZOZgFTxT6bG7QuKcIPgguQ==" w:salt="EDqS28dMzQNK/d3ogjTSC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1991"/>
    <w:rsid w:val="0000040A"/>
    <w:rsid w:val="00000A94"/>
    <w:rsid w:val="00001972"/>
    <w:rsid w:val="00001D9A"/>
    <w:rsid w:val="00007B3A"/>
    <w:rsid w:val="000107E0"/>
    <w:rsid w:val="00011FDE"/>
    <w:rsid w:val="00012B3F"/>
    <w:rsid w:val="00012FFD"/>
    <w:rsid w:val="00014162"/>
    <w:rsid w:val="00014340"/>
    <w:rsid w:val="00016A9C"/>
    <w:rsid w:val="00022184"/>
    <w:rsid w:val="00022762"/>
    <w:rsid w:val="000238E0"/>
    <w:rsid w:val="000249DB"/>
    <w:rsid w:val="0002595E"/>
    <w:rsid w:val="00026DA8"/>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4B1"/>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0D86"/>
    <w:rsid w:val="00251442"/>
    <w:rsid w:val="002515C2"/>
    <w:rsid w:val="0025194F"/>
    <w:rsid w:val="0026148A"/>
    <w:rsid w:val="00262696"/>
    <w:rsid w:val="00263D25"/>
    <w:rsid w:val="002643C3"/>
    <w:rsid w:val="00264A0C"/>
    <w:rsid w:val="00265B4E"/>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2C5A"/>
    <w:rsid w:val="002C3F07"/>
    <w:rsid w:val="002C5278"/>
    <w:rsid w:val="002C7EBB"/>
    <w:rsid w:val="002D06C1"/>
    <w:rsid w:val="002D199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1F3"/>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877"/>
    <w:rsid w:val="005D6A95"/>
    <w:rsid w:val="005D6B2C"/>
    <w:rsid w:val="005D6D9C"/>
    <w:rsid w:val="005E2335"/>
    <w:rsid w:val="005E34CA"/>
    <w:rsid w:val="005E3C18"/>
    <w:rsid w:val="005E48A4"/>
    <w:rsid w:val="005E6812"/>
    <w:rsid w:val="005E7881"/>
    <w:rsid w:val="005E78E0"/>
    <w:rsid w:val="005F0D9C"/>
    <w:rsid w:val="005F284E"/>
    <w:rsid w:val="005F4712"/>
    <w:rsid w:val="006015CE"/>
    <w:rsid w:val="00603DB0"/>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960CA"/>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33E"/>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2EF6"/>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2C4F"/>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48DC"/>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4999"/>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46D7"/>
    <w:rsid w:val="00B86677"/>
    <w:rsid w:val="00B87131"/>
    <w:rsid w:val="00B939B1"/>
    <w:rsid w:val="00B96D40"/>
    <w:rsid w:val="00B97386"/>
    <w:rsid w:val="00BA263B"/>
    <w:rsid w:val="00BA42B2"/>
    <w:rsid w:val="00BA58D4"/>
    <w:rsid w:val="00BA5B9E"/>
    <w:rsid w:val="00BA634D"/>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0B0E"/>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BBB"/>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3E2B"/>
    <w:rsid w:val="00F06D37"/>
    <w:rsid w:val="00F07B9D"/>
    <w:rsid w:val="00F11586"/>
    <w:rsid w:val="00F1183B"/>
    <w:rsid w:val="00F11C9F"/>
    <w:rsid w:val="00F12263"/>
    <w:rsid w:val="00F1409D"/>
    <w:rsid w:val="00F14140"/>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AD120CC-561C-4715-A99F-2DCAB7A32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0"/>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9B46F9"/>
    <w:pPr>
      <w:keepNext/>
      <w:keepLines/>
      <w:spacing w:before="260" w:after="260" w:line="416" w:lineRule="auto"/>
      <w:outlineLvl w:val="2"/>
    </w:pPr>
    <w:rPr>
      <w:b/>
      <w:bCs/>
      <w:sz w:val="32"/>
      <w:szCs w:val="32"/>
    </w:rPr>
  </w:style>
  <w:style w:type="paragraph" w:styleId="4">
    <w:name w:val="heading 4"/>
    <w:basedOn w:val="afff5"/>
    <w:next w:val="afff5"/>
    <w:link w:val="40"/>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9B46F9"/>
    <w:rPr>
      <w:b/>
      <w:bCs/>
      <w:kern w:val="44"/>
      <w:sz w:val="44"/>
      <w:szCs w:val="44"/>
    </w:rPr>
  </w:style>
  <w:style w:type="character" w:customStyle="1" w:styleId="23">
    <w:name w:val="标题 2 字符"/>
    <w:link w:val="22"/>
    <w:rsid w:val="009B46F9"/>
    <w:rPr>
      <w:rFonts w:ascii="Arial" w:eastAsia="黑体" w:hAnsi="Arial"/>
      <w:b/>
      <w:bCs/>
      <w:kern w:val="2"/>
      <w:sz w:val="32"/>
      <w:szCs w:val="32"/>
    </w:rPr>
  </w:style>
  <w:style w:type="character" w:customStyle="1" w:styleId="30">
    <w:name w:val="标题 3 字符"/>
    <w:link w:val="3"/>
    <w:rsid w:val="009B46F9"/>
    <w:rPr>
      <w:b/>
      <w:bCs/>
      <w:kern w:val="2"/>
      <w:sz w:val="32"/>
      <w:szCs w:val="32"/>
    </w:rPr>
  </w:style>
  <w:style w:type="character" w:customStyle="1" w:styleId="40">
    <w:name w:val="标题 4 字符"/>
    <w:link w:val="4"/>
    <w:rsid w:val="009B46F9"/>
    <w:rPr>
      <w:rFonts w:ascii="Arial" w:eastAsia="黑体" w:hAnsi="Arial"/>
      <w:b/>
      <w:bCs/>
      <w:kern w:val="2"/>
      <w:sz w:val="28"/>
      <w:szCs w:val="28"/>
    </w:rPr>
  </w:style>
  <w:style w:type="character" w:customStyle="1" w:styleId="50">
    <w:name w:val="标题 5 字符"/>
    <w:link w:val="5"/>
    <w:rsid w:val="009B46F9"/>
    <w:rPr>
      <w:b/>
      <w:bCs/>
      <w:kern w:val="2"/>
      <w:sz w:val="28"/>
      <w:szCs w:val="28"/>
    </w:rPr>
  </w:style>
  <w:style w:type="character" w:customStyle="1" w:styleId="60">
    <w:name w:val="标题 6 字符"/>
    <w:link w:val="6"/>
    <w:rsid w:val="009B46F9"/>
    <w:rPr>
      <w:rFonts w:ascii="Arial" w:eastAsia="黑体" w:hAnsi="Arial"/>
      <w:b/>
      <w:bCs/>
      <w:kern w:val="2"/>
      <w:sz w:val="24"/>
      <w:szCs w:val="24"/>
    </w:rPr>
  </w:style>
  <w:style w:type="character" w:customStyle="1" w:styleId="70">
    <w:name w:val="标题 7 字符"/>
    <w:link w:val="7"/>
    <w:rsid w:val="009B46F9"/>
    <w:rPr>
      <w:b/>
      <w:bCs/>
      <w:kern w:val="2"/>
      <w:sz w:val="24"/>
      <w:szCs w:val="24"/>
    </w:rPr>
  </w:style>
  <w:style w:type="character" w:customStyle="1" w:styleId="80">
    <w:name w:val="标题 8 字符"/>
    <w:link w:val="8"/>
    <w:rsid w:val="009B46F9"/>
    <w:rPr>
      <w:rFonts w:ascii="Arial" w:eastAsia="黑体" w:hAnsi="Arial"/>
      <w:kern w:val="2"/>
      <w:sz w:val="24"/>
      <w:szCs w:val="24"/>
    </w:rPr>
  </w:style>
  <w:style w:type="character" w:customStyle="1" w:styleId="90">
    <w:name w:val="标题 9 字符"/>
    <w:link w:val="9"/>
    <w:rsid w:val="009B46F9"/>
    <w:rPr>
      <w:rFonts w:ascii="Arial" w:eastAsia="黑体" w:hAnsi="Arial"/>
      <w:kern w:val="2"/>
      <w:sz w:val="21"/>
      <w:szCs w:val="21"/>
    </w:rPr>
  </w:style>
  <w:style w:type="paragraph" w:styleId="afff9">
    <w:name w:val="header"/>
    <w:basedOn w:val="afff5"/>
    <w:link w:val="afffa"/>
    <w:uiPriority w:val="99"/>
    <w:rsid w:val="009B46F9"/>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9B46F9"/>
    <w:rPr>
      <w:kern w:val="2"/>
      <w:sz w:val="18"/>
      <w:szCs w:val="18"/>
    </w:rPr>
  </w:style>
  <w:style w:type="paragraph" w:styleId="afffb">
    <w:name w:val="footer"/>
    <w:basedOn w:val="afff5"/>
    <w:link w:val="afffc"/>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9B46F9"/>
    <w:rPr>
      <w:rFonts w:ascii="宋体"/>
      <w:kern w:val="2"/>
      <w:sz w:val="18"/>
      <w:szCs w:val="18"/>
    </w:rPr>
  </w:style>
  <w:style w:type="paragraph" w:styleId="afffd">
    <w:name w:val="Balloon Text"/>
    <w:basedOn w:val="afff5"/>
    <w:link w:val="afffe"/>
    <w:uiPriority w:val="99"/>
    <w:semiHidden/>
    <w:unhideWhenUsed/>
    <w:rsid w:val="009B46F9"/>
    <w:rPr>
      <w:sz w:val="18"/>
      <w:szCs w:val="18"/>
    </w:rPr>
  </w:style>
  <w:style w:type="character" w:customStyle="1" w:styleId="afffe">
    <w:name w:val="批注框文本 字符"/>
    <w:link w:val="afffd"/>
    <w:uiPriority w:val="99"/>
    <w:semiHidden/>
    <w:rsid w:val="009B46F9"/>
    <w:rPr>
      <w:kern w:val="2"/>
      <w:sz w:val="18"/>
      <w:szCs w:val="18"/>
    </w:rPr>
  </w:style>
  <w:style w:type="paragraph" w:styleId="affff">
    <w:name w:val="Quote"/>
    <w:basedOn w:val="afff5"/>
    <w:next w:val="afff5"/>
    <w:link w:val="affff0"/>
    <w:uiPriority w:val="29"/>
    <w:qFormat/>
    <w:rsid w:val="009B46F9"/>
    <w:rPr>
      <w:i/>
      <w:iCs/>
      <w:color w:val="000000"/>
    </w:rPr>
  </w:style>
  <w:style w:type="character" w:customStyle="1" w:styleId="affff0">
    <w:name w:val="引用 字符"/>
    <w:link w:val="affff"/>
    <w:uiPriority w:val="29"/>
    <w:rsid w:val="009B46F9"/>
    <w:rPr>
      <w:i/>
      <w:iCs/>
      <w:color w:val="000000"/>
      <w:kern w:val="2"/>
      <w:sz w:val="21"/>
      <w:szCs w:val="21"/>
    </w:rPr>
  </w:style>
  <w:style w:type="character" w:styleId="affff1">
    <w:name w:val="Strong"/>
    <w:uiPriority w:val="22"/>
    <w:qFormat/>
    <w:rsid w:val="009B46F9"/>
    <w:rPr>
      <w:b/>
      <w:bCs/>
    </w:rPr>
  </w:style>
  <w:style w:type="character" w:styleId="affff2">
    <w:name w:val="Emphasis"/>
    <w:uiPriority w:val="20"/>
    <w:qFormat/>
    <w:rsid w:val="009B46F9"/>
    <w:rPr>
      <w:i/>
      <w:iCs/>
    </w:rPr>
  </w:style>
  <w:style w:type="paragraph" w:styleId="affff3">
    <w:name w:val="Title"/>
    <w:basedOn w:val="afff5"/>
    <w:link w:val="affff4"/>
    <w:qFormat/>
    <w:rsid w:val="009B46F9"/>
    <w:pPr>
      <w:spacing w:before="240" w:after="60"/>
      <w:jc w:val="center"/>
      <w:outlineLvl w:val="0"/>
    </w:pPr>
    <w:rPr>
      <w:rFonts w:ascii="Arial" w:hAnsi="Arial" w:cs="Arial"/>
      <w:b/>
      <w:bCs/>
      <w:sz w:val="32"/>
      <w:szCs w:val="32"/>
    </w:rPr>
  </w:style>
  <w:style w:type="character" w:customStyle="1" w:styleId="affff4">
    <w:name w:val="标题 字符"/>
    <w:link w:val="affff3"/>
    <w:rsid w:val="009B46F9"/>
    <w:rPr>
      <w:rFonts w:ascii="Arial" w:hAnsi="Arial" w:cs="Arial"/>
      <w:b/>
      <w:bCs/>
      <w:kern w:val="2"/>
      <w:sz w:val="32"/>
      <w:szCs w:val="32"/>
    </w:rPr>
  </w:style>
  <w:style w:type="paragraph" w:customStyle="1" w:styleId="affff5">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9B46F9"/>
    <w:pPr>
      <w:ind w:left="198"/>
    </w:pPr>
    <w:rPr>
      <w:rFonts w:ascii="宋体" w:hAnsi="Times New Roman"/>
      <w:sz w:val="18"/>
    </w:rPr>
  </w:style>
  <w:style w:type="paragraph" w:customStyle="1" w:styleId="affff8">
    <w:name w:val="标准文件_页脚奇数页"/>
    <w:rsid w:val="009B46F9"/>
    <w:pPr>
      <w:ind w:right="227"/>
      <w:jc w:val="right"/>
    </w:pPr>
    <w:rPr>
      <w:rFonts w:ascii="宋体" w:hAnsi="Times New Roman"/>
      <w:sz w:val="18"/>
    </w:rPr>
  </w:style>
  <w:style w:type="paragraph" w:customStyle="1" w:styleId="affff9">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a">
    <w:name w:val="标准文件_标准正文"/>
    <w:basedOn w:val="afff5"/>
    <w:next w:val="affffb"/>
    <w:rsid w:val="009B46F9"/>
    <w:pPr>
      <w:snapToGrid w:val="0"/>
      <w:ind w:firstLineChars="200" w:firstLine="200"/>
    </w:pPr>
    <w:rPr>
      <w:kern w:val="0"/>
    </w:rPr>
  </w:style>
  <w:style w:type="paragraph" w:customStyle="1" w:styleId="affffc">
    <w:name w:val="标准文件_版本"/>
    <w:basedOn w:val="affffa"/>
    <w:rsid w:val="009B46F9"/>
    <w:pPr>
      <w:adjustRightInd/>
      <w:snapToGrid/>
      <w:ind w:firstLineChars="0" w:firstLine="0"/>
    </w:pPr>
    <w:rPr>
      <w:rFonts w:ascii="宋体" w:hAnsi="宋体"/>
      <w:kern w:val="2"/>
    </w:rPr>
  </w:style>
  <w:style w:type="paragraph" w:customStyle="1" w:styleId="affffd">
    <w:name w:val="标准文件_标准部门"/>
    <w:basedOn w:val="afff5"/>
    <w:rsid w:val="009B46F9"/>
    <w:pPr>
      <w:jc w:val="center"/>
    </w:pPr>
    <w:rPr>
      <w:rFonts w:ascii="黑体" w:eastAsia="黑体"/>
      <w:kern w:val="0"/>
      <w:sz w:val="44"/>
    </w:rPr>
  </w:style>
  <w:style w:type="paragraph" w:customStyle="1" w:styleId="affffe">
    <w:name w:val="标准文件_标准代替"/>
    <w:basedOn w:val="afff5"/>
    <w:next w:val="afff5"/>
    <w:rsid w:val="009B46F9"/>
    <w:pPr>
      <w:spacing w:line="310" w:lineRule="exact"/>
      <w:jc w:val="right"/>
    </w:pPr>
    <w:rPr>
      <w:rFonts w:ascii="宋体" w:hAnsi="宋体"/>
      <w:kern w:val="0"/>
    </w:rPr>
  </w:style>
  <w:style w:type="paragraph" w:customStyle="1" w:styleId="afffff">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9B46F9"/>
    <w:pPr>
      <w:jc w:val="left"/>
    </w:pPr>
  </w:style>
  <w:style w:type="paragraph" w:customStyle="1" w:styleId="afffff2">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b">
    <w:name w:val="标准文件_段"/>
    <w:link w:val="Char"/>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9B46F9"/>
    <w:rPr>
      <w:rFonts w:ascii="黑体" w:eastAsia="黑体"/>
      <w:spacing w:val="0"/>
      <w:w w:val="100"/>
      <w:position w:val="3"/>
      <w:sz w:val="28"/>
    </w:rPr>
  </w:style>
  <w:style w:type="paragraph" w:customStyle="1" w:styleId="ad">
    <w:name w:val="标准文件_方框数字列项"/>
    <w:basedOn w:val="affffb"/>
    <w:rsid w:val="009B46F9"/>
    <w:pPr>
      <w:numPr>
        <w:numId w:val="3"/>
      </w:numPr>
      <w:ind w:firstLineChars="0" w:firstLine="0"/>
    </w:pPr>
  </w:style>
  <w:style w:type="paragraph" w:customStyle="1" w:styleId="afffff4">
    <w:name w:val="标准文件_封面标准编号"/>
    <w:basedOn w:val="afff5"/>
    <w:next w:val="affffe"/>
    <w:rsid w:val="009B46F9"/>
    <w:pPr>
      <w:spacing w:line="310" w:lineRule="exact"/>
      <w:jc w:val="right"/>
    </w:pPr>
    <w:rPr>
      <w:rFonts w:ascii="黑体" w:eastAsia="黑体"/>
      <w:kern w:val="0"/>
      <w:sz w:val="28"/>
    </w:rPr>
  </w:style>
  <w:style w:type="paragraph" w:customStyle="1" w:styleId="afffff5">
    <w:name w:val="标准文件_封面标准分类号"/>
    <w:basedOn w:val="afff5"/>
    <w:rsid w:val="009B46F9"/>
    <w:rPr>
      <w:rFonts w:ascii="黑体" w:eastAsia="黑体"/>
      <w:b/>
      <w:kern w:val="0"/>
      <w:sz w:val="28"/>
    </w:rPr>
  </w:style>
  <w:style w:type="paragraph" w:customStyle="1" w:styleId="afffff6">
    <w:name w:val="标准文件_封面标准名称"/>
    <w:basedOn w:val="afff5"/>
    <w:rsid w:val="009B46F9"/>
    <w:pPr>
      <w:spacing w:line="240" w:lineRule="auto"/>
      <w:jc w:val="center"/>
    </w:pPr>
    <w:rPr>
      <w:rFonts w:ascii="黑体" w:eastAsia="黑体"/>
      <w:kern w:val="0"/>
      <w:sz w:val="52"/>
    </w:rPr>
  </w:style>
  <w:style w:type="paragraph" w:customStyle="1" w:styleId="afffff7">
    <w:name w:val="标准文件_封面标准英文名称"/>
    <w:basedOn w:val="afff5"/>
    <w:rsid w:val="009B46F9"/>
    <w:pPr>
      <w:spacing w:line="240" w:lineRule="auto"/>
      <w:jc w:val="center"/>
    </w:pPr>
    <w:rPr>
      <w:rFonts w:ascii="黑体" w:eastAsia="黑体"/>
      <w:b/>
      <w:sz w:val="28"/>
    </w:rPr>
  </w:style>
  <w:style w:type="paragraph" w:customStyle="1" w:styleId="afffff8">
    <w:name w:val="标准文件_封面发布日期"/>
    <w:basedOn w:val="afff5"/>
    <w:rsid w:val="009B46F9"/>
    <w:pPr>
      <w:spacing w:line="310" w:lineRule="exact"/>
    </w:pPr>
    <w:rPr>
      <w:rFonts w:ascii="黑体" w:eastAsia="黑体"/>
      <w:kern w:val="0"/>
      <w:sz w:val="28"/>
    </w:rPr>
  </w:style>
  <w:style w:type="paragraph" w:customStyle="1" w:styleId="afffff9">
    <w:name w:val="标准文件_封面密级"/>
    <w:basedOn w:val="afff5"/>
    <w:rsid w:val="009B46F9"/>
    <w:rPr>
      <w:rFonts w:eastAsia="黑体"/>
      <w:sz w:val="32"/>
    </w:rPr>
  </w:style>
  <w:style w:type="paragraph" w:customStyle="1" w:styleId="afffffa">
    <w:name w:val="标准文件_封面实施日期"/>
    <w:basedOn w:val="afff5"/>
    <w:rsid w:val="009B46F9"/>
    <w:pPr>
      <w:spacing w:line="310" w:lineRule="exact"/>
      <w:jc w:val="right"/>
    </w:pPr>
    <w:rPr>
      <w:rFonts w:ascii="黑体" w:eastAsia="黑体"/>
      <w:sz w:val="28"/>
    </w:rPr>
  </w:style>
  <w:style w:type="paragraph" w:customStyle="1" w:styleId="afffffb">
    <w:name w:val="标准文件_封面抬头"/>
    <w:basedOn w:val="affffb"/>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9B46F9"/>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9B46F9"/>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9B46F9"/>
    <w:pPr>
      <w:spacing w:after="120"/>
    </w:pPr>
  </w:style>
  <w:style w:type="character" w:customStyle="1" w:styleId="afffffe">
    <w:name w:val="正文文本 字符"/>
    <w:link w:val="afffffd"/>
    <w:rsid w:val="009B46F9"/>
    <w:rPr>
      <w:kern w:val="2"/>
      <w:sz w:val="21"/>
      <w:szCs w:val="21"/>
    </w:rPr>
  </w:style>
  <w:style w:type="paragraph" w:customStyle="1" w:styleId="affffff">
    <w:name w:val="标准文件_附录章标题"/>
    <w:next w:val="affffb"/>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9B46F9"/>
    <w:pPr>
      <w:spacing w:line="460" w:lineRule="exact"/>
      <w:ind w:left="0" w:firstLine="0"/>
    </w:pPr>
  </w:style>
  <w:style w:type="paragraph" w:customStyle="1" w:styleId="affffff2">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b"/>
    <w:rsid w:val="009B46F9"/>
    <w:pPr>
      <w:widowControl/>
      <w:numPr>
        <w:ilvl w:val="4"/>
      </w:numPr>
      <w:outlineLvl w:val="3"/>
    </w:pPr>
  </w:style>
  <w:style w:type="character" w:styleId="affffff3">
    <w:name w:val="Subtle Reference"/>
    <w:uiPriority w:val="31"/>
    <w:qFormat/>
    <w:rsid w:val="009B46F9"/>
    <w:rPr>
      <w:smallCaps/>
      <w:color w:val="C0504D"/>
      <w:u w:val="single"/>
    </w:rPr>
  </w:style>
  <w:style w:type="paragraph" w:customStyle="1" w:styleId="affffff4">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b"/>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9B46F9"/>
    <w:rPr>
      <w:rFonts w:ascii="宋体"/>
      <w:kern w:val="2"/>
      <w:sz w:val="18"/>
      <w:szCs w:val="18"/>
    </w:rPr>
  </w:style>
  <w:style w:type="paragraph" w:customStyle="1" w:styleId="affffff7">
    <w:name w:val="标准文件_条文脚注"/>
    <w:basedOn w:val="affffff5"/>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B46F9"/>
    <w:pPr>
      <w:numPr>
        <w:numId w:val="14"/>
      </w:numPr>
      <w:spacing w:line="240" w:lineRule="auto"/>
      <w:jc w:val="left"/>
    </w:pPr>
    <w:rPr>
      <w:rFonts w:ascii="宋体" w:hAnsi="宋体"/>
      <w:sz w:val="18"/>
    </w:rPr>
  </w:style>
  <w:style w:type="character" w:styleId="affffff8">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9">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b"/>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9B46F9"/>
    <w:pPr>
      <w:numPr>
        <w:ilvl w:val="2"/>
      </w:numPr>
      <w:spacing w:beforeLines="50" w:before="50" w:afterLines="50" w:after="50"/>
      <w:outlineLvl w:val="1"/>
    </w:pPr>
  </w:style>
  <w:style w:type="paragraph" w:customStyle="1" w:styleId="affffffa">
    <w:name w:val="标准文件_一致程度"/>
    <w:basedOn w:val="afff5"/>
    <w:rsid w:val="009B46F9"/>
    <w:pPr>
      <w:spacing w:line="440" w:lineRule="exact"/>
      <w:jc w:val="center"/>
    </w:pPr>
    <w:rPr>
      <w:sz w:val="28"/>
    </w:rPr>
  </w:style>
  <w:style w:type="paragraph" w:customStyle="1" w:styleId="affffffb">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b"/>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9B46F9"/>
    <w:pPr>
      <w:numPr>
        <w:numId w:val="23"/>
      </w:numPr>
      <w:jc w:val="center"/>
    </w:pPr>
    <w:rPr>
      <w:rFonts w:ascii="黑体" w:eastAsia="黑体" w:hAnsi="Times New Roman"/>
      <w:sz w:val="21"/>
    </w:rPr>
  </w:style>
  <w:style w:type="paragraph" w:customStyle="1" w:styleId="afb">
    <w:name w:val="标准文件_正文英文图标题"/>
    <w:next w:val="affffb"/>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e">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f">
    <w:name w:val="发布部门"/>
    <w:next w:val="affffb"/>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9B46F9"/>
    <w:pPr>
      <w:spacing w:before="180" w:line="180" w:lineRule="exact"/>
      <w:jc w:val="center"/>
    </w:pPr>
    <w:rPr>
      <w:rFonts w:ascii="宋体" w:hAnsi="Times New Roman"/>
      <w:sz w:val="21"/>
    </w:rPr>
  </w:style>
  <w:style w:type="paragraph" w:customStyle="1" w:styleId="afffffff4">
    <w:name w:val="封面标准文稿类别"/>
    <w:rsid w:val="009B46F9"/>
    <w:pPr>
      <w:spacing w:before="440" w:line="400" w:lineRule="exact"/>
      <w:jc w:val="center"/>
    </w:pPr>
    <w:rPr>
      <w:rFonts w:ascii="宋体" w:hAnsi="Times New Roman"/>
      <w:sz w:val="24"/>
    </w:rPr>
  </w:style>
  <w:style w:type="paragraph" w:customStyle="1" w:styleId="afffffff5">
    <w:name w:val="封面标准英文名称"/>
    <w:rsid w:val="009B46F9"/>
    <w:pPr>
      <w:widowControl w:val="0"/>
      <w:spacing w:line="360" w:lineRule="exact"/>
      <w:jc w:val="center"/>
    </w:pPr>
    <w:rPr>
      <w:rFonts w:ascii="Times New Roman" w:hAnsi="Times New Roman"/>
      <w:sz w:val="28"/>
    </w:rPr>
  </w:style>
  <w:style w:type="paragraph" w:customStyle="1" w:styleId="afffffff6">
    <w:name w:val="封面一致性程度标识"/>
    <w:rsid w:val="009B46F9"/>
    <w:pPr>
      <w:spacing w:before="440" w:line="440" w:lineRule="exact"/>
      <w:jc w:val="center"/>
    </w:pPr>
    <w:rPr>
      <w:rFonts w:ascii="Times New Roman" w:hAnsi="Times New Roman"/>
      <w:sz w:val="28"/>
    </w:rPr>
  </w:style>
  <w:style w:type="paragraph" w:customStyle="1" w:styleId="afffffff7">
    <w:name w:val="封面正文"/>
    <w:rsid w:val="009B46F9"/>
    <w:pPr>
      <w:jc w:val="both"/>
    </w:pPr>
    <w:rPr>
      <w:rFonts w:ascii="Times New Roman" w:hAnsi="Times New Roman"/>
    </w:rPr>
  </w:style>
  <w:style w:type="paragraph" w:customStyle="1" w:styleId="afffffff8">
    <w:name w:val="附录二级无标题条"/>
    <w:basedOn w:val="afff5"/>
    <w:next w:val="affffb"/>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9B46F9"/>
    <w:pPr>
      <w:outlineLvl w:val="4"/>
    </w:pPr>
  </w:style>
  <w:style w:type="paragraph" w:customStyle="1" w:styleId="afffffffa">
    <w:name w:val="附录四级无标题条"/>
    <w:basedOn w:val="afffffff9"/>
    <w:next w:val="affffb"/>
    <w:rsid w:val="009B46F9"/>
    <w:pPr>
      <w:outlineLvl w:val="5"/>
    </w:pPr>
  </w:style>
  <w:style w:type="paragraph" w:customStyle="1" w:styleId="afffffffb">
    <w:name w:val="附录图"/>
    <w:next w:val="affffb"/>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c">
    <w:name w:val="附录五级无标题条"/>
    <w:basedOn w:val="afffffffa"/>
    <w:next w:val="affffb"/>
    <w:rsid w:val="009B46F9"/>
    <w:pPr>
      <w:outlineLvl w:val="6"/>
    </w:pPr>
  </w:style>
  <w:style w:type="paragraph" w:customStyle="1" w:styleId="afffffffd">
    <w:name w:val="附录性质"/>
    <w:basedOn w:val="afff5"/>
    <w:rsid w:val="009B46F9"/>
    <w:pPr>
      <w:widowControl/>
      <w:adjustRightInd/>
      <w:jc w:val="center"/>
    </w:pPr>
    <w:rPr>
      <w:rFonts w:ascii="黑体" w:eastAsia="黑体"/>
    </w:rPr>
  </w:style>
  <w:style w:type="paragraph" w:customStyle="1" w:styleId="afffffffe">
    <w:name w:val="附录一级无标题条"/>
    <w:basedOn w:val="affffff"/>
    <w:next w:val="affffb"/>
    <w:rsid w:val="009B46F9"/>
    <w:pPr>
      <w:autoSpaceDN w:val="0"/>
      <w:outlineLvl w:val="2"/>
    </w:pPr>
    <w:rPr>
      <w:rFonts w:ascii="宋体" w:eastAsia="宋体" w:hAnsi="宋体"/>
    </w:rPr>
  </w:style>
  <w:style w:type="character" w:customStyle="1" w:styleId="affffffff">
    <w:name w:val="个人答复风格"/>
    <w:rsid w:val="009B46F9"/>
    <w:rPr>
      <w:rFonts w:ascii="Arial" w:eastAsia="宋体" w:hAnsi="Arial" w:cs="Arial"/>
      <w:color w:val="auto"/>
      <w:spacing w:val="0"/>
      <w:sz w:val="20"/>
    </w:rPr>
  </w:style>
  <w:style w:type="character" w:customStyle="1" w:styleId="affffffff0">
    <w:name w:val="个人撰写风格"/>
    <w:rsid w:val="009B46F9"/>
    <w:rPr>
      <w:rFonts w:ascii="Arial" w:eastAsia="宋体" w:hAnsi="Arial" w:cs="Arial"/>
      <w:color w:val="auto"/>
      <w:spacing w:val="0"/>
      <w:sz w:val="20"/>
    </w:rPr>
  </w:style>
  <w:style w:type="paragraph" w:customStyle="1" w:styleId="affffffff1">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f2">
    <w:name w:val="列项·"/>
    <w:basedOn w:val="affffb"/>
    <w:rsid w:val="009B46F9"/>
    <w:pPr>
      <w:tabs>
        <w:tab w:val="left" w:pos="840"/>
      </w:tabs>
    </w:pPr>
  </w:style>
  <w:style w:type="paragraph" w:customStyle="1" w:styleId="affffffff3">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4">
    <w:name w:val="其他标准称谓"/>
    <w:rsid w:val="009B46F9"/>
    <w:pPr>
      <w:spacing w:line="0" w:lineRule="atLeast"/>
      <w:jc w:val="distribute"/>
    </w:pPr>
    <w:rPr>
      <w:rFonts w:ascii="黑体" w:eastAsia="黑体" w:hAnsi="宋体"/>
      <w:sz w:val="52"/>
    </w:rPr>
  </w:style>
  <w:style w:type="paragraph" w:customStyle="1" w:styleId="affffffff5">
    <w:name w:val="其他发布部门"/>
    <w:basedOn w:val="afffffff"/>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6">
    <w:name w:val="实施日期"/>
    <w:basedOn w:val="afffffff0"/>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9B46F9"/>
    <w:pPr>
      <w:adjustRightInd/>
      <w:spacing w:line="240" w:lineRule="auto"/>
      <w:jc w:val="left"/>
    </w:pPr>
    <w:rPr>
      <w:szCs w:val="24"/>
    </w:rPr>
  </w:style>
  <w:style w:type="paragraph" w:customStyle="1" w:styleId="affffffff8">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a">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b">
    <w:name w:val="Normal Indent"/>
    <w:basedOn w:val="afff5"/>
    <w:rsid w:val="009B46F9"/>
    <w:pPr>
      <w:ind w:firstLine="420"/>
    </w:pPr>
  </w:style>
  <w:style w:type="paragraph" w:customStyle="1" w:styleId="affffffffc">
    <w:name w:val="注:后续"/>
    <w:rsid w:val="009B46F9"/>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9B46F9"/>
    <w:pPr>
      <w:ind w:leftChars="0" w:left="1406" w:firstLineChars="0" w:hanging="499"/>
    </w:pPr>
  </w:style>
  <w:style w:type="paragraph" w:customStyle="1" w:styleId="affffffffe">
    <w:name w:val="标准文件_一级无标题"/>
    <w:basedOn w:val="affd"/>
    <w:qFormat/>
    <w:rsid w:val="009B46F9"/>
    <w:pPr>
      <w:spacing w:beforeLines="0" w:before="0" w:afterLines="0" w:after="0"/>
      <w:outlineLvl w:val="9"/>
    </w:pPr>
    <w:rPr>
      <w:rFonts w:ascii="宋体" w:eastAsia="宋体"/>
    </w:rPr>
  </w:style>
  <w:style w:type="paragraph" w:customStyle="1" w:styleId="afffffffff">
    <w:name w:val="标准文件_五级无标题"/>
    <w:basedOn w:val="afff1"/>
    <w:qFormat/>
    <w:rsid w:val="009B46F9"/>
    <w:pPr>
      <w:spacing w:beforeLines="0" w:before="0" w:afterLines="0" w:after="0"/>
      <w:outlineLvl w:val="9"/>
    </w:pPr>
    <w:rPr>
      <w:rFonts w:ascii="宋体" w:eastAsia="宋体"/>
    </w:rPr>
  </w:style>
  <w:style w:type="paragraph" w:customStyle="1" w:styleId="afffffffff0">
    <w:name w:val="标准文件_三级无标题"/>
    <w:basedOn w:val="afff"/>
    <w:qFormat/>
    <w:rsid w:val="009B46F9"/>
    <w:pPr>
      <w:spacing w:beforeLines="0" w:before="0" w:afterLines="0" w:after="0"/>
      <w:outlineLvl w:val="9"/>
    </w:pPr>
    <w:rPr>
      <w:rFonts w:ascii="宋体" w:eastAsia="宋体"/>
    </w:rPr>
  </w:style>
  <w:style w:type="paragraph" w:customStyle="1" w:styleId="afffffffff1">
    <w:name w:val="标准文件_二级无标题"/>
    <w:basedOn w:val="affe"/>
    <w:qFormat/>
    <w:rsid w:val="009B46F9"/>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9B46F9"/>
    <w:rPr>
      <w:rFonts w:eastAsia="宋体"/>
    </w:rPr>
  </w:style>
  <w:style w:type="paragraph" w:customStyle="1" w:styleId="afffffffff3">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9B46F9"/>
    <w:pPr>
      <w:numPr>
        <w:numId w:val="2"/>
      </w:numPr>
      <w:ind w:firstLineChars="0" w:firstLine="0"/>
    </w:pPr>
    <w:rPr>
      <w:rFonts w:ascii="Times New Roman" w:cs="Arial"/>
      <w:szCs w:val="28"/>
    </w:rPr>
  </w:style>
  <w:style w:type="paragraph" w:customStyle="1" w:styleId="ae">
    <w:name w:val="标准文件_小写罗马数字编号列项"/>
    <w:basedOn w:val="affffb"/>
    <w:rsid w:val="009B46F9"/>
    <w:pPr>
      <w:numPr>
        <w:numId w:val="15"/>
      </w:numPr>
      <w:ind w:firstLineChars="0" w:firstLine="0"/>
    </w:pPr>
    <w:rPr>
      <w:rFonts w:cs="Arial"/>
      <w:szCs w:val="28"/>
    </w:rPr>
  </w:style>
  <w:style w:type="paragraph" w:customStyle="1" w:styleId="afffffffff4">
    <w:name w:val="标准文件_附录标题"/>
    <w:basedOn w:val="aff3"/>
    <w:qFormat/>
    <w:rsid w:val="009B46F9"/>
    <w:pPr>
      <w:numPr>
        <w:numId w:val="0"/>
      </w:numPr>
      <w:spacing w:after="280"/>
      <w:outlineLvl w:val="9"/>
    </w:pPr>
  </w:style>
  <w:style w:type="paragraph" w:customStyle="1" w:styleId="afffffffff5">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b"/>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6">
    <w:name w:val="标准文件_索引字母"/>
    <w:next w:val="affffb"/>
    <w:qFormat/>
    <w:rsid w:val="009B46F9"/>
    <w:pPr>
      <w:jc w:val="center"/>
    </w:pPr>
    <w:rPr>
      <w:rFonts w:ascii="宋体" w:eastAsia="Times New Roman" w:hAnsi="宋体"/>
      <w:b/>
      <w:kern w:val="2"/>
      <w:sz w:val="21"/>
    </w:rPr>
  </w:style>
  <w:style w:type="paragraph" w:customStyle="1" w:styleId="afffffffff7">
    <w:name w:val="标准文件_附录前"/>
    <w:next w:val="affffb"/>
    <w:qFormat/>
    <w:rsid w:val="009B46F9"/>
    <w:pPr>
      <w:spacing w:line="20" w:lineRule="atLeast"/>
      <w:ind w:firstLine="200"/>
    </w:pPr>
    <w:rPr>
      <w:rFonts w:ascii="宋体" w:hAnsi="宋体"/>
      <w:kern w:val="2"/>
      <w:sz w:val="10"/>
    </w:rPr>
  </w:style>
  <w:style w:type="paragraph" w:customStyle="1" w:styleId="afffffffff8">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9B46F9"/>
    <w:pPr>
      <w:ind w:firstLineChars="0" w:firstLine="0"/>
      <w:jc w:val="center"/>
    </w:pPr>
    <w:rPr>
      <w:sz w:val="18"/>
    </w:rPr>
  </w:style>
  <w:style w:type="paragraph" w:customStyle="1" w:styleId="afff2">
    <w:name w:val="标准文件_注："/>
    <w:next w:val="affffb"/>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9B46F9"/>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9B46F9"/>
    <w:rPr>
      <w:rFonts w:ascii="宋体" w:hAnsi="Times New Roman"/>
      <w:noProof/>
      <w:sz w:val="21"/>
    </w:rPr>
  </w:style>
  <w:style w:type="paragraph" w:customStyle="1" w:styleId="afffffffffb">
    <w:name w:val="标准文件_表格续"/>
    <w:basedOn w:val="affffb"/>
    <w:next w:val="affffb"/>
    <w:qFormat/>
    <w:rsid w:val="009B46F9"/>
    <w:pPr>
      <w:jc w:val="center"/>
    </w:pPr>
    <w:rPr>
      <w:rFonts w:ascii="黑体" w:eastAsia="黑体" w:hAnsi="黑体"/>
    </w:rPr>
  </w:style>
  <w:style w:type="paragraph" w:styleId="11">
    <w:name w:val="toc 1"/>
    <w:basedOn w:val="afff5"/>
    <w:next w:val="afff5"/>
    <w:autoRedefine/>
    <w:uiPriority w:val="39"/>
    <w:unhideWhenUsed/>
    <w:rsid w:val="009B46F9"/>
    <w:rPr>
      <w:rFonts w:ascii="宋体"/>
    </w:rPr>
  </w:style>
  <w:style w:type="table" w:styleId="afffffffffc">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9B46F9"/>
    <w:rPr>
      <w:color w:val="808080"/>
    </w:rPr>
  </w:style>
  <w:style w:type="paragraph" w:customStyle="1" w:styleId="2">
    <w:name w:val="标准文件_二级项2"/>
    <w:basedOn w:val="affffb"/>
    <w:qFormat/>
    <w:rsid w:val="009B46F9"/>
    <w:pPr>
      <w:numPr>
        <w:ilvl w:val="1"/>
        <w:numId w:val="16"/>
      </w:numPr>
      <w:ind w:firstLineChars="0" w:firstLine="0"/>
    </w:pPr>
  </w:style>
  <w:style w:type="paragraph" w:customStyle="1" w:styleId="21">
    <w:name w:val="标准文件_三级项2"/>
    <w:basedOn w:val="affffb"/>
    <w:qFormat/>
    <w:rsid w:val="009B46F9"/>
    <w:pPr>
      <w:numPr>
        <w:numId w:val="10"/>
      </w:numPr>
      <w:spacing w:line="300" w:lineRule="exact"/>
      <w:ind w:firstLineChars="0"/>
    </w:pPr>
    <w:rPr>
      <w:rFonts w:ascii="Times New Roman"/>
    </w:rPr>
  </w:style>
  <w:style w:type="paragraph" w:customStyle="1" w:styleId="20">
    <w:name w:val="标准文件_一级项2"/>
    <w:basedOn w:val="affffb"/>
    <w:qFormat/>
    <w:rsid w:val="009B46F9"/>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9B46F9"/>
    <w:pPr>
      <w:ind w:firstLine="420"/>
    </w:pPr>
    <w:rPr>
      <w:rFonts w:ascii="黑体" w:eastAsia="黑体"/>
    </w:rPr>
  </w:style>
  <w:style w:type="character" w:customStyle="1" w:styleId="affffffffff">
    <w:name w:val="标准文件_来源"/>
    <w:basedOn w:val="afff6"/>
    <w:uiPriority w:val="1"/>
    <w:qFormat/>
    <w:rsid w:val="009B46F9"/>
    <w:rPr>
      <w:rFonts w:eastAsia="宋体"/>
      <w:sz w:val="21"/>
    </w:rPr>
  </w:style>
  <w:style w:type="paragraph" w:customStyle="1" w:styleId="affffffffff0">
    <w:name w:val="标准文件_图表说明"/>
    <w:qFormat/>
    <w:rsid w:val="009B46F9"/>
    <w:pPr>
      <w:spacing w:line="276" w:lineRule="auto"/>
      <w:ind w:firstLine="420"/>
    </w:pPr>
    <w:rPr>
      <w:rFonts w:ascii="宋体" w:hAnsi="宋体"/>
      <w:kern w:val="2"/>
      <w:sz w:val="18"/>
    </w:rPr>
  </w:style>
  <w:style w:type="paragraph" w:customStyle="1" w:styleId="affffffffff1">
    <w:name w:val="其他发布日期"/>
    <w:basedOn w:val="afffffff0"/>
    <w:rsid w:val="009B46F9"/>
    <w:pPr>
      <w:framePr w:w="3997" w:h="471" w:hRule="exact" w:hSpace="0" w:vSpace="181" w:wrap="around" w:vAnchor="page" w:hAnchor="page" w:x="1419" w:y="14097"/>
    </w:pPr>
  </w:style>
  <w:style w:type="paragraph" w:customStyle="1" w:styleId="affffffffff2">
    <w:name w:val="其他实施日期"/>
    <w:basedOn w:val="affffffff6"/>
    <w:rsid w:val="009B46F9"/>
    <w:pPr>
      <w:framePr w:w="3997" w:h="471" w:hRule="exact" w:vSpace="181" w:wrap="around" w:vAnchor="page" w:hAnchor="page" w:x="7089" w:y="14097"/>
    </w:pPr>
  </w:style>
  <w:style w:type="paragraph" w:customStyle="1" w:styleId="affffffffff3">
    <w:name w:val="标准文件_文件编号"/>
    <w:basedOn w:val="affffb"/>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9B46F9"/>
    <w:pPr>
      <w:framePr w:wrap="auto"/>
      <w:spacing w:before="57"/>
    </w:pPr>
    <w:rPr>
      <w:sz w:val="21"/>
    </w:rPr>
  </w:style>
  <w:style w:type="paragraph" w:customStyle="1" w:styleId="affffffffff5">
    <w:name w:val="标准文件_文件名称"/>
    <w:basedOn w:val="affffb"/>
    <w:next w:val="affffb"/>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2">
    <w:name w:val="toc 3"/>
    <w:basedOn w:val="afff5"/>
    <w:next w:val="afff5"/>
    <w:autoRedefine/>
    <w:uiPriority w:val="39"/>
    <w:unhideWhenUsed/>
    <w:rsid w:val="009B46F9"/>
    <w:pPr>
      <w:spacing w:line="300" w:lineRule="exact"/>
      <w:ind w:left="420"/>
    </w:pPr>
    <w:rPr>
      <w:rFonts w:ascii="宋体"/>
    </w:rPr>
  </w:style>
  <w:style w:type="paragraph" w:styleId="42">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2">
    <w:name w:val="toc 5"/>
    <w:basedOn w:val="afff5"/>
    <w:next w:val="afff5"/>
    <w:autoRedefine/>
    <w:uiPriority w:val="39"/>
    <w:unhideWhenUsed/>
    <w:rsid w:val="009B46F9"/>
    <w:pPr>
      <w:ind w:left="839"/>
    </w:pPr>
    <w:rPr>
      <w:rFonts w:ascii="宋体"/>
    </w:rPr>
  </w:style>
  <w:style w:type="paragraph" w:styleId="62">
    <w:name w:val="toc 6"/>
    <w:basedOn w:val="afff5"/>
    <w:next w:val="afff5"/>
    <w:autoRedefine/>
    <w:uiPriority w:val="39"/>
    <w:unhideWhenUsed/>
    <w:rsid w:val="009B46F9"/>
    <w:pPr>
      <w:spacing w:line="300" w:lineRule="exact"/>
      <w:ind w:left="1049"/>
    </w:pPr>
    <w:rPr>
      <w:rFonts w:ascii="宋体"/>
    </w:rPr>
  </w:style>
  <w:style w:type="paragraph" w:styleId="72">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46F9"/>
    <w:pPr>
      <w:numPr>
        <w:numId w:val="4"/>
      </w:numPr>
      <w:spacing w:line="14" w:lineRule="exact"/>
      <w:ind w:firstLineChars="0" w:firstLine="0"/>
      <w:jc w:val="center"/>
    </w:pPr>
    <w:rPr>
      <w:rFonts w:eastAsia="黑体"/>
      <w:vanish/>
      <w:sz w:val="2"/>
    </w:rPr>
  </w:style>
  <w:style w:type="paragraph" w:styleId="24">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9B46F9"/>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9B46F9"/>
    <w:pPr>
      <w:ind w:left="811" w:firstLineChars="0" w:firstLine="0"/>
    </w:pPr>
    <w:rPr>
      <w:sz w:val="18"/>
    </w:rPr>
  </w:style>
  <w:style w:type="paragraph" w:customStyle="1" w:styleId="X">
    <w:name w:val="标准文件_注X后"/>
    <w:basedOn w:val="affffb"/>
    <w:qFormat/>
    <w:rsid w:val="009B46F9"/>
    <w:pPr>
      <w:ind w:left="811" w:firstLineChars="0" w:firstLine="0"/>
    </w:pPr>
    <w:rPr>
      <w:sz w:val="18"/>
    </w:rPr>
  </w:style>
  <w:style w:type="paragraph" w:customStyle="1" w:styleId="affffffffff7">
    <w:name w:val="标准文件_示例后"/>
    <w:basedOn w:val="affffb"/>
    <w:qFormat/>
    <w:rsid w:val="009B46F9"/>
    <w:pPr>
      <w:ind w:left="964" w:firstLineChars="0" w:firstLine="0"/>
    </w:pPr>
    <w:rPr>
      <w:sz w:val="18"/>
    </w:rPr>
  </w:style>
  <w:style w:type="paragraph" w:customStyle="1" w:styleId="X0">
    <w:name w:val="标准文件_示例X后"/>
    <w:basedOn w:val="affffb"/>
    <w:link w:val="X1"/>
    <w:qFormat/>
    <w:rsid w:val="009B46F9"/>
    <w:pPr>
      <w:ind w:left="1049" w:firstLineChars="0" w:firstLine="0"/>
    </w:pPr>
    <w:rPr>
      <w:sz w:val="18"/>
    </w:rPr>
  </w:style>
  <w:style w:type="character" w:customStyle="1" w:styleId="X1">
    <w:name w:val="标准文件_示例X后 字符"/>
    <w:basedOn w:val="Char"/>
    <w:link w:val="X0"/>
    <w:rsid w:val="009B46F9"/>
    <w:rPr>
      <w:rFonts w:ascii="宋体" w:hAnsi="Times New Roman"/>
      <w:noProof/>
      <w:sz w:val="18"/>
    </w:rPr>
  </w:style>
  <w:style w:type="paragraph" w:customStyle="1" w:styleId="affffffffff8">
    <w:name w:val="标准文件_索引项"/>
    <w:basedOn w:val="affffb"/>
    <w:next w:val="affffb"/>
    <w:qFormat/>
    <w:rsid w:val="009B46F9"/>
    <w:pPr>
      <w:tabs>
        <w:tab w:val="right" w:leader="dot" w:pos="9356"/>
      </w:tabs>
      <w:ind w:left="210" w:firstLineChars="0" w:hanging="210"/>
      <w:jc w:val="left"/>
    </w:pPr>
  </w:style>
  <w:style w:type="paragraph" w:customStyle="1" w:styleId="affffffffff9">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B46F9"/>
    <w:pPr>
      <w:ind w:firstLine="420"/>
    </w:pPr>
    <w:rPr>
      <w:sz w:val="18"/>
    </w:rPr>
  </w:style>
  <w:style w:type="paragraph" w:customStyle="1" w:styleId="affffffffffe">
    <w:name w:val="标准文件_引言一级无标题"/>
    <w:basedOn w:val="a7"/>
    <w:next w:val="affffb"/>
    <w:qFormat/>
    <w:rsid w:val="009B46F9"/>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9B46F9"/>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9B46F9"/>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9B46F9"/>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CD561D"/>
    <w:rPr>
      <w:rFonts w:hAnsi="黑体"/>
    </w:rPr>
  </w:style>
  <w:style w:type="paragraph" w:customStyle="1" w:styleId="afffffffffff4">
    <w:name w:val="标准文件_脚注内容"/>
    <w:basedOn w:val="affffb"/>
    <w:qFormat/>
    <w:rsid w:val="009B46F9"/>
    <w:pPr>
      <w:ind w:leftChars="200" w:left="400" w:hangingChars="200" w:hanging="200"/>
    </w:pPr>
    <w:rPr>
      <w:sz w:val="15"/>
    </w:rPr>
  </w:style>
  <w:style w:type="paragraph" w:customStyle="1" w:styleId="afffffffffff5">
    <w:name w:val="标准文件_术语条一"/>
    <w:basedOn w:val="affffffffe"/>
    <w:next w:val="affffb"/>
    <w:qFormat/>
    <w:rsid w:val="009B46F9"/>
  </w:style>
  <w:style w:type="paragraph" w:customStyle="1" w:styleId="afffffffffff6">
    <w:name w:val="标准文件_术语条二"/>
    <w:basedOn w:val="afffffffff1"/>
    <w:next w:val="affffb"/>
    <w:qFormat/>
    <w:rsid w:val="009B46F9"/>
  </w:style>
  <w:style w:type="paragraph" w:customStyle="1" w:styleId="afffffffffff7">
    <w:name w:val="标准文件_术语条三"/>
    <w:basedOn w:val="afffffffff0"/>
    <w:next w:val="affffb"/>
    <w:qFormat/>
    <w:rsid w:val="009B46F9"/>
  </w:style>
  <w:style w:type="paragraph" w:customStyle="1" w:styleId="afffffffffff8">
    <w:name w:val="标准文件_术语条四"/>
    <w:basedOn w:val="afffffffff3"/>
    <w:next w:val="affffb"/>
    <w:qFormat/>
    <w:rsid w:val="009B46F9"/>
  </w:style>
  <w:style w:type="paragraph" w:customStyle="1" w:styleId="afffffffffff9">
    <w:name w:val="标准文件_术语条五"/>
    <w:basedOn w:val="afffffffff"/>
    <w:next w:val="affffb"/>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C7C5DA12E724576A3C4DCD7DFC3B1AA"/>
        <w:category>
          <w:name w:val="常规"/>
          <w:gallery w:val="placeholder"/>
        </w:category>
        <w:types>
          <w:type w:val="bbPlcHdr"/>
        </w:types>
        <w:behaviors>
          <w:behavior w:val="content"/>
        </w:behaviors>
        <w:guid w:val="{EF069C17-CDDC-4E4A-9C1B-D47D761F115A}"/>
      </w:docPartPr>
      <w:docPartBody>
        <w:p w:rsidR="00C17B79" w:rsidRDefault="00C54DEB">
          <w:pPr>
            <w:pStyle w:val="CC7C5DA12E724576A3C4DCD7DFC3B1AA"/>
          </w:pPr>
          <w:r w:rsidRPr="00751A05">
            <w:rPr>
              <w:rStyle w:val="a3"/>
              <w:rFonts w:hint="eastAsia"/>
            </w:rPr>
            <w:t>单击或点击此处输入文字。</w:t>
          </w:r>
        </w:p>
      </w:docPartBody>
    </w:docPart>
    <w:docPart>
      <w:docPartPr>
        <w:name w:val="FE3AA49D61F54FDBA8D071A52E2A3454"/>
        <w:category>
          <w:name w:val="常规"/>
          <w:gallery w:val="placeholder"/>
        </w:category>
        <w:types>
          <w:type w:val="bbPlcHdr"/>
        </w:types>
        <w:behaviors>
          <w:behavior w:val="content"/>
        </w:behaviors>
        <w:guid w:val="{289D35EA-1276-4807-8E02-3BB5C1FD1411}"/>
      </w:docPartPr>
      <w:docPartBody>
        <w:p w:rsidR="00C17B79" w:rsidRDefault="00C54DEB">
          <w:pPr>
            <w:pStyle w:val="FE3AA49D61F54FDBA8D071A52E2A3454"/>
          </w:pPr>
          <w:r w:rsidRPr="00FB6243">
            <w:rPr>
              <w:rStyle w:val="a3"/>
              <w:rFonts w:hint="eastAsia"/>
            </w:rPr>
            <w:t>选择一项。</w:t>
          </w:r>
        </w:p>
      </w:docPartBody>
    </w:docPart>
    <w:docPart>
      <w:docPartPr>
        <w:name w:val="9D070BDCF5E6427CA4C175CC0CA43C82"/>
        <w:category>
          <w:name w:val="常规"/>
          <w:gallery w:val="placeholder"/>
        </w:category>
        <w:types>
          <w:type w:val="bbPlcHdr"/>
        </w:types>
        <w:behaviors>
          <w:behavior w:val="content"/>
        </w:behaviors>
        <w:guid w:val="{CA88EFF1-645E-43DE-BE6C-48DD18E51615}"/>
      </w:docPartPr>
      <w:docPartBody>
        <w:p w:rsidR="00C17B79" w:rsidRDefault="00C54DEB">
          <w:pPr>
            <w:pStyle w:val="9D070BDCF5E6427CA4C175CC0CA43C82"/>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4DEB"/>
    <w:rsid w:val="005A3FF9"/>
    <w:rsid w:val="00637AB6"/>
    <w:rsid w:val="009C50F7"/>
    <w:rsid w:val="00C17B79"/>
    <w:rsid w:val="00C54D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CC7C5DA12E724576A3C4DCD7DFC3B1AA">
    <w:name w:val="CC7C5DA12E724576A3C4DCD7DFC3B1AA"/>
    <w:pPr>
      <w:widowControl w:val="0"/>
      <w:jc w:val="both"/>
    </w:pPr>
  </w:style>
  <w:style w:type="paragraph" w:customStyle="1" w:styleId="FE3AA49D61F54FDBA8D071A52E2A3454">
    <w:name w:val="FE3AA49D61F54FDBA8D071A52E2A3454"/>
    <w:pPr>
      <w:widowControl w:val="0"/>
      <w:jc w:val="both"/>
    </w:pPr>
  </w:style>
  <w:style w:type="paragraph" w:customStyle="1" w:styleId="9D070BDCF5E6427CA4C175CC0CA43C82">
    <w:name w:val="9D070BDCF5E6427CA4C175CC0CA43C82"/>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901731-79D6-40AC-B026-ADCA7EC04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232</TotalTime>
  <Pages>7</Pages>
  <Words>761</Words>
  <Characters>4340</Characters>
  <Application>Microsoft Office Word</Application>
  <DocSecurity>0</DocSecurity>
  <Lines>36</Lines>
  <Paragraphs>10</Paragraphs>
  <ScaleCrop>false</ScaleCrop>
  <Company>PCMI</Company>
  <LinksUpToDate>false</LinksUpToDate>
  <CharactersWithSpaces>5091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徐娟</dc:creator>
  <cp:keywords/>
  <dc:description>&lt;config cover="true" show_menu="true" version="1.0.0" doctype="SDKXY"&gt;_x000d_
&lt;/config&gt;</dc:description>
  <cp:lastModifiedBy>徐娟</cp:lastModifiedBy>
  <cp:revision>35</cp:revision>
  <cp:lastPrinted>2020-08-30T10:00:00Z</cp:lastPrinted>
  <dcterms:created xsi:type="dcterms:W3CDTF">2025-11-20T02:03:00Z</dcterms:created>
  <dcterms:modified xsi:type="dcterms:W3CDTF">2025-11-21T02:37:00Z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