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9D4D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0DFF728E">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lang w:eastAsia="zh-CN"/>
              </w:rPr>
            </w:pPr>
            <w:r>
              <w:rPr>
                <w:rFonts w:ascii="Times New Roman" w:hAnsi="Times New Roman" w:eastAsia="黑体"/>
                <w:sz w:val="21"/>
                <w:szCs w:val="21"/>
              </w:rPr>
              <w:t>ICS</w:t>
            </w:r>
          </w:p>
        </w:tc>
        <w:tc>
          <w:tcPr>
            <w:tcW w:w="8855" w:type="dxa"/>
          </w:tcPr>
          <w:p w14:paraId="618025A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lang w:val="en-US" w:eastAsia="zh-CN"/>
              </w:rPr>
              <w:t>03.120.20</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14:paraId="3E871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AE64C0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lang w:eastAsia="zh-CN"/>
              </w:rPr>
            </w:pPr>
            <w:r>
              <w:rPr>
                <w:rFonts w:ascii="Times New Roman" w:hAnsi="Times New Roman" w:eastAsia="黑体"/>
                <w:sz w:val="21"/>
                <w:szCs w:val="21"/>
              </w:rPr>
              <w:t>CCS</w:t>
            </w:r>
          </w:p>
        </w:tc>
        <w:tc>
          <w:tcPr>
            <w:tcW w:w="8855" w:type="dxa"/>
          </w:tcPr>
          <w:p w14:paraId="68D48145">
            <w:pPr>
              <w:pStyle w:val="18"/>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eastAsia="zh-CN"/>
              </w:rPr>
            </w:pPr>
            <w:r>
              <w:rPr>
                <w:rFonts w:hint="eastAsia" w:ascii="黑体" w:hAnsi="黑体" w:eastAsia="黑体"/>
                <w:sz w:val="21"/>
                <w:szCs w:val="21"/>
                <w:lang w:val="en-US" w:eastAsia="zh-CN"/>
              </w:rPr>
              <w:t>A20</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B71869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EE54488">
            <w:pPr>
              <w:pStyle w:val="49"/>
              <w:framePr w:w="0" w:hRule="auto" w:wrap="auto" w:vAnchor="margin" w:hAnchor="text" w:xAlign="left" w:yAlign="inline"/>
              <w:rPr>
                <w:rFonts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2" w:name="c1"/>
            <w:r>
              <w:instrText xml:space="preserve"> FORMTEXT </w:instrText>
            </w:r>
            <w:r>
              <w:fldChar w:fldCharType="separate"/>
            </w:r>
            <w:r>
              <w:t>     </w:t>
            </w:r>
            <w:r>
              <w:fldChar w:fldCharType="end"/>
            </w:r>
            <w:bookmarkEnd w:id="2"/>
          </w:p>
        </w:tc>
      </w:tr>
    </w:tbl>
    <w:p w14:paraId="0342B5DF">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14:paraId="56B35284">
      <w:pPr>
        <w:pStyle w:val="195"/>
        <w:rPr>
          <w:lang w:val="fr-FR"/>
        </w:rPr>
      </w:pPr>
      <w:r>
        <w:rPr>
          <w:lang w:val="fr-FR"/>
        </w:rPr>
        <w:t>DB</w:t>
      </w:r>
      <w:r>
        <w:rPr>
          <w:rFonts w:hint="eastAsia"/>
          <w:lang w:val="en-US" w:eastAsia="zh-CN"/>
        </w:rPr>
        <w:t>34</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374866E6">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7078472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FEF665C">
      <w:pPr>
        <w:pStyle w:val="50"/>
        <w:framePr w:w="9639" w:h="6976" w:hRule="exact" w:hSpace="0" w:vSpace="0" w:wrap="around" w:hAnchor="page" w:y="6408"/>
        <w:jc w:val="center"/>
        <w:rPr>
          <w:rFonts w:ascii="黑体" w:hAnsi="黑体" w:eastAsia="黑体"/>
          <w:b w:val="0"/>
          <w:bCs w:val="0"/>
          <w:w w:val="100"/>
        </w:rPr>
      </w:pPr>
    </w:p>
    <w:p w14:paraId="212423DE">
      <w:pPr>
        <w:pStyle w:val="197"/>
        <w:framePr w:h="6974" w:hRule="exact" w:wrap="around" w:x="1419" w:anchorLock="1"/>
      </w:pPr>
      <w:r>
        <w:rPr>
          <w:rFonts w:hint="eastAsia"/>
        </w:rPr>
        <w:t>资质认定能力验证工作实施指南</w:t>
      </w:r>
    </w:p>
    <w:p w14:paraId="598920A1">
      <w:pPr>
        <w:framePr w:w="9639" w:h="6974" w:hRule="exact" w:wrap="around" w:vAnchor="page" w:hAnchor="page" w:x="1419" w:y="6408" w:anchorLock="1"/>
        <w:ind w:left="-1418"/>
      </w:pPr>
    </w:p>
    <w:p w14:paraId="477B8090">
      <w:pPr>
        <w:pStyle w:val="125"/>
        <w:framePr w:w="9639" w:h="6974" w:hRule="exact" w:wrap="around" w:vAnchor="page" w:hAnchor="page" w:x="1419" w:y="6408" w:anchorLock="1"/>
        <w:textAlignment w:val="bottom"/>
        <w:rPr>
          <w:rFonts w:eastAsia="黑体"/>
          <w:szCs w:val="28"/>
        </w:rPr>
      </w:pPr>
      <w:r>
        <w:rPr>
          <w:rFonts w:hint="eastAsia" w:eastAsia="黑体"/>
          <w:szCs w:val="28"/>
        </w:rPr>
        <w:t>Guidelines for the Implementation of Proficiency Testing in Qualification Certification</w:t>
      </w:r>
    </w:p>
    <w:p w14:paraId="72E2BC73">
      <w:pPr>
        <w:framePr w:w="9639" w:h="6974" w:hRule="exact" w:wrap="around" w:vAnchor="page" w:hAnchor="page" w:x="1419" w:y="6408" w:anchorLock="1"/>
        <w:spacing w:line="760" w:lineRule="exact"/>
        <w:ind w:left="-1418"/>
      </w:pPr>
    </w:p>
    <w:p w14:paraId="1AA9A56D">
      <w:pPr>
        <w:pStyle w:val="125"/>
        <w:framePr w:w="9639" w:h="6974" w:hRule="exact" w:wrap="around" w:vAnchor="page" w:hAnchor="page" w:x="1419" w:y="6408" w:anchorLock="1"/>
        <w:textAlignment w:val="bottom"/>
        <w:rPr>
          <w:rFonts w:eastAsia="黑体"/>
          <w:szCs w:val="28"/>
        </w:rPr>
      </w:pPr>
    </w:p>
    <w:p w14:paraId="521E5272">
      <w:pPr>
        <w:pStyle w:val="125"/>
        <w:framePr w:w="9639" w:h="6974" w:hRule="exact" w:wrap="around" w:vAnchor="page" w:hAnchor="page" w:x="1419" w:y="6408" w:anchorLock="1"/>
        <w:spacing w:before="440" w:after="160"/>
        <w:textAlignment w:val="bottom"/>
        <w:rPr>
          <w:sz w:val="24"/>
          <w:szCs w:val="28"/>
        </w:rPr>
      </w:pPr>
      <w:bookmarkStart w:id="7"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征求意见稿）"/>
              <w:listEntry w:val="（工作组讨论稿）"/>
              <w:listEntry w:val=" "/>
              <w:listEntry w:val="草案版次选择"/>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7"/>
    </w:p>
    <w:p w14:paraId="52EDAED9">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14:paraId="63576584">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p>
    <w:p w14:paraId="5FE2FB76">
      <w:pPr>
        <w:pStyle w:val="193"/>
        <w:framePr w:wrap="around" w:y="14176"/>
      </w:pPr>
      <w:r>
        <w:rPr>
          <w:rFonts w:hint="eastAsia" w:ascii="黑体"/>
          <w:lang w:val="en-US" w:eastAsia="zh-CN"/>
        </w:rPr>
        <w:t>2026</w:t>
      </w:r>
      <w:r>
        <w:rPr>
          <w:rFonts w:ascii="黑体"/>
        </w:rPr>
        <w:t>-</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ascii="黑体"/>
        </w:rPr>
        <w:t>-</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2DCE78E1">
      <w:pPr>
        <w:pStyle w:val="194"/>
        <w:framePr w:wrap="around" w:y="14176"/>
      </w:pPr>
      <w:r>
        <w:rPr>
          <w:rFonts w:hint="eastAsia" w:ascii="黑体"/>
          <w:lang w:val="en-US" w:eastAsia="zh-CN"/>
        </w:rPr>
        <w:t>2026</w:t>
      </w:r>
      <w:r>
        <w:rPr>
          <w:rFonts w:ascii="黑体"/>
        </w:rPr>
        <w:t>-</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ascii="黑体"/>
        </w:rPr>
        <w:t>-</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6907AB4E">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int="eastAsia" w:hAnsi="黑体"/>
          <w:w w:val="100"/>
          <w:sz w:val="28"/>
          <w:lang w:eastAsia="zh-CN"/>
        </w:rPr>
        <w:t>安徽省市场监督管理局</w:t>
      </w:r>
      <w:r>
        <w:rPr>
          <w:rFonts w:hAnsi="黑体"/>
          <w:w w:val="100"/>
          <w:sz w:val="28"/>
        </w:rPr>
        <w:t> </w:t>
      </w:r>
      <w:r>
        <w:rPr>
          <w:rFonts w:hAnsi="黑体"/>
          <w:w w:val="100"/>
          <w:sz w:val="28"/>
        </w:rPr>
        <w:fldChar w:fldCharType="end"/>
      </w:r>
      <w:bookmarkEnd w:id="14"/>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DF6735E">
      <w:pPr>
        <w:rPr>
          <w:rFonts w:ascii="宋体" w:hAnsi="宋体"/>
          <w:sz w:val="28"/>
          <w:szCs w:val="28"/>
        </w:rPr>
        <w:sectPr>
          <w:headerReference r:id="rId6" w:type="first"/>
          <w:footerReference r:id="rId9" w:type="first"/>
          <w:headerReference r:id="rId5" w:type="default"/>
          <w:footerReference r:id="rId7" w:type="default"/>
          <w:footerReference r:id="rId8"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sdt>
      <w:sdtPr>
        <w:rPr>
          <w:rFonts w:ascii="宋体" w:hAnsi="宋体" w:eastAsia="宋体" w:cs="Times New Roman"/>
          <w:kern w:val="2"/>
          <w:sz w:val="21"/>
          <w:szCs w:val="21"/>
          <w:lang w:val="en-US" w:eastAsia="zh-CN" w:bidi="ar-SA"/>
        </w:rPr>
        <w:id w:val="147471915"/>
        <w15:color w:val="DBDBDB"/>
        <w:docPartObj>
          <w:docPartGallery w:val="Table of Contents"/>
          <w:docPartUnique/>
        </w:docPartObj>
      </w:sdtPr>
      <w:sdtEndPr>
        <w:rPr>
          <w:rFonts w:ascii="宋体" w:hAnsi="宋体" w:eastAsia="宋体" w:cs="Times New Roman"/>
          <w:kern w:val="2"/>
          <w:sz w:val="21"/>
          <w:szCs w:val="21"/>
          <w:lang w:val="en-US" w:eastAsia="zh-CN" w:bidi="ar-SA"/>
        </w:rPr>
      </w:sdtEndPr>
      <w:sdtContent>
        <w:p w14:paraId="6902298A">
          <w:pPr>
            <w:spacing w:before="0" w:beforeLines="0" w:after="0" w:afterLines="0" w:line="240" w:lineRule="auto"/>
            <w:ind w:left="0" w:leftChars="0" w:right="0" w:rightChars="0" w:firstLine="0" w:firstLineChars="0"/>
            <w:jc w:val="center"/>
          </w:pPr>
          <w:r>
            <w:rPr>
              <w:rFonts w:ascii="宋体" w:hAnsi="宋体" w:eastAsia="宋体"/>
              <w:sz w:val="21"/>
            </w:rPr>
            <w:t>目</w:t>
          </w:r>
          <w:r>
            <w:rPr>
              <w:rFonts w:hint="eastAsia" w:ascii="宋体" w:hAnsi="宋体"/>
              <w:sz w:val="21"/>
              <w:lang w:val="en-US" w:eastAsia="zh-CN"/>
            </w:rPr>
            <w:t xml:space="preserve"> </w:t>
          </w:r>
          <w:r>
            <w:rPr>
              <w:rFonts w:ascii="宋体" w:hAnsi="宋体" w:eastAsia="宋体"/>
              <w:sz w:val="21"/>
            </w:rPr>
            <w:t>录</w:t>
          </w:r>
        </w:p>
        <w:p w14:paraId="2BDD4FFE">
          <w:pPr>
            <w:pStyle w:val="19"/>
            <w:keepNext w:val="0"/>
            <w:keepLines w:val="0"/>
            <w:pageBreakBefore w:val="0"/>
            <w:widowControl w:val="0"/>
            <w:tabs>
              <w:tab w:val="right" w:leader="dot" w:pos="9030"/>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fldChar w:fldCharType="begin"/>
          </w:r>
          <w:r>
            <w:instrText xml:space="preserve">TOC \o "1-2" \h \u </w:instrText>
          </w:r>
          <w: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_Toc21353 </w:instrText>
          </w:r>
          <w:r>
            <w:rPr>
              <w:rFonts w:hint="eastAsia" w:ascii="宋体" w:hAnsi="宋体" w:eastAsia="宋体" w:cs="宋体"/>
            </w:rPr>
            <w:fldChar w:fldCharType="separate"/>
          </w:r>
          <w:r>
            <w:rPr>
              <w:rFonts w:hint="eastAsia" w:ascii="宋体" w:hAnsi="宋体" w:eastAsia="宋体" w:cs="宋体"/>
              <w:bCs/>
              <w:i w:val="0"/>
            </w:rPr>
            <w:t xml:space="preserve">1 </w:t>
          </w:r>
          <w:r>
            <w:rPr>
              <w:rFonts w:hint="eastAsia" w:ascii="宋体" w:hAnsi="宋体" w:eastAsia="宋体" w:cs="宋体"/>
              <w:bCs/>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_Toc21353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1DFCF41B">
          <w:pPr>
            <w:pStyle w:val="19"/>
            <w:keepNext w:val="0"/>
            <w:keepLines w:val="0"/>
            <w:pageBreakBefore w:val="0"/>
            <w:widowControl w:val="0"/>
            <w:tabs>
              <w:tab w:val="right" w:leader="dot" w:pos="9030"/>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_Toc15202 </w:instrText>
          </w:r>
          <w:r>
            <w:rPr>
              <w:rFonts w:hint="eastAsia" w:ascii="宋体" w:hAnsi="宋体" w:eastAsia="宋体" w:cs="宋体"/>
            </w:rPr>
            <w:fldChar w:fldCharType="separate"/>
          </w:r>
          <w:r>
            <w:rPr>
              <w:rFonts w:hint="eastAsia" w:ascii="宋体" w:hAnsi="宋体" w:eastAsia="宋体" w:cs="宋体"/>
              <w:bCs/>
              <w:i w:val="0"/>
            </w:rPr>
            <w:t xml:space="preserve">2 </w:t>
          </w:r>
          <w:r>
            <w:rPr>
              <w:rFonts w:hint="eastAsia" w:ascii="宋体" w:hAnsi="宋体" w:eastAsia="宋体" w:cs="宋体"/>
              <w:bCs/>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_Toc15202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40A7771E">
          <w:pPr>
            <w:pStyle w:val="19"/>
            <w:keepNext w:val="0"/>
            <w:keepLines w:val="0"/>
            <w:pageBreakBefore w:val="0"/>
            <w:widowControl w:val="0"/>
            <w:tabs>
              <w:tab w:val="right" w:leader="dot" w:pos="9030"/>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_Toc1915 </w:instrText>
          </w:r>
          <w:r>
            <w:rPr>
              <w:rFonts w:hint="eastAsia" w:ascii="宋体" w:hAnsi="宋体" w:eastAsia="宋体" w:cs="宋体"/>
            </w:rPr>
            <w:fldChar w:fldCharType="separate"/>
          </w:r>
          <w:r>
            <w:rPr>
              <w:rFonts w:hint="eastAsia" w:ascii="宋体" w:hAnsi="宋体" w:eastAsia="宋体" w:cs="宋体"/>
              <w:bCs/>
            </w:rPr>
            <w:t>3</w:t>
          </w:r>
          <w:r>
            <w:rPr>
              <w:rFonts w:hint="eastAsia" w:ascii="宋体" w:hAnsi="宋体" w:eastAsia="宋体" w:cs="宋体"/>
              <w:bCs/>
              <w:lang w:val="en-US" w:eastAsia="zh-CN"/>
            </w:rPr>
            <w:t xml:space="preserve">  </w:t>
          </w:r>
          <w:r>
            <w:rPr>
              <w:rFonts w:hint="eastAsia" w:ascii="宋体" w:hAnsi="宋体" w:eastAsia="宋体" w:cs="宋体"/>
              <w:bCs/>
              <w:kern w:val="0"/>
              <w:szCs w:val="20"/>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_Toc1915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4ECAF806">
          <w:pPr>
            <w:pStyle w:val="19"/>
            <w:keepNext w:val="0"/>
            <w:keepLines w:val="0"/>
            <w:pageBreakBefore w:val="0"/>
            <w:widowControl w:val="0"/>
            <w:tabs>
              <w:tab w:val="right" w:leader="dot" w:pos="9030"/>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_Toc21395 </w:instrText>
          </w:r>
          <w:r>
            <w:rPr>
              <w:rFonts w:hint="eastAsia" w:ascii="宋体" w:hAnsi="宋体" w:eastAsia="宋体" w:cs="宋体"/>
            </w:rPr>
            <w:fldChar w:fldCharType="separate"/>
          </w:r>
          <w:r>
            <w:rPr>
              <w:rFonts w:hint="eastAsia" w:ascii="宋体" w:hAnsi="宋体" w:eastAsia="宋体" w:cs="宋体"/>
              <w:bCs/>
              <w:kern w:val="0"/>
              <w:szCs w:val="20"/>
            </w:rPr>
            <w:t>4工作职责</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_Toc21395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7965307F">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_Toc26835 </w:instrText>
          </w:r>
          <w:r>
            <w:rPr>
              <w:rFonts w:hint="eastAsia" w:ascii="宋体" w:hAnsi="宋体" w:eastAsia="宋体" w:cs="宋体"/>
            </w:rPr>
            <w:fldChar w:fldCharType="separate"/>
          </w:r>
          <w:r>
            <w:rPr>
              <w:rFonts w:hint="eastAsia" w:ascii="宋体" w:hAnsi="宋体" w:eastAsia="宋体" w:cs="宋体"/>
              <w:bCs/>
              <w:kern w:val="0"/>
              <w:szCs w:val="20"/>
            </w:rPr>
            <w:t>4.1组织者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_Toc26835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318111E0">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_Toc23662 </w:instrText>
          </w:r>
          <w:r>
            <w:rPr>
              <w:rFonts w:hint="eastAsia" w:ascii="宋体" w:hAnsi="宋体" w:eastAsia="宋体" w:cs="宋体"/>
            </w:rPr>
            <w:fldChar w:fldCharType="separate"/>
          </w:r>
          <w:r>
            <w:rPr>
              <w:rFonts w:hint="eastAsia" w:ascii="宋体" w:hAnsi="宋体" w:eastAsia="宋体" w:cs="宋体"/>
              <w:bCs/>
              <w:kern w:val="0"/>
              <w:szCs w:val="20"/>
            </w:rPr>
            <w:t>4.2提供者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_Toc23662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6B19FF0A">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_Toc18365 </w:instrText>
          </w:r>
          <w:r>
            <w:rPr>
              <w:rFonts w:hint="eastAsia" w:ascii="宋体" w:hAnsi="宋体" w:eastAsia="宋体" w:cs="宋体"/>
            </w:rPr>
            <w:fldChar w:fldCharType="separate"/>
          </w:r>
          <w:r>
            <w:rPr>
              <w:rFonts w:hint="eastAsia" w:ascii="宋体" w:hAnsi="宋体" w:eastAsia="宋体" w:cs="宋体"/>
              <w:bCs/>
              <w:kern w:val="0"/>
              <w:szCs w:val="20"/>
            </w:rPr>
            <w:t>4.3参加者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_Toc18365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51A34545">
          <w:pPr>
            <w:pStyle w:val="19"/>
            <w:keepNext w:val="0"/>
            <w:keepLines w:val="0"/>
            <w:pageBreakBefore w:val="0"/>
            <w:widowControl w:val="0"/>
            <w:tabs>
              <w:tab w:val="right" w:leader="dot" w:pos="9030"/>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_Toc21213 </w:instrText>
          </w:r>
          <w:r>
            <w:rPr>
              <w:rFonts w:hint="eastAsia" w:ascii="宋体" w:hAnsi="宋体" w:eastAsia="宋体" w:cs="宋体"/>
            </w:rPr>
            <w:fldChar w:fldCharType="separate"/>
          </w:r>
          <w:r>
            <w:rPr>
              <w:rFonts w:hint="eastAsia" w:ascii="宋体" w:hAnsi="宋体" w:eastAsia="宋体" w:cs="宋体"/>
              <w:bCs/>
              <w:kern w:val="0"/>
              <w:szCs w:val="20"/>
            </w:rPr>
            <w:t>5工作流程及要求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_Toc21213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59BF3C77">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_Toc11269 </w:instrText>
          </w:r>
          <w:r>
            <w:rPr>
              <w:rFonts w:hint="eastAsia" w:ascii="宋体" w:hAnsi="宋体" w:eastAsia="宋体" w:cs="宋体"/>
            </w:rPr>
            <w:fldChar w:fldCharType="separate"/>
          </w:r>
          <w:r>
            <w:rPr>
              <w:rFonts w:hint="eastAsia" w:ascii="宋体" w:hAnsi="宋体" w:eastAsia="宋体" w:cs="宋体"/>
              <w:bCs/>
              <w:kern w:val="0"/>
              <w:szCs w:val="20"/>
            </w:rPr>
            <w:t>5.1工作流程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_Toc11269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18DE7A78">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_Toc19424 </w:instrText>
          </w:r>
          <w:r>
            <w:rPr>
              <w:rFonts w:hint="eastAsia" w:ascii="宋体" w:hAnsi="宋体" w:eastAsia="宋体" w:cs="宋体"/>
            </w:rPr>
            <w:fldChar w:fldCharType="separate"/>
          </w:r>
          <w:r>
            <w:rPr>
              <w:rFonts w:hint="eastAsia" w:ascii="宋体" w:hAnsi="宋体" w:eastAsia="宋体" w:cs="宋体"/>
              <w:bCs/>
              <w:kern w:val="0"/>
              <w:szCs w:val="20"/>
            </w:rPr>
            <w:t>5.2项目确认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_Toc19424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3D80030C">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_Toc22921 </w:instrText>
          </w:r>
          <w:r>
            <w:rPr>
              <w:rFonts w:hint="eastAsia" w:ascii="宋体" w:hAnsi="宋体" w:eastAsia="宋体" w:cs="宋体"/>
            </w:rPr>
            <w:fldChar w:fldCharType="separate"/>
          </w:r>
          <w:r>
            <w:rPr>
              <w:rFonts w:hint="eastAsia" w:ascii="宋体" w:hAnsi="宋体" w:eastAsia="宋体" w:cs="宋体"/>
              <w:bCs/>
              <w:kern w:val="0"/>
              <w:szCs w:val="20"/>
            </w:rPr>
            <w:t>5.3提供者确认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_Toc22921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33228EDE">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_Toc23376 </w:instrText>
          </w:r>
          <w:r>
            <w:rPr>
              <w:rFonts w:hint="eastAsia" w:ascii="宋体" w:hAnsi="宋体" w:eastAsia="宋体" w:cs="宋体"/>
            </w:rPr>
            <w:fldChar w:fldCharType="separate"/>
          </w:r>
          <w:r>
            <w:rPr>
              <w:rFonts w:hint="eastAsia" w:ascii="宋体" w:hAnsi="宋体" w:eastAsia="宋体" w:cs="宋体"/>
              <w:bCs/>
              <w:kern w:val="0"/>
              <w:szCs w:val="20"/>
            </w:rPr>
            <w:t>5.4能力验证通知和方案</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_Toc23376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17131816">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_Toc15972 </w:instrText>
          </w:r>
          <w:r>
            <w:rPr>
              <w:rFonts w:hint="eastAsia" w:ascii="宋体" w:hAnsi="宋体" w:eastAsia="宋体" w:cs="宋体"/>
            </w:rPr>
            <w:fldChar w:fldCharType="separate"/>
          </w:r>
          <w:r>
            <w:rPr>
              <w:rFonts w:hint="eastAsia" w:ascii="宋体" w:hAnsi="宋体" w:eastAsia="宋体" w:cs="宋体"/>
              <w:bCs/>
              <w:kern w:val="0"/>
              <w:szCs w:val="20"/>
            </w:rPr>
            <w:t>5.5参加者确认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_Toc15972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109DE35F">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_Toc25056 </w:instrText>
          </w:r>
          <w:r>
            <w:rPr>
              <w:rFonts w:hint="eastAsia" w:ascii="宋体" w:hAnsi="宋体" w:eastAsia="宋体" w:cs="宋体"/>
            </w:rPr>
            <w:fldChar w:fldCharType="separate"/>
          </w:r>
          <w:r>
            <w:rPr>
              <w:rFonts w:hint="eastAsia" w:ascii="宋体" w:hAnsi="宋体" w:eastAsia="宋体" w:cs="宋体"/>
              <w:bCs/>
              <w:kern w:val="0"/>
              <w:szCs w:val="20"/>
            </w:rPr>
            <w:t>5.6能力验证物品（样品）制备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_Toc25056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7A0D62EE">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_Toc16250 </w:instrText>
          </w:r>
          <w:r>
            <w:rPr>
              <w:rFonts w:hint="eastAsia" w:ascii="宋体" w:hAnsi="宋体" w:eastAsia="宋体" w:cs="宋体"/>
            </w:rPr>
            <w:fldChar w:fldCharType="separate"/>
          </w:r>
          <w:r>
            <w:rPr>
              <w:rFonts w:hint="eastAsia" w:ascii="宋体" w:hAnsi="宋体" w:eastAsia="宋体" w:cs="宋体"/>
              <w:bCs/>
              <w:kern w:val="0"/>
              <w:szCs w:val="20"/>
            </w:rPr>
            <w:t>5.7能力验证物品（样品）发放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_Toc16250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7038DF23">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_Toc1007 </w:instrText>
          </w:r>
          <w:r>
            <w:rPr>
              <w:rFonts w:hint="eastAsia" w:ascii="宋体" w:hAnsi="宋体" w:eastAsia="宋体" w:cs="宋体"/>
            </w:rPr>
            <w:fldChar w:fldCharType="separate"/>
          </w:r>
          <w:r>
            <w:rPr>
              <w:rFonts w:hint="eastAsia" w:ascii="宋体" w:hAnsi="宋体" w:eastAsia="宋体" w:cs="宋体"/>
              <w:bCs/>
              <w:kern w:val="0"/>
              <w:szCs w:val="20"/>
            </w:rPr>
            <w:t>5.8检测要求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_Toc1007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3A2740F9">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_Toc15987 </w:instrText>
          </w:r>
          <w:r>
            <w:rPr>
              <w:rFonts w:hint="eastAsia" w:ascii="宋体" w:hAnsi="宋体" w:eastAsia="宋体" w:cs="宋体"/>
            </w:rPr>
            <w:fldChar w:fldCharType="separate"/>
          </w:r>
          <w:r>
            <w:rPr>
              <w:rFonts w:hint="eastAsia" w:ascii="宋体" w:hAnsi="宋体" w:eastAsia="宋体" w:cs="宋体"/>
              <w:bCs/>
              <w:kern w:val="0"/>
              <w:szCs w:val="20"/>
            </w:rPr>
            <w:t>5.9数据报送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_Toc15987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1BCA48F6">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_Toc22574 </w:instrText>
          </w:r>
          <w:r>
            <w:rPr>
              <w:rFonts w:hint="eastAsia" w:ascii="宋体" w:hAnsi="宋体" w:eastAsia="宋体" w:cs="宋体"/>
            </w:rPr>
            <w:fldChar w:fldCharType="separate"/>
          </w:r>
          <w:r>
            <w:rPr>
              <w:rFonts w:hint="eastAsia" w:ascii="宋体" w:hAnsi="宋体" w:eastAsia="宋体" w:cs="宋体"/>
              <w:bCs/>
              <w:kern w:val="0"/>
              <w:szCs w:val="20"/>
            </w:rPr>
            <w:t>5.10结果确认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_Toc22574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352B56B4">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_Toc19549 </w:instrText>
          </w:r>
          <w:r>
            <w:rPr>
              <w:rFonts w:hint="eastAsia" w:ascii="宋体" w:hAnsi="宋体" w:eastAsia="宋体" w:cs="宋体"/>
            </w:rPr>
            <w:fldChar w:fldCharType="separate"/>
          </w:r>
          <w:r>
            <w:rPr>
              <w:rFonts w:hint="eastAsia" w:ascii="宋体" w:hAnsi="宋体" w:eastAsia="宋体" w:cs="宋体"/>
              <w:bCs/>
              <w:kern w:val="0"/>
              <w:szCs w:val="20"/>
            </w:rPr>
            <w:t>5.11分析统计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_Toc19549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7744C6D3">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_Toc5153 </w:instrText>
          </w:r>
          <w:r>
            <w:rPr>
              <w:rFonts w:hint="eastAsia" w:ascii="宋体" w:hAnsi="宋体" w:eastAsia="宋体" w:cs="宋体"/>
            </w:rPr>
            <w:fldChar w:fldCharType="separate"/>
          </w:r>
          <w:r>
            <w:rPr>
              <w:rFonts w:hint="eastAsia" w:ascii="宋体" w:hAnsi="宋体" w:eastAsia="宋体" w:cs="宋体"/>
              <w:bCs/>
              <w:kern w:val="0"/>
              <w:szCs w:val="20"/>
            </w:rPr>
            <w:t>5.12能力评定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_Toc5153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1FA1C397">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_Toc22158 </w:instrText>
          </w:r>
          <w:r>
            <w:rPr>
              <w:rFonts w:hint="eastAsia" w:ascii="宋体" w:hAnsi="宋体" w:eastAsia="宋体" w:cs="宋体"/>
            </w:rPr>
            <w:fldChar w:fldCharType="separate"/>
          </w:r>
          <w:r>
            <w:rPr>
              <w:rFonts w:hint="eastAsia" w:ascii="宋体" w:hAnsi="宋体" w:eastAsia="宋体" w:cs="宋体"/>
              <w:bCs/>
              <w:kern w:val="0"/>
              <w:szCs w:val="20"/>
            </w:rPr>
            <w:t>5.13结果发布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_Toc22158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3473A4C7">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_Toc28168 </w:instrText>
          </w:r>
          <w:r>
            <w:rPr>
              <w:rFonts w:hint="eastAsia" w:ascii="宋体" w:hAnsi="宋体" w:eastAsia="宋体" w:cs="宋体"/>
            </w:rPr>
            <w:fldChar w:fldCharType="separate"/>
          </w:r>
          <w:r>
            <w:rPr>
              <w:rFonts w:hint="eastAsia" w:ascii="宋体" w:hAnsi="宋体" w:eastAsia="宋体" w:cs="宋体"/>
              <w:bCs/>
              <w:kern w:val="0"/>
              <w:szCs w:val="20"/>
            </w:rPr>
            <w:t>5.14结果利用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_Toc28168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44B3C7C1">
          <w:pPr>
            <w:pStyle w:val="24"/>
            <w:keepNext w:val="0"/>
            <w:keepLines w:val="0"/>
            <w:pageBreakBefore w:val="0"/>
            <w:widowControl w:val="0"/>
            <w:tabs>
              <w:tab w:val="right" w:leader="dot" w:pos="9030"/>
              <w:tab w:val="clear" w:pos="9344"/>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_Toc18312 </w:instrText>
          </w:r>
          <w:r>
            <w:rPr>
              <w:rFonts w:hint="eastAsia" w:ascii="宋体" w:hAnsi="宋体" w:eastAsia="宋体" w:cs="宋体"/>
            </w:rPr>
            <w:fldChar w:fldCharType="separate"/>
          </w:r>
          <w:r>
            <w:rPr>
              <w:rFonts w:hint="eastAsia" w:ascii="宋体" w:hAnsi="宋体" w:eastAsia="宋体" w:cs="宋体"/>
              <w:bCs/>
              <w:kern w:val="0"/>
              <w:szCs w:val="20"/>
            </w:rPr>
            <w:t>5.15文件记录归档保存</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_Toc18312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14:paraId="62614BA5">
          <w:pPr>
            <w:pStyle w:val="19"/>
            <w:keepNext w:val="0"/>
            <w:keepLines w:val="0"/>
            <w:pageBreakBefore w:val="0"/>
            <w:widowControl w:val="0"/>
            <w:tabs>
              <w:tab w:val="right" w:leader="dot" w:pos="9030"/>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_Toc26292 </w:instrText>
          </w:r>
          <w:r>
            <w:rPr>
              <w:rFonts w:hint="eastAsia" w:ascii="宋体" w:hAnsi="宋体" w:eastAsia="宋体" w:cs="宋体"/>
            </w:rPr>
            <w:fldChar w:fldCharType="separate"/>
          </w:r>
          <w:r>
            <w:rPr>
              <w:rFonts w:hint="eastAsia" w:ascii="宋体" w:hAnsi="宋体" w:eastAsia="宋体" w:cs="宋体"/>
              <w:spacing w:val="-5"/>
              <w:position w:val="1"/>
              <w:szCs w:val="19"/>
            </w:rPr>
            <w:t>附录A</w:t>
          </w:r>
          <w:r>
            <w:rPr>
              <w:rFonts w:hint="eastAsia" w:ascii="宋体" w:hAnsi="宋体" w:eastAsia="宋体" w:cs="宋体"/>
              <w:spacing w:val="-5"/>
              <w:position w:val="1"/>
              <w:szCs w:val="19"/>
              <w:lang w:val="en-US" w:eastAsia="zh-CN"/>
            </w:rPr>
            <w:t xml:space="preserve"> </w:t>
          </w:r>
          <w:r>
            <w:rPr>
              <w:rFonts w:hint="eastAsia" w:ascii="宋体" w:hAnsi="宋体" w:eastAsia="宋体" w:cs="宋体"/>
              <w:spacing w:val="16"/>
              <w:position w:val="1"/>
              <w:szCs w:val="19"/>
            </w:rPr>
            <w:t>能力验证实施流程图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_Toc26292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1C4DE815">
          <w:pPr>
            <w:pStyle w:val="19"/>
            <w:keepNext w:val="0"/>
            <w:keepLines w:val="0"/>
            <w:pageBreakBefore w:val="0"/>
            <w:widowControl w:val="0"/>
            <w:tabs>
              <w:tab w:val="right" w:leader="dot" w:pos="9030"/>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_Toc9180 </w:instrText>
          </w:r>
          <w:r>
            <w:rPr>
              <w:rFonts w:hint="eastAsia" w:ascii="宋体" w:hAnsi="宋体" w:eastAsia="宋体" w:cs="宋体"/>
            </w:rPr>
            <w:fldChar w:fldCharType="separate"/>
          </w:r>
          <w:r>
            <w:rPr>
              <w:rFonts w:hint="eastAsia" w:ascii="宋体" w:hAnsi="宋体" w:eastAsia="宋体" w:cs="宋体"/>
              <w:spacing w:val="-9"/>
              <w:position w:val="1"/>
              <w:szCs w:val="19"/>
            </w:rPr>
            <w:t>附录B</w:t>
          </w:r>
          <w:r>
            <w:rPr>
              <w:rFonts w:hint="eastAsia" w:ascii="宋体" w:hAnsi="宋体" w:eastAsia="宋体" w:cs="宋体"/>
              <w:spacing w:val="-9"/>
              <w:position w:val="1"/>
              <w:szCs w:val="19"/>
              <w:lang w:val="en-US" w:eastAsia="zh-CN"/>
            </w:rPr>
            <w:t xml:space="preserve"> </w:t>
          </w:r>
          <w:r>
            <w:rPr>
              <w:rFonts w:hint="eastAsia" w:ascii="宋体" w:hAnsi="宋体" w:eastAsia="宋体" w:cs="宋体"/>
              <w:spacing w:val="16"/>
              <w:position w:val="1"/>
              <w:szCs w:val="19"/>
            </w:rPr>
            <w:t>能力验证项目报名表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_Toc9180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2D9828A8">
          <w:pPr>
            <w:pStyle w:val="19"/>
            <w:keepNext w:val="0"/>
            <w:keepLines w:val="0"/>
            <w:pageBreakBefore w:val="0"/>
            <w:widowControl w:val="0"/>
            <w:tabs>
              <w:tab w:val="right" w:leader="dot" w:pos="9030"/>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_Toc846 </w:instrText>
          </w:r>
          <w:r>
            <w:rPr>
              <w:rFonts w:hint="eastAsia" w:ascii="宋体" w:hAnsi="宋体" w:eastAsia="宋体" w:cs="宋体"/>
            </w:rPr>
            <w:fldChar w:fldCharType="separate"/>
          </w:r>
          <w:r>
            <w:rPr>
              <w:rFonts w:hint="eastAsia" w:ascii="宋体" w:hAnsi="宋体" w:eastAsia="宋体" w:cs="宋体"/>
              <w:spacing w:val="-9"/>
              <w:position w:val="1"/>
              <w:szCs w:val="19"/>
            </w:rPr>
            <w:t>附录C</w:t>
          </w:r>
          <w:r>
            <w:rPr>
              <w:rFonts w:hint="eastAsia" w:ascii="宋体" w:hAnsi="宋体" w:eastAsia="宋体" w:cs="宋体"/>
              <w:spacing w:val="-9"/>
              <w:position w:val="1"/>
              <w:szCs w:val="19"/>
              <w:lang w:val="en-US" w:eastAsia="zh-CN"/>
            </w:rPr>
            <w:t xml:space="preserve"> </w:t>
          </w:r>
          <w:r>
            <w:rPr>
              <w:rFonts w:hint="eastAsia" w:ascii="宋体" w:hAnsi="宋体" w:eastAsia="宋体" w:cs="宋体"/>
              <w:spacing w:val="17"/>
              <w:position w:val="1"/>
              <w:szCs w:val="19"/>
            </w:rPr>
            <w:t>能力验证项目不参加情况说明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_Toc846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14:paraId="560B281F">
          <w:pPr>
            <w:pStyle w:val="19"/>
            <w:keepNext w:val="0"/>
            <w:keepLines w:val="0"/>
            <w:pageBreakBefore w:val="0"/>
            <w:widowControl w:val="0"/>
            <w:tabs>
              <w:tab w:val="right" w:leader="dot" w:pos="9030"/>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_Toc11117 </w:instrText>
          </w:r>
          <w:r>
            <w:rPr>
              <w:rFonts w:hint="eastAsia" w:ascii="宋体" w:hAnsi="宋体" w:eastAsia="宋体" w:cs="宋体"/>
            </w:rPr>
            <w:fldChar w:fldCharType="separate"/>
          </w:r>
          <w:r>
            <w:rPr>
              <w:rFonts w:hint="eastAsia" w:ascii="宋体" w:hAnsi="宋体" w:eastAsia="宋体" w:cs="宋体"/>
              <w:spacing w:val="-9"/>
              <w:szCs w:val="19"/>
            </w:rPr>
            <w:t>附录D</w:t>
          </w:r>
          <w:r>
            <w:rPr>
              <w:rFonts w:hint="eastAsia" w:ascii="宋体" w:hAnsi="宋体" w:eastAsia="宋体" w:cs="宋体"/>
              <w:spacing w:val="-9"/>
              <w:szCs w:val="19"/>
              <w:lang w:val="en-US" w:eastAsia="zh-CN"/>
            </w:rPr>
            <w:t xml:space="preserve"> </w:t>
          </w:r>
          <w:r>
            <w:rPr>
              <w:rFonts w:hint="eastAsia" w:ascii="宋体" w:hAnsi="宋体" w:eastAsia="宋体" w:cs="宋体"/>
              <w:spacing w:val="4"/>
              <w:szCs w:val="19"/>
            </w:rPr>
            <w:t>能力验证项目物品（样品）确认表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_Toc11117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14:paraId="68514063">
          <w:pPr>
            <w:pStyle w:val="19"/>
            <w:keepNext w:val="0"/>
            <w:keepLines w:val="0"/>
            <w:pageBreakBefore w:val="0"/>
            <w:widowControl w:val="0"/>
            <w:tabs>
              <w:tab w:val="right" w:leader="dot" w:pos="9030"/>
            </w:tabs>
            <w:kinsoku/>
            <w:wordWrap/>
            <w:overflowPunct/>
            <w:topLinePunct w:val="0"/>
            <w:autoSpaceDE/>
            <w:autoSpaceDN/>
            <w:bidi w:val="0"/>
            <w:adjustRightInd w:val="0"/>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_Toc32289 </w:instrText>
          </w:r>
          <w:r>
            <w:rPr>
              <w:rFonts w:hint="eastAsia" w:ascii="宋体" w:hAnsi="宋体" w:eastAsia="宋体" w:cs="宋体"/>
            </w:rPr>
            <w:fldChar w:fldCharType="separate"/>
          </w:r>
          <w:r>
            <w:rPr>
              <w:rFonts w:hint="eastAsia" w:ascii="宋体" w:hAnsi="宋体" w:eastAsia="宋体" w:cs="宋体"/>
              <w:spacing w:val="-9"/>
              <w:position w:val="1"/>
              <w:szCs w:val="19"/>
            </w:rPr>
            <w:t>附录E</w:t>
          </w:r>
          <w:r>
            <w:rPr>
              <w:rFonts w:hint="eastAsia" w:ascii="宋体" w:hAnsi="宋体" w:eastAsia="宋体" w:cs="宋体"/>
              <w:spacing w:val="-9"/>
              <w:position w:val="1"/>
              <w:szCs w:val="19"/>
              <w:lang w:val="en-US" w:eastAsia="zh-CN"/>
            </w:rPr>
            <w:t xml:space="preserve"> </w:t>
          </w:r>
          <w:r>
            <w:rPr>
              <w:rFonts w:hint="eastAsia" w:ascii="宋体" w:hAnsi="宋体" w:eastAsia="宋体" w:cs="宋体"/>
              <w:spacing w:val="17"/>
              <w:position w:val="1"/>
              <w:szCs w:val="19"/>
            </w:rPr>
            <w:t>能力验证项目检测结果报送单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_Toc32289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14:paraId="2B5E4EAA"/>
        <w:p w14:paraId="29A591DC">
          <w:r>
            <w:fldChar w:fldCharType="end"/>
          </w:r>
        </w:p>
      </w:sdtContent>
    </w:sdt>
    <w:p w14:paraId="098FA35B">
      <w:pPr>
        <w:pStyle w:val="56"/>
        <w:keepNext w:val="0"/>
        <w:keepLines w:val="0"/>
        <w:pageBreakBefore w:val="0"/>
        <w:widowControl/>
        <w:kinsoku/>
        <w:wordWrap/>
        <w:overflowPunct/>
        <w:topLinePunct w:val="0"/>
        <w:autoSpaceDE w:val="0"/>
        <w:autoSpaceDN w:val="0"/>
        <w:bidi w:val="0"/>
        <w:adjustRightInd/>
        <w:snapToGrid/>
        <w:spacing w:line="360" w:lineRule="auto"/>
        <w:ind w:firstLine="420"/>
        <w:jc w:val="center"/>
        <w:textAlignment w:val="auto"/>
        <w:rPr>
          <w:rFonts w:hint="eastAsia" w:ascii="黑体" w:hAnsi="黑体" w:eastAsia="黑体" w:cs="黑体"/>
          <w:sz w:val="32"/>
          <w:szCs w:val="32"/>
          <w:lang w:eastAsia="zh-Hans"/>
        </w:rPr>
        <w:sectPr>
          <w:headerReference r:id="rId10" w:type="default"/>
          <w:footerReference r:id="rId11" w:type="default"/>
          <w:pgSz w:w="11906" w:h="16838"/>
          <w:pgMar w:top="1834" w:right="1580" w:bottom="1277" w:left="1296" w:header="1535" w:footer="1113" w:gutter="0"/>
          <w:pgNumType w:fmt="decimal"/>
          <w:cols w:space="720" w:num="1"/>
        </w:sectPr>
      </w:pPr>
    </w:p>
    <w:sdt>
      <w:sdtPr>
        <w:rPr>
          <w:rFonts w:hint="eastAsia" w:ascii="黑体" w:hAnsi="黑体" w:eastAsia="黑体" w:cs="黑体"/>
          <w:sz w:val="32"/>
          <w:szCs w:val="32"/>
          <w:lang w:eastAsia="zh-Hans"/>
        </w:rPr>
        <w:tag w:val="NEW_STAND_NAME"/>
        <w:id w:val="595910757"/>
        <w:lock w:val="sdtLocked"/>
        <w:placeholder>
          <w:docPart w:val="{8c2b6613-7490-4bdd-b69d-0e4ce97d076e}"/>
        </w:placeholder>
      </w:sdtPr>
      <w:sdtEndPr>
        <w:rPr>
          <w:rFonts w:hint="eastAsia" w:ascii="黑体" w:hAnsi="黑体" w:eastAsia="黑体" w:cs="黑体"/>
          <w:sz w:val="32"/>
          <w:szCs w:val="32"/>
          <w:lang w:eastAsia="zh-Hans"/>
        </w:rPr>
      </w:sdtEndPr>
      <w:sdtContent>
        <w:p w14:paraId="3606AD32">
          <w:pPr>
            <w:pStyle w:val="56"/>
            <w:keepNext w:val="0"/>
            <w:keepLines w:val="0"/>
            <w:pageBreakBefore w:val="0"/>
            <w:widowControl/>
            <w:kinsoku/>
            <w:wordWrap/>
            <w:overflowPunct/>
            <w:topLinePunct w:val="0"/>
            <w:autoSpaceDE w:val="0"/>
            <w:autoSpaceDN w:val="0"/>
            <w:bidi w:val="0"/>
            <w:adjustRightInd/>
            <w:snapToGrid/>
            <w:spacing w:line="360" w:lineRule="auto"/>
            <w:ind w:firstLine="42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前言</w:t>
          </w:r>
        </w:p>
        <w:p w14:paraId="2E99E989">
          <w:pPr>
            <w:pStyle w:val="56"/>
            <w:keepNext w:val="0"/>
            <w:keepLines w:val="0"/>
            <w:pageBreakBefore w:val="0"/>
            <w:widowControl/>
            <w:kinsoku/>
            <w:wordWrap/>
            <w:overflowPunct/>
            <w:topLinePunct w:val="0"/>
            <w:autoSpaceDE w:val="0"/>
            <w:autoSpaceDN w:val="0"/>
            <w:bidi w:val="0"/>
            <w:adjustRightInd/>
            <w:snapToGrid/>
            <w:spacing w:line="360" w:lineRule="auto"/>
            <w:ind w:firstLine="420"/>
            <w:jc w:val="center"/>
            <w:textAlignment w:val="auto"/>
            <w:rPr>
              <w:rFonts w:hint="default"/>
              <w:lang w:val="en-US" w:eastAsia="zh-CN"/>
            </w:rPr>
          </w:pPr>
        </w:p>
      </w:sdtContent>
    </w:sdt>
    <w:p w14:paraId="2D8B3446">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default"/>
          <w:lang w:val="en-US" w:eastAsia="zh-CN"/>
        </w:rPr>
      </w:pPr>
      <w:r>
        <w:rPr>
          <w:rFonts w:hint="default"/>
          <w:lang w:val="en-US" w:eastAsia="zh-CN"/>
        </w:rPr>
        <w:t>本文件按照GB/T1.1-2020《标准化工作导则第1部分：标准化文件的结构和起草规则》的规定起草。</w:t>
      </w:r>
    </w:p>
    <w:p w14:paraId="6C36CC2B">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eastAsia"/>
          <w:lang w:val="en-US" w:eastAsia="zh-CN"/>
        </w:rPr>
      </w:pPr>
      <w:r>
        <w:rPr>
          <w:rFonts w:hint="eastAsia"/>
          <w:lang w:val="en-US" w:eastAsia="zh-CN"/>
        </w:rPr>
        <w:t>本文件由安徽省产品质量监督检验研究院提出。</w:t>
      </w:r>
    </w:p>
    <w:p w14:paraId="0BBA6446">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eastAsia"/>
          <w:lang w:val="en-US" w:eastAsia="zh-CN"/>
        </w:rPr>
      </w:pPr>
      <w:r>
        <w:rPr>
          <w:rFonts w:hint="eastAsia"/>
          <w:lang w:val="en-US" w:eastAsia="zh-CN"/>
        </w:rPr>
        <w:t>本文件由安徽省市场监督管理局归口。</w:t>
      </w:r>
    </w:p>
    <w:p w14:paraId="1469890C">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eastAsia"/>
          <w:lang w:val="en-US" w:eastAsia="zh-CN"/>
        </w:rPr>
      </w:pPr>
      <w:r>
        <w:rPr>
          <w:rFonts w:hint="eastAsia"/>
          <w:lang w:val="en-US" w:eastAsia="zh-CN"/>
        </w:rPr>
        <w:t>本文件起草单位：</w:t>
      </w:r>
    </w:p>
    <w:p w14:paraId="5063D00D">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eastAsia"/>
          <w:lang w:val="en-US" w:eastAsia="zh-CN"/>
        </w:rPr>
        <w:sectPr>
          <w:pgSz w:w="11906" w:h="16838"/>
          <w:pgMar w:top="1834" w:right="1580" w:bottom="1277" w:left="1296" w:header="1535" w:footer="1113" w:gutter="0"/>
          <w:pgNumType w:fmt="decimal"/>
          <w:cols w:space="720" w:num="1"/>
        </w:sectPr>
      </w:pPr>
      <w:r>
        <w:rPr>
          <w:rFonts w:hint="eastAsia"/>
          <w:lang w:val="en-US" w:eastAsia="zh-CN"/>
        </w:rPr>
        <w:t>本文件主要起草人：</w:t>
      </w:r>
    </w:p>
    <w:p w14:paraId="32827C7F">
      <w:pPr>
        <w:spacing w:line="20" w:lineRule="exact"/>
        <w:jc w:val="center"/>
        <w:rPr>
          <w:rFonts w:ascii="黑体" w:hAnsi="黑体" w:eastAsia="黑体"/>
          <w:sz w:val="32"/>
          <w:szCs w:val="32"/>
        </w:rPr>
      </w:pPr>
    </w:p>
    <w:sdt>
      <w:sdtPr>
        <w:tag w:val="NEW_STAND_NAME"/>
        <w:id w:val="147465620"/>
        <w:lock w:val="sdtLocked"/>
        <w:placeholder>
          <w:docPart w:val="89EB49D896FC415CB324E0B35C308DF9"/>
        </w:placeholder>
      </w:sdtPr>
      <w:sdtContent>
        <w:p w14:paraId="17C061F3">
          <w:pPr>
            <w:pStyle w:val="177"/>
            <w:keepNext w:val="0"/>
            <w:keepLines w:val="0"/>
            <w:pageBreakBefore w:val="0"/>
            <w:widowControl/>
            <w:kinsoku/>
            <w:wordWrap/>
            <w:overflowPunct/>
            <w:topLinePunct w:val="0"/>
            <w:autoSpaceDE/>
            <w:autoSpaceDN/>
            <w:bidi w:val="0"/>
            <w:adjustRightInd/>
            <w:snapToGrid/>
            <w:spacing w:before="0" w:after="0" w:line="240" w:lineRule="auto"/>
            <w:textAlignment w:val="auto"/>
          </w:pPr>
          <w:bookmarkStart w:id="15" w:name="NEW_STAND_NAME"/>
          <w:r>
            <w:rPr>
              <w:rFonts w:hint="eastAsia"/>
            </w:rPr>
            <w:t>资质认定能力验证工作实施指南</w:t>
          </w:r>
        </w:p>
      </w:sdtContent>
    </w:sdt>
    <w:bookmarkEnd w:id="15"/>
    <w:p w14:paraId="1262CBE7">
      <w:pPr>
        <w:pStyle w:val="104"/>
        <w:spacing w:before="312" w:after="312"/>
        <w:outlineLvl w:val="0"/>
        <w:rPr>
          <w:rFonts w:ascii="宋体" w:hAnsi="宋体" w:eastAsia="宋体" w:cs="宋体"/>
          <w:b/>
          <w:bCs/>
        </w:rPr>
      </w:pPr>
      <w:bookmarkStart w:id="16" w:name="_Toc21353"/>
      <w:bookmarkStart w:id="17" w:name="_Toc17233333"/>
      <w:bookmarkStart w:id="18" w:name="_Toc26718930"/>
      <w:bookmarkStart w:id="19" w:name="_Toc26648465"/>
      <w:bookmarkStart w:id="20" w:name="_Toc20437"/>
      <w:bookmarkStart w:id="21" w:name="_Toc26986530"/>
      <w:bookmarkStart w:id="22" w:name="_Toc24884218"/>
      <w:bookmarkStart w:id="23" w:name="_Toc24884211"/>
      <w:bookmarkStart w:id="24" w:name="_Toc31568"/>
      <w:bookmarkStart w:id="25" w:name="_Toc130218510"/>
      <w:bookmarkStart w:id="26" w:name="_Toc26986771"/>
      <w:bookmarkStart w:id="27" w:name="_Toc17233325"/>
      <w:bookmarkStart w:id="28" w:name="_Toc26963"/>
      <w:bookmarkStart w:id="29" w:name="_Toc97191423"/>
      <w:r>
        <w:rPr>
          <w:rFonts w:hint="eastAsia" w:ascii="宋体" w:hAnsi="宋体" w:eastAsia="宋体" w:cs="宋体"/>
          <w:b/>
          <w:bCs/>
        </w:rPr>
        <w:t>范围</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EBDF2EC">
      <w:pPr>
        <w:pStyle w:val="56"/>
        <w:ind w:firstLine="420"/>
        <w:rPr>
          <w:rFonts w:hint="eastAsia"/>
          <w:lang w:eastAsia="zh-CN"/>
        </w:rPr>
      </w:pPr>
      <w:r>
        <w:rPr>
          <w:rFonts w:hint="eastAsia"/>
          <w:lang w:eastAsia="zh-CN"/>
        </w:rPr>
        <w:t>本文件规定了安徽省检验检测机构能力验证工作的职责 、流程及要求 。</w:t>
      </w:r>
    </w:p>
    <w:p w14:paraId="1A78C700">
      <w:pPr>
        <w:pStyle w:val="56"/>
        <w:ind w:firstLine="420"/>
        <w:rPr>
          <w:rFonts w:hint="eastAsia"/>
          <w:lang w:eastAsia="zh-CN"/>
        </w:rPr>
      </w:pPr>
      <w:r>
        <w:rPr>
          <w:rFonts w:hint="eastAsia"/>
          <w:lang w:eastAsia="zh-CN"/>
        </w:rPr>
        <w:t>本文件适用于能力验证协调机构、承担单位和参加机构实施安徽省市场监督管理部门组织的检验检测机构能力验证活动，其他行业监管部门组织开展能力验证，可参照使用。</w:t>
      </w:r>
    </w:p>
    <w:p w14:paraId="546ED762">
      <w:pPr>
        <w:pStyle w:val="104"/>
        <w:spacing w:before="312" w:after="312"/>
        <w:rPr>
          <w:rFonts w:ascii="宋体" w:hAnsi="宋体" w:eastAsia="宋体" w:cs="宋体"/>
          <w:b/>
          <w:bCs/>
        </w:rPr>
      </w:pPr>
      <w:bookmarkStart w:id="30" w:name="_Toc130218511"/>
      <w:bookmarkStart w:id="31" w:name="_Toc26986772"/>
      <w:bookmarkStart w:id="32" w:name="_Toc26718931"/>
      <w:bookmarkStart w:id="33" w:name="_Toc17072"/>
      <w:bookmarkStart w:id="34" w:name="_Toc26986531"/>
      <w:bookmarkStart w:id="35" w:name="_Toc15202"/>
      <w:bookmarkStart w:id="36" w:name="_Toc17233326"/>
      <w:bookmarkStart w:id="37" w:name="_Toc24884212"/>
      <w:bookmarkStart w:id="38" w:name="_Toc17233334"/>
      <w:bookmarkStart w:id="39" w:name="_Toc97191424"/>
      <w:bookmarkStart w:id="40" w:name="_Toc24884219"/>
      <w:bookmarkStart w:id="41" w:name="_Toc26648466"/>
      <w:bookmarkStart w:id="42" w:name="_Toc22792"/>
      <w:r>
        <w:rPr>
          <w:rFonts w:hint="eastAsia" w:ascii="宋体" w:hAnsi="宋体" w:eastAsia="宋体" w:cs="宋体"/>
          <w:b/>
          <w:bCs/>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FC5C280559DC4CEFA1E76A1A717BEA0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2D29FB5">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0AE3585">
      <w:pPr>
        <w:adjustRightInd/>
        <w:spacing w:line="380" w:lineRule="exact"/>
        <w:ind w:firstLine="420" w:firstLineChars="200"/>
        <w:rPr>
          <w:rFonts w:hint="eastAsia"/>
        </w:rPr>
      </w:pPr>
      <w:r>
        <w:rPr>
          <w:rFonts w:hint="eastAsia"/>
        </w:rPr>
        <w:t>GB/T27043合格评定能力验证的通用要求</w:t>
      </w:r>
    </w:p>
    <w:p w14:paraId="47EC2188">
      <w:pPr>
        <w:adjustRightInd/>
        <w:spacing w:line="380" w:lineRule="exact"/>
        <w:ind w:firstLine="420" w:firstLineChars="200"/>
        <w:rPr>
          <w:rFonts w:hint="eastAsia"/>
        </w:rPr>
      </w:pPr>
      <w:r>
        <w:rPr>
          <w:rFonts w:hint="eastAsia"/>
        </w:rPr>
        <w:t>GB/T28043利用检验检测机构间比对进行能力验证的统计方法</w:t>
      </w:r>
    </w:p>
    <w:p w14:paraId="6547F172">
      <w:pPr>
        <w:adjustRightInd/>
        <w:spacing w:line="380" w:lineRule="exact"/>
        <w:ind w:firstLine="420" w:firstLineChars="200"/>
      </w:pPr>
      <w:r>
        <w:rPr>
          <w:rFonts w:hint="eastAsia"/>
        </w:rPr>
        <w:t>检验检测机构能力验证管理办法（国家市场监督管理总局公告2023年第13号）</w:t>
      </w:r>
      <w:r>
        <w:rPr>
          <w:rFonts w:hint="eastAsia"/>
        </w:rPr>
        <w:cr/>
      </w:r>
    </w:p>
    <w:p w14:paraId="1574270E">
      <w:pPr>
        <w:adjustRightInd/>
        <w:spacing w:line="380" w:lineRule="exact"/>
        <w:outlineLvl w:val="0"/>
        <w:rPr>
          <w:rFonts w:ascii="宋体" w:hAnsi="宋体"/>
          <w:color w:val="000000"/>
        </w:rPr>
      </w:pPr>
      <w:bookmarkStart w:id="43" w:name="_Toc1915"/>
      <w:bookmarkStart w:id="44" w:name="_Toc30390"/>
      <w:bookmarkStart w:id="45" w:name="_Toc458"/>
      <w:r>
        <w:rPr>
          <w:rFonts w:hint="eastAsia" w:ascii="宋体" w:hAnsi="宋体" w:cs="宋体"/>
          <w:b/>
          <w:bCs/>
          <w:color w:val="000000"/>
        </w:rPr>
        <w:t>3</w:t>
      </w:r>
      <w:r>
        <w:rPr>
          <w:rFonts w:hint="eastAsia" w:ascii="宋体" w:hAnsi="宋体" w:cs="宋体"/>
          <w:b/>
          <w:bCs/>
          <w:color w:val="000000"/>
          <w:lang w:val="en-US" w:eastAsia="zh-CN"/>
        </w:rPr>
        <w:t xml:space="preserve">  </w:t>
      </w:r>
      <w:r>
        <w:rPr>
          <w:rFonts w:hint="eastAsia" w:ascii="宋体" w:hAnsi="宋体" w:cs="宋体"/>
          <w:b/>
          <w:bCs/>
          <w:kern w:val="0"/>
          <w:szCs w:val="20"/>
        </w:rPr>
        <w:t>术语和定义</w:t>
      </w:r>
      <w:bookmarkEnd w:id="43"/>
      <w:bookmarkEnd w:id="44"/>
      <w:bookmarkEnd w:id="45"/>
    </w:p>
    <w:p w14:paraId="7D51ED75">
      <w:pPr>
        <w:adjustRightInd/>
        <w:spacing w:line="380" w:lineRule="exact"/>
        <w:ind w:firstLine="420" w:firstLineChars="200"/>
        <w:outlineLvl w:val="9"/>
        <w:rPr>
          <w:rFonts w:ascii="宋体" w:hAnsi="宋体"/>
          <w:color w:val="000000"/>
        </w:rPr>
      </w:pPr>
      <w:r>
        <w:rPr>
          <w:rFonts w:ascii="宋体" w:hAnsi="宋体"/>
          <w:color w:val="000000"/>
        </w:rPr>
        <w:t>GB/T27043、GB/T28043界定的以及下列术语和定义适用于本文件。</w:t>
      </w:r>
    </w:p>
    <w:p w14:paraId="10AD2A25">
      <w:pPr>
        <w:adjustRightInd/>
        <w:spacing w:line="380" w:lineRule="exact"/>
        <w:outlineLvl w:val="9"/>
        <w:rPr>
          <w:rFonts w:ascii="宋体" w:hAnsi="宋体"/>
          <w:color w:val="000000"/>
        </w:rPr>
      </w:pPr>
      <w:r>
        <w:rPr>
          <w:rFonts w:ascii="宋体" w:hAnsi="宋体"/>
          <w:color w:val="000000"/>
        </w:rPr>
        <w:t>3.1</w:t>
      </w:r>
    </w:p>
    <w:p w14:paraId="33A7C5FA">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outlineLvl w:val="9"/>
        <w:rPr>
          <w:rFonts w:hint="eastAsia" w:ascii="宋体" w:hAnsi="宋体" w:cs="宋体"/>
          <w:b/>
          <w:bCs/>
          <w:kern w:val="0"/>
          <w:szCs w:val="20"/>
        </w:rPr>
      </w:pPr>
      <w:r>
        <w:rPr>
          <w:rFonts w:hint="eastAsia" w:ascii="宋体" w:hAnsi="宋体" w:cs="宋体"/>
          <w:b/>
          <w:bCs/>
          <w:kern w:val="0"/>
          <w:szCs w:val="20"/>
        </w:rPr>
        <w:t>能力验证proficiency</w:t>
      </w:r>
      <w:r>
        <w:rPr>
          <w:rFonts w:hint="eastAsia" w:ascii="宋体" w:hAnsi="宋体" w:cs="宋体"/>
          <w:b/>
          <w:bCs/>
          <w:kern w:val="0"/>
          <w:szCs w:val="20"/>
          <w:lang w:val="en-US" w:eastAsia="zh-CN"/>
        </w:rPr>
        <w:t xml:space="preserve"> </w:t>
      </w:r>
      <w:r>
        <w:rPr>
          <w:rFonts w:hint="eastAsia" w:ascii="宋体" w:hAnsi="宋体" w:cs="宋体"/>
          <w:b/>
          <w:bCs/>
          <w:kern w:val="0"/>
          <w:szCs w:val="20"/>
        </w:rPr>
        <w:t>testing</w:t>
      </w:r>
    </w:p>
    <w:p w14:paraId="5DBDEABC">
      <w:pPr>
        <w:adjustRightInd/>
        <w:spacing w:line="380" w:lineRule="exact"/>
        <w:ind w:firstLine="420" w:firstLineChars="200"/>
        <w:outlineLvl w:val="9"/>
        <w:rPr>
          <w:rFonts w:ascii="宋体" w:hAnsi="宋体"/>
          <w:color w:val="000000"/>
        </w:rPr>
      </w:pPr>
      <w:r>
        <w:rPr>
          <w:rFonts w:ascii="宋体" w:hAnsi="宋体"/>
          <w:color w:val="000000"/>
        </w:rPr>
        <w:t>利用检验检测机构间比对等方式，按照预先制定的考核规则评价参加者的能力。</w:t>
      </w:r>
    </w:p>
    <w:p w14:paraId="490C88E3">
      <w:pPr>
        <w:adjustRightInd/>
        <w:spacing w:line="380" w:lineRule="exact"/>
        <w:ind w:firstLine="420" w:firstLineChars="200"/>
        <w:outlineLvl w:val="9"/>
        <w:rPr>
          <w:rFonts w:hint="eastAsia" w:ascii="宋体" w:hAnsi="宋体" w:eastAsia="宋体"/>
          <w:color w:val="000000"/>
          <w:lang w:eastAsia="zh-CN"/>
        </w:rPr>
      </w:pPr>
      <w:r>
        <w:rPr>
          <w:rFonts w:ascii="宋体" w:hAnsi="宋体"/>
          <w:color w:val="000000"/>
        </w:rPr>
        <w:t>[来源：GB/T27043—2012，3.7，有修改]</w:t>
      </w:r>
    </w:p>
    <w:p w14:paraId="4B784713">
      <w:pPr>
        <w:adjustRightInd/>
        <w:spacing w:line="380" w:lineRule="exact"/>
        <w:outlineLvl w:val="9"/>
        <w:rPr>
          <w:rFonts w:ascii="宋体" w:hAnsi="宋体"/>
          <w:color w:val="000000"/>
        </w:rPr>
      </w:pPr>
      <w:r>
        <w:rPr>
          <w:rFonts w:ascii="宋体" w:hAnsi="宋体"/>
          <w:color w:val="000000"/>
        </w:rPr>
        <w:t>3.2</w:t>
      </w:r>
    </w:p>
    <w:p w14:paraId="739EBAAE">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outlineLvl w:val="9"/>
        <w:rPr>
          <w:rFonts w:hint="eastAsia" w:ascii="宋体" w:hAnsi="宋体" w:cs="宋体"/>
          <w:b/>
          <w:bCs/>
          <w:kern w:val="0"/>
          <w:szCs w:val="20"/>
        </w:rPr>
      </w:pPr>
      <w:r>
        <w:rPr>
          <w:rFonts w:hint="eastAsia" w:ascii="宋体" w:hAnsi="宋体" w:cs="宋体"/>
          <w:b/>
          <w:bCs/>
          <w:kern w:val="0"/>
          <w:szCs w:val="20"/>
        </w:rPr>
        <w:t>能力验证组织者proficiency</w:t>
      </w:r>
      <w:r>
        <w:rPr>
          <w:rFonts w:hint="eastAsia" w:ascii="宋体" w:hAnsi="宋体" w:cs="宋体"/>
          <w:b/>
          <w:bCs/>
          <w:kern w:val="0"/>
          <w:szCs w:val="20"/>
          <w:lang w:val="en-US" w:eastAsia="zh-CN"/>
        </w:rPr>
        <w:t xml:space="preserve"> </w:t>
      </w:r>
      <w:r>
        <w:rPr>
          <w:rFonts w:hint="eastAsia" w:ascii="宋体" w:hAnsi="宋体" w:cs="宋体"/>
          <w:b/>
          <w:bCs/>
          <w:kern w:val="0"/>
          <w:szCs w:val="20"/>
        </w:rPr>
        <w:t>testing</w:t>
      </w:r>
      <w:r>
        <w:rPr>
          <w:rFonts w:hint="eastAsia" w:ascii="宋体" w:hAnsi="宋体" w:cs="宋体"/>
          <w:b/>
          <w:bCs/>
          <w:kern w:val="0"/>
          <w:szCs w:val="20"/>
          <w:lang w:val="en-US" w:eastAsia="zh-CN"/>
        </w:rPr>
        <w:t xml:space="preserve"> </w:t>
      </w:r>
      <w:r>
        <w:rPr>
          <w:rFonts w:hint="eastAsia" w:ascii="宋体" w:hAnsi="宋体" w:cs="宋体"/>
          <w:b/>
          <w:bCs/>
          <w:kern w:val="0"/>
          <w:szCs w:val="20"/>
        </w:rPr>
        <w:t>organization</w:t>
      </w:r>
    </w:p>
    <w:p w14:paraId="497A8EA6">
      <w:pPr>
        <w:adjustRightInd/>
        <w:spacing w:line="380" w:lineRule="exact"/>
        <w:ind w:firstLine="420" w:firstLineChars="200"/>
        <w:outlineLvl w:val="9"/>
        <w:rPr>
          <w:rFonts w:ascii="宋体" w:hAnsi="宋体"/>
          <w:color w:val="000000"/>
        </w:rPr>
      </w:pPr>
      <w:r>
        <w:rPr>
          <w:rFonts w:ascii="宋体" w:hAnsi="宋体"/>
          <w:color w:val="000000"/>
        </w:rPr>
        <w:t>组织开展能力验证工作的行政管理部门及其授权组织。</w:t>
      </w:r>
    </w:p>
    <w:p w14:paraId="7ADB3096">
      <w:pPr>
        <w:adjustRightInd/>
        <w:spacing w:line="380" w:lineRule="exact"/>
        <w:ind w:firstLine="420" w:firstLineChars="200"/>
        <w:outlineLvl w:val="9"/>
        <w:rPr>
          <w:rFonts w:ascii="宋体" w:hAnsi="宋体"/>
          <w:color w:val="000000"/>
        </w:rPr>
      </w:pPr>
      <w:r>
        <w:rPr>
          <w:rFonts w:ascii="宋体" w:hAnsi="宋体"/>
          <w:color w:val="000000"/>
        </w:rPr>
        <w:t>注：以下简称组织者。</w:t>
      </w:r>
    </w:p>
    <w:p w14:paraId="4AD1BBF3">
      <w:pPr>
        <w:adjustRightInd/>
        <w:spacing w:line="380" w:lineRule="exact"/>
        <w:outlineLvl w:val="9"/>
        <w:rPr>
          <w:rFonts w:ascii="宋体" w:hAnsi="宋体"/>
          <w:color w:val="000000"/>
        </w:rPr>
      </w:pPr>
      <w:r>
        <w:rPr>
          <w:rFonts w:ascii="宋体" w:hAnsi="宋体"/>
          <w:color w:val="000000"/>
        </w:rPr>
        <w:t>3.3</w:t>
      </w:r>
    </w:p>
    <w:p w14:paraId="69D12BB7">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outlineLvl w:val="9"/>
        <w:rPr>
          <w:rFonts w:hint="eastAsia" w:ascii="宋体" w:hAnsi="宋体" w:cs="宋体"/>
          <w:b/>
          <w:bCs/>
          <w:kern w:val="0"/>
          <w:szCs w:val="20"/>
        </w:rPr>
      </w:pPr>
      <w:r>
        <w:rPr>
          <w:rFonts w:hint="eastAsia" w:ascii="宋体" w:hAnsi="宋体" w:cs="宋体"/>
          <w:b/>
          <w:bCs/>
          <w:kern w:val="0"/>
          <w:szCs w:val="20"/>
        </w:rPr>
        <w:t>能力验证提供者proficiency</w:t>
      </w:r>
      <w:r>
        <w:rPr>
          <w:rFonts w:hint="eastAsia" w:ascii="宋体" w:hAnsi="宋体" w:cs="宋体"/>
          <w:b/>
          <w:bCs/>
          <w:kern w:val="0"/>
          <w:szCs w:val="20"/>
          <w:lang w:val="en-US" w:eastAsia="zh-CN"/>
        </w:rPr>
        <w:t xml:space="preserve"> </w:t>
      </w:r>
      <w:r>
        <w:rPr>
          <w:rFonts w:hint="eastAsia" w:ascii="宋体" w:hAnsi="宋体" w:cs="宋体"/>
          <w:b/>
          <w:bCs/>
          <w:kern w:val="0"/>
          <w:szCs w:val="20"/>
        </w:rPr>
        <w:t>testing</w:t>
      </w:r>
      <w:r>
        <w:rPr>
          <w:rFonts w:hint="eastAsia" w:ascii="宋体" w:hAnsi="宋体" w:cs="宋体"/>
          <w:b/>
          <w:bCs/>
          <w:kern w:val="0"/>
          <w:szCs w:val="20"/>
          <w:lang w:val="en-US" w:eastAsia="zh-CN"/>
        </w:rPr>
        <w:t xml:space="preserve"> </w:t>
      </w:r>
      <w:r>
        <w:rPr>
          <w:rFonts w:hint="eastAsia" w:ascii="宋体" w:hAnsi="宋体" w:cs="宋体"/>
          <w:b/>
          <w:bCs/>
          <w:kern w:val="0"/>
          <w:szCs w:val="20"/>
        </w:rPr>
        <w:t>provider</w:t>
      </w:r>
    </w:p>
    <w:p w14:paraId="6ABFCB28">
      <w:pPr>
        <w:adjustRightInd/>
        <w:spacing w:line="380" w:lineRule="exact"/>
        <w:ind w:firstLine="420" w:firstLineChars="200"/>
        <w:outlineLvl w:val="9"/>
        <w:rPr>
          <w:rFonts w:hint="eastAsia" w:ascii="宋体" w:hAnsi="宋体" w:eastAsia="宋体"/>
          <w:color w:val="000000"/>
          <w:lang w:eastAsia="zh-CN"/>
        </w:rPr>
      </w:pPr>
      <w:r>
        <w:rPr>
          <w:rFonts w:ascii="宋体" w:hAnsi="宋体"/>
          <w:color w:val="000000"/>
        </w:rPr>
        <w:t>按照组织者确认的项目实施能力验证活动的检验检测机构或其他组织，以下简称提供者。</w:t>
      </w:r>
    </w:p>
    <w:p w14:paraId="3F7905F2">
      <w:pPr>
        <w:adjustRightInd/>
        <w:spacing w:line="380" w:lineRule="exact"/>
        <w:outlineLvl w:val="9"/>
        <w:rPr>
          <w:rFonts w:ascii="宋体" w:hAnsi="宋体"/>
          <w:color w:val="000000"/>
        </w:rPr>
      </w:pPr>
      <w:r>
        <w:rPr>
          <w:rFonts w:ascii="宋体" w:hAnsi="宋体"/>
          <w:color w:val="000000"/>
        </w:rPr>
        <w:t>3.4</w:t>
      </w:r>
    </w:p>
    <w:p w14:paraId="68D7A4CE">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outlineLvl w:val="9"/>
        <w:rPr>
          <w:rFonts w:hint="eastAsia" w:ascii="宋体" w:hAnsi="宋体" w:cs="宋体"/>
          <w:b/>
          <w:bCs/>
          <w:kern w:val="0"/>
          <w:szCs w:val="20"/>
        </w:rPr>
      </w:pPr>
      <w:r>
        <w:rPr>
          <w:rFonts w:hint="eastAsia" w:ascii="宋体" w:hAnsi="宋体" w:cs="宋体"/>
          <w:b/>
          <w:bCs/>
          <w:kern w:val="0"/>
          <w:szCs w:val="20"/>
        </w:rPr>
        <w:t>能力验证参加者proficiency</w:t>
      </w:r>
      <w:r>
        <w:rPr>
          <w:rFonts w:hint="eastAsia" w:ascii="宋体" w:hAnsi="宋体" w:cs="宋体"/>
          <w:b/>
          <w:bCs/>
          <w:kern w:val="0"/>
          <w:szCs w:val="20"/>
          <w:lang w:val="en-US" w:eastAsia="zh-CN"/>
        </w:rPr>
        <w:t xml:space="preserve"> </w:t>
      </w:r>
      <w:r>
        <w:rPr>
          <w:rFonts w:hint="eastAsia" w:ascii="宋体" w:hAnsi="宋体" w:cs="宋体"/>
          <w:b/>
          <w:bCs/>
          <w:kern w:val="0"/>
          <w:szCs w:val="20"/>
        </w:rPr>
        <w:t>testing</w:t>
      </w:r>
      <w:r>
        <w:rPr>
          <w:rFonts w:hint="eastAsia" w:ascii="宋体" w:hAnsi="宋体" w:cs="宋体"/>
          <w:b/>
          <w:bCs/>
          <w:kern w:val="0"/>
          <w:szCs w:val="20"/>
          <w:lang w:val="en-US" w:eastAsia="zh-CN"/>
        </w:rPr>
        <w:t xml:space="preserve"> </w:t>
      </w:r>
      <w:r>
        <w:rPr>
          <w:rFonts w:hint="eastAsia" w:ascii="宋体" w:hAnsi="宋体" w:cs="宋体"/>
          <w:b/>
          <w:bCs/>
          <w:kern w:val="0"/>
          <w:szCs w:val="20"/>
        </w:rPr>
        <w:t>participant</w:t>
      </w:r>
    </w:p>
    <w:p w14:paraId="614D388B">
      <w:pPr>
        <w:adjustRightInd/>
        <w:spacing w:line="380" w:lineRule="exact"/>
        <w:ind w:firstLine="420" w:firstLineChars="200"/>
        <w:outlineLvl w:val="9"/>
        <w:rPr>
          <w:rFonts w:ascii="宋体" w:hAnsi="宋体"/>
          <w:color w:val="000000"/>
        </w:rPr>
      </w:pPr>
      <w:r>
        <w:rPr>
          <w:rFonts w:ascii="宋体" w:hAnsi="宋体"/>
          <w:color w:val="000000"/>
        </w:rPr>
        <w:t>接受能力验证物品（样品）并提交结果以供能力验证提供者评价的检验检测机构或其他组织，以下简称参加者。</w:t>
      </w:r>
    </w:p>
    <w:p w14:paraId="4580903B">
      <w:pPr>
        <w:adjustRightInd/>
        <w:spacing w:line="380" w:lineRule="exact"/>
        <w:outlineLvl w:val="9"/>
        <w:rPr>
          <w:rFonts w:ascii="宋体" w:hAnsi="宋体"/>
          <w:color w:val="000000"/>
        </w:rPr>
      </w:pPr>
      <w:r>
        <w:rPr>
          <w:rFonts w:ascii="宋体" w:hAnsi="宋体"/>
          <w:color w:val="000000"/>
        </w:rPr>
        <w:t>3.5</w:t>
      </w:r>
    </w:p>
    <w:p w14:paraId="17D17BA8">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outlineLvl w:val="9"/>
        <w:rPr>
          <w:rFonts w:hint="eastAsia" w:ascii="宋体" w:hAnsi="宋体" w:cs="宋体"/>
          <w:b/>
          <w:bCs/>
          <w:kern w:val="0"/>
          <w:szCs w:val="20"/>
        </w:rPr>
      </w:pPr>
      <w:r>
        <w:rPr>
          <w:rFonts w:hint="eastAsia" w:ascii="宋体" w:hAnsi="宋体" w:cs="宋体"/>
          <w:b/>
          <w:bCs/>
          <w:kern w:val="0"/>
          <w:szCs w:val="20"/>
        </w:rPr>
        <w:t>能力验证物品（样品）proficiency</w:t>
      </w:r>
      <w:r>
        <w:rPr>
          <w:rFonts w:hint="eastAsia" w:ascii="宋体" w:hAnsi="宋体" w:cs="宋体"/>
          <w:b/>
          <w:bCs/>
          <w:kern w:val="0"/>
          <w:szCs w:val="20"/>
          <w:lang w:val="en-US" w:eastAsia="zh-CN"/>
        </w:rPr>
        <w:t xml:space="preserve"> </w:t>
      </w:r>
      <w:r>
        <w:rPr>
          <w:rFonts w:hint="eastAsia" w:ascii="宋体" w:hAnsi="宋体" w:cs="宋体"/>
          <w:b/>
          <w:bCs/>
          <w:kern w:val="0"/>
          <w:szCs w:val="20"/>
        </w:rPr>
        <w:t>testing</w:t>
      </w:r>
      <w:r>
        <w:rPr>
          <w:rFonts w:hint="eastAsia" w:ascii="宋体" w:hAnsi="宋体" w:cs="宋体"/>
          <w:b/>
          <w:bCs/>
          <w:kern w:val="0"/>
          <w:szCs w:val="20"/>
          <w:lang w:val="en-US" w:eastAsia="zh-CN"/>
        </w:rPr>
        <w:t xml:space="preserve"> </w:t>
      </w:r>
      <w:r>
        <w:rPr>
          <w:rFonts w:hint="eastAsia" w:ascii="宋体" w:hAnsi="宋体" w:cs="宋体"/>
          <w:b/>
          <w:bCs/>
          <w:kern w:val="0"/>
          <w:szCs w:val="20"/>
        </w:rPr>
        <w:t>item</w:t>
      </w:r>
    </w:p>
    <w:p w14:paraId="7D0D764F">
      <w:pPr>
        <w:adjustRightInd/>
        <w:spacing w:line="380" w:lineRule="exact"/>
        <w:ind w:firstLine="420" w:firstLineChars="200"/>
        <w:outlineLvl w:val="9"/>
        <w:rPr>
          <w:rFonts w:ascii="宋体" w:hAnsi="宋体"/>
          <w:color w:val="000000"/>
        </w:rPr>
      </w:pPr>
      <w:r>
        <w:rPr>
          <w:rFonts w:ascii="宋体" w:hAnsi="宋体"/>
          <w:color w:val="000000"/>
        </w:rPr>
        <w:t>用于能力验证的样品、产品、人工制品、标准物质/标准样品、设备部件、测量标准、数据组或其他信息。</w:t>
      </w:r>
    </w:p>
    <w:p w14:paraId="55FBE4B0">
      <w:pPr>
        <w:adjustRightInd/>
        <w:spacing w:line="380" w:lineRule="exact"/>
        <w:ind w:firstLine="420" w:firstLineChars="200"/>
        <w:outlineLvl w:val="9"/>
        <w:rPr>
          <w:rFonts w:ascii="宋体" w:hAnsi="宋体"/>
          <w:color w:val="000000"/>
        </w:rPr>
      </w:pPr>
      <w:r>
        <w:rPr>
          <w:rFonts w:ascii="宋体" w:hAnsi="宋体"/>
          <w:color w:val="000000"/>
        </w:rPr>
        <w:t>[来源：GB/T27043—2012，3.8]</w:t>
      </w:r>
    </w:p>
    <w:p w14:paraId="565780EF">
      <w:pPr>
        <w:adjustRightInd/>
        <w:spacing w:line="380" w:lineRule="exact"/>
        <w:outlineLvl w:val="9"/>
        <w:rPr>
          <w:rFonts w:ascii="宋体" w:hAnsi="宋体"/>
          <w:color w:val="000000"/>
        </w:rPr>
      </w:pPr>
      <w:r>
        <w:rPr>
          <w:rFonts w:ascii="宋体" w:hAnsi="宋体"/>
          <w:color w:val="000000"/>
        </w:rPr>
        <w:t>3.6</w:t>
      </w:r>
    </w:p>
    <w:p w14:paraId="22F62278">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outlineLvl w:val="9"/>
        <w:rPr>
          <w:rFonts w:hint="eastAsia" w:ascii="宋体" w:hAnsi="宋体" w:cs="宋体"/>
          <w:b/>
          <w:bCs/>
          <w:kern w:val="0"/>
          <w:szCs w:val="20"/>
        </w:rPr>
      </w:pPr>
      <w:r>
        <w:rPr>
          <w:rFonts w:hint="eastAsia" w:ascii="宋体" w:hAnsi="宋体" w:cs="宋体"/>
          <w:b/>
          <w:bCs/>
          <w:kern w:val="0"/>
          <w:szCs w:val="20"/>
        </w:rPr>
        <w:t>指定值assigned</w:t>
      </w:r>
      <w:r>
        <w:rPr>
          <w:rFonts w:hint="eastAsia" w:ascii="宋体" w:hAnsi="宋体" w:cs="宋体"/>
          <w:b/>
          <w:bCs/>
          <w:kern w:val="0"/>
          <w:szCs w:val="20"/>
          <w:lang w:val="en-US" w:eastAsia="zh-CN"/>
        </w:rPr>
        <w:t xml:space="preserve"> </w:t>
      </w:r>
      <w:r>
        <w:rPr>
          <w:rFonts w:hint="eastAsia" w:ascii="宋体" w:hAnsi="宋体" w:cs="宋体"/>
          <w:b/>
          <w:bCs/>
          <w:kern w:val="0"/>
          <w:szCs w:val="20"/>
        </w:rPr>
        <w:t>value</w:t>
      </w:r>
    </w:p>
    <w:p w14:paraId="4BBA0D13">
      <w:pPr>
        <w:adjustRightInd/>
        <w:spacing w:line="380" w:lineRule="exact"/>
        <w:ind w:firstLine="420" w:firstLineChars="200"/>
        <w:outlineLvl w:val="9"/>
        <w:rPr>
          <w:rFonts w:ascii="宋体" w:hAnsi="宋体"/>
          <w:color w:val="000000"/>
        </w:rPr>
      </w:pPr>
      <w:r>
        <w:rPr>
          <w:rFonts w:ascii="宋体" w:hAnsi="宋体"/>
          <w:color w:val="000000"/>
        </w:rPr>
        <w:t>对能力验证物品（样品）的特定性质赋予的值。</w:t>
      </w:r>
    </w:p>
    <w:p w14:paraId="762ADEE9">
      <w:pPr>
        <w:adjustRightInd/>
        <w:spacing w:line="380" w:lineRule="exact"/>
        <w:ind w:firstLine="420" w:firstLineChars="200"/>
        <w:outlineLvl w:val="9"/>
        <w:rPr>
          <w:rFonts w:ascii="宋体" w:hAnsi="宋体"/>
          <w:color w:val="000000"/>
        </w:rPr>
      </w:pPr>
      <w:r>
        <w:rPr>
          <w:rFonts w:ascii="宋体" w:hAnsi="宋体"/>
          <w:color w:val="000000"/>
        </w:rPr>
        <w:t>[来源：GB/T27043—2012，3.1]</w:t>
      </w:r>
    </w:p>
    <w:p w14:paraId="38916DAD">
      <w:pPr>
        <w:adjustRightInd/>
        <w:spacing w:line="380" w:lineRule="exact"/>
        <w:ind w:firstLine="420" w:firstLineChars="200"/>
        <w:rPr>
          <w:rFonts w:hint="eastAsia" w:ascii="宋体" w:hAnsi="宋体"/>
          <w:color w:val="000000"/>
          <w:lang w:eastAsia="zh-CN"/>
        </w:rPr>
      </w:pPr>
    </w:p>
    <w:p w14:paraId="5E8AEE6C">
      <w:pPr>
        <w:adjustRightInd/>
        <w:spacing w:line="380" w:lineRule="exact"/>
        <w:outlineLvl w:val="0"/>
        <w:rPr>
          <w:rFonts w:hint="eastAsia" w:ascii="宋体" w:hAnsi="宋体" w:cs="宋体"/>
          <w:b/>
          <w:bCs/>
          <w:kern w:val="0"/>
          <w:szCs w:val="20"/>
        </w:rPr>
      </w:pPr>
      <w:bookmarkStart w:id="46" w:name="_Toc21395"/>
      <w:bookmarkStart w:id="47" w:name="_Toc3131"/>
      <w:r>
        <w:rPr>
          <w:rFonts w:hint="eastAsia" w:ascii="宋体" w:hAnsi="宋体" w:cs="宋体"/>
          <w:b/>
          <w:bCs/>
          <w:kern w:val="0"/>
          <w:szCs w:val="20"/>
        </w:rPr>
        <w:t>4工作职责</w:t>
      </w:r>
      <w:bookmarkEnd w:id="46"/>
      <w:bookmarkEnd w:id="47"/>
    </w:p>
    <w:p w14:paraId="184E38B1">
      <w:pPr>
        <w:adjustRightInd/>
        <w:spacing w:line="380" w:lineRule="exact"/>
        <w:outlineLvl w:val="1"/>
        <w:rPr>
          <w:rFonts w:hint="eastAsia" w:ascii="宋体" w:hAnsi="宋体" w:cs="宋体"/>
          <w:b/>
          <w:bCs/>
          <w:kern w:val="0"/>
          <w:szCs w:val="20"/>
        </w:rPr>
      </w:pPr>
      <w:bookmarkStart w:id="48" w:name="bookmark6"/>
      <w:bookmarkEnd w:id="48"/>
      <w:bookmarkStart w:id="49" w:name="_Toc16218"/>
      <w:bookmarkStart w:id="50" w:name="_Toc26835"/>
      <w:r>
        <w:rPr>
          <w:rFonts w:hint="eastAsia" w:ascii="宋体" w:hAnsi="宋体" w:cs="宋体"/>
          <w:b/>
          <w:bCs/>
          <w:kern w:val="0"/>
          <w:szCs w:val="20"/>
        </w:rPr>
        <w:t>4.1组织者</w:t>
      </w:r>
      <w:bookmarkEnd w:id="49"/>
      <w:bookmarkEnd w:id="50"/>
    </w:p>
    <w:p w14:paraId="4584B361">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组织者工作职责包括：</w:t>
      </w:r>
    </w:p>
    <w:p w14:paraId="0D0BDFB2">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a）确定年度能力验证项目，编制并发布实施计划；</w:t>
      </w:r>
    </w:p>
    <w:p w14:paraId="13F7DE9F">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b）遴选和确定能力验证项目的提供者；</w:t>
      </w:r>
    </w:p>
    <w:p w14:paraId="6B5438F7">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c）确定参加者名单；</w:t>
      </w:r>
    </w:p>
    <w:p w14:paraId="3176B745">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d）发布能力验证通知和方案；</w:t>
      </w:r>
    </w:p>
    <w:p w14:paraId="4B431CEE">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e）公布能力验证结果；</w:t>
      </w:r>
    </w:p>
    <w:p w14:paraId="37F9CD80">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f）对能力验证活动进行监督。</w:t>
      </w:r>
    </w:p>
    <w:p w14:paraId="3AED12C1">
      <w:pPr>
        <w:adjustRightInd/>
        <w:spacing w:line="380" w:lineRule="exact"/>
        <w:outlineLvl w:val="1"/>
        <w:rPr>
          <w:rFonts w:hint="eastAsia" w:ascii="宋体" w:hAnsi="宋体" w:cs="宋体"/>
          <w:b/>
          <w:bCs/>
          <w:kern w:val="0"/>
          <w:szCs w:val="20"/>
        </w:rPr>
      </w:pPr>
      <w:bookmarkStart w:id="51" w:name="bookmark7"/>
      <w:bookmarkEnd w:id="51"/>
      <w:bookmarkStart w:id="52" w:name="_Toc29074"/>
      <w:bookmarkStart w:id="53" w:name="_Toc23662"/>
      <w:r>
        <w:rPr>
          <w:rFonts w:hint="eastAsia" w:ascii="宋体" w:hAnsi="宋体" w:cs="宋体"/>
          <w:b/>
          <w:bCs/>
          <w:kern w:val="0"/>
          <w:szCs w:val="20"/>
        </w:rPr>
        <w:t>4.2提供者</w:t>
      </w:r>
      <w:bookmarkEnd w:id="52"/>
      <w:bookmarkEnd w:id="53"/>
    </w:p>
    <w:p w14:paraId="47F9CC2E">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提供者工作职责包括：</w:t>
      </w:r>
    </w:p>
    <w:p w14:paraId="6388DCC9">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a）能力验证计划的策划和实施；</w:t>
      </w:r>
    </w:p>
    <w:p w14:paraId="145D0B61">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b）制定能力验证实施方案、发放能力验证项目报名表；</w:t>
      </w:r>
    </w:p>
    <w:p w14:paraId="19C8CA99">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c）制备能力验证物品（样品）、确认其均匀性和稳定性；</w:t>
      </w:r>
    </w:p>
    <w:p w14:paraId="68181A73">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d）制定能力验证作业指导书、发放能力验证物品（样品）；</w:t>
      </w:r>
    </w:p>
    <w:p w14:paraId="5B093A23">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e）汇总分析参加者提交的检测结果并进行能力评定；</w:t>
      </w:r>
    </w:p>
    <w:p w14:paraId="13ED389A">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f）向组织者提交最终报告、向参加者发送结果通知单；</w:t>
      </w:r>
    </w:p>
    <w:p w14:paraId="1F50BC2F">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g）收集能力验证活动中相关材料并负责归档保存；</w:t>
      </w:r>
    </w:p>
    <w:p w14:paraId="6C9B199B">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h）承担组织者交办的相关工作。</w:t>
      </w:r>
    </w:p>
    <w:p w14:paraId="67544785">
      <w:pPr>
        <w:adjustRightInd/>
        <w:spacing w:line="380" w:lineRule="exact"/>
        <w:outlineLvl w:val="1"/>
        <w:rPr>
          <w:rFonts w:hint="eastAsia" w:ascii="宋体" w:hAnsi="宋体" w:cs="宋体"/>
          <w:b/>
          <w:bCs/>
          <w:kern w:val="0"/>
          <w:szCs w:val="20"/>
        </w:rPr>
      </w:pPr>
      <w:bookmarkStart w:id="54" w:name="bookmark8"/>
      <w:bookmarkEnd w:id="54"/>
      <w:bookmarkStart w:id="55" w:name="_Toc28511"/>
      <w:bookmarkStart w:id="56" w:name="_Toc18365"/>
      <w:r>
        <w:rPr>
          <w:rFonts w:hint="eastAsia" w:ascii="宋体" w:hAnsi="宋体" w:cs="宋体"/>
          <w:b/>
          <w:bCs/>
          <w:kern w:val="0"/>
          <w:szCs w:val="20"/>
        </w:rPr>
        <w:t>4.3参加者</w:t>
      </w:r>
      <w:bookmarkEnd w:id="55"/>
      <w:bookmarkEnd w:id="56"/>
    </w:p>
    <w:p w14:paraId="6782248C">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参加者工作职责包括：</w:t>
      </w:r>
    </w:p>
    <w:p w14:paraId="4E07782C">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a）根据机构的资质能力情况向提供者提交报名表，机构存在多个场所的，各场所单独报名参加能力验证；</w:t>
      </w:r>
    </w:p>
    <w:p w14:paraId="7C1DB8B4">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b）接收并对能力验证物品（样品）进行确认，按提供者编制的作业指导书和相关标准、技术规范的要求独立完成能力验证物品（样品）检测，在规定时间内向提供者报送检测数据或结果以及相关原始记录（含谱图等必要的技术文件）；</w:t>
      </w:r>
    </w:p>
    <w:p w14:paraId="1A189A53">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c）对不合格结果进行整改。</w:t>
      </w:r>
    </w:p>
    <w:p w14:paraId="4D47663E">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p>
    <w:p w14:paraId="6116601E">
      <w:pPr>
        <w:adjustRightInd/>
        <w:spacing w:line="380" w:lineRule="exact"/>
        <w:outlineLvl w:val="0"/>
        <w:rPr>
          <w:rFonts w:hint="eastAsia" w:ascii="宋体" w:hAnsi="宋体" w:cs="宋体"/>
          <w:b/>
          <w:bCs/>
          <w:kern w:val="0"/>
          <w:szCs w:val="20"/>
        </w:rPr>
      </w:pPr>
      <w:bookmarkStart w:id="57" w:name="bookmark9"/>
      <w:bookmarkEnd w:id="57"/>
      <w:bookmarkStart w:id="58" w:name="_Toc21213"/>
      <w:bookmarkStart w:id="59" w:name="_Toc4875"/>
    </w:p>
    <w:p w14:paraId="6D604C04">
      <w:pPr>
        <w:adjustRightInd/>
        <w:spacing w:line="380" w:lineRule="exact"/>
        <w:outlineLvl w:val="0"/>
        <w:rPr>
          <w:rFonts w:hint="eastAsia" w:ascii="宋体" w:hAnsi="宋体" w:cs="宋体"/>
          <w:b/>
          <w:bCs/>
          <w:kern w:val="0"/>
          <w:szCs w:val="20"/>
        </w:rPr>
      </w:pPr>
      <w:r>
        <w:rPr>
          <w:rFonts w:hint="eastAsia" w:ascii="宋体" w:hAnsi="宋体" w:cs="宋体"/>
          <w:b/>
          <w:bCs/>
          <w:kern w:val="0"/>
          <w:szCs w:val="20"/>
        </w:rPr>
        <w:t>5工作流程及要求</w:t>
      </w:r>
      <w:bookmarkEnd w:id="58"/>
      <w:bookmarkEnd w:id="59"/>
    </w:p>
    <w:p w14:paraId="6DE60E2A">
      <w:pPr>
        <w:adjustRightInd/>
        <w:spacing w:line="380" w:lineRule="exact"/>
        <w:outlineLvl w:val="1"/>
        <w:rPr>
          <w:rFonts w:hint="eastAsia" w:ascii="宋体" w:hAnsi="宋体" w:cs="宋体"/>
          <w:b/>
          <w:bCs/>
          <w:kern w:val="0"/>
          <w:szCs w:val="20"/>
        </w:rPr>
      </w:pPr>
      <w:bookmarkStart w:id="60" w:name="bookmark10"/>
      <w:bookmarkEnd w:id="60"/>
      <w:bookmarkStart w:id="61" w:name="_Toc378"/>
      <w:bookmarkStart w:id="62" w:name="_Toc11269"/>
      <w:r>
        <w:rPr>
          <w:rFonts w:hint="eastAsia" w:ascii="宋体" w:hAnsi="宋体" w:cs="宋体"/>
          <w:b/>
          <w:bCs/>
          <w:kern w:val="0"/>
          <w:szCs w:val="20"/>
        </w:rPr>
        <w:t>5.1工作流程</w:t>
      </w:r>
      <w:bookmarkEnd w:id="61"/>
      <w:bookmarkEnd w:id="62"/>
    </w:p>
    <w:p w14:paraId="5E31438C">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能力验证工作流程见附录A。</w:t>
      </w:r>
    </w:p>
    <w:p w14:paraId="0D499976">
      <w:pPr>
        <w:adjustRightInd/>
        <w:spacing w:line="380" w:lineRule="exact"/>
        <w:outlineLvl w:val="1"/>
        <w:rPr>
          <w:rFonts w:hint="eastAsia" w:ascii="宋体" w:hAnsi="宋体" w:cs="宋体"/>
          <w:b/>
          <w:bCs/>
          <w:kern w:val="0"/>
          <w:szCs w:val="20"/>
        </w:rPr>
      </w:pPr>
      <w:bookmarkStart w:id="63" w:name="bookmark11"/>
      <w:bookmarkEnd w:id="63"/>
      <w:bookmarkStart w:id="64" w:name="_Toc19424"/>
      <w:bookmarkStart w:id="65" w:name="_Toc22469"/>
      <w:r>
        <w:rPr>
          <w:rFonts w:hint="eastAsia" w:ascii="宋体" w:hAnsi="宋体" w:cs="宋体"/>
          <w:b/>
          <w:bCs/>
          <w:kern w:val="0"/>
          <w:szCs w:val="20"/>
        </w:rPr>
        <w:t>5.2项目确认</w:t>
      </w:r>
      <w:bookmarkEnd w:id="64"/>
      <w:bookmarkEnd w:id="65"/>
    </w:p>
    <w:p w14:paraId="7856C70A">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组织者结合民生热点、行业状况、监管需求，研究确定能力验证项目，编制并发布实施计划。</w:t>
      </w:r>
    </w:p>
    <w:p w14:paraId="700865B7">
      <w:pPr>
        <w:adjustRightInd/>
        <w:spacing w:line="380" w:lineRule="exact"/>
        <w:outlineLvl w:val="1"/>
        <w:rPr>
          <w:rFonts w:hint="eastAsia" w:ascii="宋体" w:hAnsi="宋体" w:cs="宋体"/>
          <w:b/>
          <w:bCs/>
          <w:kern w:val="0"/>
          <w:szCs w:val="20"/>
        </w:rPr>
      </w:pPr>
      <w:bookmarkStart w:id="66" w:name="bookmark12"/>
      <w:bookmarkEnd w:id="66"/>
      <w:bookmarkStart w:id="67" w:name="_Toc9806"/>
      <w:bookmarkStart w:id="68" w:name="_Toc22921"/>
      <w:r>
        <w:rPr>
          <w:rFonts w:hint="eastAsia" w:ascii="宋体" w:hAnsi="宋体" w:cs="宋体"/>
          <w:b/>
          <w:bCs/>
          <w:kern w:val="0"/>
          <w:szCs w:val="20"/>
        </w:rPr>
        <w:t>5.3提供者确认</w:t>
      </w:r>
      <w:bookmarkEnd w:id="67"/>
      <w:bookmarkEnd w:id="68"/>
    </w:p>
    <w:p w14:paraId="746A9E16">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组织者依据项目需求、技术和管理要求能力，遴选和确定能力验证项目的提供者。</w:t>
      </w:r>
    </w:p>
    <w:p w14:paraId="7DB24473">
      <w:pPr>
        <w:adjustRightInd/>
        <w:spacing w:line="380" w:lineRule="exact"/>
        <w:outlineLvl w:val="1"/>
        <w:rPr>
          <w:rFonts w:hint="eastAsia" w:ascii="宋体" w:hAnsi="宋体" w:cs="宋体"/>
          <w:b/>
          <w:bCs/>
          <w:kern w:val="0"/>
          <w:szCs w:val="20"/>
        </w:rPr>
      </w:pPr>
      <w:bookmarkStart w:id="69" w:name="bookmark13"/>
      <w:bookmarkEnd w:id="69"/>
      <w:bookmarkStart w:id="70" w:name="_Toc25578"/>
      <w:bookmarkStart w:id="71" w:name="_Toc23376"/>
      <w:r>
        <w:rPr>
          <w:rFonts w:hint="eastAsia" w:ascii="宋体" w:hAnsi="宋体" w:cs="宋体"/>
          <w:b/>
          <w:bCs/>
          <w:kern w:val="0"/>
          <w:szCs w:val="20"/>
        </w:rPr>
        <w:t>5.4能力验证通知和方案</w:t>
      </w:r>
      <w:bookmarkEnd w:id="70"/>
      <w:bookmarkEnd w:id="71"/>
    </w:p>
    <w:p w14:paraId="4C4B5066">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5.4.1组织者起草并发布能力验证通知，提供者负责编制能力验证方案，组织者审核确认后组织实施。</w:t>
      </w:r>
    </w:p>
    <w:p w14:paraId="3C402635">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5.4.2能力验证方案至少包括以下信息：</w:t>
      </w:r>
    </w:p>
    <w:p w14:paraId="32B23CFA">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a）能力验证提供者的名称和地址，项目联系人的姓名、地址、联系方式；</w:t>
      </w:r>
    </w:p>
    <w:p w14:paraId="714AA6FA">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b）分包活动的说明；</w:t>
      </w:r>
    </w:p>
    <w:p w14:paraId="4584D0E7">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c）参加计划应满足的条件；</w:t>
      </w:r>
    </w:p>
    <w:p w14:paraId="78AE8057">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d）能力验证计划预期的参加者数量和类型；</w:t>
      </w:r>
    </w:p>
    <w:p w14:paraId="3C2C6038">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e）所选定的被测量或特性，包括参加者需要鉴别、测量或检测的有关信息；</w:t>
      </w:r>
    </w:p>
    <w:p w14:paraId="577B09AD">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f）对能力验证物品（样品）预期的量值范围和/或特性的描述；</w:t>
      </w:r>
    </w:p>
    <w:p w14:paraId="531D54ED">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g）所提供能力验证领域中涉及的潜在的主要错误来源；</w:t>
      </w:r>
    </w:p>
    <w:p w14:paraId="665C0C75">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h）对能力验证物品（样品）生产、质量控制、存储、分发的要求；</w:t>
      </w:r>
    </w:p>
    <w:p w14:paraId="25B6C4A9">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i）合理防范参加者串通或伪造结果的措施，以及当怀疑串通或伪造时可执行的程序；</w:t>
      </w:r>
    </w:p>
    <w:p w14:paraId="534A5847">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j）将提供给参加者的信息描述，以及能力验证计划各阶段时间表；</w:t>
      </w:r>
    </w:p>
    <w:p w14:paraId="7F2BA475">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k）参加者准备检测材料以及进行检测所使用的方法或程序的有关信息；</w:t>
      </w:r>
    </w:p>
    <w:p w14:paraId="58DB51F4">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l）用于能力验证物品（样品）均匀性和稳定性检验的检测或测量方法的程序，必要时确定其生物活性；</w:t>
      </w:r>
    </w:p>
    <w:p w14:paraId="28087ABC">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m）为参加者准备的所有标准化的文件，包括确认表、结果报告等格式；</w:t>
      </w:r>
    </w:p>
    <w:p w14:paraId="64DAC10F">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n）所使用统计分析的详细描述；</w:t>
      </w:r>
    </w:p>
    <w:p w14:paraId="2C27BABC">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o）所有指定值的来源、计量溯源性和测量不确定度；</w:t>
      </w:r>
    </w:p>
    <w:p w14:paraId="41016F2B">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p）参加者能力评价的准则；</w:t>
      </w:r>
    </w:p>
    <w:p w14:paraId="4C051983">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q）参加结果和根据能力验证计划结果所做结论的公布范围描述；</w:t>
      </w:r>
    </w:p>
    <w:p w14:paraId="1D14E23A">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r）能力验证物品（样品）丢失或损坏时应采取的措施。</w:t>
      </w:r>
    </w:p>
    <w:p w14:paraId="11D4700D">
      <w:pPr>
        <w:adjustRightInd/>
        <w:spacing w:line="380" w:lineRule="exact"/>
        <w:outlineLvl w:val="1"/>
        <w:rPr>
          <w:rFonts w:hint="eastAsia" w:ascii="宋体" w:hAnsi="宋体" w:cs="宋体"/>
          <w:b/>
          <w:bCs/>
          <w:kern w:val="0"/>
          <w:szCs w:val="20"/>
        </w:rPr>
      </w:pPr>
      <w:bookmarkStart w:id="72" w:name="bookmark14"/>
      <w:bookmarkEnd w:id="72"/>
      <w:bookmarkStart w:id="73" w:name="_Toc15972"/>
      <w:bookmarkStart w:id="74" w:name="_Toc5922"/>
      <w:r>
        <w:rPr>
          <w:rFonts w:hint="eastAsia" w:ascii="宋体" w:hAnsi="宋体" w:cs="宋体"/>
          <w:b/>
          <w:bCs/>
          <w:kern w:val="0"/>
          <w:szCs w:val="20"/>
        </w:rPr>
        <w:t>5.5参加者确认</w:t>
      </w:r>
      <w:bookmarkEnd w:id="73"/>
      <w:bookmarkEnd w:id="74"/>
    </w:p>
    <w:p w14:paraId="620E4550">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5.5.1检验检测机构或其他组织收到通知后，确认是否参加能力验证活动，填写《能力验证项目报名表》（见附录B）反馈给提供者。</w:t>
      </w:r>
    </w:p>
    <w:p w14:paraId="29DA8E3D">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5.5.2如果机构因搬迁、申请注销、不可抗力等特殊原因不能参加的，应填写《能力验证项目不参加情况说明》（见附录C），并提交组织者核实确认。</w:t>
      </w:r>
    </w:p>
    <w:p w14:paraId="58B11F41">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5.5.3无特殊情况逾期未报名的，不再接受报名。提供者将逾期未报名情况上报组织者，组织者予以处理。</w:t>
      </w:r>
    </w:p>
    <w:p w14:paraId="009B3AA6">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bookmarkStart w:id="75" w:name="bookmark32"/>
      <w:bookmarkEnd w:id="75"/>
      <w:r>
        <w:rPr>
          <w:rFonts w:hint="eastAsia" w:ascii="宋体" w:hAnsi="宋体" w:eastAsia="宋体" w:cs="宋体"/>
        </w:rPr>
        <w:t>5.5.4提供者将最终确认的能力验证项目报名汇总后提交组织者。</w:t>
      </w:r>
    </w:p>
    <w:p w14:paraId="7BC61AF7">
      <w:pPr>
        <w:adjustRightInd/>
        <w:spacing w:line="380" w:lineRule="exact"/>
        <w:outlineLvl w:val="1"/>
        <w:rPr>
          <w:rFonts w:hint="eastAsia" w:ascii="宋体" w:hAnsi="宋体" w:cs="宋体"/>
          <w:b/>
          <w:bCs/>
          <w:kern w:val="0"/>
          <w:szCs w:val="20"/>
        </w:rPr>
      </w:pPr>
      <w:bookmarkStart w:id="76" w:name="bookmark15"/>
      <w:bookmarkEnd w:id="76"/>
      <w:bookmarkStart w:id="77" w:name="_Toc16960"/>
      <w:bookmarkStart w:id="78" w:name="_Toc25056"/>
      <w:r>
        <w:rPr>
          <w:rFonts w:hint="eastAsia" w:ascii="宋体" w:hAnsi="宋体" w:cs="宋体"/>
          <w:b/>
          <w:bCs/>
          <w:kern w:val="0"/>
          <w:szCs w:val="20"/>
        </w:rPr>
        <w:t>5.6能力验证物品（样品）制备</w:t>
      </w:r>
      <w:bookmarkEnd w:id="77"/>
      <w:bookmarkEnd w:id="78"/>
    </w:p>
    <w:p w14:paraId="34418DE7">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5.6.1能力验证提供者应建立并执行相关程序，以确保能力验证物品（样品）制备按照相应的方案进行。能力验证提供者应充分考虑制备足够数量的能力验证物品（样品），以便替代分发期间丢失或损坏的能力验证物品（样品）。</w:t>
      </w:r>
    </w:p>
    <w:p w14:paraId="60E6DA0E">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5.6.2能力验证提供者应建立并执行程序，确保所有能力验证物品（样品）以恰当的方式获得、收集、制备、处理、储存，必要时包括废弃物的处置。能力验证物品（样品）所用材料的获取应符合相关法律法规和伦理道德要求。</w:t>
      </w:r>
    </w:p>
    <w:p w14:paraId="1336BB15">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5.6.3能力验证物品（样品）的基体、被测量和浓度等应尽可能与日常检测或校准物品和材料的类型相似。</w:t>
      </w:r>
    </w:p>
    <w:p w14:paraId="69B6B029">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5.6.4当能力验证计划中需要参加者将制备和/或处理后的能力验证物品（样品）返回给能力验证提供者时，能力验证提供者应提供能力验证物品（样品）制备、包装及运输的说明。</w:t>
      </w:r>
    </w:p>
    <w:p w14:paraId="6FB10DD9">
      <w:pPr>
        <w:adjustRightInd/>
        <w:spacing w:line="380" w:lineRule="exact"/>
        <w:outlineLvl w:val="1"/>
        <w:rPr>
          <w:rFonts w:hint="eastAsia" w:ascii="宋体" w:hAnsi="宋体" w:cs="宋体"/>
          <w:b/>
          <w:bCs/>
          <w:kern w:val="0"/>
          <w:szCs w:val="20"/>
        </w:rPr>
      </w:pPr>
      <w:bookmarkStart w:id="79" w:name="bookmark16"/>
      <w:bookmarkEnd w:id="79"/>
      <w:bookmarkStart w:id="80" w:name="_Toc16250"/>
      <w:bookmarkStart w:id="81" w:name="_Toc6080"/>
      <w:r>
        <w:rPr>
          <w:rFonts w:hint="eastAsia" w:ascii="宋体" w:hAnsi="宋体" w:cs="宋体"/>
          <w:b/>
          <w:bCs/>
          <w:kern w:val="0"/>
          <w:szCs w:val="20"/>
        </w:rPr>
        <w:t>5.7能力验证物品（样品）发放</w:t>
      </w:r>
      <w:bookmarkEnd w:id="80"/>
      <w:bookmarkEnd w:id="81"/>
    </w:p>
    <w:p w14:paraId="67032172">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5.7.1提供者根据参加者的报名信息发放物品（样品）和作业指导书，并保存好物品（样品）发放信息。</w:t>
      </w:r>
    </w:p>
    <w:p w14:paraId="5D300CFE">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5.7.2能力验证物品（样品）为寄送的，提供者应提供寄送物流信息，供参加者查询和追踪。</w:t>
      </w:r>
    </w:p>
    <w:p w14:paraId="4769C395">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5.7.3参加者收到物品（样品）后在规定期限内予以确认，填写《能力验证项目物品（样品）确认表》（见附录D）。收到物品（样品）后，发现因包装、运输不当造成物品（样品）破损、丢失的，应提交相关信息，申请重新发样。</w:t>
      </w:r>
    </w:p>
    <w:p w14:paraId="0138931A">
      <w:pPr>
        <w:adjustRightInd/>
        <w:spacing w:line="380" w:lineRule="exact"/>
        <w:outlineLvl w:val="1"/>
        <w:rPr>
          <w:rFonts w:hint="eastAsia" w:ascii="宋体" w:hAnsi="宋体" w:cs="宋体"/>
          <w:b/>
          <w:bCs/>
          <w:kern w:val="0"/>
          <w:szCs w:val="20"/>
        </w:rPr>
      </w:pPr>
      <w:bookmarkStart w:id="82" w:name="bookmark17"/>
      <w:bookmarkEnd w:id="82"/>
      <w:bookmarkStart w:id="83" w:name="_Toc1007"/>
      <w:bookmarkStart w:id="84" w:name="_Toc25380"/>
      <w:r>
        <w:rPr>
          <w:rFonts w:hint="eastAsia" w:ascii="宋体" w:hAnsi="宋体" w:cs="宋体"/>
          <w:b/>
          <w:bCs/>
          <w:kern w:val="0"/>
          <w:szCs w:val="20"/>
        </w:rPr>
        <w:t>5.8检测要求</w:t>
      </w:r>
      <w:bookmarkEnd w:id="83"/>
      <w:bookmarkEnd w:id="84"/>
    </w:p>
    <w:p w14:paraId="4E14015D">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参加者应按照作业指导书中提及的相关标准、技术规范或其他要求的方法独立完成能力验证物品（样品）检测。</w:t>
      </w:r>
    </w:p>
    <w:p w14:paraId="44F2302C">
      <w:pPr>
        <w:adjustRightInd/>
        <w:spacing w:line="380" w:lineRule="exact"/>
        <w:outlineLvl w:val="1"/>
        <w:rPr>
          <w:rFonts w:hint="eastAsia" w:ascii="宋体" w:hAnsi="宋体" w:cs="宋体"/>
          <w:b/>
          <w:bCs/>
          <w:kern w:val="0"/>
          <w:szCs w:val="20"/>
        </w:rPr>
      </w:pPr>
      <w:bookmarkStart w:id="85" w:name="bookmark18"/>
      <w:bookmarkEnd w:id="85"/>
      <w:bookmarkStart w:id="86" w:name="_Toc27644"/>
      <w:bookmarkStart w:id="87" w:name="_Toc15987"/>
      <w:r>
        <w:rPr>
          <w:rFonts w:hint="eastAsia" w:ascii="宋体" w:hAnsi="宋体" w:cs="宋体"/>
          <w:b/>
          <w:bCs/>
          <w:kern w:val="0"/>
          <w:szCs w:val="20"/>
        </w:rPr>
        <w:t>5.9数据报送</w:t>
      </w:r>
      <w:bookmarkEnd w:id="86"/>
      <w:bookmarkEnd w:id="87"/>
    </w:p>
    <w:p w14:paraId="06CF969F">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参加者在规定时间内上传《能力验证项目检测结果报送单》（见附录E），提供原始记录、</w:t>
      </w:r>
      <w:r>
        <w:rPr>
          <w:rFonts w:hint="eastAsia" w:ascii="宋体" w:hAnsi="宋体" w:cs="宋体"/>
          <w:lang w:eastAsia="zh-CN"/>
        </w:rPr>
        <w:t>检验</w:t>
      </w:r>
      <w:r>
        <w:rPr>
          <w:rFonts w:hint="eastAsia" w:ascii="宋体" w:hAnsi="宋体" w:eastAsia="宋体" w:cs="宋体"/>
        </w:rPr>
        <w:t>照片等必要信息，同时将纸质版材料寄送给提供者。</w:t>
      </w:r>
    </w:p>
    <w:p w14:paraId="6B298B0F">
      <w:pPr>
        <w:adjustRightInd/>
        <w:spacing w:line="380" w:lineRule="exact"/>
        <w:outlineLvl w:val="1"/>
        <w:rPr>
          <w:rFonts w:hint="eastAsia" w:ascii="宋体" w:hAnsi="宋体" w:cs="宋体"/>
          <w:b/>
          <w:bCs/>
          <w:kern w:val="0"/>
          <w:szCs w:val="20"/>
        </w:rPr>
      </w:pPr>
      <w:bookmarkStart w:id="88" w:name="bookmark19"/>
      <w:bookmarkEnd w:id="88"/>
      <w:bookmarkStart w:id="89" w:name="_Toc22574"/>
      <w:bookmarkStart w:id="90" w:name="_Toc25688"/>
      <w:r>
        <w:rPr>
          <w:rFonts w:hint="eastAsia" w:ascii="宋体" w:hAnsi="宋体" w:cs="宋体"/>
          <w:b/>
          <w:bCs/>
          <w:kern w:val="0"/>
          <w:szCs w:val="20"/>
        </w:rPr>
        <w:t>5.10结果确认</w:t>
      </w:r>
      <w:bookmarkEnd w:id="89"/>
      <w:bookmarkEnd w:id="90"/>
    </w:p>
    <w:p w14:paraId="61958D28">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提供者应对参加者提交的数据和相关材料的完整性和有效性进行确认，参加者对数据及资料真实性负责。</w:t>
      </w:r>
    </w:p>
    <w:p w14:paraId="1BD2AF2C">
      <w:pPr>
        <w:adjustRightInd/>
        <w:spacing w:line="380" w:lineRule="exact"/>
        <w:outlineLvl w:val="1"/>
        <w:rPr>
          <w:rFonts w:hint="eastAsia" w:ascii="宋体" w:hAnsi="宋体" w:cs="宋体"/>
          <w:b/>
          <w:bCs/>
          <w:kern w:val="0"/>
          <w:szCs w:val="20"/>
        </w:rPr>
      </w:pPr>
      <w:bookmarkStart w:id="91" w:name="bookmark20"/>
      <w:bookmarkEnd w:id="91"/>
      <w:bookmarkStart w:id="92" w:name="_Toc1739"/>
      <w:bookmarkStart w:id="93" w:name="_Toc19549"/>
      <w:r>
        <w:rPr>
          <w:rFonts w:hint="eastAsia" w:ascii="宋体" w:hAnsi="宋体" w:cs="宋体"/>
          <w:b/>
          <w:bCs/>
          <w:kern w:val="0"/>
          <w:szCs w:val="20"/>
        </w:rPr>
        <w:t>5.11分析统计</w:t>
      </w:r>
      <w:bookmarkEnd w:id="92"/>
      <w:bookmarkEnd w:id="93"/>
    </w:p>
    <w:p w14:paraId="797B6788">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提供者应根据实施方案确定的能力验证结果评定程序和方法，对参加者提交的检测数据或结果进行统计分析。结果在可接受范围内的视为“满意”，在警戒范围内的视为“有问题”，在不可接受范围内的视为“不满意”。</w:t>
      </w:r>
    </w:p>
    <w:p w14:paraId="0FD8CAE6">
      <w:pPr>
        <w:adjustRightInd/>
        <w:spacing w:line="380" w:lineRule="exact"/>
        <w:outlineLvl w:val="1"/>
        <w:rPr>
          <w:rFonts w:hint="eastAsia" w:ascii="宋体" w:hAnsi="宋体" w:cs="宋体"/>
          <w:b/>
          <w:bCs/>
          <w:kern w:val="0"/>
          <w:szCs w:val="20"/>
        </w:rPr>
      </w:pPr>
      <w:bookmarkStart w:id="94" w:name="bookmark21"/>
      <w:bookmarkEnd w:id="94"/>
      <w:bookmarkStart w:id="95" w:name="_Toc5153"/>
      <w:bookmarkStart w:id="96" w:name="_Toc28751"/>
      <w:r>
        <w:rPr>
          <w:rFonts w:hint="eastAsia" w:ascii="宋体" w:hAnsi="宋体" w:cs="宋体"/>
          <w:b/>
          <w:bCs/>
          <w:kern w:val="0"/>
          <w:szCs w:val="20"/>
        </w:rPr>
        <w:t>5.12能力评定</w:t>
      </w:r>
      <w:bookmarkEnd w:id="95"/>
      <w:bookmarkEnd w:id="96"/>
    </w:p>
    <w:p w14:paraId="44D4A53A">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5.12.1提供者根据参加者的统计结果进行能力评定，结果分为“合格”和“不合格”。合格是指参加者结果统计量为“满意”的，不合格是指参加者结果统计量为“不满意”或者“有问题”的。</w:t>
      </w:r>
    </w:p>
    <w:p w14:paraId="0E8E48D9">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5.12.2逾期未报送检测数据或无故不参加能力验证的，结果视为不合格。</w:t>
      </w:r>
      <w:bookmarkStart w:id="97" w:name="bookmark33"/>
      <w:bookmarkEnd w:id="97"/>
    </w:p>
    <w:p w14:paraId="6302F1BB">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5.12.3提供者应在规定时间内向组织者提交能力验证项目结果和最终报告，报告至少包括以下内容：</w:t>
      </w:r>
    </w:p>
    <w:p w14:paraId="4B377BBF">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a）提供者的名称和详细联系信息；</w:t>
      </w:r>
    </w:p>
    <w:p w14:paraId="7B92F545">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b）报告批准人的姓名、职位、签名或等效标识；</w:t>
      </w:r>
    </w:p>
    <w:p w14:paraId="3E71057C">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c）提供者分包活动的说明；</w:t>
      </w:r>
    </w:p>
    <w:p w14:paraId="056CB602">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d）报告发布日期和状态；</w:t>
      </w:r>
    </w:p>
    <w:p w14:paraId="0B77DEA9">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e）报告的页码和清晰的结束标记；</w:t>
      </w:r>
    </w:p>
    <w:p w14:paraId="6E16245F">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f）结果保密程度的声明；</w:t>
      </w:r>
    </w:p>
    <w:p w14:paraId="70AB59A2">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g）能力验证计划报告的编号和清晰标识；</w:t>
      </w:r>
    </w:p>
    <w:p w14:paraId="4C8B9A43">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h）对能力验证物品（样品）的清晰描述，包括能力验证物品（样品）制备、均匀性和稳定性评定的必要细节；</w:t>
      </w:r>
    </w:p>
    <w:p w14:paraId="7FE192AB">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i）参加者的结果；</w:t>
      </w:r>
    </w:p>
    <w:p w14:paraId="6AC43C02">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j）统计数据及总计统计量，包括指定值、可接受结果的范围和图形表示；</w:t>
      </w:r>
    </w:p>
    <w:p w14:paraId="2A0DD5CC">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k）用于确定指定值的程序；</w:t>
      </w:r>
    </w:p>
    <w:p w14:paraId="21A1321B">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l）指定值的计量溯源性和测定量不确定度的详细信息；</w:t>
      </w:r>
    </w:p>
    <w:p w14:paraId="53AE483F">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m）用于确定能力评定标准差或其他评定准则的程序；</w:t>
      </w:r>
    </w:p>
    <w:p w14:paraId="54E5B137">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n）能力验证提供者和技术顾问对参加者的能力评述；</w:t>
      </w:r>
    </w:p>
    <w:p w14:paraId="3FF1B88D">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o）对应每组参加者使用的检测方法/程序的指定值和总计统计量（如果不同组的参加者使用不同的方法）；</w:t>
      </w:r>
    </w:p>
    <w:p w14:paraId="454BB1F3">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p）能力验证计划设计和实施的信息；</w:t>
      </w:r>
    </w:p>
    <w:p w14:paraId="1911511B">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q）数据统计分析的程序；</w:t>
      </w:r>
    </w:p>
    <w:p w14:paraId="4DFF0AE1">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r）对统计分析解释的建议；</w:t>
      </w:r>
    </w:p>
    <w:p w14:paraId="37D90740">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s）基于本次能力验证结果的评述或建议。</w:t>
      </w:r>
    </w:p>
    <w:p w14:paraId="3B114CA2">
      <w:pPr>
        <w:adjustRightInd/>
        <w:spacing w:line="380" w:lineRule="exact"/>
        <w:outlineLvl w:val="1"/>
        <w:rPr>
          <w:rFonts w:hint="eastAsia" w:ascii="宋体" w:hAnsi="宋体" w:cs="宋体"/>
          <w:b/>
          <w:bCs/>
          <w:kern w:val="0"/>
          <w:szCs w:val="20"/>
        </w:rPr>
      </w:pPr>
      <w:bookmarkStart w:id="98" w:name="bookmark22"/>
      <w:bookmarkEnd w:id="98"/>
      <w:bookmarkStart w:id="99" w:name="_Toc22158"/>
      <w:bookmarkStart w:id="100" w:name="_Toc9947"/>
      <w:r>
        <w:rPr>
          <w:rFonts w:hint="eastAsia" w:ascii="宋体" w:hAnsi="宋体" w:cs="宋体"/>
          <w:b/>
          <w:bCs/>
          <w:kern w:val="0"/>
          <w:szCs w:val="20"/>
        </w:rPr>
        <w:t>5.13结果发布</w:t>
      </w:r>
      <w:bookmarkEnd w:id="99"/>
      <w:bookmarkEnd w:id="100"/>
    </w:p>
    <w:p w14:paraId="7D9BFF48">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组织者对能力评定结果确认后统一发布，</w:t>
      </w:r>
      <w:r>
        <w:rPr>
          <w:rFonts w:hint="eastAsia" w:ascii="宋体" w:hAnsi="宋体" w:cs="宋体"/>
          <w:lang w:val="en-US" w:eastAsia="zh-CN"/>
        </w:rPr>
        <w:t>结果在安徽省市场监督管理局网站公示</w:t>
      </w:r>
      <w:r>
        <w:rPr>
          <w:rFonts w:hint="eastAsia" w:ascii="宋体" w:hAnsi="宋体" w:eastAsia="宋体" w:cs="宋体"/>
        </w:rPr>
        <w:t>。</w:t>
      </w:r>
    </w:p>
    <w:p w14:paraId="2070F833">
      <w:pPr>
        <w:adjustRightInd/>
        <w:spacing w:line="380" w:lineRule="exact"/>
        <w:outlineLvl w:val="1"/>
        <w:rPr>
          <w:rFonts w:hint="eastAsia" w:ascii="宋体" w:hAnsi="宋体" w:cs="宋体"/>
          <w:b/>
          <w:bCs/>
          <w:kern w:val="0"/>
          <w:szCs w:val="20"/>
        </w:rPr>
      </w:pPr>
      <w:bookmarkStart w:id="101" w:name="bookmark23"/>
      <w:bookmarkEnd w:id="101"/>
      <w:bookmarkStart w:id="102" w:name="_Toc28168"/>
      <w:bookmarkStart w:id="103" w:name="_Toc14561"/>
      <w:r>
        <w:rPr>
          <w:rFonts w:hint="eastAsia" w:ascii="宋体" w:hAnsi="宋体" w:cs="宋体"/>
          <w:b/>
          <w:bCs/>
          <w:kern w:val="0"/>
          <w:szCs w:val="20"/>
        </w:rPr>
        <w:t>5.14结果利用</w:t>
      </w:r>
      <w:bookmarkEnd w:id="102"/>
      <w:bookmarkEnd w:id="103"/>
    </w:p>
    <w:p w14:paraId="60D0E7B9">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能力验证结果为合格的参加者，相关行政管理部门可以视情况简化其相关项目的资质认定技术评审内容；能力验证结果为不合格的，应在规定期限内完成整改，并通过再次能力验证的方式，向组织者提交整改报告和满意结果。</w:t>
      </w:r>
    </w:p>
    <w:p w14:paraId="54801874">
      <w:pPr>
        <w:adjustRightInd/>
        <w:spacing w:line="380" w:lineRule="exact"/>
        <w:outlineLvl w:val="1"/>
        <w:rPr>
          <w:rFonts w:hint="eastAsia" w:ascii="宋体" w:hAnsi="宋体" w:cs="宋体"/>
          <w:b/>
          <w:bCs/>
          <w:kern w:val="0"/>
          <w:szCs w:val="20"/>
        </w:rPr>
      </w:pPr>
      <w:bookmarkStart w:id="104" w:name="bookmark24"/>
      <w:bookmarkEnd w:id="104"/>
      <w:bookmarkStart w:id="105" w:name="_Toc29951"/>
      <w:bookmarkStart w:id="106" w:name="_Toc18312"/>
      <w:r>
        <w:rPr>
          <w:rFonts w:hint="eastAsia" w:ascii="宋体" w:hAnsi="宋体" w:cs="宋体"/>
          <w:b/>
          <w:bCs/>
          <w:kern w:val="0"/>
          <w:szCs w:val="20"/>
        </w:rPr>
        <w:t>5.15文件记录归档保存</w:t>
      </w:r>
      <w:bookmarkEnd w:id="105"/>
      <w:bookmarkEnd w:id="106"/>
    </w:p>
    <w:p w14:paraId="48578211">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5.15.1参加者向提供者提交能力验证活动中产生的相关表格和原始记录（含谱图等必要技术文件）。</w:t>
      </w:r>
    </w:p>
    <w:p w14:paraId="37AF1B24">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5.15.2提供者按能力验证实施方案向组织者提供能力验证项目的相关结果和最终报告，收集归档参加者提交的相关材料。</w:t>
      </w:r>
    </w:p>
    <w:p w14:paraId="363CA7FB">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5.15.3组织者负责留存能力验证项目通知和能力验证结果信息，同时收集归档提供者提交的相关材料。</w:t>
      </w:r>
    </w:p>
    <w:p w14:paraId="305FD65E">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ascii="宋体" w:hAnsi="宋体" w:eastAsia="宋体" w:cs="宋体"/>
        </w:rPr>
      </w:pPr>
      <w:r>
        <w:rPr>
          <w:rFonts w:hint="eastAsia" w:ascii="宋体" w:hAnsi="宋体" w:eastAsia="宋体" w:cs="宋体"/>
        </w:rPr>
        <w:t>组织者、提供者和参加者按相关文件规定对上述文件或记录进行保存，文档保存时间不少于6年，有其他特殊要求的按照要求保存。</w:t>
      </w:r>
    </w:p>
    <w:p w14:paraId="48B39D76">
      <w:pPr>
        <w:pStyle w:val="13"/>
        <w:spacing w:before="62" w:line="254" w:lineRule="exact"/>
        <w:ind w:left="4185"/>
        <w:outlineLvl w:val="0"/>
        <w:rPr>
          <w:rFonts w:ascii="黑体" w:hAnsi="黑体" w:eastAsia="黑体" w:cs="黑体"/>
          <w:color w:val="231F20"/>
          <w:spacing w:val="-5"/>
          <w:position w:val="1"/>
          <w:sz w:val="19"/>
          <w:szCs w:val="19"/>
        </w:rPr>
        <w:sectPr>
          <w:pgSz w:w="11906" w:h="16838"/>
          <w:pgMar w:top="1834" w:right="1580" w:bottom="1277" w:left="1296" w:header="1535" w:footer="1113" w:gutter="0"/>
          <w:pgNumType w:fmt="decimal"/>
          <w:cols w:space="720" w:num="1"/>
        </w:sectPr>
      </w:pPr>
      <w:bookmarkStart w:id="107" w:name="_Toc28808"/>
    </w:p>
    <w:p w14:paraId="1FD670A8">
      <w:pPr>
        <w:pStyle w:val="13"/>
        <w:spacing w:before="62" w:line="254" w:lineRule="exact"/>
        <w:ind w:left="4185"/>
        <w:outlineLvl w:val="0"/>
        <w:rPr>
          <w:rFonts w:hint="eastAsia" w:ascii="宋体" w:hAnsi="宋体" w:eastAsia="宋体" w:cs="宋体"/>
          <w:b/>
          <w:bCs/>
          <w:color w:val="231F20"/>
          <w:spacing w:val="16"/>
          <w:position w:val="1"/>
          <w:sz w:val="21"/>
          <w:szCs w:val="21"/>
        </w:rPr>
      </w:pPr>
      <w:bookmarkStart w:id="108" w:name="_Toc26292"/>
      <w:r>
        <w:rPr>
          <w:rFonts w:hint="eastAsia" w:ascii="宋体" w:hAnsi="宋体" w:eastAsia="宋体" w:cs="宋体"/>
          <w:b/>
          <w:bCs/>
          <w:color w:val="231F20"/>
          <w:spacing w:val="-5"/>
          <w:position w:val="1"/>
          <w:sz w:val="21"/>
          <w:szCs w:val="21"/>
        </w:rPr>
        <w:t>附录A</w:t>
      </w:r>
      <w:bookmarkEnd w:id="107"/>
      <w:bookmarkStart w:id="109" w:name="bookmark25"/>
      <w:bookmarkEnd w:id="109"/>
      <w:bookmarkStart w:id="110" w:name="bookmark25"/>
      <w:bookmarkEnd w:id="110"/>
      <w:bookmarkStart w:id="111" w:name="_Toc32406"/>
      <w:r>
        <w:rPr>
          <w:rFonts w:hint="eastAsia" w:ascii="宋体" w:hAnsi="宋体" w:eastAsia="宋体" w:cs="宋体"/>
          <w:b/>
          <w:bCs/>
          <w:color w:val="231F20"/>
          <w:spacing w:val="-5"/>
          <w:position w:val="1"/>
          <w:sz w:val="21"/>
          <w:szCs w:val="21"/>
          <w:lang w:val="en-US" w:eastAsia="zh-CN"/>
        </w:rPr>
        <w:t xml:space="preserve"> </w:t>
      </w:r>
      <w:r>
        <w:rPr>
          <w:rFonts w:hint="eastAsia" w:ascii="宋体" w:hAnsi="宋体" w:eastAsia="宋体" w:cs="宋体"/>
          <w:b/>
          <w:bCs/>
          <w:color w:val="231F20"/>
          <w:spacing w:val="16"/>
          <w:position w:val="1"/>
          <w:sz w:val="21"/>
          <w:szCs w:val="21"/>
        </w:rPr>
        <w:t>能力验证实施流程图</w:t>
      </w:r>
      <w:bookmarkEnd w:id="108"/>
      <w:bookmarkEnd w:id="111"/>
    </w:p>
    <w:p w14:paraId="57B8E5EB">
      <w:pPr>
        <w:pStyle w:val="13"/>
        <w:spacing w:before="62" w:line="254" w:lineRule="exact"/>
        <w:ind w:left="4185"/>
        <w:outlineLvl w:val="0"/>
        <w:rPr>
          <w:rFonts w:ascii="黑体" w:hAnsi="黑体" w:eastAsia="黑体" w:cs="黑体"/>
          <w:color w:val="231F20"/>
          <w:spacing w:val="16"/>
          <w:position w:val="1"/>
          <w:sz w:val="19"/>
          <w:szCs w:val="19"/>
        </w:rPr>
      </w:pPr>
    </w:p>
    <w:p w14:paraId="5B6C14AD">
      <w:pPr>
        <w:pStyle w:val="13"/>
        <w:keepNext w:val="0"/>
        <w:keepLines w:val="0"/>
        <w:pageBreakBefore w:val="0"/>
        <w:widowControl w:val="0"/>
        <w:kinsoku/>
        <w:wordWrap/>
        <w:overflowPunct/>
        <w:topLinePunct w:val="0"/>
        <w:autoSpaceDE/>
        <w:autoSpaceDN/>
        <w:bidi w:val="0"/>
        <w:adjustRightInd w:val="0"/>
        <w:snapToGrid/>
        <w:spacing w:after="0" w:line="198" w:lineRule="auto"/>
        <w:ind w:left="0"/>
        <w:textAlignment w:val="auto"/>
        <w:rPr>
          <w:rFonts w:ascii="微软雅黑" w:hAnsi="微软雅黑" w:eastAsia="微软雅黑" w:cs="微软雅黑"/>
          <w:sz w:val="19"/>
          <w:szCs w:val="19"/>
        </w:rPr>
      </w:pPr>
      <w:r>
        <w:rPr>
          <w:rFonts w:ascii="微软雅黑" w:hAnsi="微软雅黑" w:eastAsia="微软雅黑" w:cs="微软雅黑"/>
          <w:color w:val="231F20"/>
          <w:spacing w:val="13"/>
          <w:sz w:val="19"/>
          <w:szCs w:val="19"/>
        </w:rPr>
        <w:t>能力验证实施流程图见图</w:t>
      </w:r>
      <w:r>
        <w:rPr>
          <w:rFonts w:ascii="微软雅黑" w:hAnsi="微软雅黑" w:eastAsia="微软雅黑" w:cs="微软雅黑"/>
          <w:color w:val="231F20"/>
          <w:spacing w:val="-11"/>
          <w:sz w:val="19"/>
          <w:szCs w:val="19"/>
        </w:rPr>
        <w:t xml:space="preserve"> </w:t>
      </w:r>
      <w:r>
        <w:rPr>
          <w:color w:val="231F20"/>
          <w:spacing w:val="13"/>
          <w:sz w:val="19"/>
          <w:szCs w:val="19"/>
        </w:rPr>
        <w:t>A</w:t>
      </w:r>
      <w:r>
        <w:rPr>
          <w:color w:val="231F20"/>
          <w:spacing w:val="-22"/>
          <w:sz w:val="19"/>
          <w:szCs w:val="19"/>
        </w:rPr>
        <w:t xml:space="preserve"> </w:t>
      </w:r>
      <w:r>
        <w:rPr>
          <w:color w:val="231F20"/>
          <w:spacing w:val="13"/>
          <w:sz w:val="19"/>
          <w:szCs w:val="19"/>
        </w:rPr>
        <w:t>.1</w:t>
      </w:r>
      <w:r>
        <w:rPr>
          <w:rFonts w:ascii="微软雅黑" w:hAnsi="微软雅黑" w:eastAsia="微软雅黑" w:cs="微软雅黑"/>
          <w:color w:val="231F20"/>
          <w:spacing w:val="13"/>
          <w:sz w:val="19"/>
          <w:szCs w:val="19"/>
        </w:rPr>
        <w:t>。</w:t>
      </w:r>
    </w:p>
    <w:p w14:paraId="02A8A4FC">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ascii="黑体" w:hAnsi="黑体" w:eastAsia="黑体" w:cs="黑体"/>
          <w:color w:val="231F20"/>
          <w:spacing w:val="-9"/>
          <w:position w:val="1"/>
          <w:sz w:val="19"/>
          <w:szCs w:val="19"/>
        </w:rPr>
      </w:pPr>
      <w:r>
        <w:drawing>
          <wp:inline distT="0" distB="0" distL="114300" distR="114300">
            <wp:extent cx="7497445" cy="6167755"/>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rot="16200000">
                      <a:off x="0" y="0"/>
                      <a:ext cx="7497445" cy="6167755"/>
                    </a:xfrm>
                    <a:prstGeom prst="rect">
                      <a:avLst/>
                    </a:prstGeom>
                    <a:noFill/>
                    <a:ln>
                      <a:noFill/>
                    </a:ln>
                  </pic:spPr>
                </pic:pic>
              </a:graphicData>
            </a:graphic>
          </wp:inline>
        </w:drawing>
      </w:r>
      <w:bookmarkStart w:id="136" w:name="_GoBack"/>
      <w:bookmarkEnd w:id="136"/>
      <w:r>
        <w:rPr>
          <w:rFonts w:ascii="黑体" w:hAnsi="黑体" w:eastAsia="黑体" w:cs="黑体"/>
          <w:color w:val="231F20"/>
          <w:spacing w:val="9"/>
          <w:position w:val="1"/>
          <w:sz w:val="19"/>
          <w:szCs w:val="19"/>
        </w:rPr>
        <w:t>图</w:t>
      </w:r>
      <w:r>
        <w:rPr>
          <w:rFonts w:ascii="黑体" w:hAnsi="黑体" w:eastAsia="黑体" w:cs="黑体"/>
          <w:color w:val="231F20"/>
          <w:spacing w:val="-38"/>
          <w:position w:val="1"/>
          <w:sz w:val="19"/>
          <w:szCs w:val="19"/>
        </w:rPr>
        <w:t xml:space="preserve"> </w:t>
      </w:r>
      <w:r>
        <w:rPr>
          <w:color w:val="231F20"/>
          <w:spacing w:val="9"/>
          <w:position w:val="1"/>
          <w:sz w:val="19"/>
          <w:szCs w:val="19"/>
        </w:rPr>
        <w:t xml:space="preserve">A.1    </w:t>
      </w:r>
      <w:r>
        <w:rPr>
          <w:rFonts w:ascii="黑体" w:hAnsi="黑体" w:eastAsia="黑体" w:cs="黑体"/>
          <w:color w:val="231F20"/>
          <w:spacing w:val="9"/>
          <w:position w:val="1"/>
          <w:sz w:val="19"/>
          <w:szCs w:val="19"/>
        </w:rPr>
        <w:t>能力验证实施流程图</w:t>
      </w:r>
    </w:p>
    <w:p w14:paraId="7F5D4A48">
      <w:pPr>
        <w:pStyle w:val="13"/>
        <w:keepNext w:val="0"/>
        <w:keepLines w:val="0"/>
        <w:pageBreakBefore w:val="0"/>
        <w:widowControl w:val="0"/>
        <w:kinsoku/>
        <w:wordWrap/>
        <w:overflowPunct/>
        <w:topLinePunct w:val="0"/>
        <w:autoSpaceDE/>
        <w:autoSpaceDN/>
        <w:bidi w:val="0"/>
        <w:adjustRightInd w:val="0"/>
        <w:snapToGrid/>
        <w:spacing w:after="0" w:line="254" w:lineRule="exact"/>
        <w:ind w:left="0"/>
        <w:textAlignment w:val="auto"/>
        <w:outlineLvl w:val="0"/>
        <w:rPr>
          <w:rFonts w:ascii="黑体" w:hAnsi="黑体" w:eastAsia="黑体" w:cs="黑体"/>
          <w:color w:val="231F20"/>
          <w:spacing w:val="-9"/>
          <w:position w:val="1"/>
          <w:sz w:val="19"/>
          <w:szCs w:val="19"/>
        </w:rPr>
        <w:sectPr>
          <w:pgSz w:w="11906" w:h="16838"/>
          <w:pgMar w:top="1834" w:right="1580" w:bottom="1277" w:left="1296" w:header="1535" w:footer="1113" w:gutter="0"/>
          <w:pgNumType w:fmt="decimal"/>
          <w:cols w:space="720" w:num="1"/>
        </w:sectPr>
      </w:pPr>
      <w:bookmarkStart w:id="112" w:name="_Toc15675"/>
    </w:p>
    <w:p w14:paraId="2F419EC1">
      <w:pPr>
        <w:pStyle w:val="13"/>
        <w:spacing w:before="62" w:line="254" w:lineRule="exact"/>
        <w:jc w:val="center"/>
        <w:outlineLvl w:val="0"/>
        <w:rPr>
          <w:rFonts w:hint="eastAsia" w:ascii="宋体" w:hAnsi="宋体" w:eastAsia="宋体" w:cs="宋体"/>
          <w:b/>
          <w:bCs/>
          <w:color w:val="231F20"/>
          <w:spacing w:val="-5"/>
          <w:position w:val="1"/>
          <w:sz w:val="21"/>
          <w:szCs w:val="21"/>
        </w:rPr>
      </w:pPr>
      <w:bookmarkStart w:id="113" w:name="_Toc9180"/>
      <w:r>
        <w:rPr>
          <w:rFonts w:hint="eastAsia" w:ascii="宋体" w:hAnsi="宋体" w:eastAsia="宋体" w:cs="宋体"/>
          <w:b/>
          <w:bCs/>
          <w:color w:val="231F20"/>
          <w:spacing w:val="-5"/>
          <w:position w:val="1"/>
          <w:sz w:val="21"/>
          <w:szCs w:val="21"/>
        </w:rPr>
        <w:t>附录B</w:t>
      </w:r>
      <w:bookmarkEnd w:id="112"/>
      <w:bookmarkStart w:id="114" w:name="bookmark26"/>
      <w:bookmarkEnd w:id="114"/>
      <w:bookmarkStart w:id="115" w:name="bookmark26"/>
      <w:bookmarkEnd w:id="115"/>
      <w:bookmarkStart w:id="116" w:name="_Toc22850"/>
      <w:r>
        <w:rPr>
          <w:rFonts w:hint="eastAsia" w:ascii="宋体" w:hAnsi="宋体" w:eastAsia="宋体" w:cs="宋体"/>
          <w:b/>
          <w:bCs/>
          <w:color w:val="231F20"/>
          <w:spacing w:val="-5"/>
          <w:position w:val="1"/>
          <w:sz w:val="21"/>
          <w:szCs w:val="21"/>
          <w:lang w:val="en-US" w:eastAsia="zh-CN"/>
        </w:rPr>
        <w:t xml:space="preserve"> </w:t>
      </w:r>
      <w:r>
        <w:rPr>
          <w:rFonts w:hint="eastAsia" w:ascii="宋体" w:hAnsi="宋体" w:cs="宋体"/>
          <w:b/>
          <w:bCs/>
          <w:color w:val="231F20"/>
          <w:spacing w:val="-5"/>
          <w:position w:val="1"/>
          <w:sz w:val="21"/>
          <w:szCs w:val="21"/>
          <w:lang w:val="en-US" w:eastAsia="zh-CN"/>
        </w:rPr>
        <w:t xml:space="preserve"> </w:t>
      </w:r>
      <w:r>
        <w:rPr>
          <w:rFonts w:hint="eastAsia" w:ascii="宋体" w:hAnsi="宋体" w:eastAsia="宋体" w:cs="宋体"/>
          <w:b/>
          <w:bCs/>
          <w:color w:val="231F20"/>
          <w:spacing w:val="-5"/>
          <w:position w:val="1"/>
          <w:sz w:val="21"/>
          <w:szCs w:val="21"/>
        </w:rPr>
        <w:t>能力验证项目报名表</w:t>
      </w:r>
      <w:bookmarkEnd w:id="113"/>
      <w:bookmarkEnd w:id="116"/>
    </w:p>
    <w:p w14:paraId="0EF24FAC">
      <w:pPr>
        <w:pStyle w:val="13"/>
        <w:spacing w:before="62" w:line="254" w:lineRule="exact"/>
        <w:jc w:val="center"/>
        <w:outlineLvl w:val="0"/>
        <w:rPr>
          <w:rFonts w:hint="eastAsia" w:ascii="宋体" w:hAnsi="宋体" w:eastAsia="宋体" w:cs="宋体"/>
          <w:b/>
          <w:bCs/>
          <w:color w:val="231F20"/>
          <w:spacing w:val="-5"/>
          <w:position w:val="1"/>
          <w:sz w:val="21"/>
          <w:szCs w:val="21"/>
        </w:rPr>
      </w:pPr>
    </w:p>
    <w:p w14:paraId="172600DC">
      <w:pPr>
        <w:pStyle w:val="13"/>
        <w:spacing w:before="283" w:line="197" w:lineRule="auto"/>
        <w:ind w:left="443"/>
        <w:rPr>
          <w:rFonts w:hint="eastAsia" w:ascii="宋体" w:hAnsi="宋体" w:eastAsia="宋体" w:cs="宋体"/>
          <w:sz w:val="21"/>
          <w:szCs w:val="21"/>
        </w:rPr>
      </w:pPr>
      <w:r>
        <w:rPr>
          <w:rFonts w:hint="eastAsia" w:ascii="宋体" w:hAnsi="宋体" w:eastAsia="宋体" w:cs="宋体"/>
          <w:color w:val="231F20"/>
          <w:spacing w:val="11"/>
          <w:sz w:val="21"/>
          <w:szCs w:val="21"/>
        </w:rPr>
        <w:t>能力验证项目报名表见表</w:t>
      </w:r>
      <w:r>
        <w:rPr>
          <w:rFonts w:hint="eastAsia" w:ascii="宋体" w:hAnsi="宋体" w:eastAsia="宋体" w:cs="宋体"/>
          <w:color w:val="231F20"/>
          <w:spacing w:val="1"/>
          <w:sz w:val="21"/>
          <w:szCs w:val="21"/>
        </w:rPr>
        <w:t xml:space="preserve"> </w:t>
      </w:r>
      <w:r>
        <w:rPr>
          <w:rFonts w:hint="eastAsia" w:ascii="宋体" w:hAnsi="宋体" w:eastAsia="宋体" w:cs="宋体"/>
          <w:color w:val="231F20"/>
          <w:spacing w:val="11"/>
          <w:sz w:val="21"/>
          <w:szCs w:val="21"/>
        </w:rPr>
        <w:t>B</w:t>
      </w:r>
      <w:r>
        <w:rPr>
          <w:rFonts w:hint="eastAsia" w:ascii="宋体" w:hAnsi="宋体" w:eastAsia="宋体" w:cs="宋体"/>
          <w:color w:val="231F20"/>
          <w:spacing w:val="-24"/>
          <w:sz w:val="21"/>
          <w:szCs w:val="21"/>
        </w:rPr>
        <w:t xml:space="preserve"> </w:t>
      </w:r>
      <w:r>
        <w:rPr>
          <w:rFonts w:hint="eastAsia" w:ascii="宋体" w:hAnsi="宋体" w:eastAsia="宋体" w:cs="宋体"/>
          <w:color w:val="231F20"/>
          <w:spacing w:val="11"/>
          <w:sz w:val="21"/>
          <w:szCs w:val="21"/>
        </w:rPr>
        <w:t>.1。</w:t>
      </w:r>
    </w:p>
    <w:tbl>
      <w:tblPr>
        <w:tblStyle w:val="232"/>
        <w:tblW w:w="9358"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2221"/>
        <w:gridCol w:w="2645"/>
        <w:gridCol w:w="1495"/>
        <w:gridCol w:w="1495"/>
        <w:gridCol w:w="1502"/>
      </w:tblGrid>
      <w:tr w14:paraId="4A323334">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07" w:hRule="atLeast"/>
          <w:jc w:val="center"/>
        </w:trPr>
        <w:tc>
          <w:tcPr>
            <w:tcW w:w="2221" w:type="dxa"/>
            <w:tcBorders>
              <w:top w:val="single" w:color="231F20" w:sz="4" w:space="0"/>
              <w:left w:val="single" w:color="231F20" w:sz="4" w:space="0"/>
            </w:tcBorders>
            <w:vAlign w:val="center"/>
          </w:tcPr>
          <w:p w14:paraId="4002C9B9">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能力验证项目名称</w:t>
            </w:r>
          </w:p>
        </w:tc>
        <w:tc>
          <w:tcPr>
            <w:tcW w:w="7137" w:type="dxa"/>
            <w:gridSpan w:val="4"/>
            <w:tcBorders>
              <w:top w:val="single" w:color="231F20" w:sz="4" w:space="0"/>
              <w:right w:val="single" w:color="231F20" w:sz="4" w:space="0"/>
            </w:tcBorders>
            <w:vAlign w:val="center"/>
          </w:tcPr>
          <w:p w14:paraId="7973D921">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r>
      <w:tr w14:paraId="43106A61">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7" w:hRule="atLeast"/>
          <w:jc w:val="center"/>
        </w:trPr>
        <w:tc>
          <w:tcPr>
            <w:tcW w:w="2221" w:type="dxa"/>
            <w:tcBorders>
              <w:left w:val="single" w:color="231F20" w:sz="4" w:space="0"/>
            </w:tcBorders>
            <w:vAlign w:val="center"/>
          </w:tcPr>
          <w:p w14:paraId="21A2F2C4">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检验参数</w:t>
            </w:r>
          </w:p>
        </w:tc>
        <w:tc>
          <w:tcPr>
            <w:tcW w:w="7137" w:type="dxa"/>
            <w:gridSpan w:val="4"/>
            <w:tcBorders>
              <w:right w:val="single" w:color="231F20" w:sz="4" w:space="0"/>
            </w:tcBorders>
            <w:vAlign w:val="center"/>
          </w:tcPr>
          <w:p w14:paraId="79DE2C12">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r>
      <w:tr w14:paraId="312FC3E4">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8" w:hRule="atLeast"/>
          <w:jc w:val="center"/>
        </w:trPr>
        <w:tc>
          <w:tcPr>
            <w:tcW w:w="2221" w:type="dxa"/>
            <w:tcBorders>
              <w:left w:val="single" w:color="231F20" w:sz="4" w:space="0"/>
            </w:tcBorders>
            <w:vAlign w:val="center"/>
          </w:tcPr>
          <w:p w14:paraId="14586BED">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检验检测机构名称</w:t>
            </w:r>
          </w:p>
        </w:tc>
        <w:tc>
          <w:tcPr>
            <w:tcW w:w="7137" w:type="dxa"/>
            <w:gridSpan w:val="4"/>
            <w:tcBorders>
              <w:right w:val="single" w:color="231F20" w:sz="4" w:space="0"/>
            </w:tcBorders>
            <w:vAlign w:val="center"/>
          </w:tcPr>
          <w:p w14:paraId="10F64169">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r>
      <w:tr w14:paraId="277C9F8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7" w:hRule="atLeast"/>
          <w:jc w:val="center"/>
        </w:trPr>
        <w:tc>
          <w:tcPr>
            <w:tcW w:w="2221" w:type="dxa"/>
            <w:tcBorders>
              <w:left w:val="single" w:color="231F20" w:sz="4" w:space="0"/>
            </w:tcBorders>
            <w:vAlign w:val="center"/>
          </w:tcPr>
          <w:p w14:paraId="4E66960D">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通信地址</w:t>
            </w:r>
          </w:p>
        </w:tc>
        <w:tc>
          <w:tcPr>
            <w:tcW w:w="7137" w:type="dxa"/>
            <w:gridSpan w:val="4"/>
            <w:tcBorders>
              <w:right w:val="single" w:color="231F20" w:sz="4" w:space="0"/>
            </w:tcBorders>
            <w:vAlign w:val="center"/>
          </w:tcPr>
          <w:p w14:paraId="33868ABB">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5"/>
                <w:sz w:val="21"/>
                <w:szCs w:val="21"/>
              </w:rPr>
              <w:t>市</w:t>
            </w:r>
            <w:r>
              <w:rPr>
                <w:rFonts w:hint="eastAsia" w:ascii="宋体" w:hAnsi="宋体" w:eastAsia="宋体" w:cs="宋体"/>
                <w:color w:val="231F20"/>
                <w:spacing w:val="-40"/>
                <w:sz w:val="21"/>
                <w:szCs w:val="21"/>
              </w:rPr>
              <w:t xml:space="preserve"> </w:t>
            </w:r>
            <w:r>
              <w:rPr>
                <w:rFonts w:hint="eastAsia" w:ascii="宋体" w:hAnsi="宋体" w:eastAsia="宋体" w:cs="宋体"/>
                <w:color w:val="231F20"/>
                <w:spacing w:val="1"/>
                <w:sz w:val="21"/>
                <w:szCs w:val="21"/>
                <w:u w:val="single" w:color="auto"/>
              </w:rPr>
              <w:t xml:space="preserve">            </w:t>
            </w:r>
            <w:r>
              <w:rPr>
                <w:rFonts w:hint="eastAsia" w:ascii="宋体" w:hAnsi="宋体" w:eastAsia="宋体" w:cs="宋体"/>
                <w:color w:val="231F20"/>
                <w:spacing w:val="-21"/>
                <w:sz w:val="21"/>
                <w:szCs w:val="21"/>
              </w:rPr>
              <w:t xml:space="preserve"> </w:t>
            </w:r>
            <w:r>
              <w:rPr>
                <w:rFonts w:hint="eastAsia" w:ascii="宋体" w:hAnsi="宋体" w:eastAsia="宋体" w:cs="宋体"/>
                <w:color w:val="231F20"/>
                <w:spacing w:val="5"/>
                <w:sz w:val="21"/>
                <w:szCs w:val="21"/>
              </w:rPr>
              <w:t>区</w:t>
            </w:r>
            <w:r>
              <w:rPr>
                <w:rFonts w:hint="eastAsia" w:ascii="宋体" w:hAnsi="宋体" w:eastAsia="宋体" w:cs="宋体"/>
                <w:color w:val="231F20"/>
                <w:spacing w:val="-40"/>
                <w:sz w:val="21"/>
                <w:szCs w:val="21"/>
              </w:rPr>
              <w:t xml:space="preserve"> </w:t>
            </w:r>
            <w:r>
              <w:rPr>
                <w:rFonts w:hint="eastAsia" w:ascii="宋体" w:hAnsi="宋体" w:eastAsia="宋体" w:cs="宋体"/>
                <w:color w:val="231F20"/>
                <w:spacing w:val="1"/>
                <w:sz w:val="21"/>
                <w:szCs w:val="21"/>
                <w:u w:val="single" w:color="auto"/>
              </w:rPr>
              <w:t xml:space="preserve">            </w:t>
            </w:r>
            <w:r>
              <w:rPr>
                <w:rFonts w:hint="eastAsia" w:ascii="宋体" w:hAnsi="宋体" w:eastAsia="宋体" w:cs="宋体"/>
                <w:color w:val="231F20"/>
                <w:spacing w:val="5"/>
                <w:sz w:val="21"/>
                <w:szCs w:val="21"/>
              </w:rPr>
              <w:t>（街道</w:t>
            </w:r>
            <w:r>
              <w:rPr>
                <w:rFonts w:hint="eastAsia" w:ascii="宋体" w:hAnsi="宋体" w:eastAsia="宋体" w:cs="宋体"/>
                <w:color w:val="231F20"/>
                <w:spacing w:val="-17"/>
                <w:w w:val="62"/>
                <w:sz w:val="21"/>
                <w:szCs w:val="21"/>
              </w:rPr>
              <w:t>）</w:t>
            </w:r>
            <w:r>
              <w:rPr>
                <w:rFonts w:hint="eastAsia" w:ascii="宋体" w:hAnsi="宋体" w:eastAsia="宋体" w:cs="宋体"/>
                <w:color w:val="231F20"/>
                <w:spacing w:val="1"/>
                <w:sz w:val="21"/>
                <w:szCs w:val="21"/>
                <w:u w:val="single" w:color="auto"/>
              </w:rPr>
              <w:t xml:space="preserve">            </w:t>
            </w:r>
            <w:r>
              <w:rPr>
                <w:rFonts w:hint="eastAsia" w:ascii="宋体" w:hAnsi="宋体" w:eastAsia="宋体" w:cs="宋体"/>
                <w:color w:val="231F20"/>
                <w:spacing w:val="-17"/>
                <w:w w:val="62"/>
                <w:sz w:val="21"/>
                <w:szCs w:val="21"/>
              </w:rPr>
              <w:t>（</w:t>
            </w:r>
            <w:r>
              <w:rPr>
                <w:rFonts w:hint="eastAsia" w:ascii="宋体" w:hAnsi="宋体" w:eastAsia="宋体" w:cs="宋体"/>
                <w:color w:val="231F20"/>
                <w:spacing w:val="5"/>
                <w:sz w:val="21"/>
                <w:szCs w:val="21"/>
              </w:rPr>
              <w:t>门牌号码）</w:t>
            </w:r>
          </w:p>
        </w:tc>
      </w:tr>
      <w:tr w14:paraId="0ED7B69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8" w:hRule="atLeast"/>
          <w:jc w:val="center"/>
        </w:trPr>
        <w:tc>
          <w:tcPr>
            <w:tcW w:w="2221" w:type="dxa"/>
            <w:tcBorders>
              <w:left w:val="single" w:color="231F20" w:sz="4" w:space="0"/>
            </w:tcBorders>
            <w:vAlign w:val="center"/>
          </w:tcPr>
          <w:p w14:paraId="404EA554">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6"/>
                <w:sz w:val="21"/>
                <w:szCs w:val="21"/>
              </w:rPr>
              <w:t>项目联系人</w:t>
            </w:r>
          </w:p>
        </w:tc>
        <w:tc>
          <w:tcPr>
            <w:tcW w:w="2645" w:type="dxa"/>
            <w:vAlign w:val="center"/>
          </w:tcPr>
          <w:p w14:paraId="4D708CEC">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c>
          <w:tcPr>
            <w:tcW w:w="1495" w:type="dxa"/>
            <w:vAlign w:val="center"/>
          </w:tcPr>
          <w:p w14:paraId="7EBD2B4E">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1"/>
                <w:sz w:val="21"/>
                <w:szCs w:val="21"/>
              </w:rPr>
              <w:t>电子邮箱</w:t>
            </w:r>
          </w:p>
        </w:tc>
        <w:tc>
          <w:tcPr>
            <w:tcW w:w="2997" w:type="dxa"/>
            <w:gridSpan w:val="2"/>
            <w:tcBorders>
              <w:right w:val="single" w:color="231F20" w:sz="4" w:space="0"/>
            </w:tcBorders>
            <w:vAlign w:val="center"/>
          </w:tcPr>
          <w:p w14:paraId="4D01C280">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r>
      <w:tr w14:paraId="738B8184">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22" w:hRule="atLeast"/>
          <w:jc w:val="center"/>
        </w:trPr>
        <w:tc>
          <w:tcPr>
            <w:tcW w:w="2221" w:type="dxa"/>
            <w:tcBorders>
              <w:left w:val="single" w:color="231F20" w:sz="4" w:space="0"/>
            </w:tcBorders>
            <w:vAlign w:val="center"/>
          </w:tcPr>
          <w:p w14:paraId="23069195">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联系方式</w:t>
            </w:r>
          </w:p>
          <w:p w14:paraId="522B28BF">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1"/>
                <w:sz w:val="21"/>
                <w:szCs w:val="21"/>
              </w:rPr>
              <w:t>（固话和手机）</w:t>
            </w:r>
          </w:p>
        </w:tc>
        <w:tc>
          <w:tcPr>
            <w:tcW w:w="7137" w:type="dxa"/>
            <w:gridSpan w:val="4"/>
            <w:tcBorders>
              <w:right w:val="single" w:color="231F20" w:sz="4" w:space="0"/>
            </w:tcBorders>
            <w:vAlign w:val="center"/>
          </w:tcPr>
          <w:p w14:paraId="527041D1">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r>
      <w:tr w14:paraId="0B159CF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8" w:hRule="atLeast"/>
          <w:jc w:val="center"/>
        </w:trPr>
        <w:tc>
          <w:tcPr>
            <w:tcW w:w="2221" w:type="dxa"/>
            <w:vMerge w:val="restart"/>
            <w:tcBorders>
              <w:left w:val="single" w:color="231F20" w:sz="4" w:space="0"/>
              <w:bottom w:val="nil"/>
            </w:tcBorders>
            <w:vAlign w:val="center"/>
          </w:tcPr>
          <w:p w14:paraId="036DF302">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p w14:paraId="5C218CD5">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p w14:paraId="17E42472">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检验检测机构项目</w:t>
            </w:r>
            <w:r>
              <w:rPr>
                <w:rFonts w:hint="eastAsia" w:ascii="宋体" w:hAnsi="宋体" w:eastAsia="宋体" w:cs="宋体"/>
                <w:color w:val="231F20"/>
                <w:spacing w:val="4"/>
                <w:sz w:val="21"/>
                <w:szCs w:val="21"/>
              </w:rPr>
              <w:t xml:space="preserve"> </w:t>
            </w:r>
            <w:r>
              <w:rPr>
                <w:rFonts w:hint="eastAsia" w:ascii="宋体" w:hAnsi="宋体" w:eastAsia="宋体" w:cs="宋体"/>
                <w:color w:val="231F20"/>
                <w:spacing w:val="14"/>
                <w:sz w:val="21"/>
                <w:szCs w:val="21"/>
              </w:rPr>
              <w:t>资质情况</w:t>
            </w:r>
          </w:p>
        </w:tc>
        <w:tc>
          <w:tcPr>
            <w:tcW w:w="2645" w:type="dxa"/>
            <w:vAlign w:val="center"/>
          </w:tcPr>
          <w:p w14:paraId="13D11904">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6"/>
                <w:sz w:val="21"/>
                <w:szCs w:val="21"/>
              </w:rPr>
              <w:t>证书编号</w:t>
            </w:r>
          </w:p>
        </w:tc>
        <w:tc>
          <w:tcPr>
            <w:tcW w:w="1495" w:type="dxa"/>
            <w:vAlign w:val="center"/>
          </w:tcPr>
          <w:p w14:paraId="17D6F56F">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6"/>
                <w:sz w:val="21"/>
                <w:szCs w:val="21"/>
              </w:rPr>
              <w:t>发证机关名称</w:t>
            </w:r>
          </w:p>
        </w:tc>
        <w:tc>
          <w:tcPr>
            <w:tcW w:w="1495" w:type="dxa"/>
            <w:vAlign w:val="center"/>
          </w:tcPr>
          <w:p w14:paraId="1D325813">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批准日期</w:t>
            </w:r>
          </w:p>
        </w:tc>
        <w:tc>
          <w:tcPr>
            <w:tcW w:w="1502" w:type="dxa"/>
            <w:tcBorders>
              <w:right w:val="single" w:color="231F20" w:sz="4" w:space="0"/>
            </w:tcBorders>
            <w:vAlign w:val="center"/>
          </w:tcPr>
          <w:p w14:paraId="54CF6AF5">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有效日期</w:t>
            </w:r>
          </w:p>
        </w:tc>
      </w:tr>
      <w:tr w14:paraId="4165FDF6">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7" w:hRule="atLeast"/>
          <w:jc w:val="center"/>
        </w:trPr>
        <w:tc>
          <w:tcPr>
            <w:tcW w:w="2221" w:type="dxa"/>
            <w:vMerge w:val="continue"/>
            <w:tcBorders>
              <w:top w:val="nil"/>
              <w:left w:val="single" w:color="231F20" w:sz="4" w:space="0"/>
              <w:bottom w:val="nil"/>
            </w:tcBorders>
            <w:vAlign w:val="center"/>
          </w:tcPr>
          <w:p w14:paraId="669C3445">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c>
          <w:tcPr>
            <w:tcW w:w="2645" w:type="dxa"/>
            <w:vAlign w:val="center"/>
          </w:tcPr>
          <w:p w14:paraId="6BDC38E0">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c>
          <w:tcPr>
            <w:tcW w:w="1495" w:type="dxa"/>
            <w:vAlign w:val="center"/>
          </w:tcPr>
          <w:p w14:paraId="49391924">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c>
          <w:tcPr>
            <w:tcW w:w="1495" w:type="dxa"/>
            <w:vAlign w:val="center"/>
          </w:tcPr>
          <w:p w14:paraId="1BA1DB03">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c>
          <w:tcPr>
            <w:tcW w:w="1502" w:type="dxa"/>
            <w:tcBorders>
              <w:right w:val="single" w:color="231F20" w:sz="4" w:space="0"/>
            </w:tcBorders>
            <w:vAlign w:val="center"/>
          </w:tcPr>
          <w:p w14:paraId="57649CF6">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r>
      <w:tr w14:paraId="716EB9B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8" w:hRule="atLeast"/>
          <w:jc w:val="center"/>
        </w:trPr>
        <w:tc>
          <w:tcPr>
            <w:tcW w:w="2221" w:type="dxa"/>
            <w:vMerge w:val="continue"/>
            <w:tcBorders>
              <w:top w:val="nil"/>
              <w:left w:val="single" w:color="231F20" w:sz="4" w:space="0"/>
            </w:tcBorders>
            <w:vAlign w:val="center"/>
          </w:tcPr>
          <w:p w14:paraId="69C0E62B">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c>
          <w:tcPr>
            <w:tcW w:w="2645" w:type="dxa"/>
            <w:vAlign w:val="center"/>
          </w:tcPr>
          <w:p w14:paraId="08BE760A">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c>
          <w:tcPr>
            <w:tcW w:w="1495" w:type="dxa"/>
            <w:vAlign w:val="center"/>
          </w:tcPr>
          <w:p w14:paraId="6F2991A7">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c>
          <w:tcPr>
            <w:tcW w:w="1495" w:type="dxa"/>
            <w:vAlign w:val="center"/>
          </w:tcPr>
          <w:p w14:paraId="5DF0E104">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c>
          <w:tcPr>
            <w:tcW w:w="1502" w:type="dxa"/>
            <w:tcBorders>
              <w:right w:val="single" w:color="231F20" w:sz="4" w:space="0"/>
            </w:tcBorders>
            <w:vAlign w:val="center"/>
          </w:tcPr>
          <w:p w14:paraId="50506D17">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r>
      <w:tr w14:paraId="4421F07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8" w:hRule="atLeast"/>
          <w:jc w:val="center"/>
        </w:trPr>
        <w:tc>
          <w:tcPr>
            <w:tcW w:w="2221" w:type="dxa"/>
            <w:tcBorders>
              <w:left w:val="single" w:color="231F20" w:sz="4" w:space="0"/>
            </w:tcBorders>
            <w:vAlign w:val="center"/>
          </w:tcPr>
          <w:p w14:paraId="6768855B">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拟采用的检测方法</w:t>
            </w:r>
          </w:p>
        </w:tc>
        <w:tc>
          <w:tcPr>
            <w:tcW w:w="7137" w:type="dxa"/>
            <w:gridSpan w:val="4"/>
            <w:tcBorders>
              <w:right w:val="single" w:color="231F20" w:sz="4" w:space="0"/>
            </w:tcBorders>
            <w:vAlign w:val="center"/>
          </w:tcPr>
          <w:p w14:paraId="3FF03E05">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tc>
      </w:tr>
      <w:tr w14:paraId="6D55F34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540" w:hRule="atLeast"/>
          <w:jc w:val="center"/>
        </w:trPr>
        <w:tc>
          <w:tcPr>
            <w:tcW w:w="2221" w:type="dxa"/>
            <w:tcBorders>
              <w:left w:val="single" w:color="231F20" w:sz="4" w:space="0"/>
            </w:tcBorders>
            <w:vAlign w:val="center"/>
          </w:tcPr>
          <w:p w14:paraId="50B5FD85">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p w14:paraId="37E00201">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p w14:paraId="4CF4E8D9">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p w14:paraId="36035A13">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p w14:paraId="59EFBFD0">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r>
              <w:rPr>
                <w:rFonts w:hint="eastAsia" w:ascii="宋体" w:hAnsi="宋体" w:eastAsia="宋体" w:cs="宋体"/>
                <w:color w:val="231F20"/>
                <w:spacing w:val="12"/>
                <w:sz w:val="21"/>
                <w:szCs w:val="21"/>
              </w:rPr>
              <w:t>说明</w:t>
            </w:r>
          </w:p>
        </w:tc>
        <w:tc>
          <w:tcPr>
            <w:tcW w:w="7137" w:type="dxa"/>
            <w:gridSpan w:val="4"/>
            <w:tcBorders>
              <w:right w:val="single" w:color="231F20" w:sz="4" w:space="0"/>
            </w:tcBorders>
            <w:vAlign w:val="center"/>
          </w:tcPr>
          <w:p w14:paraId="00B1777D">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p w14:paraId="42FE8787">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left"/>
              <w:textAlignment w:val="auto"/>
              <w:rPr>
                <w:rFonts w:hint="eastAsia" w:ascii="宋体" w:hAnsi="宋体" w:eastAsia="宋体" w:cs="宋体"/>
                <w:sz w:val="21"/>
                <w:szCs w:val="21"/>
              </w:rPr>
            </w:pPr>
            <w:r>
              <w:rPr>
                <w:rFonts w:hint="eastAsia" w:ascii="宋体" w:hAnsi="宋体" w:eastAsia="宋体" w:cs="宋体"/>
                <w:color w:val="231F20"/>
                <w:spacing w:val="19"/>
                <w:sz w:val="21"/>
                <w:szCs w:val="21"/>
              </w:rPr>
              <w:t>1.</w:t>
            </w:r>
            <w:r>
              <w:rPr>
                <w:rFonts w:hint="eastAsia" w:ascii="宋体" w:hAnsi="宋体" w:eastAsia="宋体" w:cs="宋体"/>
                <w:color w:val="231F20"/>
                <w:spacing w:val="28"/>
                <w:sz w:val="21"/>
                <w:szCs w:val="21"/>
              </w:rPr>
              <w:t xml:space="preserve"> </w:t>
            </w:r>
            <w:r>
              <w:rPr>
                <w:rFonts w:hint="eastAsia" w:ascii="宋体" w:hAnsi="宋体" w:eastAsia="宋体" w:cs="宋体"/>
                <w:color w:val="231F20"/>
                <w:spacing w:val="19"/>
                <w:sz w:val="21"/>
                <w:szCs w:val="21"/>
              </w:rPr>
              <w:t>同一资质认定证书机构存在具备能力验证项目参数的多个场所</w:t>
            </w:r>
            <w:r>
              <w:rPr>
                <w:rFonts w:hint="eastAsia" w:ascii="宋体" w:hAnsi="宋体" w:eastAsia="宋体" w:cs="宋体"/>
                <w:color w:val="231F20"/>
                <w:spacing w:val="-26"/>
                <w:sz w:val="21"/>
                <w:szCs w:val="21"/>
              </w:rPr>
              <w:t xml:space="preserve"> </w:t>
            </w:r>
            <w:r>
              <w:rPr>
                <w:rFonts w:hint="eastAsia" w:ascii="宋体" w:hAnsi="宋体" w:eastAsia="宋体" w:cs="宋体"/>
                <w:color w:val="231F20"/>
                <w:spacing w:val="19"/>
                <w:sz w:val="21"/>
                <w:szCs w:val="21"/>
              </w:rPr>
              <w:t>，各场所单独报</w:t>
            </w:r>
            <w:r>
              <w:rPr>
                <w:rFonts w:hint="eastAsia" w:ascii="宋体" w:hAnsi="宋体" w:eastAsia="宋体" w:cs="宋体"/>
                <w:color w:val="231F20"/>
                <w:spacing w:val="18"/>
                <w:sz w:val="21"/>
                <w:szCs w:val="21"/>
              </w:rPr>
              <w:t>名参加能力</w:t>
            </w:r>
            <w:r>
              <w:rPr>
                <w:rFonts w:hint="eastAsia" w:ascii="宋体" w:hAnsi="宋体" w:eastAsia="宋体" w:cs="宋体"/>
                <w:color w:val="231F20"/>
                <w:spacing w:val="7"/>
                <w:sz w:val="21"/>
                <w:szCs w:val="21"/>
              </w:rPr>
              <w:t>验证；</w:t>
            </w:r>
          </w:p>
          <w:p w14:paraId="054F5C59">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left"/>
              <w:textAlignment w:val="auto"/>
              <w:rPr>
                <w:rFonts w:hint="eastAsia" w:ascii="宋体" w:hAnsi="宋体" w:eastAsia="宋体" w:cs="宋体"/>
                <w:sz w:val="21"/>
                <w:szCs w:val="21"/>
              </w:rPr>
            </w:pPr>
            <w:r>
              <w:rPr>
                <w:rFonts w:hint="eastAsia" w:ascii="宋体" w:hAnsi="宋体" w:eastAsia="宋体" w:cs="宋体"/>
                <w:color w:val="231F20"/>
                <w:spacing w:val="16"/>
                <w:sz w:val="21"/>
                <w:szCs w:val="21"/>
              </w:rPr>
              <w:t>2. 参加者应独立地完成能力验证计划项目的试验；</w:t>
            </w:r>
          </w:p>
          <w:p w14:paraId="5E9504AB">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left"/>
              <w:textAlignment w:val="auto"/>
              <w:rPr>
                <w:rFonts w:hint="eastAsia" w:ascii="宋体" w:hAnsi="宋体" w:eastAsia="宋体" w:cs="宋体"/>
                <w:sz w:val="21"/>
                <w:szCs w:val="21"/>
              </w:rPr>
            </w:pPr>
            <w:r>
              <w:rPr>
                <w:rFonts w:hint="eastAsia" w:ascii="宋体" w:hAnsi="宋体" w:eastAsia="宋体" w:cs="宋体"/>
                <w:color w:val="231F20"/>
                <w:spacing w:val="14"/>
                <w:sz w:val="21"/>
                <w:szCs w:val="21"/>
              </w:rPr>
              <w:t>3. 在能力验证项目实施过程中</w:t>
            </w:r>
            <w:r>
              <w:rPr>
                <w:rFonts w:hint="eastAsia" w:ascii="宋体" w:hAnsi="宋体" w:eastAsia="宋体" w:cs="宋体"/>
                <w:color w:val="231F20"/>
                <w:spacing w:val="-25"/>
                <w:sz w:val="21"/>
                <w:szCs w:val="21"/>
              </w:rPr>
              <w:t xml:space="preserve"> </w:t>
            </w:r>
            <w:r>
              <w:rPr>
                <w:rFonts w:hint="eastAsia" w:ascii="宋体" w:hAnsi="宋体" w:eastAsia="宋体" w:cs="宋体"/>
                <w:color w:val="231F20"/>
                <w:spacing w:val="14"/>
                <w:sz w:val="21"/>
                <w:szCs w:val="21"/>
              </w:rPr>
              <w:t>，出于保密原则</w:t>
            </w:r>
            <w:r>
              <w:rPr>
                <w:rFonts w:hint="eastAsia" w:ascii="宋体" w:hAnsi="宋体" w:eastAsia="宋体" w:cs="宋体"/>
                <w:color w:val="231F20"/>
                <w:spacing w:val="-25"/>
                <w:sz w:val="21"/>
                <w:szCs w:val="21"/>
              </w:rPr>
              <w:t xml:space="preserve"> </w:t>
            </w:r>
            <w:r>
              <w:rPr>
                <w:rFonts w:hint="eastAsia" w:ascii="宋体" w:hAnsi="宋体" w:eastAsia="宋体" w:cs="宋体"/>
                <w:color w:val="231F20"/>
                <w:spacing w:val="14"/>
                <w:sz w:val="21"/>
                <w:szCs w:val="21"/>
              </w:rPr>
              <w:t>，每个参加者将随机分配唯一代码</w:t>
            </w:r>
            <w:r>
              <w:rPr>
                <w:rFonts w:hint="eastAsia" w:ascii="宋体" w:hAnsi="宋体" w:eastAsia="宋体" w:cs="宋体"/>
                <w:color w:val="231F20"/>
                <w:spacing w:val="-25"/>
                <w:sz w:val="21"/>
                <w:szCs w:val="21"/>
              </w:rPr>
              <w:t xml:space="preserve"> </w:t>
            </w:r>
            <w:r>
              <w:rPr>
                <w:rFonts w:hint="eastAsia" w:ascii="宋体" w:hAnsi="宋体" w:eastAsia="宋体" w:cs="宋体"/>
                <w:color w:val="231F20"/>
                <w:spacing w:val="14"/>
                <w:sz w:val="21"/>
                <w:szCs w:val="21"/>
              </w:rPr>
              <w:t>，并以此</w:t>
            </w:r>
            <w:r>
              <w:rPr>
                <w:rFonts w:hint="eastAsia" w:ascii="宋体" w:hAnsi="宋体" w:eastAsia="宋体" w:cs="宋体"/>
                <w:color w:val="231F20"/>
                <w:spacing w:val="13"/>
                <w:sz w:val="21"/>
                <w:szCs w:val="21"/>
              </w:rPr>
              <w:t>代码</w:t>
            </w:r>
            <w:r>
              <w:rPr>
                <w:rFonts w:hint="eastAsia" w:ascii="宋体" w:hAnsi="宋体" w:eastAsia="宋体" w:cs="宋体"/>
                <w:color w:val="231F20"/>
                <w:spacing w:val="14"/>
                <w:sz w:val="21"/>
                <w:szCs w:val="21"/>
              </w:rPr>
              <w:t>贯穿项目始终；</w:t>
            </w:r>
          </w:p>
          <w:p w14:paraId="5A60318C">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0"/>
              <w:jc w:val="left"/>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4. 参加者填好报名表并返回能力验证提供者后，不得无</w:t>
            </w:r>
            <w:r>
              <w:rPr>
                <w:rFonts w:hint="eastAsia" w:ascii="宋体" w:hAnsi="宋体" w:eastAsia="宋体" w:cs="宋体"/>
                <w:color w:val="231F20"/>
                <w:spacing w:val="14"/>
                <w:sz w:val="21"/>
                <w:szCs w:val="21"/>
              </w:rPr>
              <w:t>故退出本次计划</w:t>
            </w:r>
            <w:r>
              <w:rPr>
                <w:rFonts w:hint="eastAsia" w:ascii="宋体" w:hAnsi="宋体" w:eastAsia="宋体" w:cs="宋体"/>
                <w:color w:val="231F20"/>
                <w:spacing w:val="-25"/>
                <w:sz w:val="21"/>
                <w:szCs w:val="21"/>
              </w:rPr>
              <w:t xml:space="preserve"> </w:t>
            </w:r>
            <w:r>
              <w:rPr>
                <w:rFonts w:hint="eastAsia" w:ascii="宋体" w:hAnsi="宋体" w:eastAsia="宋体" w:cs="宋体"/>
                <w:color w:val="231F20"/>
                <w:spacing w:val="14"/>
                <w:sz w:val="21"/>
                <w:szCs w:val="21"/>
              </w:rPr>
              <w:t>。</w:t>
            </w:r>
          </w:p>
        </w:tc>
      </w:tr>
      <w:tr w14:paraId="2E7F7D4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773" w:hRule="atLeast"/>
          <w:jc w:val="center"/>
        </w:trPr>
        <w:tc>
          <w:tcPr>
            <w:tcW w:w="9358" w:type="dxa"/>
            <w:gridSpan w:val="5"/>
            <w:tcBorders>
              <w:left w:val="single" w:color="231F20" w:sz="4" w:space="0"/>
              <w:bottom w:val="single" w:color="231F20" w:sz="4" w:space="0"/>
              <w:right w:val="single" w:color="231F20" w:sz="4" w:space="0"/>
            </w:tcBorders>
            <w:vAlign w:val="center"/>
          </w:tcPr>
          <w:p w14:paraId="03562496">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p w14:paraId="5C981C30">
            <w:pPr>
              <w:keepNext w:val="0"/>
              <w:keepLines w:val="0"/>
              <w:pageBreakBefore w:val="0"/>
              <w:widowControl w:val="0"/>
              <w:kinsoku/>
              <w:wordWrap/>
              <w:overflowPunct/>
              <w:topLinePunct w:val="0"/>
              <w:autoSpaceDE/>
              <w:autoSpaceDN/>
              <w:bidi w:val="0"/>
              <w:adjustRightInd w:val="0"/>
              <w:snapToGrid/>
              <w:spacing w:line="240" w:lineRule="auto"/>
              <w:ind w:left="0" w:right="0" w:firstLine="0"/>
              <w:jc w:val="center"/>
              <w:textAlignment w:val="auto"/>
              <w:rPr>
                <w:rFonts w:hint="eastAsia" w:ascii="宋体" w:hAnsi="宋体" w:eastAsia="宋体" w:cs="宋体"/>
                <w:sz w:val="21"/>
                <w:szCs w:val="21"/>
              </w:rPr>
            </w:pPr>
          </w:p>
          <w:p w14:paraId="69C94CE6">
            <w:pPr>
              <w:pStyle w:val="231"/>
              <w:keepNext w:val="0"/>
              <w:keepLines w:val="0"/>
              <w:pageBreakBefore w:val="0"/>
              <w:widowControl w:val="0"/>
              <w:kinsoku/>
              <w:wordWrap/>
              <w:overflowPunct/>
              <w:topLinePunct w:val="0"/>
              <w:autoSpaceDE/>
              <w:autoSpaceDN/>
              <w:bidi w:val="0"/>
              <w:adjustRightInd w:val="0"/>
              <w:snapToGrid/>
              <w:spacing w:line="240" w:lineRule="auto"/>
              <w:ind w:left="0" w:leftChars="0" w:right="1050" w:rightChars="500" w:firstLine="0"/>
              <w:jc w:val="right"/>
              <w:textAlignment w:val="auto"/>
              <w:rPr>
                <w:rFonts w:hint="eastAsia" w:ascii="宋体" w:hAnsi="宋体" w:eastAsia="宋体" w:cs="宋体"/>
                <w:sz w:val="21"/>
                <w:szCs w:val="21"/>
              </w:rPr>
            </w:pPr>
            <w:r>
              <w:rPr>
                <w:rFonts w:hint="eastAsia" w:ascii="宋体" w:hAnsi="宋体" w:eastAsia="宋体" w:cs="宋体"/>
                <w:color w:val="231F20"/>
                <w:spacing w:val="10"/>
                <w:sz w:val="21"/>
                <w:szCs w:val="21"/>
                <w:lang w:val="en-US" w:eastAsia="zh-CN"/>
              </w:rPr>
              <w:t xml:space="preserve"> </w:t>
            </w:r>
            <w:r>
              <w:rPr>
                <w:rFonts w:hint="eastAsia" w:ascii="宋体" w:hAnsi="宋体" w:eastAsia="宋体" w:cs="宋体"/>
                <w:color w:val="231F20"/>
                <w:spacing w:val="10"/>
                <w:sz w:val="21"/>
                <w:szCs w:val="21"/>
              </w:rPr>
              <w:t>机构负责人：</w:t>
            </w:r>
            <w:r>
              <w:rPr>
                <w:rFonts w:hint="eastAsia" w:ascii="宋体" w:hAnsi="宋体" w:eastAsia="宋体" w:cs="宋体"/>
                <w:color w:val="231F20"/>
                <w:spacing w:val="1"/>
                <w:sz w:val="21"/>
                <w:szCs w:val="21"/>
              </w:rPr>
              <w:t xml:space="preserve">       </w:t>
            </w:r>
            <w:r>
              <w:rPr>
                <w:rFonts w:hint="eastAsia" w:ascii="宋体" w:hAnsi="宋体" w:eastAsia="宋体" w:cs="宋体"/>
                <w:color w:val="231F20"/>
                <w:sz w:val="21"/>
                <w:szCs w:val="21"/>
              </w:rPr>
              <w:t xml:space="preserve">                                                            </w:t>
            </w:r>
            <w:r>
              <w:rPr>
                <w:rFonts w:hint="eastAsia" w:ascii="宋体" w:hAnsi="宋体" w:eastAsia="宋体" w:cs="宋体"/>
                <w:color w:val="231F20"/>
                <w:spacing w:val="10"/>
                <w:sz w:val="21"/>
                <w:szCs w:val="21"/>
              </w:rPr>
              <w:t>检验检测机构（公章）</w:t>
            </w:r>
          </w:p>
          <w:p w14:paraId="248F5348">
            <w:pPr>
              <w:pStyle w:val="231"/>
              <w:keepNext w:val="0"/>
              <w:keepLines w:val="0"/>
              <w:pageBreakBefore w:val="0"/>
              <w:widowControl w:val="0"/>
              <w:kinsoku/>
              <w:wordWrap/>
              <w:overflowPunct/>
              <w:topLinePunct w:val="0"/>
              <w:autoSpaceDE/>
              <w:autoSpaceDN/>
              <w:bidi w:val="0"/>
              <w:adjustRightInd w:val="0"/>
              <w:snapToGrid/>
              <w:spacing w:line="240" w:lineRule="auto"/>
              <w:ind w:left="0" w:leftChars="0" w:right="1050" w:rightChars="500" w:firstLine="0"/>
              <w:jc w:val="right"/>
              <w:textAlignment w:val="auto"/>
              <w:rPr>
                <w:rFonts w:hint="eastAsia" w:ascii="宋体" w:hAnsi="宋体" w:eastAsia="宋体" w:cs="宋体"/>
                <w:sz w:val="21"/>
                <w:szCs w:val="21"/>
              </w:rPr>
            </w:pPr>
            <w:r>
              <w:rPr>
                <w:rFonts w:hint="eastAsia" w:ascii="宋体" w:hAnsi="宋体" w:eastAsia="宋体" w:cs="宋体"/>
                <w:color w:val="231F20"/>
                <w:sz w:val="21"/>
                <w:szCs w:val="21"/>
              </w:rPr>
              <w:t>年</w:t>
            </w:r>
            <w:r>
              <w:rPr>
                <w:rFonts w:hint="eastAsia" w:ascii="宋体" w:hAnsi="宋体" w:eastAsia="宋体" w:cs="宋体"/>
                <w:color w:val="231F20"/>
                <w:spacing w:val="3"/>
                <w:sz w:val="21"/>
                <w:szCs w:val="21"/>
              </w:rPr>
              <w:t xml:space="preserve">  </w:t>
            </w:r>
            <w:r>
              <w:rPr>
                <w:rFonts w:hint="eastAsia" w:ascii="宋体" w:hAnsi="宋体" w:eastAsia="宋体" w:cs="宋体"/>
                <w:color w:val="231F20"/>
                <w:sz w:val="21"/>
                <w:szCs w:val="21"/>
              </w:rPr>
              <w:t>月</w:t>
            </w:r>
            <w:r>
              <w:rPr>
                <w:rFonts w:hint="eastAsia" w:ascii="宋体" w:hAnsi="宋体" w:eastAsia="宋体" w:cs="宋体"/>
                <w:color w:val="231F20"/>
                <w:spacing w:val="2"/>
                <w:sz w:val="21"/>
                <w:szCs w:val="21"/>
              </w:rPr>
              <w:t xml:space="preserve">  </w:t>
            </w:r>
            <w:r>
              <w:rPr>
                <w:rFonts w:hint="eastAsia" w:ascii="宋体" w:hAnsi="宋体" w:eastAsia="宋体" w:cs="宋体"/>
                <w:color w:val="231F20"/>
                <w:sz w:val="21"/>
                <w:szCs w:val="21"/>
              </w:rPr>
              <w:t>日</w:t>
            </w:r>
          </w:p>
        </w:tc>
      </w:tr>
    </w:tbl>
    <w:p w14:paraId="59F8531D">
      <w:pPr>
        <w:pStyle w:val="13"/>
        <w:spacing w:before="215" w:line="253" w:lineRule="exact"/>
        <w:ind w:left="3369"/>
        <w:rPr>
          <w:rFonts w:hint="eastAsia" w:ascii="宋体" w:hAnsi="宋体" w:eastAsia="宋体" w:cs="宋体"/>
          <w:sz w:val="21"/>
          <w:szCs w:val="21"/>
        </w:rPr>
      </w:pPr>
      <w:r>
        <w:rPr>
          <w:rFonts w:hint="eastAsia" w:ascii="宋体" w:hAnsi="宋体" w:eastAsia="宋体" w:cs="宋体"/>
          <w:color w:val="231F20"/>
          <w:spacing w:val="9"/>
          <w:position w:val="1"/>
          <w:sz w:val="21"/>
          <w:szCs w:val="21"/>
        </w:rPr>
        <w:t>表</w:t>
      </w:r>
      <w:r>
        <w:rPr>
          <w:rFonts w:hint="eastAsia" w:ascii="宋体" w:hAnsi="宋体" w:eastAsia="宋体" w:cs="宋体"/>
          <w:color w:val="231F20"/>
          <w:spacing w:val="-10"/>
          <w:position w:val="1"/>
          <w:sz w:val="21"/>
          <w:szCs w:val="21"/>
        </w:rPr>
        <w:t xml:space="preserve"> </w:t>
      </w:r>
      <w:r>
        <w:rPr>
          <w:rFonts w:hint="eastAsia" w:ascii="宋体" w:hAnsi="宋体" w:eastAsia="宋体" w:cs="宋体"/>
          <w:color w:val="231F20"/>
          <w:spacing w:val="9"/>
          <w:position w:val="1"/>
          <w:sz w:val="21"/>
          <w:szCs w:val="21"/>
        </w:rPr>
        <w:t>B.1    能力验证项目报名表</w:t>
      </w:r>
    </w:p>
    <w:p w14:paraId="087F1747">
      <w:pPr>
        <w:pStyle w:val="13"/>
        <w:spacing w:before="62" w:line="254" w:lineRule="exact"/>
        <w:outlineLvl w:val="0"/>
        <w:rPr>
          <w:rFonts w:ascii="黑体" w:hAnsi="黑体" w:eastAsia="黑体" w:cs="黑体"/>
          <w:color w:val="231F20"/>
          <w:spacing w:val="-9"/>
          <w:position w:val="1"/>
          <w:sz w:val="19"/>
          <w:szCs w:val="19"/>
        </w:rPr>
        <w:sectPr>
          <w:headerReference r:id="rId12" w:type="default"/>
          <w:footerReference r:id="rId13" w:type="default"/>
          <w:pgSz w:w="11906" w:h="16838"/>
          <w:pgMar w:top="1834" w:right="1296" w:bottom="1277" w:left="1580" w:header="1535" w:footer="1074" w:gutter="0"/>
          <w:pgNumType w:fmt="decimal"/>
          <w:cols w:space="720" w:num="1"/>
        </w:sectPr>
      </w:pPr>
      <w:bookmarkStart w:id="117" w:name="bookmark36"/>
      <w:bookmarkEnd w:id="117"/>
      <w:bookmarkStart w:id="118" w:name="bookmark27"/>
      <w:bookmarkEnd w:id="118"/>
      <w:bookmarkStart w:id="119" w:name="_Toc21435"/>
    </w:p>
    <w:p w14:paraId="7BB2DEFA">
      <w:pPr>
        <w:pStyle w:val="13"/>
        <w:spacing w:before="62" w:line="254" w:lineRule="exact"/>
        <w:jc w:val="center"/>
        <w:outlineLvl w:val="0"/>
        <w:rPr>
          <w:rFonts w:hint="eastAsia" w:ascii="宋体" w:hAnsi="宋体" w:eastAsia="宋体" w:cs="宋体"/>
          <w:b/>
          <w:bCs/>
          <w:color w:val="231F20"/>
          <w:spacing w:val="-5"/>
          <w:position w:val="1"/>
          <w:sz w:val="21"/>
          <w:szCs w:val="21"/>
        </w:rPr>
      </w:pPr>
      <w:bookmarkStart w:id="120" w:name="_Toc846"/>
      <w:r>
        <w:rPr>
          <w:rFonts w:hint="eastAsia" w:ascii="宋体" w:hAnsi="宋体" w:eastAsia="宋体" w:cs="宋体"/>
          <w:b/>
          <w:bCs/>
          <w:color w:val="231F20"/>
          <w:spacing w:val="-5"/>
          <w:position w:val="1"/>
          <w:sz w:val="21"/>
          <w:szCs w:val="21"/>
        </w:rPr>
        <w:t>附录C</w:t>
      </w:r>
      <w:bookmarkEnd w:id="119"/>
      <w:bookmarkStart w:id="121" w:name="bookmark27"/>
      <w:bookmarkEnd w:id="121"/>
      <w:bookmarkStart w:id="122" w:name="bookmark27"/>
      <w:bookmarkEnd w:id="122"/>
      <w:bookmarkStart w:id="123" w:name="_Toc4280"/>
      <w:r>
        <w:rPr>
          <w:rFonts w:hint="eastAsia" w:ascii="宋体" w:hAnsi="宋体" w:eastAsia="宋体" w:cs="宋体"/>
          <w:b/>
          <w:bCs/>
          <w:color w:val="231F20"/>
          <w:spacing w:val="-5"/>
          <w:position w:val="1"/>
          <w:sz w:val="21"/>
          <w:szCs w:val="21"/>
          <w:lang w:val="en-US" w:eastAsia="zh-CN"/>
        </w:rPr>
        <w:t xml:space="preserve"> </w:t>
      </w:r>
      <w:r>
        <w:rPr>
          <w:rFonts w:hint="eastAsia" w:ascii="宋体" w:hAnsi="宋体" w:eastAsia="宋体" w:cs="宋体"/>
          <w:b/>
          <w:bCs/>
          <w:color w:val="231F20"/>
          <w:spacing w:val="-5"/>
          <w:position w:val="1"/>
          <w:sz w:val="21"/>
          <w:szCs w:val="21"/>
        </w:rPr>
        <w:t>能力验证项目不参加情况说明</w:t>
      </w:r>
      <w:bookmarkEnd w:id="120"/>
      <w:bookmarkEnd w:id="123"/>
    </w:p>
    <w:p w14:paraId="0530935C">
      <w:pPr>
        <w:pStyle w:val="13"/>
        <w:spacing w:before="62" w:line="254" w:lineRule="exact"/>
        <w:jc w:val="center"/>
        <w:outlineLvl w:val="0"/>
        <w:rPr>
          <w:rFonts w:hint="eastAsia" w:ascii="宋体" w:hAnsi="宋体" w:eastAsia="宋体" w:cs="宋体"/>
          <w:b/>
          <w:bCs/>
          <w:color w:val="231F20"/>
          <w:spacing w:val="-5"/>
          <w:position w:val="1"/>
          <w:sz w:val="21"/>
          <w:szCs w:val="21"/>
          <w:lang w:val="en-US" w:eastAsia="zh-CN"/>
        </w:rPr>
      </w:pPr>
    </w:p>
    <w:p w14:paraId="7DF03626">
      <w:pPr>
        <w:pStyle w:val="13"/>
        <w:spacing w:before="281" w:line="199" w:lineRule="auto"/>
        <w:ind w:left="443"/>
        <w:rPr>
          <w:rFonts w:hint="eastAsia" w:ascii="宋体" w:hAnsi="宋体" w:eastAsia="宋体" w:cs="宋体"/>
          <w:sz w:val="21"/>
          <w:szCs w:val="21"/>
        </w:rPr>
      </w:pPr>
      <w:r>
        <w:rPr>
          <w:rFonts w:hint="eastAsia" w:ascii="宋体" w:hAnsi="宋体" w:eastAsia="宋体" w:cs="宋体"/>
          <w:color w:val="231F20"/>
          <w:spacing w:val="13"/>
          <w:sz w:val="21"/>
          <w:szCs w:val="21"/>
        </w:rPr>
        <w:t>能力验证项目不参加情况说明见表</w:t>
      </w:r>
      <w:r>
        <w:rPr>
          <w:rFonts w:hint="eastAsia" w:ascii="宋体" w:hAnsi="宋体" w:eastAsia="宋体" w:cs="宋体"/>
          <w:color w:val="231F20"/>
          <w:spacing w:val="-8"/>
          <w:sz w:val="21"/>
          <w:szCs w:val="21"/>
        </w:rPr>
        <w:t xml:space="preserve"> </w:t>
      </w:r>
      <w:r>
        <w:rPr>
          <w:rFonts w:hint="eastAsia" w:ascii="宋体" w:hAnsi="宋体" w:eastAsia="宋体" w:cs="宋体"/>
          <w:color w:val="231F20"/>
          <w:spacing w:val="13"/>
          <w:sz w:val="21"/>
          <w:szCs w:val="21"/>
        </w:rPr>
        <w:t>C</w:t>
      </w:r>
      <w:r>
        <w:rPr>
          <w:rFonts w:hint="eastAsia" w:ascii="宋体" w:hAnsi="宋体" w:eastAsia="宋体" w:cs="宋体"/>
          <w:color w:val="231F20"/>
          <w:spacing w:val="-23"/>
          <w:sz w:val="21"/>
          <w:szCs w:val="21"/>
        </w:rPr>
        <w:t xml:space="preserve"> </w:t>
      </w:r>
      <w:r>
        <w:rPr>
          <w:rFonts w:hint="eastAsia" w:ascii="宋体" w:hAnsi="宋体" w:eastAsia="宋体" w:cs="宋体"/>
          <w:color w:val="231F20"/>
          <w:spacing w:val="13"/>
          <w:sz w:val="21"/>
          <w:szCs w:val="21"/>
        </w:rPr>
        <w:t>.1。</w:t>
      </w:r>
    </w:p>
    <w:p w14:paraId="58AC0EE9">
      <w:pPr>
        <w:pStyle w:val="13"/>
        <w:spacing w:before="214" w:line="253" w:lineRule="exact"/>
        <w:ind w:left="2943"/>
        <w:rPr>
          <w:rFonts w:hint="eastAsia" w:ascii="宋体" w:hAnsi="宋体" w:eastAsia="宋体" w:cs="宋体"/>
          <w:sz w:val="21"/>
          <w:szCs w:val="21"/>
        </w:rPr>
      </w:pPr>
      <w:r>
        <w:rPr>
          <w:rFonts w:hint="eastAsia" w:ascii="宋体" w:hAnsi="宋体" w:eastAsia="宋体" w:cs="宋体"/>
          <w:color w:val="231F20"/>
          <w:spacing w:val="11"/>
          <w:position w:val="1"/>
          <w:sz w:val="21"/>
          <w:szCs w:val="21"/>
        </w:rPr>
        <w:t>表</w:t>
      </w:r>
      <w:r>
        <w:rPr>
          <w:rFonts w:hint="eastAsia" w:ascii="宋体" w:hAnsi="宋体" w:eastAsia="宋体" w:cs="宋体"/>
          <w:color w:val="231F20"/>
          <w:spacing w:val="-7"/>
          <w:position w:val="1"/>
          <w:sz w:val="21"/>
          <w:szCs w:val="21"/>
        </w:rPr>
        <w:t xml:space="preserve"> </w:t>
      </w:r>
      <w:r>
        <w:rPr>
          <w:rFonts w:hint="eastAsia" w:ascii="宋体" w:hAnsi="宋体" w:eastAsia="宋体" w:cs="宋体"/>
          <w:color w:val="231F20"/>
          <w:spacing w:val="11"/>
          <w:position w:val="1"/>
          <w:sz w:val="21"/>
          <w:szCs w:val="21"/>
        </w:rPr>
        <w:t>C.1    能力验证项目不参加情况说明</w:t>
      </w:r>
    </w:p>
    <w:p w14:paraId="1610CA51">
      <w:pPr>
        <w:spacing w:line="216" w:lineRule="exact"/>
      </w:pPr>
    </w:p>
    <w:tbl>
      <w:tblPr>
        <w:tblStyle w:val="232"/>
        <w:tblW w:w="9358"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2713"/>
        <w:gridCol w:w="3751"/>
        <w:gridCol w:w="1672"/>
        <w:gridCol w:w="1222"/>
      </w:tblGrid>
      <w:tr w14:paraId="1BA131AA">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64" w:hRule="atLeast"/>
          <w:jc w:val="center"/>
        </w:trPr>
        <w:tc>
          <w:tcPr>
            <w:tcW w:w="2713" w:type="dxa"/>
            <w:tcBorders>
              <w:top w:val="single" w:color="231F20" w:sz="4" w:space="0"/>
              <w:left w:val="single" w:color="231F20" w:sz="4" w:space="0"/>
            </w:tcBorders>
            <w:vAlign w:val="center"/>
          </w:tcPr>
          <w:p w14:paraId="38B5DB2F">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能力验证项目名称</w:t>
            </w:r>
          </w:p>
        </w:tc>
        <w:tc>
          <w:tcPr>
            <w:tcW w:w="6645" w:type="dxa"/>
            <w:gridSpan w:val="3"/>
            <w:tcBorders>
              <w:top w:val="single" w:color="231F20" w:sz="4" w:space="0"/>
              <w:right w:val="single" w:color="231F20" w:sz="4" w:space="0"/>
            </w:tcBorders>
            <w:vAlign w:val="center"/>
          </w:tcPr>
          <w:p w14:paraId="360A1DDD">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tc>
      </w:tr>
      <w:tr w14:paraId="2B896C6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39" w:hRule="atLeast"/>
          <w:jc w:val="center"/>
        </w:trPr>
        <w:tc>
          <w:tcPr>
            <w:tcW w:w="2713" w:type="dxa"/>
            <w:tcBorders>
              <w:left w:val="single" w:color="231F20" w:sz="4" w:space="0"/>
            </w:tcBorders>
            <w:vAlign w:val="center"/>
          </w:tcPr>
          <w:p w14:paraId="79A2D4E2">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检验检测机构名称</w:t>
            </w:r>
          </w:p>
        </w:tc>
        <w:tc>
          <w:tcPr>
            <w:tcW w:w="6645" w:type="dxa"/>
            <w:gridSpan w:val="3"/>
            <w:tcBorders>
              <w:right w:val="single" w:color="231F20" w:sz="4" w:space="0"/>
            </w:tcBorders>
            <w:vAlign w:val="center"/>
          </w:tcPr>
          <w:p w14:paraId="6B2A0AE7">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tc>
      </w:tr>
      <w:tr w14:paraId="2A976FD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39" w:hRule="atLeast"/>
          <w:jc w:val="center"/>
        </w:trPr>
        <w:tc>
          <w:tcPr>
            <w:tcW w:w="2713" w:type="dxa"/>
            <w:tcBorders>
              <w:left w:val="single" w:color="231F20" w:sz="4" w:space="0"/>
            </w:tcBorders>
            <w:vAlign w:val="center"/>
          </w:tcPr>
          <w:p w14:paraId="5B10925F">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6"/>
                <w:sz w:val="21"/>
                <w:szCs w:val="21"/>
              </w:rPr>
              <w:t>资质证书编号</w:t>
            </w:r>
          </w:p>
        </w:tc>
        <w:tc>
          <w:tcPr>
            <w:tcW w:w="6645" w:type="dxa"/>
            <w:gridSpan w:val="3"/>
            <w:tcBorders>
              <w:right w:val="single" w:color="231F20" w:sz="4" w:space="0"/>
            </w:tcBorders>
            <w:vAlign w:val="center"/>
          </w:tcPr>
          <w:p w14:paraId="3718E977">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tc>
      </w:tr>
      <w:tr w14:paraId="06CE168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138" w:hRule="atLeast"/>
          <w:jc w:val="center"/>
        </w:trPr>
        <w:tc>
          <w:tcPr>
            <w:tcW w:w="2713" w:type="dxa"/>
            <w:tcBorders>
              <w:left w:val="single" w:color="231F20" w:sz="4" w:space="0"/>
            </w:tcBorders>
            <w:vAlign w:val="center"/>
          </w:tcPr>
          <w:p w14:paraId="08FC1045">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6"/>
                <w:sz w:val="21"/>
                <w:szCs w:val="21"/>
              </w:rPr>
              <w:t>不参加原因</w:t>
            </w:r>
          </w:p>
        </w:tc>
        <w:tc>
          <w:tcPr>
            <w:tcW w:w="6645" w:type="dxa"/>
            <w:gridSpan w:val="3"/>
            <w:tcBorders>
              <w:right w:val="single" w:color="231F20" w:sz="4" w:space="0"/>
            </w:tcBorders>
            <w:vAlign w:val="center"/>
          </w:tcPr>
          <w:p w14:paraId="15196C4B">
            <w:pPr>
              <w:pStyle w:val="231"/>
              <w:keepNext w:val="0"/>
              <w:keepLines w:val="0"/>
              <w:pageBreakBefore w:val="0"/>
              <w:widowControl w:val="0"/>
              <w:kinsoku/>
              <w:wordWrap/>
              <w:overflowPunct/>
              <w:topLinePunct w:val="0"/>
              <w:autoSpaceDE/>
              <w:autoSpaceDN/>
              <w:bidi w:val="0"/>
              <w:adjustRightInd w:val="0"/>
              <w:snapToGrid/>
              <w:spacing w:line="240" w:lineRule="auto"/>
              <w:ind w:left="0"/>
              <w:jc w:val="left"/>
              <w:textAlignment w:val="auto"/>
              <w:rPr>
                <w:rFonts w:hint="eastAsia" w:ascii="宋体" w:hAnsi="宋体" w:eastAsia="宋体" w:cs="宋体"/>
                <w:color w:val="231F20"/>
                <w:spacing w:val="25"/>
                <w:sz w:val="21"/>
                <w:szCs w:val="21"/>
              </w:rPr>
            </w:pPr>
            <w:r>
              <w:rPr>
                <w:rFonts w:hint="eastAsia" w:ascii="宋体" w:hAnsi="宋体" w:eastAsia="宋体" w:cs="宋体"/>
                <w:color w:val="231F20"/>
                <w:spacing w:val="25"/>
                <w:sz w:val="21"/>
                <w:szCs w:val="21"/>
              </w:rPr>
              <w:t>□正在搬迁</w:t>
            </w:r>
          </w:p>
          <w:p w14:paraId="7E4AE360">
            <w:pPr>
              <w:pStyle w:val="231"/>
              <w:keepNext w:val="0"/>
              <w:keepLines w:val="0"/>
              <w:pageBreakBefore w:val="0"/>
              <w:widowControl w:val="0"/>
              <w:kinsoku/>
              <w:wordWrap/>
              <w:overflowPunct/>
              <w:topLinePunct w:val="0"/>
              <w:autoSpaceDE/>
              <w:autoSpaceDN/>
              <w:bidi w:val="0"/>
              <w:adjustRightInd w:val="0"/>
              <w:snapToGrid/>
              <w:spacing w:line="240" w:lineRule="auto"/>
              <w:ind w:left="0"/>
              <w:jc w:val="left"/>
              <w:textAlignment w:val="auto"/>
              <w:rPr>
                <w:rFonts w:hint="eastAsia" w:ascii="宋体" w:hAnsi="宋体" w:eastAsia="宋体" w:cs="宋体"/>
                <w:color w:val="231F20"/>
                <w:spacing w:val="25"/>
                <w:sz w:val="21"/>
                <w:szCs w:val="21"/>
              </w:rPr>
            </w:pPr>
            <w:r>
              <w:rPr>
                <w:rFonts w:hint="eastAsia" w:ascii="宋体" w:hAnsi="宋体" w:eastAsia="宋体" w:cs="宋体"/>
                <w:color w:val="231F20"/>
                <w:spacing w:val="25"/>
                <w:sz w:val="21"/>
                <w:szCs w:val="21"/>
              </w:rPr>
              <w:t>□已申请注销</w:t>
            </w:r>
          </w:p>
          <w:p w14:paraId="39A62830">
            <w:pPr>
              <w:pStyle w:val="231"/>
              <w:keepNext w:val="0"/>
              <w:keepLines w:val="0"/>
              <w:pageBreakBefore w:val="0"/>
              <w:widowControl w:val="0"/>
              <w:kinsoku/>
              <w:wordWrap/>
              <w:overflowPunct/>
              <w:topLinePunct w:val="0"/>
              <w:autoSpaceDE/>
              <w:autoSpaceDN/>
              <w:bidi w:val="0"/>
              <w:adjustRightInd w:val="0"/>
              <w:snapToGrid/>
              <w:spacing w:line="240" w:lineRule="auto"/>
              <w:ind w:left="0"/>
              <w:jc w:val="left"/>
              <w:textAlignment w:val="auto"/>
              <w:rPr>
                <w:rFonts w:hint="eastAsia" w:ascii="宋体" w:hAnsi="宋体" w:eastAsia="宋体" w:cs="宋体"/>
                <w:sz w:val="21"/>
                <w:szCs w:val="21"/>
              </w:rPr>
            </w:pPr>
            <w:r>
              <w:rPr>
                <w:rFonts w:hint="eastAsia" w:ascii="宋体" w:hAnsi="宋体" w:eastAsia="宋体" w:cs="宋体"/>
                <w:color w:val="231F20"/>
                <w:spacing w:val="25"/>
                <w:sz w:val="21"/>
                <w:szCs w:val="21"/>
              </w:rPr>
              <w:t>□能力表无此项目</w:t>
            </w:r>
          </w:p>
          <w:p w14:paraId="5C92D77B">
            <w:pPr>
              <w:pStyle w:val="231"/>
              <w:keepNext w:val="0"/>
              <w:keepLines w:val="0"/>
              <w:pageBreakBefore w:val="0"/>
              <w:widowControl w:val="0"/>
              <w:kinsoku/>
              <w:wordWrap/>
              <w:overflowPunct/>
              <w:topLinePunct w:val="0"/>
              <w:autoSpaceDE/>
              <w:autoSpaceDN/>
              <w:bidi w:val="0"/>
              <w:adjustRightInd w:val="0"/>
              <w:snapToGrid/>
              <w:spacing w:line="240" w:lineRule="auto"/>
              <w:ind w:left="0"/>
              <w:jc w:val="left"/>
              <w:textAlignment w:val="auto"/>
              <w:rPr>
                <w:rFonts w:hint="eastAsia" w:ascii="宋体" w:hAnsi="宋体" w:eastAsia="宋体" w:cs="宋体"/>
                <w:sz w:val="21"/>
                <w:szCs w:val="21"/>
              </w:rPr>
            </w:pPr>
            <w:r>
              <w:rPr>
                <w:rFonts w:hint="eastAsia" w:ascii="宋体" w:hAnsi="宋体" w:eastAsia="宋体" w:cs="宋体"/>
                <w:color w:val="231F20"/>
                <w:spacing w:val="25"/>
                <w:sz w:val="21"/>
                <w:szCs w:val="21"/>
              </w:rPr>
              <w:t>□其他不可抗力</w:t>
            </w:r>
          </w:p>
        </w:tc>
      </w:tr>
      <w:tr w14:paraId="320CA96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39" w:hRule="atLeast"/>
          <w:jc w:val="center"/>
        </w:trPr>
        <w:tc>
          <w:tcPr>
            <w:tcW w:w="2713" w:type="dxa"/>
            <w:tcBorders>
              <w:left w:val="single" w:color="231F20" w:sz="4" w:space="0"/>
            </w:tcBorders>
            <w:vAlign w:val="center"/>
          </w:tcPr>
          <w:p w14:paraId="2AB3DBCF">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6"/>
                <w:sz w:val="21"/>
                <w:szCs w:val="21"/>
              </w:rPr>
              <w:t>项目联系人</w:t>
            </w:r>
          </w:p>
        </w:tc>
        <w:tc>
          <w:tcPr>
            <w:tcW w:w="3751" w:type="dxa"/>
            <w:vAlign w:val="center"/>
          </w:tcPr>
          <w:p w14:paraId="69F13CBC">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tc>
        <w:tc>
          <w:tcPr>
            <w:tcW w:w="1672" w:type="dxa"/>
            <w:vAlign w:val="center"/>
          </w:tcPr>
          <w:p w14:paraId="1EFB8012">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1"/>
                <w:sz w:val="21"/>
                <w:szCs w:val="21"/>
              </w:rPr>
              <w:t>电子邮箱</w:t>
            </w:r>
          </w:p>
        </w:tc>
        <w:tc>
          <w:tcPr>
            <w:tcW w:w="1222" w:type="dxa"/>
            <w:tcBorders>
              <w:right w:val="single" w:color="231F20" w:sz="4" w:space="0"/>
            </w:tcBorders>
            <w:vAlign w:val="center"/>
          </w:tcPr>
          <w:p w14:paraId="52CE9ABB">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tc>
      </w:tr>
      <w:tr w14:paraId="2790E248">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138" w:hRule="atLeast"/>
          <w:jc w:val="center"/>
        </w:trPr>
        <w:tc>
          <w:tcPr>
            <w:tcW w:w="2713" w:type="dxa"/>
            <w:tcBorders>
              <w:left w:val="single" w:color="231F20" w:sz="4" w:space="0"/>
            </w:tcBorders>
            <w:vAlign w:val="center"/>
          </w:tcPr>
          <w:p w14:paraId="3CE1C233">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p w14:paraId="5F7613D3">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联系方式</w:t>
            </w:r>
          </w:p>
          <w:p w14:paraId="40D53B7D">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1"/>
                <w:sz w:val="21"/>
                <w:szCs w:val="21"/>
              </w:rPr>
              <w:t>（固话和手机）</w:t>
            </w:r>
          </w:p>
        </w:tc>
        <w:tc>
          <w:tcPr>
            <w:tcW w:w="6645" w:type="dxa"/>
            <w:gridSpan w:val="3"/>
            <w:tcBorders>
              <w:right w:val="single" w:color="231F20" w:sz="4" w:space="0"/>
            </w:tcBorders>
            <w:vAlign w:val="center"/>
          </w:tcPr>
          <w:p w14:paraId="082E665E">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tc>
      </w:tr>
      <w:tr w14:paraId="3DFCF4E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39" w:hRule="atLeast"/>
          <w:jc w:val="center"/>
        </w:trPr>
        <w:tc>
          <w:tcPr>
            <w:tcW w:w="2713" w:type="dxa"/>
            <w:tcBorders>
              <w:left w:val="single" w:color="231F20" w:sz="4" w:space="0"/>
            </w:tcBorders>
            <w:vAlign w:val="center"/>
          </w:tcPr>
          <w:p w14:paraId="7B098C81">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通讯地址</w:t>
            </w:r>
          </w:p>
        </w:tc>
        <w:tc>
          <w:tcPr>
            <w:tcW w:w="6645" w:type="dxa"/>
            <w:gridSpan w:val="3"/>
            <w:tcBorders>
              <w:right w:val="single" w:color="231F20" w:sz="4" w:space="0"/>
            </w:tcBorders>
            <w:vAlign w:val="center"/>
          </w:tcPr>
          <w:p w14:paraId="2D86E8BD">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5"/>
                <w:sz w:val="21"/>
                <w:szCs w:val="21"/>
              </w:rPr>
              <w:t>市</w:t>
            </w:r>
            <w:r>
              <w:rPr>
                <w:rFonts w:hint="eastAsia" w:ascii="宋体" w:hAnsi="宋体" w:eastAsia="宋体" w:cs="宋体"/>
                <w:color w:val="231F20"/>
                <w:spacing w:val="-40"/>
                <w:sz w:val="21"/>
                <w:szCs w:val="21"/>
              </w:rPr>
              <w:t xml:space="preserve"> </w:t>
            </w:r>
            <w:r>
              <w:rPr>
                <w:rFonts w:hint="eastAsia" w:ascii="宋体" w:hAnsi="宋体" w:eastAsia="宋体" w:cs="宋体"/>
                <w:color w:val="231F20"/>
                <w:spacing w:val="1"/>
                <w:sz w:val="21"/>
                <w:szCs w:val="21"/>
                <w:u w:val="single" w:color="auto"/>
              </w:rPr>
              <w:t xml:space="preserve">            </w:t>
            </w:r>
            <w:r>
              <w:rPr>
                <w:rFonts w:hint="eastAsia" w:ascii="宋体" w:hAnsi="宋体" w:eastAsia="宋体" w:cs="宋体"/>
                <w:color w:val="231F20"/>
                <w:spacing w:val="-21"/>
                <w:sz w:val="21"/>
                <w:szCs w:val="21"/>
              </w:rPr>
              <w:t xml:space="preserve"> </w:t>
            </w:r>
            <w:r>
              <w:rPr>
                <w:rFonts w:hint="eastAsia" w:ascii="宋体" w:hAnsi="宋体" w:eastAsia="宋体" w:cs="宋体"/>
                <w:color w:val="231F20"/>
                <w:spacing w:val="5"/>
                <w:sz w:val="21"/>
                <w:szCs w:val="21"/>
              </w:rPr>
              <w:t>区</w:t>
            </w:r>
            <w:r>
              <w:rPr>
                <w:rFonts w:hint="eastAsia" w:ascii="宋体" w:hAnsi="宋体" w:eastAsia="宋体" w:cs="宋体"/>
                <w:color w:val="231F20"/>
                <w:spacing w:val="-40"/>
                <w:sz w:val="21"/>
                <w:szCs w:val="21"/>
              </w:rPr>
              <w:t xml:space="preserve"> </w:t>
            </w:r>
            <w:r>
              <w:rPr>
                <w:rFonts w:hint="eastAsia" w:ascii="宋体" w:hAnsi="宋体" w:eastAsia="宋体" w:cs="宋体"/>
                <w:color w:val="231F20"/>
                <w:spacing w:val="1"/>
                <w:sz w:val="21"/>
                <w:szCs w:val="21"/>
                <w:u w:val="single" w:color="auto"/>
              </w:rPr>
              <w:t xml:space="preserve">            </w:t>
            </w:r>
            <w:r>
              <w:rPr>
                <w:rFonts w:hint="eastAsia" w:ascii="宋体" w:hAnsi="宋体" w:eastAsia="宋体" w:cs="宋体"/>
                <w:color w:val="auto"/>
                <w:spacing w:val="5"/>
                <w:sz w:val="21"/>
                <w:szCs w:val="21"/>
              </w:rPr>
              <w:t>（街道</w:t>
            </w:r>
            <w:r>
              <w:rPr>
                <w:rFonts w:hint="eastAsia" w:ascii="宋体" w:hAnsi="宋体" w:eastAsia="宋体" w:cs="宋体"/>
                <w:color w:val="auto"/>
                <w:spacing w:val="-17"/>
                <w:w w:val="62"/>
                <w:sz w:val="21"/>
                <w:szCs w:val="21"/>
                <w:lang w:val="en-US" w:eastAsia="zh-CN"/>
              </w:rPr>
              <w:t>)</w:t>
            </w:r>
            <w:r>
              <w:rPr>
                <w:rFonts w:hint="eastAsia" w:ascii="宋体" w:hAnsi="宋体" w:eastAsia="宋体" w:cs="宋体"/>
                <w:color w:val="auto"/>
                <w:spacing w:val="1"/>
                <w:sz w:val="21"/>
                <w:szCs w:val="21"/>
                <w:u w:val="single" w:color="auto"/>
              </w:rPr>
              <w:t xml:space="preserve">            </w:t>
            </w:r>
            <w:r>
              <w:rPr>
                <w:rFonts w:hint="eastAsia" w:ascii="宋体" w:hAnsi="宋体" w:eastAsia="宋体" w:cs="宋体"/>
                <w:color w:val="auto"/>
                <w:spacing w:val="1"/>
                <w:sz w:val="21"/>
                <w:szCs w:val="21"/>
                <w:u w:val="single" w:color="auto"/>
                <w:lang w:val="en-US" w:eastAsia="zh-CN"/>
              </w:rPr>
              <w:t>(</w:t>
            </w:r>
            <w:r>
              <w:rPr>
                <w:rFonts w:hint="eastAsia" w:ascii="宋体" w:hAnsi="宋体" w:eastAsia="宋体" w:cs="宋体"/>
                <w:color w:val="auto"/>
                <w:spacing w:val="5"/>
                <w:sz w:val="21"/>
                <w:szCs w:val="21"/>
              </w:rPr>
              <w:t>门牌号码）</w:t>
            </w:r>
          </w:p>
        </w:tc>
      </w:tr>
      <w:tr w14:paraId="2F38F82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634" w:hRule="atLeast"/>
          <w:jc w:val="center"/>
        </w:trPr>
        <w:tc>
          <w:tcPr>
            <w:tcW w:w="2713" w:type="dxa"/>
            <w:tcBorders>
              <w:left w:val="single" w:color="231F20" w:sz="4" w:space="0"/>
            </w:tcBorders>
            <w:vAlign w:val="center"/>
          </w:tcPr>
          <w:p w14:paraId="541A4CD2">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p w14:paraId="55910609">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p w14:paraId="594C81AC">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p w14:paraId="7A280901">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p w14:paraId="69636BBB">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参加者单位意见</w:t>
            </w:r>
          </w:p>
        </w:tc>
        <w:tc>
          <w:tcPr>
            <w:tcW w:w="6645" w:type="dxa"/>
            <w:gridSpan w:val="3"/>
            <w:tcBorders>
              <w:right w:val="single" w:color="231F20" w:sz="4" w:space="0"/>
            </w:tcBorders>
            <w:vAlign w:val="center"/>
          </w:tcPr>
          <w:p w14:paraId="6A667FFD">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p w14:paraId="349D93FB">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p w14:paraId="1AB380DD">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p w14:paraId="5A75E603">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p w14:paraId="3197A2AC">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p w14:paraId="586D02A6">
            <w:pPr>
              <w:pStyle w:val="231"/>
              <w:keepNext w:val="0"/>
              <w:keepLines w:val="0"/>
              <w:pageBreakBefore w:val="0"/>
              <w:widowControl w:val="0"/>
              <w:kinsoku/>
              <w:wordWrap/>
              <w:overflowPunct/>
              <w:topLinePunct w:val="0"/>
              <w:autoSpaceDE/>
              <w:autoSpaceDN/>
              <w:bidi w:val="0"/>
              <w:adjustRightInd w:val="0"/>
              <w:snapToGrid/>
              <w:spacing w:line="240" w:lineRule="auto"/>
              <w:ind w:left="0" w:right="1050" w:rightChars="500"/>
              <w:jc w:val="right"/>
              <w:textAlignment w:val="auto"/>
              <w:rPr>
                <w:rFonts w:hint="eastAsia" w:ascii="宋体" w:hAnsi="宋体" w:eastAsia="宋体" w:cs="宋体"/>
                <w:color w:val="231F20"/>
                <w:sz w:val="21"/>
                <w:szCs w:val="21"/>
              </w:rPr>
            </w:pPr>
            <w:r>
              <w:rPr>
                <w:rFonts w:hint="eastAsia" w:ascii="宋体" w:hAnsi="宋体" w:eastAsia="宋体" w:cs="宋体"/>
                <w:color w:val="231F20"/>
                <w:spacing w:val="11"/>
                <w:sz w:val="21"/>
                <w:szCs w:val="21"/>
              </w:rPr>
              <w:t>机构负责人（签名</w:t>
            </w:r>
            <w:r>
              <w:rPr>
                <w:rFonts w:hint="eastAsia" w:ascii="宋体" w:hAnsi="宋体" w:eastAsia="宋体" w:cs="宋体"/>
                <w:color w:val="231F20"/>
                <w:spacing w:val="-3"/>
                <w:sz w:val="21"/>
                <w:szCs w:val="21"/>
              </w:rPr>
              <w:t>）</w:t>
            </w:r>
            <w:r>
              <w:rPr>
                <w:rFonts w:hint="eastAsia" w:ascii="宋体" w:hAnsi="宋体" w:eastAsia="宋体" w:cs="宋体"/>
                <w:color w:val="231F20"/>
                <w:sz w:val="21"/>
                <w:szCs w:val="21"/>
              </w:rPr>
              <w:t xml:space="preserve">  </w:t>
            </w:r>
          </w:p>
          <w:p w14:paraId="1CA04240">
            <w:pPr>
              <w:pStyle w:val="231"/>
              <w:keepNext w:val="0"/>
              <w:keepLines w:val="0"/>
              <w:pageBreakBefore w:val="0"/>
              <w:widowControl w:val="0"/>
              <w:kinsoku/>
              <w:wordWrap/>
              <w:overflowPunct/>
              <w:topLinePunct w:val="0"/>
              <w:autoSpaceDE/>
              <w:autoSpaceDN/>
              <w:bidi w:val="0"/>
              <w:adjustRightInd w:val="0"/>
              <w:snapToGrid/>
              <w:spacing w:line="240" w:lineRule="auto"/>
              <w:ind w:left="0" w:right="1050" w:rightChars="500"/>
              <w:jc w:val="right"/>
              <w:textAlignment w:val="auto"/>
              <w:rPr>
                <w:rFonts w:hint="eastAsia" w:ascii="宋体" w:hAnsi="宋体" w:eastAsia="宋体" w:cs="宋体"/>
                <w:sz w:val="21"/>
                <w:szCs w:val="21"/>
              </w:rPr>
            </w:pPr>
            <w:r>
              <w:rPr>
                <w:rFonts w:hint="eastAsia" w:ascii="宋体" w:hAnsi="宋体" w:eastAsia="宋体" w:cs="宋体"/>
                <w:color w:val="231F20"/>
                <w:spacing w:val="-3"/>
                <w:sz w:val="21"/>
                <w:szCs w:val="21"/>
              </w:rPr>
              <w:t>（</w:t>
            </w:r>
            <w:r>
              <w:rPr>
                <w:rFonts w:hint="eastAsia" w:ascii="宋体" w:hAnsi="宋体" w:eastAsia="宋体" w:cs="宋体"/>
                <w:color w:val="231F20"/>
                <w:spacing w:val="11"/>
                <w:sz w:val="21"/>
                <w:szCs w:val="21"/>
              </w:rPr>
              <w:t>机构公章）</w:t>
            </w:r>
          </w:p>
          <w:p w14:paraId="10BC8E8B">
            <w:pPr>
              <w:pStyle w:val="231"/>
              <w:keepNext w:val="0"/>
              <w:keepLines w:val="0"/>
              <w:pageBreakBefore w:val="0"/>
              <w:widowControl w:val="0"/>
              <w:kinsoku/>
              <w:wordWrap/>
              <w:overflowPunct/>
              <w:topLinePunct w:val="0"/>
              <w:autoSpaceDE/>
              <w:autoSpaceDN/>
              <w:bidi w:val="0"/>
              <w:adjustRightInd w:val="0"/>
              <w:snapToGrid/>
              <w:spacing w:line="240" w:lineRule="auto"/>
              <w:ind w:left="0" w:right="1050" w:rightChars="500"/>
              <w:jc w:val="right"/>
              <w:textAlignment w:val="auto"/>
              <w:rPr>
                <w:rFonts w:hint="eastAsia" w:ascii="宋体" w:hAnsi="宋体" w:eastAsia="宋体" w:cs="宋体"/>
                <w:sz w:val="21"/>
                <w:szCs w:val="21"/>
              </w:rPr>
            </w:pPr>
            <w:r>
              <w:rPr>
                <w:rFonts w:hint="eastAsia" w:ascii="宋体" w:hAnsi="宋体" w:eastAsia="宋体" w:cs="宋体"/>
                <w:color w:val="231F20"/>
                <w:sz w:val="21"/>
                <w:szCs w:val="21"/>
              </w:rPr>
              <w:t>年</w:t>
            </w:r>
            <w:r>
              <w:rPr>
                <w:rFonts w:hint="eastAsia" w:ascii="宋体" w:hAnsi="宋体" w:eastAsia="宋体" w:cs="宋体"/>
                <w:color w:val="231F20"/>
                <w:spacing w:val="2"/>
                <w:sz w:val="21"/>
                <w:szCs w:val="21"/>
              </w:rPr>
              <w:t xml:space="preserve">    </w:t>
            </w:r>
            <w:r>
              <w:rPr>
                <w:rFonts w:hint="eastAsia" w:ascii="宋体" w:hAnsi="宋体" w:eastAsia="宋体" w:cs="宋体"/>
                <w:color w:val="231F20"/>
                <w:sz w:val="21"/>
                <w:szCs w:val="21"/>
              </w:rPr>
              <w:t>月</w:t>
            </w:r>
            <w:r>
              <w:rPr>
                <w:rFonts w:hint="eastAsia" w:ascii="宋体" w:hAnsi="宋体" w:eastAsia="宋体" w:cs="宋体"/>
                <w:color w:val="231F20"/>
                <w:spacing w:val="11"/>
                <w:sz w:val="21"/>
                <w:szCs w:val="21"/>
              </w:rPr>
              <w:t xml:space="preserve">    </w:t>
            </w:r>
            <w:r>
              <w:rPr>
                <w:rFonts w:hint="eastAsia" w:ascii="宋体" w:hAnsi="宋体" w:eastAsia="宋体" w:cs="宋体"/>
                <w:color w:val="231F20"/>
                <w:sz w:val="21"/>
                <w:szCs w:val="21"/>
              </w:rPr>
              <w:t>日</w:t>
            </w:r>
          </w:p>
        </w:tc>
      </w:tr>
      <w:tr w14:paraId="5AE37F11">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39" w:hRule="atLeast"/>
          <w:jc w:val="center"/>
        </w:trPr>
        <w:tc>
          <w:tcPr>
            <w:tcW w:w="2713" w:type="dxa"/>
            <w:tcBorders>
              <w:left w:val="single" w:color="231F20" w:sz="4" w:space="0"/>
            </w:tcBorders>
            <w:vAlign w:val="center"/>
          </w:tcPr>
          <w:p w14:paraId="2C9D52A2">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附件材料清单</w:t>
            </w:r>
          </w:p>
        </w:tc>
        <w:tc>
          <w:tcPr>
            <w:tcW w:w="6645" w:type="dxa"/>
            <w:gridSpan w:val="3"/>
            <w:tcBorders>
              <w:right w:val="single" w:color="231F20" w:sz="4" w:space="0"/>
            </w:tcBorders>
            <w:vAlign w:val="center"/>
          </w:tcPr>
          <w:p w14:paraId="406D6296">
            <w:pPr>
              <w:pStyle w:val="231"/>
              <w:keepNext w:val="0"/>
              <w:keepLines w:val="0"/>
              <w:pageBreakBefore w:val="0"/>
              <w:widowControl w:val="0"/>
              <w:kinsoku/>
              <w:wordWrap/>
              <w:overflowPunct/>
              <w:topLinePunct w:val="0"/>
              <w:autoSpaceDE/>
              <w:autoSpaceDN/>
              <w:bidi w:val="0"/>
              <w:adjustRightInd w:val="0"/>
              <w:snapToGrid/>
              <w:spacing w:line="240" w:lineRule="auto"/>
              <w:ind w:left="0"/>
              <w:jc w:val="left"/>
              <w:textAlignment w:val="auto"/>
              <w:rPr>
                <w:rFonts w:hint="eastAsia" w:ascii="宋体" w:hAnsi="宋体" w:eastAsia="宋体" w:cs="宋体"/>
                <w:sz w:val="21"/>
                <w:szCs w:val="21"/>
              </w:rPr>
            </w:pPr>
            <w:r>
              <w:rPr>
                <w:rFonts w:hint="eastAsia" w:ascii="宋体" w:hAnsi="宋体" w:eastAsia="宋体" w:cs="宋体"/>
                <w:color w:val="231F20"/>
                <w:spacing w:val="12"/>
                <w:sz w:val="21"/>
                <w:szCs w:val="21"/>
              </w:rPr>
              <w:t>说明：证明材料均需加盖单位公章</w:t>
            </w:r>
            <w:r>
              <w:rPr>
                <w:rFonts w:hint="eastAsia" w:ascii="宋体" w:hAnsi="宋体" w:eastAsia="宋体" w:cs="宋体"/>
                <w:color w:val="231F20"/>
                <w:spacing w:val="-24"/>
                <w:sz w:val="21"/>
                <w:szCs w:val="21"/>
              </w:rPr>
              <w:t xml:space="preserve"> </w:t>
            </w:r>
            <w:r>
              <w:rPr>
                <w:rFonts w:hint="eastAsia" w:ascii="宋体" w:hAnsi="宋体" w:eastAsia="宋体" w:cs="宋体"/>
                <w:color w:val="231F20"/>
                <w:spacing w:val="12"/>
                <w:sz w:val="21"/>
                <w:szCs w:val="21"/>
              </w:rPr>
              <w:t>。</w:t>
            </w:r>
          </w:p>
        </w:tc>
      </w:tr>
      <w:tr w14:paraId="4540E911">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39" w:hRule="atLeast"/>
          <w:jc w:val="center"/>
        </w:trPr>
        <w:tc>
          <w:tcPr>
            <w:tcW w:w="2713" w:type="dxa"/>
            <w:tcBorders>
              <w:left w:val="single" w:color="231F20" w:sz="4" w:space="0"/>
            </w:tcBorders>
            <w:vAlign w:val="center"/>
          </w:tcPr>
          <w:p w14:paraId="4EC5A99E">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其他要说明的情况</w:t>
            </w:r>
          </w:p>
        </w:tc>
        <w:tc>
          <w:tcPr>
            <w:tcW w:w="6645" w:type="dxa"/>
            <w:gridSpan w:val="3"/>
            <w:tcBorders>
              <w:right w:val="single" w:color="231F20" w:sz="4" w:space="0"/>
            </w:tcBorders>
            <w:vAlign w:val="center"/>
          </w:tcPr>
          <w:p w14:paraId="56E1EA25">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tc>
      </w:tr>
      <w:tr w14:paraId="2DC96A9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46" w:hRule="atLeast"/>
          <w:jc w:val="center"/>
        </w:trPr>
        <w:tc>
          <w:tcPr>
            <w:tcW w:w="2713" w:type="dxa"/>
            <w:tcBorders>
              <w:left w:val="single" w:color="231F20" w:sz="4" w:space="0"/>
              <w:bottom w:val="single" w:color="231F20" w:sz="4" w:space="0"/>
            </w:tcBorders>
            <w:vAlign w:val="center"/>
          </w:tcPr>
          <w:p w14:paraId="402EB150">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8"/>
                <w:sz w:val="21"/>
                <w:szCs w:val="21"/>
              </w:rPr>
              <w:t>是否与行政监督部门报备</w:t>
            </w:r>
          </w:p>
        </w:tc>
        <w:tc>
          <w:tcPr>
            <w:tcW w:w="6645" w:type="dxa"/>
            <w:gridSpan w:val="3"/>
            <w:tcBorders>
              <w:bottom w:val="single" w:color="231F20" w:sz="4" w:space="0"/>
              <w:right w:val="single" w:color="231F20" w:sz="4" w:space="0"/>
            </w:tcBorders>
            <w:vAlign w:val="center"/>
          </w:tcPr>
          <w:p w14:paraId="3C9B7C54">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tc>
      </w:tr>
    </w:tbl>
    <w:p w14:paraId="58AA9F7B">
      <w:pPr>
        <w:spacing w:before="82" w:line="210" w:lineRule="auto"/>
        <w:outlineLvl w:val="0"/>
        <w:rPr>
          <w:rFonts w:ascii="黑体" w:hAnsi="黑体" w:eastAsia="黑体" w:cs="黑体"/>
          <w:color w:val="231F20"/>
          <w:spacing w:val="-9"/>
          <w:sz w:val="19"/>
          <w:szCs w:val="19"/>
        </w:rPr>
        <w:sectPr>
          <w:pgSz w:w="11906" w:h="16838"/>
          <w:pgMar w:top="1834" w:right="1296" w:bottom="1277" w:left="1580" w:header="1535" w:footer="1074" w:gutter="0"/>
          <w:pgNumType w:fmt="decimal"/>
          <w:cols w:space="720" w:num="1"/>
        </w:sectPr>
      </w:pPr>
      <w:bookmarkStart w:id="124" w:name="bookmark28"/>
      <w:bookmarkEnd w:id="124"/>
      <w:bookmarkStart w:id="125" w:name="_Toc30296"/>
    </w:p>
    <w:p w14:paraId="4AAC8CF6">
      <w:pPr>
        <w:pStyle w:val="13"/>
        <w:spacing w:before="62" w:line="254" w:lineRule="exact"/>
        <w:jc w:val="center"/>
        <w:outlineLvl w:val="0"/>
        <w:rPr>
          <w:rFonts w:hint="eastAsia" w:ascii="宋体" w:hAnsi="宋体" w:eastAsia="宋体" w:cs="宋体"/>
          <w:b/>
          <w:bCs/>
          <w:color w:val="231F20"/>
          <w:spacing w:val="-5"/>
          <w:position w:val="1"/>
          <w:sz w:val="21"/>
          <w:szCs w:val="21"/>
        </w:rPr>
      </w:pPr>
      <w:bookmarkStart w:id="126" w:name="_Toc11117"/>
      <w:r>
        <w:rPr>
          <w:rFonts w:hint="eastAsia" w:ascii="宋体" w:hAnsi="宋体" w:eastAsia="宋体" w:cs="宋体"/>
          <w:b/>
          <w:bCs/>
          <w:color w:val="231F20"/>
          <w:spacing w:val="-5"/>
          <w:position w:val="1"/>
          <w:sz w:val="21"/>
          <w:szCs w:val="21"/>
        </w:rPr>
        <w:t>附录D</w:t>
      </w:r>
      <w:bookmarkEnd w:id="125"/>
      <w:bookmarkStart w:id="127" w:name="bookmark28"/>
      <w:bookmarkEnd w:id="127"/>
      <w:r>
        <w:rPr>
          <w:rFonts w:hint="eastAsia" w:ascii="宋体" w:hAnsi="宋体" w:eastAsia="宋体" w:cs="宋体"/>
          <w:b/>
          <w:bCs/>
          <w:color w:val="231F20"/>
          <w:spacing w:val="-5"/>
          <w:position w:val="1"/>
          <w:sz w:val="21"/>
          <w:szCs w:val="21"/>
          <w:lang w:val="en-US" w:eastAsia="zh-CN"/>
        </w:rPr>
        <w:t xml:space="preserve"> </w:t>
      </w:r>
      <w:bookmarkStart w:id="128" w:name="bookmark28"/>
      <w:bookmarkEnd w:id="128"/>
      <w:bookmarkStart w:id="129" w:name="_Toc19098"/>
      <w:r>
        <w:rPr>
          <w:rFonts w:hint="eastAsia" w:ascii="宋体" w:hAnsi="宋体" w:eastAsia="宋体" w:cs="宋体"/>
          <w:b/>
          <w:bCs/>
          <w:color w:val="231F20"/>
          <w:spacing w:val="-5"/>
          <w:position w:val="1"/>
          <w:sz w:val="21"/>
          <w:szCs w:val="21"/>
        </w:rPr>
        <w:t>能力验证项目物品（样品）确认表</w:t>
      </w:r>
      <w:bookmarkEnd w:id="126"/>
      <w:bookmarkEnd w:id="129"/>
    </w:p>
    <w:p w14:paraId="10FEB81A">
      <w:pPr>
        <w:spacing w:before="257" w:line="204" w:lineRule="auto"/>
        <w:ind w:left="443"/>
        <w:rPr>
          <w:rFonts w:hint="eastAsia" w:ascii="宋体" w:hAnsi="宋体" w:eastAsia="宋体" w:cs="宋体"/>
          <w:sz w:val="21"/>
          <w:szCs w:val="21"/>
        </w:rPr>
      </w:pPr>
      <w:r>
        <w:rPr>
          <w:rFonts w:hint="eastAsia" w:ascii="宋体" w:hAnsi="宋体" w:eastAsia="宋体" w:cs="宋体"/>
          <w:color w:val="231F20"/>
          <w:spacing w:val="4"/>
          <w:sz w:val="21"/>
          <w:szCs w:val="21"/>
        </w:rPr>
        <w:t>能力验证项目物品（样品）确认表见表</w:t>
      </w:r>
      <w:r>
        <w:rPr>
          <w:rFonts w:hint="eastAsia" w:ascii="宋体" w:hAnsi="宋体" w:eastAsia="宋体" w:cs="宋体"/>
          <w:color w:val="231F20"/>
          <w:spacing w:val="-11"/>
          <w:sz w:val="21"/>
          <w:szCs w:val="21"/>
        </w:rPr>
        <w:t xml:space="preserve"> </w:t>
      </w:r>
      <w:r>
        <w:rPr>
          <w:rFonts w:hint="eastAsia" w:ascii="宋体" w:hAnsi="宋体" w:eastAsia="宋体" w:cs="宋体"/>
          <w:color w:val="231F20"/>
          <w:spacing w:val="4"/>
          <w:sz w:val="21"/>
          <w:szCs w:val="21"/>
        </w:rPr>
        <w:t>D</w:t>
      </w:r>
      <w:r>
        <w:rPr>
          <w:rFonts w:hint="eastAsia" w:ascii="宋体" w:hAnsi="宋体" w:eastAsia="宋体" w:cs="宋体"/>
          <w:color w:val="231F20"/>
          <w:spacing w:val="-27"/>
          <w:sz w:val="21"/>
          <w:szCs w:val="21"/>
        </w:rPr>
        <w:t xml:space="preserve"> </w:t>
      </w:r>
      <w:r>
        <w:rPr>
          <w:rFonts w:hint="eastAsia" w:ascii="宋体" w:hAnsi="宋体" w:eastAsia="宋体" w:cs="宋体"/>
          <w:color w:val="231F20"/>
          <w:spacing w:val="4"/>
          <w:sz w:val="21"/>
          <w:szCs w:val="21"/>
        </w:rPr>
        <w:t>.1。</w:t>
      </w:r>
    </w:p>
    <w:p w14:paraId="20640074">
      <w:pPr>
        <w:spacing w:before="211" w:line="209" w:lineRule="auto"/>
        <w:ind w:left="2838"/>
        <w:rPr>
          <w:rFonts w:hint="eastAsia" w:ascii="宋体" w:hAnsi="宋体" w:eastAsia="宋体" w:cs="宋体"/>
          <w:sz w:val="21"/>
          <w:szCs w:val="21"/>
        </w:rPr>
      </w:pPr>
      <w:r>
        <w:rPr>
          <w:rFonts w:hint="eastAsia" w:ascii="宋体" w:hAnsi="宋体" w:eastAsia="宋体" w:cs="宋体"/>
          <w:color w:val="231F20"/>
          <w:spacing w:val="2"/>
          <w:sz w:val="21"/>
          <w:szCs w:val="21"/>
        </w:rPr>
        <w:t>表</w:t>
      </w:r>
      <w:r>
        <w:rPr>
          <w:rFonts w:hint="eastAsia" w:ascii="宋体" w:hAnsi="宋体" w:eastAsia="宋体" w:cs="宋体"/>
          <w:color w:val="231F20"/>
          <w:spacing w:val="-12"/>
          <w:sz w:val="21"/>
          <w:szCs w:val="21"/>
        </w:rPr>
        <w:t xml:space="preserve"> </w:t>
      </w:r>
      <w:r>
        <w:rPr>
          <w:rFonts w:hint="eastAsia" w:ascii="宋体" w:hAnsi="宋体" w:eastAsia="宋体" w:cs="宋体"/>
          <w:color w:val="231F20"/>
          <w:spacing w:val="2"/>
          <w:sz w:val="21"/>
          <w:szCs w:val="21"/>
        </w:rPr>
        <w:t>D.1    能力验证项目物品（样品）确认表</w:t>
      </w:r>
    </w:p>
    <w:tbl>
      <w:tblPr>
        <w:tblStyle w:val="232"/>
        <w:tblW w:w="9358"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2386"/>
        <w:gridCol w:w="4587"/>
        <w:gridCol w:w="2385"/>
      </w:tblGrid>
      <w:tr w14:paraId="66E88D0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49" w:hRule="atLeast"/>
          <w:jc w:val="center"/>
        </w:trPr>
        <w:tc>
          <w:tcPr>
            <w:tcW w:w="2386" w:type="dxa"/>
            <w:tcBorders>
              <w:top w:val="single" w:color="231F20" w:sz="4" w:space="0"/>
              <w:left w:val="single" w:color="231F20" w:sz="4" w:space="0"/>
            </w:tcBorders>
            <w:vAlign w:val="center"/>
          </w:tcPr>
          <w:p w14:paraId="3491632E">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能力验证项目名称</w:t>
            </w:r>
          </w:p>
        </w:tc>
        <w:tc>
          <w:tcPr>
            <w:tcW w:w="6972" w:type="dxa"/>
            <w:gridSpan w:val="2"/>
            <w:tcBorders>
              <w:top w:val="single" w:color="231F20" w:sz="4" w:space="0"/>
              <w:right w:val="single" w:color="231F20" w:sz="4" w:space="0"/>
            </w:tcBorders>
            <w:vAlign w:val="center"/>
          </w:tcPr>
          <w:p w14:paraId="55282C62">
            <w:pPr>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hint="eastAsia" w:ascii="宋体" w:hAnsi="宋体" w:eastAsia="宋体" w:cs="宋体"/>
                <w:sz w:val="21"/>
                <w:szCs w:val="21"/>
              </w:rPr>
            </w:pPr>
          </w:p>
        </w:tc>
      </w:tr>
      <w:tr w14:paraId="67624F96">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447" w:hRule="atLeast"/>
          <w:jc w:val="center"/>
        </w:trPr>
        <w:tc>
          <w:tcPr>
            <w:tcW w:w="2386" w:type="dxa"/>
            <w:tcBorders>
              <w:left w:val="single" w:color="231F20" w:sz="4" w:space="0"/>
            </w:tcBorders>
            <w:vAlign w:val="center"/>
          </w:tcPr>
          <w:p w14:paraId="3A39EBCF">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6"/>
                <w:sz w:val="21"/>
                <w:szCs w:val="21"/>
              </w:rPr>
              <w:t>参加者名称</w:t>
            </w:r>
          </w:p>
          <w:p w14:paraId="79DA32E2">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0"/>
                <w:sz w:val="21"/>
                <w:szCs w:val="21"/>
              </w:rPr>
              <w:t>（加盖公章）</w:t>
            </w:r>
          </w:p>
        </w:tc>
        <w:tc>
          <w:tcPr>
            <w:tcW w:w="6972" w:type="dxa"/>
            <w:gridSpan w:val="2"/>
            <w:tcBorders>
              <w:right w:val="single" w:color="231F20" w:sz="4" w:space="0"/>
            </w:tcBorders>
            <w:vAlign w:val="center"/>
          </w:tcPr>
          <w:p w14:paraId="397D2749">
            <w:pPr>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hint="eastAsia" w:ascii="宋体" w:hAnsi="宋体" w:eastAsia="宋体" w:cs="宋体"/>
                <w:sz w:val="21"/>
                <w:szCs w:val="21"/>
              </w:rPr>
            </w:pPr>
          </w:p>
        </w:tc>
      </w:tr>
      <w:tr w14:paraId="259B743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14" w:hRule="atLeast"/>
          <w:jc w:val="center"/>
        </w:trPr>
        <w:tc>
          <w:tcPr>
            <w:tcW w:w="2386" w:type="dxa"/>
            <w:tcBorders>
              <w:left w:val="single" w:color="231F20" w:sz="4" w:space="0"/>
            </w:tcBorders>
            <w:vAlign w:val="center"/>
          </w:tcPr>
          <w:p w14:paraId="1A048FB7">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6"/>
                <w:sz w:val="21"/>
                <w:szCs w:val="21"/>
              </w:rPr>
              <w:t>参加者代码</w:t>
            </w:r>
          </w:p>
        </w:tc>
        <w:tc>
          <w:tcPr>
            <w:tcW w:w="6972" w:type="dxa"/>
            <w:gridSpan w:val="2"/>
            <w:tcBorders>
              <w:right w:val="single" w:color="231F20" w:sz="4" w:space="0"/>
            </w:tcBorders>
            <w:vAlign w:val="center"/>
          </w:tcPr>
          <w:p w14:paraId="0B882141">
            <w:pPr>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hint="eastAsia" w:ascii="宋体" w:hAnsi="宋体" w:eastAsia="宋体" w:cs="宋体"/>
                <w:sz w:val="21"/>
                <w:szCs w:val="21"/>
              </w:rPr>
            </w:pPr>
          </w:p>
        </w:tc>
      </w:tr>
      <w:tr w14:paraId="37E15361">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14" w:hRule="atLeast"/>
          <w:jc w:val="center"/>
        </w:trPr>
        <w:tc>
          <w:tcPr>
            <w:tcW w:w="2386" w:type="dxa"/>
            <w:tcBorders>
              <w:left w:val="single" w:color="231F20" w:sz="4" w:space="0"/>
            </w:tcBorders>
            <w:vAlign w:val="center"/>
          </w:tcPr>
          <w:p w14:paraId="1ABF91A0">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3"/>
                <w:sz w:val="21"/>
                <w:szCs w:val="21"/>
              </w:rPr>
              <w:t>物品（样品）接收人</w:t>
            </w:r>
          </w:p>
        </w:tc>
        <w:tc>
          <w:tcPr>
            <w:tcW w:w="6972" w:type="dxa"/>
            <w:gridSpan w:val="2"/>
            <w:tcBorders>
              <w:right w:val="single" w:color="231F20" w:sz="4" w:space="0"/>
            </w:tcBorders>
            <w:vAlign w:val="center"/>
          </w:tcPr>
          <w:p w14:paraId="387719BE">
            <w:pPr>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hint="eastAsia" w:ascii="宋体" w:hAnsi="宋体" w:eastAsia="宋体" w:cs="宋体"/>
                <w:sz w:val="21"/>
                <w:szCs w:val="21"/>
              </w:rPr>
            </w:pPr>
          </w:p>
        </w:tc>
      </w:tr>
      <w:tr w14:paraId="4B93DAE6">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447" w:hRule="atLeast"/>
          <w:jc w:val="center"/>
        </w:trPr>
        <w:tc>
          <w:tcPr>
            <w:tcW w:w="2386" w:type="dxa"/>
            <w:tcBorders>
              <w:left w:val="single" w:color="231F20" w:sz="4" w:space="0"/>
            </w:tcBorders>
            <w:vAlign w:val="center"/>
          </w:tcPr>
          <w:p w14:paraId="7EEA2633">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联系方式</w:t>
            </w:r>
          </w:p>
          <w:p w14:paraId="4CE3D7F3">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1"/>
                <w:sz w:val="21"/>
                <w:szCs w:val="21"/>
              </w:rPr>
              <w:t>（固话和手机）</w:t>
            </w:r>
          </w:p>
        </w:tc>
        <w:tc>
          <w:tcPr>
            <w:tcW w:w="6972" w:type="dxa"/>
            <w:gridSpan w:val="2"/>
            <w:tcBorders>
              <w:right w:val="single" w:color="231F20" w:sz="4" w:space="0"/>
            </w:tcBorders>
            <w:vAlign w:val="center"/>
          </w:tcPr>
          <w:p w14:paraId="5F83EA69">
            <w:pPr>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hint="eastAsia" w:ascii="宋体" w:hAnsi="宋体" w:eastAsia="宋体" w:cs="宋体"/>
                <w:sz w:val="21"/>
                <w:szCs w:val="21"/>
              </w:rPr>
            </w:pPr>
          </w:p>
        </w:tc>
      </w:tr>
      <w:tr w14:paraId="2A470B3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13" w:hRule="atLeast"/>
          <w:jc w:val="center"/>
        </w:trPr>
        <w:tc>
          <w:tcPr>
            <w:tcW w:w="2386" w:type="dxa"/>
            <w:tcBorders>
              <w:left w:val="single" w:color="231F20" w:sz="4" w:space="0"/>
            </w:tcBorders>
            <w:vAlign w:val="center"/>
          </w:tcPr>
          <w:p w14:paraId="721413B8">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接收时间</w:t>
            </w:r>
          </w:p>
        </w:tc>
        <w:tc>
          <w:tcPr>
            <w:tcW w:w="6972" w:type="dxa"/>
            <w:gridSpan w:val="2"/>
            <w:tcBorders>
              <w:right w:val="single" w:color="231F20" w:sz="4" w:space="0"/>
            </w:tcBorders>
            <w:vAlign w:val="center"/>
          </w:tcPr>
          <w:p w14:paraId="53985750">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7"/>
                <w:sz w:val="21"/>
                <w:szCs w:val="21"/>
              </w:rPr>
              <w:t>年</w:t>
            </w:r>
            <w:r>
              <w:rPr>
                <w:rFonts w:hint="eastAsia" w:ascii="宋体" w:hAnsi="宋体" w:eastAsia="宋体" w:cs="宋体"/>
                <w:color w:val="231F20"/>
                <w:spacing w:val="-39"/>
                <w:sz w:val="21"/>
                <w:szCs w:val="21"/>
              </w:rPr>
              <w:t xml:space="preserve"> </w:t>
            </w:r>
            <w:r>
              <w:rPr>
                <w:rFonts w:hint="eastAsia" w:ascii="宋体" w:hAnsi="宋体" w:eastAsia="宋体" w:cs="宋体"/>
                <w:color w:val="231F20"/>
                <w:sz w:val="21"/>
                <w:szCs w:val="21"/>
                <w:u w:val="single" w:color="auto"/>
              </w:rPr>
              <w:t xml:space="preserve">     </w:t>
            </w:r>
            <w:r>
              <w:rPr>
                <w:rFonts w:hint="eastAsia" w:ascii="宋体" w:hAnsi="宋体" w:eastAsia="宋体" w:cs="宋体"/>
                <w:color w:val="231F20"/>
                <w:spacing w:val="-28"/>
                <w:sz w:val="21"/>
                <w:szCs w:val="21"/>
              </w:rPr>
              <w:t xml:space="preserve"> </w:t>
            </w:r>
            <w:r>
              <w:rPr>
                <w:rFonts w:hint="eastAsia" w:ascii="宋体" w:hAnsi="宋体" w:eastAsia="宋体" w:cs="宋体"/>
                <w:color w:val="231F20"/>
                <w:spacing w:val="-7"/>
                <w:sz w:val="21"/>
                <w:szCs w:val="21"/>
              </w:rPr>
              <w:t>月</w:t>
            </w:r>
            <w:r>
              <w:rPr>
                <w:rFonts w:hint="eastAsia" w:ascii="宋体" w:hAnsi="宋体" w:eastAsia="宋体" w:cs="宋体"/>
                <w:color w:val="231F20"/>
                <w:spacing w:val="-40"/>
                <w:sz w:val="21"/>
                <w:szCs w:val="21"/>
              </w:rPr>
              <w:t xml:space="preserve"> </w:t>
            </w:r>
            <w:r>
              <w:rPr>
                <w:rFonts w:hint="eastAsia" w:ascii="宋体" w:hAnsi="宋体" w:eastAsia="宋体" w:cs="宋体"/>
                <w:color w:val="231F20"/>
                <w:sz w:val="21"/>
                <w:szCs w:val="21"/>
                <w:u w:val="single" w:color="auto"/>
              </w:rPr>
              <w:t xml:space="preserve">     </w:t>
            </w:r>
            <w:r>
              <w:rPr>
                <w:rFonts w:hint="eastAsia" w:ascii="宋体" w:hAnsi="宋体" w:eastAsia="宋体" w:cs="宋体"/>
                <w:color w:val="231F20"/>
                <w:spacing w:val="-7"/>
                <w:sz w:val="21"/>
                <w:szCs w:val="21"/>
              </w:rPr>
              <w:t xml:space="preserve"> 日</w:t>
            </w:r>
            <w:r>
              <w:rPr>
                <w:rFonts w:hint="eastAsia" w:ascii="宋体" w:hAnsi="宋体" w:eastAsia="宋体" w:cs="宋体"/>
                <w:color w:val="231F20"/>
                <w:spacing w:val="-40"/>
                <w:sz w:val="21"/>
                <w:szCs w:val="21"/>
              </w:rPr>
              <w:t xml:space="preserve"> </w:t>
            </w:r>
            <w:r>
              <w:rPr>
                <w:rFonts w:hint="eastAsia" w:ascii="宋体" w:hAnsi="宋体" w:eastAsia="宋体" w:cs="宋体"/>
                <w:color w:val="231F20"/>
                <w:sz w:val="21"/>
                <w:szCs w:val="21"/>
                <w:u w:val="single" w:color="auto"/>
              </w:rPr>
              <w:t xml:space="preserve">      </w:t>
            </w:r>
            <w:r>
              <w:rPr>
                <w:rFonts w:hint="eastAsia" w:ascii="宋体" w:hAnsi="宋体" w:eastAsia="宋体" w:cs="宋体"/>
                <w:color w:val="231F20"/>
                <w:spacing w:val="-7"/>
                <w:sz w:val="21"/>
                <w:szCs w:val="21"/>
              </w:rPr>
              <w:t>时</w:t>
            </w:r>
          </w:p>
        </w:tc>
      </w:tr>
      <w:tr w14:paraId="68F935D8">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14" w:hRule="atLeast"/>
          <w:jc w:val="center"/>
        </w:trPr>
        <w:tc>
          <w:tcPr>
            <w:tcW w:w="2386" w:type="dxa"/>
            <w:tcBorders>
              <w:left w:val="single" w:color="231F20" w:sz="4" w:space="0"/>
            </w:tcBorders>
            <w:vAlign w:val="center"/>
          </w:tcPr>
          <w:p w14:paraId="0A6F5ECE">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4"/>
                <w:sz w:val="21"/>
                <w:szCs w:val="21"/>
              </w:rPr>
              <w:t>寄件内容</w:t>
            </w:r>
          </w:p>
        </w:tc>
        <w:tc>
          <w:tcPr>
            <w:tcW w:w="6972" w:type="dxa"/>
            <w:gridSpan w:val="2"/>
            <w:tcBorders>
              <w:right w:val="single" w:color="231F20" w:sz="4" w:space="0"/>
            </w:tcBorders>
            <w:vAlign w:val="center"/>
          </w:tcPr>
          <w:p w14:paraId="3A633DB1">
            <w:pPr>
              <w:pStyle w:val="231"/>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hint="eastAsia" w:ascii="宋体" w:hAnsi="宋体" w:eastAsia="宋体" w:cs="宋体"/>
                <w:sz w:val="21"/>
                <w:szCs w:val="21"/>
              </w:rPr>
            </w:pPr>
            <w:r>
              <w:rPr>
                <w:rFonts w:hint="eastAsia" w:ascii="宋体" w:hAnsi="宋体" w:eastAsia="宋体" w:cs="宋体"/>
                <w:color w:val="231F20"/>
                <w:spacing w:val="14"/>
                <w:sz w:val="21"/>
                <w:szCs w:val="21"/>
              </w:rPr>
              <w:t>□能力验证物品（样品）   □作业指导书     □结果报送单</w:t>
            </w:r>
          </w:p>
        </w:tc>
      </w:tr>
      <w:tr w14:paraId="4BA7746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13" w:hRule="atLeast"/>
          <w:jc w:val="center"/>
        </w:trPr>
        <w:tc>
          <w:tcPr>
            <w:tcW w:w="2386" w:type="dxa"/>
            <w:vMerge w:val="restart"/>
            <w:tcBorders>
              <w:left w:val="single" w:color="231F20" w:sz="4" w:space="0"/>
              <w:bottom w:val="nil"/>
            </w:tcBorders>
            <w:vAlign w:val="center"/>
          </w:tcPr>
          <w:p w14:paraId="0D0282C4">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编号及状态</w:t>
            </w:r>
          </w:p>
        </w:tc>
        <w:tc>
          <w:tcPr>
            <w:tcW w:w="4587" w:type="dxa"/>
            <w:vAlign w:val="center"/>
          </w:tcPr>
          <w:p w14:paraId="6FA6C179">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编号：</w:t>
            </w:r>
          </w:p>
        </w:tc>
        <w:tc>
          <w:tcPr>
            <w:tcW w:w="2385" w:type="dxa"/>
            <w:tcBorders>
              <w:right w:val="single" w:color="231F20" w:sz="4" w:space="0"/>
            </w:tcBorders>
            <w:vAlign w:val="center"/>
          </w:tcPr>
          <w:p w14:paraId="6CF9E615">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外观</w:t>
            </w:r>
          </w:p>
        </w:tc>
      </w:tr>
      <w:tr w14:paraId="6F8E0B7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13" w:hRule="atLeast"/>
          <w:jc w:val="center"/>
        </w:trPr>
        <w:tc>
          <w:tcPr>
            <w:tcW w:w="2386" w:type="dxa"/>
            <w:vMerge w:val="continue"/>
            <w:tcBorders>
              <w:top w:val="nil"/>
              <w:left w:val="single" w:color="231F20" w:sz="4" w:space="0"/>
            </w:tcBorders>
            <w:vAlign w:val="center"/>
          </w:tcPr>
          <w:p w14:paraId="28412070">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tc>
        <w:tc>
          <w:tcPr>
            <w:tcW w:w="4587" w:type="dxa"/>
            <w:vAlign w:val="center"/>
          </w:tcPr>
          <w:p w14:paraId="31500A83">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p w14:paraId="7946188C">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29"/>
                <w:sz w:val="21"/>
                <w:szCs w:val="21"/>
              </w:rPr>
              <w:t>□完好</w:t>
            </w:r>
            <w:r>
              <w:rPr>
                <w:rFonts w:hint="eastAsia" w:ascii="宋体" w:hAnsi="宋体" w:eastAsia="宋体" w:cs="宋体"/>
                <w:color w:val="231F20"/>
                <w:spacing w:val="1"/>
                <w:sz w:val="21"/>
                <w:szCs w:val="21"/>
              </w:rPr>
              <w:t xml:space="preserve">       </w:t>
            </w:r>
            <w:r>
              <w:rPr>
                <w:rFonts w:hint="eastAsia" w:ascii="宋体" w:hAnsi="宋体" w:eastAsia="宋体" w:cs="宋体"/>
                <w:color w:val="231F20"/>
                <w:spacing w:val="29"/>
                <w:sz w:val="21"/>
                <w:szCs w:val="21"/>
              </w:rPr>
              <w:t>□破损</w:t>
            </w:r>
          </w:p>
        </w:tc>
        <w:tc>
          <w:tcPr>
            <w:tcW w:w="2385" w:type="dxa"/>
            <w:tcBorders>
              <w:right w:val="single" w:color="231F20" w:sz="4" w:space="0"/>
            </w:tcBorders>
            <w:vAlign w:val="center"/>
          </w:tcPr>
          <w:p w14:paraId="267A1C47">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p>
          <w:p w14:paraId="1634E65E">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29"/>
                <w:sz w:val="21"/>
                <w:szCs w:val="21"/>
              </w:rPr>
              <w:t>□完好</w:t>
            </w:r>
            <w:r>
              <w:rPr>
                <w:rFonts w:hint="eastAsia" w:ascii="宋体" w:hAnsi="宋体" w:eastAsia="宋体" w:cs="宋体"/>
                <w:color w:val="231F20"/>
                <w:spacing w:val="1"/>
                <w:sz w:val="21"/>
                <w:szCs w:val="21"/>
              </w:rPr>
              <w:t xml:space="preserve">    </w:t>
            </w:r>
            <w:r>
              <w:rPr>
                <w:rFonts w:hint="eastAsia" w:ascii="宋体" w:hAnsi="宋体" w:eastAsia="宋体" w:cs="宋体"/>
                <w:color w:val="231F20"/>
                <w:spacing w:val="29"/>
                <w:sz w:val="21"/>
                <w:szCs w:val="21"/>
              </w:rPr>
              <w:t>□破损</w:t>
            </w:r>
          </w:p>
        </w:tc>
      </w:tr>
      <w:tr w14:paraId="5E1EB49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13" w:hRule="atLeast"/>
          <w:jc w:val="center"/>
        </w:trPr>
        <w:tc>
          <w:tcPr>
            <w:tcW w:w="2386" w:type="dxa"/>
            <w:tcBorders>
              <w:left w:val="single" w:color="231F20" w:sz="4" w:space="0"/>
            </w:tcBorders>
            <w:vAlign w:val="center"/>
          </w:tcPr>
          <w:p w14:paraId="37CA6318">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是否需要重新寄送</w:t>
            </w:r>
          </w:p>
        </w:tc>
        <w:tc>
          <w:tcPr>
            <w:tcW w:w="6972" w:type="dxa"/>
            <w:gridSpan w:val="2"/>
            <w:tcBorders>
              <w:right w:val="single" w:color="231F20" w:sz="4" w:space="0"/>
            </w:tcBorders>
            <w:vAlign w:val="center"/>
          </w:tcPr>
          <w:p w14:paraId="4A4AF751">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5"/>
                <w:w w:val="115"/>
                <w:sz w:val="21"/>
                <w:szCs w:val="21"/>
              </w:rPr>
              <w:t>□是</w:t>
            </w:r>
            <w:r>
              <w:rPr>
                <w:rFonts w:hint="eastAsia" w:ascii="宋体" w:hAnsi="宋体" w:eastAsia="宋体" w:cs="宋体"/>
                <w:color w:val="231F20"/>
                <w:spacing w:val="1"/>
                <w:sz w:val="21"/>
                <w:szCs w:val="21"/>
              </w:rPr>
              <w:t xml:space="preserve">                         </w:t>
            </w:r>
            <w:r>
              <w:rPr>
                <w:rFonts w:hint="eastAsia" w:ascii="宋体" w:hAnsi="宋体" w:eastAsia="宋体" w:cs="宋体"/>
                <w:color w:val="231F20"/>
                <w:sz w:val="21"/>
                <w:szCs w:val="21"/>
              </w:rPr>
              <w:t xml:space="preserve">         </w:t>
            </w:r>
            <w:r>
              <w:rPr>
                <w:rFonts w:hint="eastAsia" w:ascii="宋体" w:hAnsi="宋体" w:eastAsia="宋体" w:cs="宋体"/>
                <w:color w:val="231F20"/>
                <w:spacing w:val="15"/>
                <w:w w:val="115"/>
                <w:sz w:val="21"/>
                <w:szCs w:val="21"/>
              </w:rPr>
              <w:t>□否</w:t>
            </w:r>
          </w:p>
        </w:tc>
      </w:tr>
      <w:tr w14:paraId="0A349EE4">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401" w:hRule="atLeast"/>
          <w:jc w:val="center"/>
        </w:trPr>
        <w:tc>
          <w:tcPr>
            <w:tcW w:w="2386" w:type="dxa"/>
            <w:tcBorders>
              <w:left w:val="single" w:color="231F20" w:sz="4" w:space="0"/>
              <w:bottom w:val="single" w:color="231F20" w:sz="4" w:space="0"/>
            </w:tcBorders>
            <w:vAlign w:val="center"/>
          </w:tcPr>
          <w:p w14:paraId="6839C82D">
            <w:pPr>
              <w:pStyle w:val="23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其他情况说明</w:t>
            </w:r>
          </w:p>
        </w:tc>
        <w:tc>
          <w:tcPr>
            <w:tcW w:w="6972" w:type="dxa"/>
            <w:gridSpan w:val="2"/>
            <w:tcBorders>
              <w:bottom w:val="single" w:color="231F20" w:sz="4" w:space="0"/>
              <w:right w:val="single" w:color="231F20" w:sz="4" w:space="0"/>
            </w:tcBorders>
            <w:vAlign w:val="center"/>
          </w:tcPr>
          <w:p w14:paraId="7BA4EC4B">
            <w:pPr>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hint="eastAsia" w:ascii="宋体" w:hAnsi="宋体" w:eastAsia="宋体" w:cs="宋体"/>
                <w:sz w:val="21"/>
                <w:szCs w:val="21"/>
              </w:rPr>
            </w:pPr>
          </w:p>
        </w:tc>
      </w:tr>
    </w:tbl>
    <w:p w14:paraId="0CFDBEBA">
      <w:pPr>
        <w:spacing w:line="184" w:lineRule="exact"/>
      </w:pPr>
    </w:p>
    <w:p w14:paraId="71129972">
      <w:pPr>
        <w:pStyle w:val="13"/>
        <w:spacing w:before="62" w:line="254" w:lineRule="exact"/>
        <w:outlineLvl w:val="0"/>
        <w:rPr>
          <w:rFonts w:ascii="黑体" w:hAnsi="黑体" w:eastAsia="黑体" w:cs="黑体"/>
          <w:color w:val="231F20"/>
          <w:spacing w:val="-9"/>
          <w:position w:val="1"/>
          <w:sz w:val="19"/>
          <w:szCs w:val="19"/>
        </w:rPr>
        <w:sectPr>
          <w:headerReference r:id="rId14" w:type="default"/>
          <w:footerReference r:id="rId15" w:type="default"/>
          <w:pgSz w:w="11906" w:h="16838"/>
          <w:pgMar w:top="1928" w:right="1134" w:bottom="1134" w:left="1134" w:header="1418" w:footer="1134" w:gutter="284"/>
          <w:pgNumType w:fmt="decimal"/>
          <w:cols w:space="425" w:num="1"/>
          <w:formProt w:val="0"/>
          <w:docGrid w:type="lines" w:linePitch="312" w:charSpace="0"/>
        </w:sectPr>
      </w:pPr>
      <w:bookmarkStart w:id="130" w:name="bookmark29"/>
      <w:bookmarkEnd w:id="130"/>
      <w:bookmarkStart w:id="131" w:name="_Toc29832"/>
    </w:p>
    <w:p w14:paraId="09AF2EDC">
      <w:pPr>
        <w:pStyle w:val="13"/>
        <w:spacing w:before="62" w:line="254" w:lineRule="exact"/>
        <w:jc w:val="center"/>
        <w:outlineLvl w:val="0"/>
        <w:rPr>
          <w:rFonts w:hint="eastAsia" w:ascii="宋体" w:hAnsi="宋体" w:eastAsia="宋体" w:cs="宋体"/>
          <w:b/>
          <w:bCs/>
          <w:color w:val="231F20"/>
          <w:spacing w:val="-5"/>
          <w:position w:val="1"/>
          <w:sz w:val="21"/>
          <w:szCs w:val="21"/>
        </w:rPr>
      </w:pPr>
      <w:bookmarkStart w:id="132" w:name="_Toc32289"/>
      <w:r>
        <w:rPr>
          <w:rFonts w:hint="eastAsia" w:ascii="宋体" w:hAnsi="宋体" w:eastAsia="宋体" w:cs="宋体"/>
          <w:b/>
          <w:bCs/>
          <w:color w:val="231F20"/>
          <w:spacing w:val="-5"/>
          <w:position w:val="1"/>
          <w:sz w:val="21"/>
          <w:szCs w:val="21"/>
        </w:rPr>
        <w:t>附录E</w:t>
      </w:r>
      <w:bookmarkEnd w:id="131"/>
      <w:bookmarkStart w:id="133" w:name="bookmark29"/>
      <w:bookmarkEnd w:id="133"/>
      <w:bookmarkStart w:id="134" w:name="bookmark29"/>
      <w:bookmarkEnd w:id="134"/>
      <w:bookmarkStart w:id="135" w:name="_Toc25513"/>
      <w:r>
        <w:rPr>
          <w:rFonts w:hint="eastAsia" w:ascii="宋体" w:hAnsi="宋体" w:eastAsia="宋体" w:cs="宋体"/>
          <w:b/>
          <w:bCs/>
          <w:color w:val="231F20"/>
          <w:spacing w:val="-5"/>
          <w:position w:val="1"/>
          <w:sz w:val="21"/>
          <w:szCs w:val="21"/>
          <w:lang w:val="en-US" w:eastAsia="zh-CN"/>
        </w:rPr>
        <w:t xml:space="preserve"> </w:t>
      </w:r>
      <w:r>
        <w:rPr>
          <w:rFonts w:hint="eastAsia" w:ascii="宋体" w:hAnsi="宋体" w:eastAsia="宋体" w:cs="宋体"/>
          <w:b/>
          <w:bCs/>
          <w:color w:val="231F20"/>
          <w:spacing w:val="-5"/>
          <w:position w:val="1"/>
          <w:sz w:val="21"/>
          <w:szCs w:val="21"/>
        </w:rPr>
        <w:t>能力验证项目检测结果报送单</w:t>
      </w:r>
      <w:bookmarkEnd w:id="132"/>
      <w:bookmarkEnd w:id="135"/>
    </w:p>
    <w:p w14:paraId="424B3A55">
      <w:pPr>
        <w:pStyle w:val="13"/>
        <w:spacing w:before="281" w:line="199" w:lineRule="auto"/>
        <w:ind w:left="443"/>
        <w:rPr>
          <w:rFonts w:hint="eastAsia" w:ascii="宋体" w:hAnsi="宋体" w:eastAsia="宋体" w:cs="宋体"/>
          <w:sz w:val="21"/>
          <w:szCs w:val="21"/>
        </w:rPr>
      </w:pPr>
      <w:r>
        <w:rPr>
          <w:rFonts w:hint="eastAsia" w:ascii="宋体" w:hAnsi="宋体" w:eastAsia="宋体" w:cs="宋体"/>
          <w:color w:val="231F20"/>
          <w:spacing w:val="13"/>
          <w:sz w:val="21"/>
          <w:szCs w:val="21"/>
        </w:rPr>
        <w:t>能力验证项目检测结果报送单见表</w:t>
      </w:r>
      <w:r>
        <w:rPr>
          <w:rFonts w:hint="eastAsia" w:ascii="宋体" w:hAnsi="宋体" w:eastAsia="宋体" w:cs="宋体"/>
          <w:color w:val="231F20"/>
          <w:spacing w:val="-2"/>
          <w:sz w:val="21"/>
          <w:szCs w:val="21"/>
        </w:rPr>
        <w:t xml:space="preserve"> </w:t>
      </w:r>
      <w:r>
        <w:rPr>
          <w:rFonts w:hint="eastAsia" w:ascii="宋体" w:hAnsi="宋体" w:eastAsia="宋体" w:cs="宋体"/>
          <w:color w:val="231F20"/>
          <w:spacing w:val="13"/>
          <w:sz w:val="21"/>
          <w:szCs w:val="21"/>
        </w:rPr>
        <w:t>E</w:t>
      </w:r>
      <w:r>
        <w:rPr>
          <w:rFonts w:hint="eastAsia" w:ascii="宋体" w:hAnsi="宋体" w:eastAsia="宋体" w:cs="宋体"/>
          <w:color w:val="231F20"/>
          <w:spacing w:val="-24"/>
          <w:sz w:val="21"/>
          <w:szCs w:val="21"/>
        </w:rPr>
        <w:t xml:space="preserve"> </w:t>
      </w:r>
      <w:r>
        <w:rPr>
          <w:rFonts w:hint="eastAsia" w:ascii="宋体" w:hAnsi="宋体" w:eastAsia="宋体" w:cs="宋体"/>
          <w:color w:val="231F20"/>
          <w:spacing w:val="13"/>
          <w:sz w:val="21"/>
          <w:szCs w:val="21"/>
        </w:rPr>
        <w:t>.1。</w:t>
      </w:r>
    </w:p>
    <w:p w14:paraId="14FDB19C">
      <w:pPr>
        <w:pStyle w:val="13"/>
        <w:spacing w:before="57" w:line="253" w:lineRule="exact"/>
        <w:ind w:left="2949"/>
        <w:rPr>
          <w:rFonts w:hint="eastAsia" w:ascii="宋体" w:hAnsi="宋体" w:eastAsia="宋体" w:cs="宋体"/>
          <w:sz w:val="21"/>
          <w:szCs w:val="21"/>
        </w:rPr>
      </w:pPr>
      <w:r>
        <w:rPr>
          <w:rFonts w:hint="eastAsia" w:ascii="宋体" w:hAnsi="宋体" w:eastAsia="宋体" w:cs="宋体"/>
          <w:color w:val="231F20"/>
          <w:spacing w:val="11"/>
          <w:position w:val="1"/>
          <w:sz w:val="21"/>
          <w:szCs w:val="21"/>
        </w:rPr>
        <w:t>表</w:t>
      </w:r>
      <w:r>
        <w:rPr>
          <w:rFonts w:hint="eastAsia" w:ascii="宋体" w:hAnsi="宋体" w:eastAsia="宋体" w:cs="宋体"/>
          <w:color w:val="231F20"/>
          <w:spacing w:val="-8"/>
          <w:position w:val="1"/>
          <w:sz w:val="21"/>
          <w:szCs w:val="21"/>
        </w:rPr>
        <w:t xml:space="preserve"> </w:t>
      </w:r>
      <w:r>
        <w:rPr>
          <w:rFonts w:hint="eastAsia" w:ascii="宋体" w:hAnsi="宋体" w:eastAsia="宋体" w:cs="宋体"/>
          <w:color w:val="231F20"/>
          <w:spacing w:val="11"/>
          <w:position w:val="1"/>
          <w:sz w:val="21"/>
          <w:szCs w:val="21"/>
        </w:rPr>
        <w:t>E.1    能力验证项目检测结果报送单</w:t>
      </w:r>
    </w:p>
    <w:p w14:paraId="07D53A06">
      <w:pPr>
        <w:spacing w:before="92" w:line="212" w:lineRule="auto"/>
        <w:jc w:val="right"/>
        <w:rPr>
          <w:rFonts w:hint="eastAsia" w:ascii="宋体" w:hAnsi="宋体" w:eastAsia="宋体" w:cs="宋体"/>
          <w:sz w:val="21"/>
          <w:szCs w:val="21"/>
        </w:rPr>
      </w:pPr>
      <w:r>
        <w:rPr>
          <w:rFonts w:hint="eastAsia" w:ascii="宋体" w:hAnsi="宋体" w:eastAsia="宋体" w:cs="宋体"/>
          <w:color w:val="231F20"/>
          <w:spacing w:val="5"/>
          <w:sz w:val="21"/>
          <w:szCs w:val="21"/>
        </w:rPr>
        <w:t>报送时间：</w:t>
      </w:r>
      <w:r>
        <w:rPr>
          <w:rFonts w:hint="eastAsia" w:ascii="宋体" w:hAnsi="宋体" w:eastAsia="宋体" w:cs="宋体"/>
          <w:color w:val="231F20"/>
          <w:spacing w:val="1"/>
          <w:sz w:val="21"/>
          <w:szCs w:val="21"/>
        </w:rPr>
        <w:t xml:space="preserve">     </w:t>
      </w:r>
      <w:r>
        <w:rPr>
          <w:rFonts w:hint="eastAsia" w:ascii="宋体" w:hAnsi="宋体" w:eastAsia="宋体" w:cs="宋体"/>
          <w:color w:val="231F20"/>
          <w:spacing w:val="5"/>
          <w:sz w:val="21"/>
          <w:szCs w:val="21"/>
        </w:rPr>
        <w:t>年</w:t>
      </w:r>
      <w:r>
        <w:rPr>
          <w:rFonts w:hint="eastAsia" w:ascii="宋体" w:hAnsi="宋体" w:eastAsia="宋体" w:cs="宋体"/>
          <w:color w:val="231F20"/>
          <w:spacing w:val="6"/>
          <w:sz w:val="21"/>
          <w:szCs w:val="21"/>
        </w:rPr>
        <w:t xml:space="preserve">  </w:t>
      </w:r>
      <w:r>
        <w:rPr>
          <w:rFonts w:hint="eastAsia" w:ascii="宋体" w:hAnsi="宋体" w:eastAsia="宋体" w:cs="宋体"/>
          <w:color w:val="231F20"/>
          <w:spacing w:val="5"/>
          <w:sz w:val="21"/>
          <w:szCs w:val="21"/>
        </w:rPr>
        <w:t>月</w:t>
      </w:r>
      <w:r>
        <w:rPr>
          <w:rFonts w:hint="eastAsia" w:ascii="宋体" w:hAnsi="宋体" w:eastAsia="宋体" w:cs="宋体"/>
          <w:color w:val="231F20"/>
          <w:spacing w:val="3"/>
          <w:sz w:val="21"/>
          <w:szCs w:val="21"/>
        </w:rPr>
        <w:t xml:space="preserve">  </w:t>
      </w:r>
      <w:r>
        <w:rPr>
          <w:rFonts w:hint="eastAsia" w:ascii="宋体" w:hAnsi="宋体" w:eastAsia="宋体" w:cs="宋体"/>
          <w:color w:val="231F20"/>
          <w:spacing w:val="5"/>
          <w:sz w:val="21"/>
          <w:szCs w:val="21"/>
        </w:rPr>
        <w:t>日</w:t>
      </w:r>
    </w:p>
    <w:tbl>
      <w:tblPr>
        <w:tblStyle w:val="232"/>
        <w:tblW w:w="9358"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2466"/>
        <w:gridCol w:w="1470"/>
        <w:gridCol w:w="831"/>
        <w:gridCol w:w="1934"/>
        <w:gridCol w:w="1325"/>
        <w:gridCol w:w="1332"/>
      </w:tblGrid>
      <w:tr w14:paraId="2988B0F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75" w:hRule="atLeast"/>
          <w:jc w:val="center"/>
        </w:trPr>
        <w:tc>
          <w:tcPr>
            <w:tcW w:w="2466" w:type="dxa"/>
            <w:tcBorders>
              <w:top w:val="single" w:color="231F20" w:sz="4" w:space="0"/>
              <w:left w:val="single" w:color="231F20" w:sz="4" w:space="0"/>
            </w:tcBorders>
            <w:vAlign w:val="center"/>
          </w:tcPr>
          <w:p w14:paraId="3909A413">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能力验证项目名称</w:t>
            </w:r>
          </w:p>
        </w:tc>
        <w:tc>
          <w:tcPr>
            <w:tcW w:w="6892" w:type="dxa"/>
            <w:gridSpan w:val="5"/>
            <w:tcBorders>
              <w:top w:val="single" w:color="231F20" w:sz="4" w:space="0"/>
              <w:right w:val="single" w:color="231F20" w:sz="4" w:space="0"/>
            </w:tcBorders>
            <w:vAlign w:val="center"/>
          </w:tcPr>
          <w:p w14:paraId="263A9BBB">
            <w:pPr>
              <w:keepNext w:val="0"/>
              <w:keepLines w:val="0"/>
              <w:pageBreakBefore w:val="0"/>
              <w:widowControl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sz w:val="21"/>
                <w:szCs w:val="21"/>
              </w:rPr>
            </w:pPr>
          </w:p>
        </w:tc>
      </w:tr>
      <w:tr w14:paraId="4D3FF257">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73" w:hRule="atLeast"/>
          <w:jc w:val="center"/>
        </w:trPr>
        <w:tc>
          <w:tcPr>
            <w:tcW w:w="2466" w:type="dxa"/>
            <w:tcBorders>
              <w:left w:val="single" w:color="231F20" w:sz="4" w:space="0"/>
            </w:tcBorders>
            <w:vAlign w:val="center"/>
          </w:tcPr>
          <w:p w14:paraId="0DEEC539">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16"/>
                <w:sz w:val="21"/>
                <w:szCs w:val="21"/>
              </w:rPr>
              <w:t>参加者名称</w:t>
            </w:r>
          </w:p>
          <w:p w14:paraId="5D94B37F">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5"/>
                <w:sz w:val="21"/>
                <w:szCs w:val="21"/>
              </w:rPr>
              <w:t>（盖章）</w:t>
            </w:r>
          </w:p>
        </w:tc>
        <w:tc>
          <w:tcPr>
            <w:tcW w:w="6892" w:type="dxa"/>
            <w:gridSpan w:val="5"/>
            <w:tcBorders>
              <w:right w:val="single" w:color="231F20" w:sz="4" w:space="0"/>
            </w:tcBorders>
            <w:vAlign w:val="center"/>
          </w:tcPr>
          <w:p w14:paraId="64866A64">
            <w:pPr>
              <w:keepNext w:val="0"/>
              <w:keepLines w:val="0"/>
              <w:pageBreakBefore w:val="0"/>
              <w:widowControl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sz w:val="21"/>
                <w:szCs w:val="21"/>
              </w:rPr>
            </w:pPr>
          </w:p>
        </w:tc>
      </w:tr>
      <w:tr w14:paraId="120507D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73" w:hRule="atLeast"/>
          <w:jc w:val="center"/>
        </w:trPr>
        <w:tc>
          <w:tcPr>
            <w:tcW w:w="2466" w:type="dxa"/>
            <w:tcBorders>
              <w:left w:val="single" w:color="231F20" w:sz="4" w:space="0"/>
            </w:tcBorders>
            <w:vAlign w:val="center"/>
          </w:tcPr>
          <w:p w14:paraId="2EAD50C9">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16"/>
                <w:sz w:val="21"/>
                <w:szCs w:val="21"/>
              </w:rPr>
              <w:t>参加者代码</w:t>
            </w:r>
          </w:p>
        </w:tc>
        <w:tc>
          <w:tcPr>
            <w:tcW w:w="6892" w:type="dxa"/>
            <w:gridSpan w:val="5"/>
            <w:tcBorders>
              <w:right w:val="single" w:color="231F20" w:sz="4" w:space="0"/>
            </w:tcBorders>
            <w:vAlign w:val="center"/>
          </w:tcPr>
          <w:p w14:paraId="6822D89D">
            <w:pPr>
              <w:keepNext w:val="0"/>
              <w:keepLines w:val="0"/>
              <w:pageBreakBefore w:val="0"/>
              <w:widowControl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sz w:val="21"/>
                <w:szCs w:val="21"/>
              </w:rPr>
            </w:pPr>
          </w:p>
        </w:tc>
      </w:tr>
      <w:tr w14:paraId="48C738F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73" w:hRule="atLeast"/>
          <w:jc w:val="center"/>
        </w:trPr>
        <w:tc>
          <w:tcPr>
            <w:tcW w:w="2466" w:type="dxa"/>
            <w:tcBorders>
              <w:left w:val="single" w:color="231F20" w:sz="4" w:space="0"/>
            </w:tcBorders>
            <w:vAlign w:val="center"/>
          </w:tcPr>
          <w:p w14:paraId="5C7351E2">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检验依据及条款</w:t>
            </w:r>
          </w:p>
        </w:tc>
        <w:tc>
          <w:tcPr>
            <w:tcW w:w="6892" w:type="dxa"/>
            <w:gridSpan w:val="5"/>
            <w:tcBorders>
              <w:right w:val="single" w:color="231F20" w:sz="4" w:space="0"/>
            </w:tcBorders>
            <w:vAlign w:val="center"/>
          </w:tcPr>
          <w:p w14:paraId="52FE39C1">
            <w:pPr>
              <w:keepNext w:val="0"/>
              <w:keepLines w:val="0"/>
              <w:pageBreakBefore w:val="0"/>
              <w:widowControl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sz w:val="21"/>
                <w:szCs w:val="21"/>
              </w:rPr>
            </w:pPr>
          </w:p>
        </w:tc>
      </w:tr>
      <w:tr w14:paraId="1BDD21B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73" w:hRule="atLeast"/>
          <w:jc w:val="center"/>
        </w:trPr>
        <w:tc>
          <w:tcPr>
            <w:tcW w:w="2466" w:type="dxa"/>
            <w:tcBorders>
              <w:left w:val="single" w:color="231F20" w:sz="4" w:space="0"/>
            </w:tcBorders>
            <w:vAlign w:val="center"/>
          </w:tcPr>
          <w:p w14:paraId="3C794BC1">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17"/>
                <w:sz w:val="21"/>
                <w:szCs w:val="21"/>
              </w:rPr>
              <w:t>仪器名称及编号</w:t>
            </w:r>
          </w:p>
        </w:tc>
        <w:tc>
          <w:tcPr>
            <w:tcW w:w="6892" w:type="dxa"/>
            <w:gridSpan w:val="5"/>
            <w:tcBorders>
              <w:right w:val="single" w:color="231F20" w:sz="4" w:space="0"/>
            </w:tcBorders>
            <w:vAlign w:val="center"/>
          </w:tcPr>
          <w:p w14:paraId="6CDB8529">
            <w:pPr>
              <w:keepNext w:val="0"/>
              <w:keepLines w:val="0"/>
              <w:pageBreakBefore w:val="0"/>
              <w:widowControl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sz w:val="21"/>
                <w:szCs w:val="21"/>
              </w:rPr>
            </w:pPr>
          </w:p>
        </w:tc>
      </w:tr>
      <w:tr w14:paraId="1E9F3B67">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73" w:hRule="atLeast"/>
          <w:jc w:val="center"/>
        </w:trPr>
        <w:tc>
          <w:tcPr>
            <w:tcW w:w="2466" w:type="dxa"/>
            <w:tcBorders>
              <w:left w:val="single" w:color="231F20" w:sz="4" w:space="0"/>
            </w:tcBorders>
            <w:vAlign w:val="center"/>
          </w:tcPr>
          <w:p w14:paraId="46CBBC46">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lang w:eastAsia="zh-CN"/>
              </w:rPr>
              <w:t>检验</w:t>
            </w:r>
            <w:r>
              <w:rPr>
                <w:rFonts w:hint="eastAsia" w:ascii="宋体" w:hAnsi="宋体" w:eastAsia="宋体" w:cs="宋体"/>
                <w:color w:val="231F20"/>
                <w:spacing w:val="15"/>
                <w:sz w:val="21"/>
                <w:szCs w:val="21"/>
              </w:rPr>
              <w:t>时间</w:t>
            </w:r>
          </w:p>
        </w:tc>
        <w:tc>
          <w:tcPr>
            <w:tcW w:w="6892" w:type="dxa"/>
            <w:gridSpan w:val="5"/>
            <w:tcBorders>
              <w:right w:val="single" w:color="231F20" w:sz="4" w:space="0"/>
            </w:tcBorders>
            <w:vAlign w:val="center"/>
          </w:tcPr>
          <w:p w14:paraId="405B95AA">
            <w:pPr>
              <w:pStyle w:val="231"/>
              <w:keepNext w:val="0"/>
              <w:keepLines w:val="0"/>
              <w:pageBreakBefore w:val="0"/>
              <w:widowControl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sz w:val="21"/>
                <w:szCs w:val="21"/>
              </w:rPr>
            </w:pPr>
            <w:r>
              <w:rPr>
                <w:rFonts w:hint="eastAsia" w:ascii="宋体" w:hAnsi="宋体" w:eastAsia="宋体" w:cs="宋体"/>
                <w:color w:val="231F20"/>
                <w:spacing w:val="-1"/>
                <w:sz w:val="21"/>
                <w:szCs w:val="21"/>
              </w:rPr>
              <w:t>从</w:t>
            </w:r>
            <w:r>
              <w:rPr>
                <w:rFonts w:hint="eastAsia" w:ascii="宋体" w:hAnsi="宋体" w:eastAsia="宋体" w:cs="宋体"/>
                <w:color w:val="231F20"/>
                <w:spacing w:val="-39"/>
                <w:sz w:val="21"/>
                <w:szCs w:val="21"/>
              </w:rPr>
              <w:t xml:space="preserve"> </w:t>
            </w:r>
            <w:r>
              <w:rPr>
                <w:rFonts w:hint="eastAsia" w:ascii="宋体" w:hAnsi="宋体" w:eastAsia="宋体" w:cs="宋体"/>
                <w:color w:val="231F20"/>
                <w:spacing w:val="1"/>
                <w:sz w:val="21"/>
                <w:szCs w:val="21"/>
                <w:u w:val="single" w:color="auto"/>
              </w:rPr>
              <w:t xml:space="preserve">           </w:t>
            </w:r>
            <w:r>
              <w:rPr>
                <w:rFonts w:hint="eastAsia" w:ascii="宋体" w:hAnsi="宋体" w:eastAsia="宋体" w:cs="宋体"/>
                <w:color w:val="231F20"/>
                <w:spacing w:val="-27"/>
                <w:sz w:val="21"/>
                <w:szCs w:val="21"/>
              </w:rPr>
              <w:t xml:space="preserve"> </w:t>
            </w:r>
            <w:r>
              <w:rPr>
                <w:rFonts w:hint="eastAsia" w:ascii="宋体" w:hAnsi="宋体" w:eastAsia="宋体" w:cs="宋体"/>
                <w:color w:val="231F20"/>
                <w:spacing w:val="-1"/>
                <w:sz w:val="21"/>
                <w:szCs w:val="21"/>
              </w:rPr>
              <w:t>年</w:t>
            </w:r>
            <w:r>
              <w:rPr>
                <w:rFonts w:hint="eastAsia" w:ascii="宋体" w:hAnsi="宋体" w:eastAsia="宋体" w:cs="宋体"/>
                <w:color w:val="231F20"/>
                <w:spacing w:val="-41"/>
                <w:sz w:val="21"/>
                <w:szCs w:val="21"/>
              </w:rPr>
              <w:t xml:space="preserve"> </w:t>
            </w:r>
            <w:r>
              <w:rPr>
                <w:rFonts w:hint="eastAsia" w:ascii="宋体" w:hAnsi="宋体" w:eastAsia="宋体" w:cs="宋体"/>
                <w:color w:val="231F20"/>
                <w:spacing w:val="1"/>
                <w:sz w:val="21"/>
                <w:szCs w:val="21"/>
                <w:u w:val="single" w:color="auto"/>
              </w:rPr>
              <w:t xml:space="preserve">           </w:t>
            </w:r>
            <w:r>
              <w:rPr>
                <w:rFonts w:hint="eastAsia" w:ascii="宋体" w:hAnsi="宋体" w:eastAsia="宋体" w:cs="宋体"/>
                <w:color w:val="231F20"/>
                <w:spacing w:val="-26"/>
                <w:sz w:val="21"/>
                <w:szCs w:val="21"/>
              </w:rPr>
              <w:t xml:space="preserve"> </w:t>
            </w:r>
            <w:r>
              <w:rPr>
                <w:rFonts w:hint="eastAsia" w:ascii="宋体" w:hAnsi="宋体" w:eastAsia="宋体" w:cs="宋体"/>
                <w:color w:val="231F20"/>
                <w:spacing w:val="-1"/>
                <w:sz w:val="21"/>
                <w:szCs w:val="21"/>
              </w:rPr>
              <w:t>月</w:t>
            </w:r>
            <w:r>
              <w:rPr>
                <w:rFonts w:hint="eastAsia" w:ascii="宋体" w:hAnsi="宋体" w:eastAsia="宋体" w:cs="宋体"/>
                <w:color w:val="231F20"/>
                <w:spacing w:val="-41"/>
                <w:sz w:val="21"/>
                <w:szCs w:val="21"/>
              </w:rPr>
              <w:t xml:space="preserve"> </w:t>
            </w:r>
            <w:r>
              <w:rPr>
                <w:rFonts w:hint="eastAsia" w:ascii="宋体" w:hAnsi="宋体" w:eastAsia="宋体" w:cs="宋体"/>
                <w:color w:val="231F20"/>
                <w:spacing w:val="1"/>
                <w:sz w:val="21"/>
                <w:szCs w:val="21"/>
                <w:u w:val="single" w:color="auto"/>
              </w:rPr>
              <w:t xml:space="preserve">           </w:t>
            </w:r>
            <w:r>
              <w:rPr>
                <w:rFonts w:hint="eastAsia" w:ascii="宋体" w:hAnsi="宋体" w:eastAsia="宋体" w:cs="宋体"/>
                <w:color w:val="231F20"/>
                <w:spacing w:val="-1"/>
                <w:sz w:val="21"/>
                <w:szCs w:val="21"/>
              </w:rPr>
              <w:t xml:space="preserve"> 日至</w:t>
            </w:r>
            <w:r>
              <w:rPr>
                <w:rFonts w:hint="eastAsia" w:ascii="宋体" w:hAnsi="宋体" w:eastAsia="宋体" w:cs="宋体"/>
                <w:color w:val="231F20"/>
                <w:spacing w:val="-32"/>
                <w:sz w:val="21"/>
                <w:szCs w:val="21"/>
              </w:rPr>
              <w:t xml:space="preserve"> </w:t>
            </w:r>
            <w:r>
              <w:rPr>
                <w:rFonts w:hint="eastAsia" w:ascii="宋体" w:hAnsi="宋体" w:eastAsia="宋体" w:cs="宋体"/>
                <w:color w:val="231F20"/>
                <w:spacing w:val="1"/>
                <w:sz w:val="21"/>
                <w:szCs w:val="21"/>
                <w:u w:val="single" w:color="auto"/>
              </w:rPr>
              <w:t xml:space="preserve">           </w:t>
            </w:r>
            <w:r>
              <w:rPr>
                <w:rFonts w:hint="eastAsia" w:ascii="宋体" w:hAnsi="宋体" w:eastAsia="宋体" w:cs="宋体"/>
                <w:color w:val="231F20"/>
                <w:spacing w:val="-27"/>
                <w:sz w:val="21"/>
                <w:szCs w:val="21"/>
              </w:rPr>
              <w:t xml:space="preserve"> </w:t>
            </w:r>
            <w:r>
              <w:rPr>
                <w:rFonts w:hint="eastAsia" w:ascii="宋体" w:hAnsi="宋体" w:eastAsia="宋体" w:cs="宋体"/>
                <w:color w:val="231F20"/>
                <w:spacing w:val="-1"/>
                <w:sz w:val="21"/>
                <w:szCs w:val="21"/>
              </w:rPr>
              <w:t>年</w:t>
            </w:r>
            <w:r>
              <w:rPr>
                <w:rFonts w:hint="eastAsia" w:ascii="宋体" w:hAnsi="宋体" w:eastAsia="宋体" w:cs="宋体"/>
                <w:color w:val="231F20"/>
                <w:spacing w:val="-41"/>
                <w:sz w:val="21"/>
                <w:szCs w:val="21"/>
              </w:rPr>
              <w:t xml:space="preserve"> </w:t>
            </w:r>
            <w:r>
              <w:rPr>
                <w:rFonts w:hint="eastAsia" w:ascii="宋体" w:hAnsi="宋体" w:eastAsia="宋体" w:cs="宋体"/>
                <w:color w:val="231F20"/>
                <w:spacing w:val="1"/>
                <w:sz w:val="21"/>
                <w:szCs w:val="21"/>
                <w:u w:val="single" w:color="auto"/>
              </w:rPr>
              <w:t xml:space="preserve">           </w:t>
            </w:r>
            <w:r>
              <w:rPr>
                <w:rFonts w:hint="eastAsia" w:ascii="宋体" w:hAnsi="宋体" w:eastAsia="宋体" w:cs="宋体"/>
                <w:color w:val="231F20"/>
                <w:spacing w:val="-26"/>
                <w:sz w:val="21"/>
                <w:szCs w:val="21"/>
              </w:rPr>
              <w:t xml:space="preserve"> </w:t>
            </w:r>
            <w:r>
              <w:rPr>
                <w:rFonts w:hint="eastAsia" w:ascii="宋体" w:hAnsi="宋体" w:eastAsia="宋体" w:cs="宋体"/>
                <w:color w:val="231F20"/>
                <w:spacing w:val="-1"/>
                <w:sz w:val="21"/>
                <w:szCs w:val="21"/>
              </w:rPr>
              <w:t>月</w:t>
            </w:r>
            <w:r>
              <w:rPr>
                <w:rFonts w:hint="eastAsia" w:ascii="宋体" w:hAnsi="宋体" w:eastAsia="宋体" w:cs="宋体"/>
                <w:color w:val="231F20"/>
                <w:spacing w:val="-41"/>
                <w:sz w:val="21"/>
                <w:szCs w:val="21"/>
              </w:rPr>
              <w:t xml:space="preserve"> </w:t>
            </w:r>
            <w:r>
              <w:rPr>
                <w:rFonts w:hint="eastAsia" w:ascii="宋体" w:hAnsi="宋体" w:eastAsia="宋体" w:cs="宋体"/>
                <w:color w:val="231F20"/>
                <w:spacing w:val="1"/>
                <w:sz w:val="21"/>
                <w:szCs w:val="21"/>
                <w:u w:val="single" w:color="auto"/>
              </w:rPr>
              <w:t xml:space="preserve">           </w:t>
            </w:r>
            <w:r>
              <w:rPr>
                <w:rFonts w:hint="eastAsia" w:ascii="宋体" w:hAnsi="宋体" w:eastAsia="宋体" w:cs="宋体"/>
                <w:color w:val="231F20"/>
                <w:spacing w:val="-1"/>
                <w:sz w:val="21"/>
                <w:szCs w:val="21"/>
              </w:rPr>
              <w:t xml:space="preserve"> 日</w:t>
            </w:r>
          </w:p>
        </w:tc>
      </w:tr>
      <w:tr w14:paraId="4AB7FCC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144" w:hRule="atLeast"/>
          <w:jc w:val="center"/>
        </w:trPr>
        <w:tc>
          <w:tcPr>
            <w:tcW w:w="2466" w:type="dxa"/>
            <w:tcBorders>
              <w:left w:val="single" w:color="231F20" w:sz="4" w:space="0"/>
            </w:tcBorders>
            <w:vAlign w:val="center"/>
          </w:tcPr>
          <w:p w14:paraId="7BB92481">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p w14:paraId="72A3994E">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lang w:eastAsia="zh-CN"/>
              </w:rPr>
              <w:t>检验</w:t>
            </w:r>
            <w:r>
              <w:rPr>
                <w:rFonts w:hint="eastAsia" w:ascii="宋体" w:hAnsi="宋体" w:eastAsia="宋体" w:cs="宋体"/>
                <w:color w:val="231F20"/>
                <w:spacing w:val="15"/>
                <w:sz w:val="21"/>
                <w:szCs w:val="21"/>
              </w:rPr>
              <w:t>项目</w:t>
            </w:r>
          </w:p>
        </w:tc>
        <w:tc>
          <w:tcPr>
            <w:tcW w:w="1470" w:type="dxa"/>
            <w:vAlign w:val="center"/>
          </w:tcPr>
          <w:p w14:paraId="212ED391">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p w14:paraId="4A21DE67">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2"/>
                <w:sz w:val="21"/>
                <w:szCs w:val="21"/>
              </w:rPr>
              <w:t>物品（样品）</w:t>
            </w:r>
          </w:p>
          <w:p w14:paraId="54545322">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9"/>
                <w:sz w:val="21"/>
                <w:szCs w:val="21"/>
              </w:rPr>
              <w:t>编号</w:t>
            </w:r>
          </w:p>
        </w:tc>
        <w:tc>
          <w:tcPr>
            <w:tcW w:w="2765" w:type="dxa"/>
            <w:gridSpan w:val="2"/>
            <w:vAlign w:val="center"/>
          </w:tcPr>
          <w:p w14:paraId="154F79E6">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p w14:paraId="180163AC">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91"/>
              <w:jc w:val="center"/>
              <w:textAlignment w:val="auto"/>
              <w:rPr>
                <w:rFonts w:hint="eastAsia" w:ascii="宋体" w:hAnsi="宋体" w:eastAsia="宋体" w:cs="宋体"/>
                <w:sz w:val="21"/>
                <w:szCs w:val="21"/>
              </w:rPr>
            </w:pPr>
            <w:r>
              <w:rPr>
                <w:rFonts w:hint="eastAsia" w:ascii="宋体" w:hAnsi="宋体" w:eastAsia="宋体" w:cs="宋体"/>
                <w:color w:val="231F20"/>
                <w:spacing w:val="3"/>
                <w:sz w:val="21"/>
                <w:szCs w:val="21"/>
                <w:lang w:eastAsia="zh-CN"/>
              </w:rPr>
              <w:t>检验</w:t>
            </w:r>
            <w:r>
              <w:rPr>
                <w:rFonts w:hint="eastAsia" w:ascii="宋体" w:hAnsi="宋体" w:eastAsia="宋体" w:cs="宋体"/>
                <w:color w:val="231F20"/>
                <w:spacing w:val="3"/>
                <w:sz w:val="21"/>
                <w:szCs w:val="21"/>
              </w:rPr>
              <w:t xml:space="preserve">结果（单位） </w:t>
            </w:r>
            <w:r>
              <w:rPr>
                <w:rFonts w:hint="eastAsia" w:ascii="宋体" w:hAnsi="宋体" w:eastAsia="宋体" w:cs="宋体"/>
                <w:color w:val="231F20"/>
                <w:spacing w:val="15"/>
                <w:sz w:val="21"/>
                <w:szCs w:val="21"/>
              </w:rPr>
              <w:t>保留</w:t>
            </w:r>
            <w:r>
              <w:rPr>
                <w:rFonts w:hint="eastAsia" w:ascii="宋体" w:hAnsi="宋体" w:eastAsia="宋体" w:cs="宋体"/>
                <w:color w:val="231F20"/>
                <w:spacing w:val="-39"/>
                <w:sz w:val="21"/>
                <w:szCs w:val="21"/>
              </w:rPr>
              <w:t xml:space="preserve"> </w:t>
            </w:r>
            <w:r>
              <w:rPr>
                <w:rFonts w:hint="eastAsia" w:ascii="宋体" w:hAnsi="宋体" w:eastAsia="宋体" w:cs="宋体"/>
                <w:color w:val="231F20"/>
                <w:spacing w:val="12"/>
                <w:w w:val="101"/>
                <w:sz w:val="21"/>
                <w:szCs w:val="21"/>
                <w:u w:val="single" w:color="auto"/>
              </w:rPr>
              <w:t xml:space="preserve">   </w:t>
            </w:r>
            <w:r>
              <w:rPr>
                <w:rFonts w:hint="eastAsia" w:ascii="宋体" w:hAnsi="宋体" w:eastAsia="宋体" w:cs="宋体"/>
                <w:color w:val="231F20"/>
                <w:spacing w:val="-37"/>
                <w:sz w:val="21"/>
                <w:szCs w:val="21"/>
              </w:rPr>
              <w:t xml:space="preserve"> </w:t>
            </w:r>
            <w:r>
              <w:rPr>
                <w:rFonts w:hint="eastAsia" w:ascii="宋体" w:hAnsi="宋体" w:eastAsia="宋体" w:cs="宋体"/>
                <w:color w:val="231F20"/>
                <w:spacing w:val="15"/>
                <w:sz w:val="21"/>
                <w:szCs w:val="21"/>
              </w:rPr>
              <w:t>位有效数字</w:t>
            </w:r>
          </w:p>
        </w:tc>
        <w:tc>
          <w:tcPr>
            <w:tcW w:w="1325" w:type="dxa"/>
            <w:vAlign w:val="center"/>
          </w:tcPr>
          <w:p w14:paraId="38A85F9E">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p w14:paraId="626DB982">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最终结果</w:t>
            </w:r>
          </w:p>
          <w:p w14:paraId="57713E5F">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5"/>
                <w:sz w:val="21"/>
                <w:szCs w:val="21"/>
              </w:rPr>
              <w:t>（单位）</w:t>
            </w:r>
          </w:p>
        </w:tc>
        <w:tc>
          <w:tcPr>
            <w:tcW w:w="1332" w:type="dxa"/>
            <w:tcBorders>
              <w:right w:val="single" w:color="231F20" w:sz="4" w:space="0"/>
            </w:tcBorders>
            <w:vAlign w:val="center"/>
          </w:tcPr>
          <w:p w14:paraId="1E238690">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p w14:paraId="763CC864">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16"/>
                <w:sz w:val="21"/>
                <w:szCs w:val="21"/>
                <w:lang w:eastAsia="zh-CN"/>
              </w:rPr>
              <w:t>检验</w:t>
            </w:r>
            <w:r>
              <w:rPr>
                <w:rFonts w:hint="eastAsia" w:ascii="宋体" w:hAnsi="宋体" w:eastAsia="宋体" w:cs="宋体"/>
                <w:color w:val="231F20"/>
                <w:spacing w:val="16"/>
                <w:sz w:val="21"/>
                <w:szCs w:val="21"/>
              </w:rPr>
              <w:t>人员</w:t>
            </w:r>
          </w:p>
        </w:tc>
      </w:tr>
      <w:tr w14:paraId="088EC9C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43" w:hRule="atLeast"/>
          <w:jc w:val="center"/>
        </w:trPr>
        <w:tc>
          <w:tcPr>
            <w:tcW w:w="2466" w:type="dxa"/>
            <w:vMerge w:val="restart"/>
            <w:tcBorders>
              <w:left w:val="single" w:color="231F20" w:sz="4" w:space="0"/>
              <w:bottom w:val="nil"/>
            </w:tcBorders>
            <w:vAlign w:val="center"/>
          </w:tcPr>
          <w:p w14:paraId="48CC8B54">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14"/>
                <w:position w:val="-1"/>
                <w:sz w:val="21"/>
                <w:szCs w:val="21"/>
              </w:rPr>
              <w:t>**</w:t>
            </w:r>
          </w:p>
        </w:tc>
        <w:tc>
          <w:tcPr>
            <w:tcW w:w="1470" w:type="dxa"/>
            <w:vMerge w:val="restart"/>
            <w:tcBorders>
              <w:bottom w:val="nil"/>
            </w:tcBorders>
            <w:vAlign w:val="center"/>
          </w:tcPr>
          <w:p w14:paraId="19431F13">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c>
          <w:tcPr>
            <w:tcW w:w="831" w:type="dxa"/>
            <w:vAlign w:val="center"/>
          </w:tcPr>
          <w:p w14:paraId="109939B5">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position w:val="1"/>
                <w:sz w:val="21"/>
                <w:szCs w:val="21"/>
              </w:rPr>
              <w:t>1</w:t>
            </w:r>
          </w:p>
        </w:tc>
        <w:tc>
          <w:tcPr>
            <w:tcW w:w="1934" w:type="dxa"/>
            <w:vAlign w:val="center"/>
          </w:tcPr>
          <w:p w14:paraId="16A6ECE8">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c>
          <w:tcPr>
            <w:tcW w:w="1325" w:type="dxa"/>
            <w:vMerge w:val="restart"/>
            <w:tcBorders>
              <w:bottom w:val="nil"/>
            </w:tcBorders>
            <w:vAlign w:val="center"/>
          </w:tcPr>
          <w:p w14:paraId="143D4778">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c>
          <w:tcPr>
            <w:tcW w:w="1332" w:type="dxa"/>
            <w:vMerge w:val="restart"/>
            <w:tcBorders>
              <w:bottom w:val="nil"/>
              <w:right w:val="single" w:color="231F20" w:sz="4" w:space="0"/>
            </w:tcBorders>
            <w:vAlign w:val="center"/>
          </w:tcPr>
          <w:p w14:paraId="4D611357">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r>
      <w:tr w14:paraId="1E95883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43" w:hRule="atLeast"/>
          <w:jc w:val="center"/>
        </w:trPr>
        <w:tc>
          <w:tcPr>
            <w:tcW w:w="2466" w:type="dxa"/>
            <w:vMerge w:val="continue"/>
            <w:tcBorders>
              <w:top w:val="nil"/>
              <w:left w:val="single" w:color="231F20" w:sz="4" w:space="0"/>
              <w:bottom w:val="nil"/>
            </w:tcBorders>
            <w:vAlign w:val="center"/>
          </w:tcPr>
          <w:p w14:paraId="6DD3F82C">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c>
          <w:tcPr>
            <w:tcW w:w="1470" w:type="dxa"/>
            <w:vMerge w:val="continue"/>
            <w:tcBorders>
              <w:top w:val="nil"/>
            </w:tcBorders>
            <w:vAlign w:val="center"/>
          </w:tcPr>
          <w:p w14:paraId="2AAE3F9B">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c>
          <w:tcPr>
            <w:tcW w:w="831" w:type="dxa"/>
            <w:vAlign w:val="center"/>
          </w:tcPr>
          <w:p w14:paraId="772B399B">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position w:val="1"/>
                <w:sz w:val="21"/>
                <w:szCs w:val="21"/>
              </w:rPr>
              <w:t>2</w:t>
            </w:r>
          </w:p>
        </w:tc>
        <w:tc>
          <w:tcPr>
            <w:tcW w:w="1934" w:type="dxa"/>
            <w:vAlign w:val="center"/>
          </w:tcPr>
          <w:p w14:paraId="09A711F5">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c>
          <w:tcPr>
            <w:tcW w:w="1325" w:type="dxa"/>
            <w:vMerge w:val="continue"/>
            <w:tcBorders>
              <w:top w:val="nil"/>
            </w:tcBorders>
            <w:vAlign w:val="center"/>
          </w:tcPr>
          <w:p w14:paraId="7B28E61A">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c>
          <w:tcPr>
            <w:tcW w:w="1332" w:type="dxa"/>
            <w:vMerge w:val="continue"/>
            <w:tcBorders>
              <w:top w:val="nil"/>
              <w:bottom w:val="nil"/>
              <w:right w:val="single" w:color="231F20" w:sz="4" w:space="0"/>
            </w:tcBorders>
            <w:vAlign w:val="center"/>
          </w:tcPr>
          <w:p w14:paraId="00043AAB">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r>
      <w:tr w14:paraId="0F36697A">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42" w:hRule="atLeast"/>
          <w:jc w:val="center"/>
        </w:trPr>
        <w:tc>
          <w:tcPr>
            <w:tcW w:w="2466" w:type="dxa"/>
            <w:vMerge w:val="continue"/>
            <w:tcBorders>
              <w:top w:val="nil"/>
              <w:left w:val="single" w:color="231F20" w:sz="4" w:space="0"/>
              <w:bottom w:val="nil"/>
            </w:tcBorders>
            <w:vAlign w:val="center"/>
          </w:tcPr>
          <w:p w14:paraId="25F78134">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c>
          <w:tcPr>
            <w:tcW w:w="1470" w:type="dxa"/>
            <w:vMerge w:val="restart"/>
            <w:tcBorders>
              <w:bottom w:val="nil"/>
            </w:tcBorders>
            <w:vAlign w:val="center"/>
          </w:tcPr>
          <w:p w14:paraId="45DE8EEA">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c>
          <w:tcPr>
            <w:tcW w:w="831" w:type="dxa"/>
            <w:vAlign w:val="center"/>
          </w:tcPr>
          <w:p w14:paraId="12E737F5">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position w:val="1"/>
                <w:sz w:val="21"/>
                <w:szCs w:val="21"/>
              </w:rPr>
              <w:t>1</w:t>
            </w:r>
          </w:p>
        </w:tc>
        <w:tc>
          <w:tcPr>
            <w:tcW w:w="1934" w:type="dxa"/>
            <w:vAlign w:val="center"/>
          </w:tcPr>
          <w:p w14:paraId="64B9B3AB">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c>
          <w:tcPr>
            <w:tcW w:w="1325" w:type="dxa"/>
            <w:vMerge w:val="restart"/>
            <w:tcBorders>
              <w:bottom w:val="nil"/>
            </w:tcBorders>
            <w:vAlign w:val="center"/>
          </w:tcPr>
          <w:p w14:paraId="02139902">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c>
          <w:tcPr>
            <w:tcW w:w="1332" w:type="dxa"/>
            <w:vMerge w:val="continue"/>
            <w:tcBorders>
              <w:top w:val="nil"/>
              <w:bottom w:val="nil"/>
              <w:right w:val="single" w:color="231F20" w:sz="4" w:space="0"/>
            </w:tcBorders>
            <w:vAlign w:val="center"/>
          </w:tcPr>
          <w:p w14:paraId="6EFB43F8">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r>
      <w:tr w14:paraId="4F1783C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42" w:hRule="atLeast"/>
          <w:jc w:val="center"/>
        </w:trPr>
        <w:tc>
          <w:tcPr>
            <w:tcW w:w="2466" w:type="dxa"/>
            <w:vMerge w:val="continue"/>
            <w:tcBorders>
              <w:top w:val="nil"/>
              <w:left w:val="single" w:color="231F20" w:sz="4" w:space="0"/>
            </w:tcBorders>
            <w:vAlign w:val="center"/>
          </w:tcPr>
          <w:p w14:paraId="4924C55B">
            <w:pPr>
              <w:keepNext w:val="0"/>
              <w:keepLines w:val="0"/>
              <w:pageBreakBefore w:val="0"/>
              <w:widowControl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sz w:val="21"/>
                <w:szCs w:val="21"/>
              </w:rPr>
            </w:pPr>
          </w:p>
        </w:tc>
        <w:tc>
          <w:tcPr>
            <w:tcW w:w="1470" w:type="dxa"/>
            <w:vMerge w:val="continue"/>
            <w:tcBorders>
              <w:top w:val="nil"/>
            </w:tcBorders>
            <w:vAlign w:val="center"/>
          </w:tcPr>
          <w:p w14:paraId="6681DA81">
            <w:pPr>
              <w:keepNext w:val="0"/>
              <w:keepLines w:val="0"/>
              <w:pageBreakBefore w:val="0"/>
              <w:widowControl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sz w:val="21"/>
                <w:szCs w:val="21"/>
              </w:rPr>
            </w:pPr>
          </w:p>
        </w:tc>
        <w:tc>
          <w:tcPr>
            <w:tcW w:w="831" w:type="dxa"/>
            <w:vAlign w:val="center"/>
          </w:tcPr>
          <w:p w14:paraId="6F05D554">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position w:val="1"/>
                <w:sz w:val="21"/>
                <w:szCs w:val="21"/>
              </w:rPr>
              <w:t>2</w:t>
            </w:r>
          </w:p>
        </w:tc>
        <w:tc>
          <w:tcPr>
            <w:tcW w:w="1934" w:type="dxa"/>
            <w:vAlign w:val="center"/>
          </w:tcPr>
          <w:p w14:paraId="4AC5CF69">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p>
        </w:tc>
        <w:tc>
          <w:tcPr>
            <w:tcW w:w="1325" w:type="dxa"/>
            <w:vMerge w:val="continue"/>
            <w:tcBorders>
              <w:top w:val="nil"/>
            </w:tcBorders>
            <w:vAlign w:val="center"/>
          </w:tcPr>
          <w:p w14:paraId="767D6BF2">
            <w:pPr>
              <w:keepNext w:val="0"/>
              <w:keepLines w:val="0"/>
              <w:pageBreakBefore w:val="0"/>
              <w:widowControl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sz w:val="21"/>
                <w:szCs w:val="21"/>
              </w:rPr>
            </w:pPr>
          </w:p>
        </w:tc>
        <w:tc>
          <w:tcPr>
            <w:tcW w:w="1332" w:type="dxa"/>
            <w:vMerge w:val="continue"/>
            <w:tcBorders>
              <w:top w:val="nil"/>
              <w:right w:val="single" w:color="231F20" w:sz="4" w:space="0"/>
            </w:tcBorders>
            <w:vAlign w:val="center"/>
          </w:tcPr>
          <w:p w14:paraId="668FFDAE">
            <w:pPr>
              <w:keepNext w:val="0"/>
              <w:keepLines w:val="0"/>
              <w:pageBreakBefore w:val="0"/>
              <w:widowControl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sz w:val="21"/>
                <w:szCs w:val="21"/>
              </w:rPr>
            </w:pPr>
          </w:p>
        </w:tc>
      </w:tr>
      <w:tr w14:paraId="69BB7A6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645" w:hRule="atLeast"/>
          <w:jc w:val="center"/>
        </w:trPr>
        <w:tc>
          <w:tcPr>
            <w:tcW w:w="2466" w:type="dxa"/>
            <w:tcBorders>
              <w:left w:val="single" w:color="231F20" w:sz="4" w:space="0"/>
            </w:tcBorders>
            <w:vAlign w:val="center"/>
          </w:tcPr>
          <w:p w14:paraId="437E8EDB">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color w:val="231F20"/>
                <w:spacing w:val="13"/>
                <w:sz w:val="21"/>
                <w:szCs w:val="21"/>
              </w:rPr>
              <w:t>附件材料</w:t>
            </w:r>
          </w:p>
        </w:tc>
        <w:tc>
          <w:tcPr>
            <w:tcW w:w="6892" w:type="dxa"/>
            <w:gridSpan w:val="5"/>
            <w:tcBorders>
              <w:right w:val="single" w:color="231F20" w:sz="4" w:space="0"/>
            </w:tcBorders>
            <w:vAlign w:val="center"/>
          </w:tcPr>
          <w:p w14:paraId="207C04C9">
            <w:pPr>
              <w:keepNext w:val="0"/>
              <w:keepLines w:val="0"/>
              <w:pageBreakBefore w:val="0"/>
              <w:widowControl w:val="0"/>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sz w:val="21"/>
                <w:szCs w:val="21"/>
              </w:rPr>
            </w:pPr>
          </w:p>
          <w:p w14:paraId="1BC15DE1">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color w:val="231F20"/>
                <w:spacing w:val="15"/>
                <w:sz w:val="21"/>
                <w:szCs w:val="21"/>
              </w:rPr>
            </w:pPr>
            <w:r>
              <w:rPr>
                <w:rFonts w:hint="eastAsia" w:ascii="宋体" w:hAnsi="宋体" w:eastAsia="宋体" w:cs="宋体"/>
                <w:color w:val="231F20"/>
                <w:spacing w:val="15"/>
                <w:sz w:val="21"/>
                <w:szCs w:val="21"/>
              </w:rPr>
              <w:t>□</w:t>
            </w:r>
            <w:r>
              <w:rPr>
                <w:rFonts w:hint="eastAsia" w:ascii="宋体" w:hAnsi="宋体" w:eastAsia="宋体" w:cs="宋体"/>
                <w:color w:val="231F20"/>
                <w:spacing w:val="15"/>
                <w:sz w:val="21"/>
                <w:szCs w:val="21"/>
                <w:lang w:eastAsia="zh-CN"/>
              </w:rPr>
              <w:t>检验</w:t>
            </w:r>
            <w:r>
              <w:rPr>
                <w:rFonts w:hint="eastAsia" w:ascii="宋体" w:hAnsi="宋体" w:eastAsia="宋体" w:cs="宋体"/>
                <w:color w:val="231F20"/>
                <w:spacing w:val="15"/>
                <w:sz w:val="21"/>
                <w:szCs w:val="21"/>
              </w:rPr>
              <w:t>照片</w:t>
            </w:r>
          </w:p>
          <w:p w14:paraId="4F912A7F">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color w:val="231F20"/>
                <w:spacing w:val="15"/>
                <w:sz w:val="21"/>
                <w:szCs w:val="21"/>
              </w:rPr>
            </w:pPr>
            <w:r>
              <w:rPr>
                <w:rFonts w:hint="eastAsia" w:ascii="宋体" w:hAnsi="宋体" w:eastAsia="宋体" w:cs="宋体"/>
                <w:color w:val="231F20"/>
                <w:spacing w:val="15"/>
                <w:sz w:val="21"/>
                <w:szCs w:val="21"/>
              </w:rPr>
              <w:t>□溯源性证明材料</w:t>
            </w:r>
          </w:p>
          <w:p w14:paraId="2EAE2240">
            <w:pPr>
              <w:pStyle w:val="231"/>
              <w:keepNext w:val="0"/>
              <w:keepLines w:val="0"/>
              <w:pageBreakBefore w:val="0"/>
              <w:widowControl w:val="0"/>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sz w:val="21"/>
                <w:szCs w:val="21"/>
              </w:rPr>
            </w:pPr>
            <w:r>
              <w:rPr>
                <w:rFonts w:hint="eastAsia" w:ascii="宋体" w:hAnsi="宋体" w:eastAsia="宋体" w:cs="宋体"/>
                <w:color w:val="231F20"/>
                <w:spacing w:val="15"/>
                <w:sz w:val="21"/>
                <w:szCs w:val="21"/>
              </w:rPr>
              <w:t>□记录（含谱图等）</w:t>
            </w:r>
          </w:p>
          <w:p w14:paraId="2E9AA39D">
            <w:pPr>
              <w:pStyle w:val="231"/>
              <w:keepNext w:val="0"/>
              <w:keepLines w:val="0"/>
              <w:pageBreakBefore w:val="0"/>
              <w:widowControl w:val="0"/>
              <w:kinsoku/>
              <w:wordWrap/>
              <w:overflowPunct/>
              <w:topLinePunct w:val="0"/>
              <w:autoSpaceDE/>
              <w:autoSpaceDN/>
              <w:bidi w:val="0"/>
              <w:adjustRightInd w:val="0"/>
              <w:snapToGrid/>
              <w:spacing w:line="240" w:lineRule="auto"/>
              <w:ind w:left="0" w:right="0" w:firstLine="10"/>
              <w:jc w:val="left"/>
              <w:textAlignment w:val="auto"/>
              <w:rPr>
                <w:rFonts w:hint="eastAsia" w:ascii="宋体" w:hAnsi="宋体" w:eastAsia="宋体" w:cs="宋体"/>
                <w:sz w:val="21"/>
                <w:szCs w:val="21"/>
              </w:rPr>
            </w:pPr>
            <w:r>
              <w:rPr>
                <w:rFonts w:hint="eastAsia" w:ascii="宋体" w:hAnsi="宋体" w:eastAsia="宋体" w:cs="宋体"/>
                <w:color w:val="231F20"/>
                <w:spacing w:val="8"/>
                <w:sz w:val="21"/>
                <w:szCs w:val="21"/>
              </w:rPr>
              <w:t>□其他：</w:t>
            </w:r>
            <w:r>
              <w:rPr>
                <w:rFonts w:hint="eastAsia" w:ascii="宋体" w:hAnsi="宋体" w:eastAsia="宋体" w:cs="宋体"/>
                <w:color w:val="231F20"/>
                <w:sz w:val="21"/>
                <w:szCs w:val="21"/>
                <w:u w:val="single" w:color="auto"/>
              </w:rPr>
              <w:t xml:space="preserve">                                                         </w:t>
            </w:r>
            <w:r>
              <w:rPr>
                <w:rFonts w:hint="eastAsia" w:ascii="宋体" w:hAnsi="宋体" w:eastAsia="宋体" w:cs="宋体"/>
                <w:color w:val="231F20"/>
                <w:spacing w:val="1"/>
                <w:sz w:val="21"/>
                <w:szCs w:val="21"/>
              </w:rPr>
              <w:t xml:space="preserve">  </w:t>
            </w:r>
            <w:r>
              <w:rPr>
                <w:rFonts w:hint="eastAsia" w:ascii="宋体" w:hAnsi="宋体" w:eastAsia="宋体" w:cs="宋体"/>
                <w:color w:val="231F20"/>
                <w:spacing w:val="7"/>
                <w:sz w:val="21"/>
                <w:szCs w:val="21"/>
              </w:rPr>
              <w:t>说明：上述材料为复印件，并加盖单位公章</w:t>
            </w:r>
            <w:r>
              <w:rPr>
                <w:rFonts w:hint="eastAsia" w:ascii="宋体" w:hAnsi="宋体" w:eastAsia="宋体" w:cs="宋体"/>
                <w:color w:val="231F20"/>
                <w:spacing w:val="-7"/>
                <w:sz w:val="21"/>
                <w:szCs w:val="21"/>
              </w:rPr>
              <w:t xml:space="preserve"> </w:t>
            </w:r>
            <w:r>
              <w:rPr>
                <w:rFonts w:hint="eastAsia" w:ascii="宋体" w:hAnsi="宋体" w:eastAsia="宋体" w:cs="宋体"/>
                <w:color w:val="231F20"/>
                <w:spacing w:val="7"/>
                <w:sz w:val="21"/>
                <w:szCs w:val="21"/>
              </w:rPr>
              <w:t>。</w:t>
            </w:r>
          </w:p>
        </w:tc>
      </w:tr>
      <w:tr w14:paraId="43F6FB17">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105" w:hRule="atLeast"/>
          <w:jc w:val="center"/>
        </w:trPr>
        <w:tc>
          <w:tcPr>
            <w:tcW w:w="9358" w:type="dxa"/>
            <w:gridSpan w:val="6"/>
            <w:tcBorders>
              <w:left w:val="single" w:color="231F20" w:sz="4" w:space="0"/>
              <w:bottom w:val="single" w:color="231F20" w:sz="4" w:space="0"/>
              <w:right w:val="single" w:color="231F20" w:sz="4" w:space="0"/>
            </w:tcBorders>
            <w:vAlign w:val="center"/>
          </w:tcPr>
          <w:p w14:paraId="7C793400">
            <w:pPr>
              <w:pStyle w:val="231"/>
              <w:keepNext w:val="0"/>
              <w:keepLines w:val="0"/>
              <w:pageBreakBefore w:val="0"/>
              <w:widowControl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sz w:val="21"/>
                <w:szCs w:val="21"/>
              </w:rPr>
            </w:pPr>
            <w:r>
              <w:rPr>
                <w:rFonts w:hint="eastAsia" w:ascii="宋体" w:hAnsi="宋体" w:eastAsia="宋体" w:cs="宋体"/>
                <w:color w:val="231F20"/>
                <w:spacing w:val="13"/>
                <w:sz w:val="21"/>
                <w:szCs w:val="21"/>
              </w:rPr>
              <w:t>参加者承诺：上述</w:t>
            </w:r>
            <w:r>
              <w:rPr>
                <w:rFonts w:hint="eastAsia" w:ascii="宋体" w:hAnsi="宋体" w:eastAsia="宋体" w:cs="宋体"/>
                <w:color w:val="231F20"/>
                <w:spacing w:val="13"/>
                <w:sz w:val="21"/>
                <w:szCs w:val="21"/>
                <w:lang w:eastAsia="zh-CN"/>
              </w:rPr>
              <w:t>检验</w:t>
            </w:r>
            <w:r>
              <w:rPr>
                <w:rFonts w:hint="eastAsia" w:ascii="宋体" w:hAnsi="宋体" w:eastAsia="宋体" w:cs="宋体"/>
                <w:color w:val="231F20"/>
                <w:spacing w:val="13"/>
                <w:sz w:val="21"/>
                <w:szCs w:val="21"/>
              </w:rPr>
              <w:t>结果由检验检测机构独立</w:t>
            </w:r>
            <w:r>
              <w:rPr>
                <w:rFonts w:hint="eastAsia" w:ascii="宋体" w:hAnsi="宋体" w:eastAsia="宋体" w:cs="宋体"/>
                <w:color w:val="231F20"/>
                <w:spacing w:val="12"/>
                <w:sz w:val="21"/>
                <w:szCs w:val="21"/>
              </w:rPr>
              <w:t>完成，如若不实，产生任何后果由机构自负</w:t>
            </w:r>
            <w:r>
              <w:rPr>
                <w:rFonts w:hint="eastAsia" w:ascii="宋体" w:hAnsi="宋体" w:eastAsia="宋体" w:cs="宋体"/>
                <w:color w:val="231F20"/>
                <w:spacing w:val="-25"/>
                <w:sz w:val="21"/>
                <w:szCs w:val="21"/>
              </w:rPr>
              <w:t xml:space="preserve"> </w:t>
            </w:r>
            <w:r>
              <w:rPr>
                <w:rFonts w:hint="eastAsia" w:ascii="宋体" w:hAnsi="宋体" w:eastAsia="宋体" w:cs="宋体"/>
                <w:color w:val="231F20"/>
                <w:spacing w:val="12"/>
                <w:sz w:val="21"/>
                <w:szCs w:val="21"/>
              </w:rPr>
              <w:t>。</w:t>
            </w:r>
          </w:p>
        </w:tc>
      </w:tr>
    </w:tbl>
    <w:p w14:paraId="246D49A0">
      <w:pPr>
        <w:spacing w:line="38" w:lineRule="exact"/>
      </w:pPr>
    </w:p>
    <w:p w14:paraId="7FE55EE6">
      <w:pPr>
        <w:keepNext w:val="0"/>
        <w:keepLines w:val="0"/>
        <w:pageBreakBefore w:val="0"/>
        <w:widowControl w:val="0"/>
        <w:kinsoku/>
        <w:wordWrap/>
        <w:overflowPunct/>
        <w:topLinePunct w:val="0"/>
        <w:autoSpaceDE/>
        <w:autoSpaceDN/>
        <w:bidi w:val="0"/>
        <w:adjustRightInd w:val="0"/>
        <w:snapToGrid/>
        <w:textAlignment w:val="auto"/>
        <w:rPr>
          <w:rFonts w:hint="eastAsia" w:ascii="宋体" w:hAnsi="宋体" w:eastAsia="宋体" w:cs="宋体"/>
        </w:rPr>
      </w:pPr>
    </w:p>
    <w:sectPr>
      <w:pgSz w:w="11906" w:h="16838"/>
      <w:pgMar w:top="1928" w:right="1134" w:bottom="1134" w:left="1134" w:header="1418" w:footer="1134" w:gutter="284"/>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95971">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81F29E">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81F29E">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CEC7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A39E6">
    <w:pPr>
      <w:pStyle w:val="17"/>
      <w:ind w:right="720"/>
      <w:jc w:val="both"/>
      <w:rPr>
        <w:sz w:val="2"/>
        <w:szCs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60131B">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960131B">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D9032">
    <w:pPr>
      <w:pStyle w:val="1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E1BBE3">
                          <w:pPr>
                            <w:pStyle w:val="17"/>
                          </w:pPr>
                          <w:r>
                            <w:t xml:space="preserve">第 </w:t>
                          </w:r>
                          <w:r>
                            <w:fldChar w:fldCharType="begin"/>
                          </w:r>
                          <w:r>
                            <w:instrText xml:space="preserve"> PAGE  \* MERGEFORMAT </w:instrText>
                          </w:r>
                          <w:r>
                            <w:fldChar w:fldCharType="separate"/>
                          </w:r>
                          <w:r>
                            <w:t>9</w:t>
                          </w:r>
                          <w:r>
                            <w:fldChar w:fldCharType="end"/>
                          </w:r>
                          <w:r>
                            <w:t xml:space="preserve"> 页 共 </w:t>
                          </w:r>
                          <w:r>
                            <w:rPr>
                              <w:rFonts w:hint="eastAsia"/>
                              <w:lang w:val="en-US" w:eastAsia="zh-CN"/>
                            </w:rPr>
                            <w:t>14</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9E1BBE3">
                    <w:pPr>
                      <w:pStyle w:val="17"/>
                    </w:pPr>
                    <w:r>
                      <w:t xml:space="preserve">第 </w:t>
                    </w:r>
                    <w:r>
                      <w:fldChar w:fldCharType="begin"/>
                    </w:r>
                    <w:r>
                      <w:instrText xml:space="preserve"> PAGE  \* MERGEFORMAT </w:instrText>
                    </w:r>
                    <w:r>
                      <w:fldChar w:fldCharType="separate"/>
                    </w:r>
                    <w:r>
                      <w:t>9</w:t>
                    </w:r>
                    <w:r>
                      <w:fldChar w:fldCharType="end"/>
                    </w:r>
                    <w:r>
                      <w:t xml:space="preserve"> 页 共 </w:t>
                    </w:r>
                    <w:r>
                      <w:rPr>
                        <w:rFonts w:hint="eastAsia"/>
                        <w:lang w:val="en-US" w:eastAsia="zh-CN"/>
                      </w:rPr>
                      <w:t>14</w:t>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B57E3">
    <w:pPr>
      <w:pStyle w:val="1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86E7F8">
                          <w:pPr>
                            <w:pStyle w:val="17"/>
                          </w:pPr>
                          <w:r>
                            <w:t xml:space="preserve">第 </w:t>
                          </w:r>
                          <w:r>
                            <w:fldChar w:fldCharType="begin"/>
                          </w:r>
                          <w:r>
                            <w:instrText xml:space="preserve"> PAGE  \* MERGEFORMAT </w:instrText>
                          </w:r>
                          <w:r>
                            <w:fldChar w:fldCharType="separate"/>
                          </w:r>
                          <w:r>
                            <w:t>10</w:t>
                          </w:r>
                          <w:r>
                            <w:fldChar w:fldCharType="end"/>
                          </w:r>
                          <w:r>
                            <w:t xml:space="preserve"> 页 共 </w:t>
                          </w:r>
                          <w:r>
                            <w:rPr>
                              <w:rFonts w:hint="eastAsia"/>
                              <w:lang w:val="en-US" w:eastAsia="zh-CN"/>
                            </w:rPr>
                            <w:t>14</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386E7F8">
                    <w:pPr>
                      <w:pStyle w:val="17"/>
                    </w:pPr>
                    <w:r>
                      <w:t xml:space="preserve">第 </w:t>
                    </w:r>
                    <w:r>
                      <w:fldChar w:fldCharType="begin"/>
                    </w:r>
                    <w:r>
                      <w:instrText xml:space="preserve"> PAGE  \* MERGEFORMAT </w:instrText>
                    </w:r>
                    <w:r>
                      <w:fldChar w:fldCharType="separate"/>
                    </w:r>
                    <w:r>
                      <w:t>10</w:t>
                    </w:r>
                    <w:r>
                      <w:fldChar w:fldCharType="end"/>
                    </w:r>
                    <w:r>
                      <w:t xml:space="preserve"> 页 共 </w:t>
                    </w:r>
                    <w:r>
                      <w:rPr>
                        <w:rFonts w:hint="eastAsia"/>
                        <w:lang w:val="en-US" w:eastAsia="zh-CN"/>
                      </w:rPr>
                      <w:t>14</w:t>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D278D">
    <w:pPr>
      <w:pStyle w:val="5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BA8F07">
                          <w:pPr>
                            <w:pStyle w:val="17"/>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 xml:space="preserve">14 </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4BA8F07">
                    <w:pPr>
                      <w:pStyle w:val="17"/>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 xml:space="preserve">14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09A9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4E8CF">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415C6">
    <w:pPr>
      <w:pStyle w:val="18"/>
      <w:jc w:val="right"/>
    </w:pPr>
    <w:r>
      <w:fldChar w:fldCharType="begin"/>
    </w:r>
    <w:r>
      <w:instrText xml:space="preserve"> STYLEREF  标准文件_文件编号  \* MERGEFORMAT </w:instrText>
    </w:r>
    <w:r>
      <w:fldChar w:fldCharType="separate"/>
    </w:r>
    <w:r>
      <w:t>DB34XXXX—XXXX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1C762">
    <w:pPr>
      <w:pStyle w:val="18"/>
      <w:jc w:val="right"/>
    </w:pPr>
    <w:r>
      <w:fldChar w:fldCharType="begin"/>
    </w:r>
    <w:r>
      <w:instrText xml:space="preserve"> STYLEREF  标准文件_文件编号  \* MERGEFORMAT </w:instrText>
    </w:r>
    <w:r>
      <w:fldChar w:fldCharType="separate"/>
    </w:r>
    <w:r>
      <w:t>DB34XXXX—XXXX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A7C10">
    <w:pPr>
      <w:pStyle w:val="61"/>
    </w:pPr>
    <w:r>
      <w:fldChar w:fldCharType="begin"/>
    </w:r>
    <w:r>
      <w:instrText xml:space="preserve"> STYLEREF  标准文件_文件编号  \* MERGEFORMAT </w:instrText>
    </w:r>
    <w:r>
      <w:fldChar w:fldCharType="separate"/>
    </w:r>
    <w:r>
      <w:t>DB34XXXX—XXXX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1MzE0MjA2YTQ2Mjg5YWVkMjYyZjBkZGY1MTc3OTEifQ=="/>
  </w:docVars>
  <w:rsids>
    <w:rsidRoot w:val="005C0AE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0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27A"/>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AE9"/>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4F6F"/>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07F60"/>
    <w:rsid w:val="00711CBA"/>
    <w:rsid w:val="00711FB5"/>
    <w:rsid w:val="00712A01"/>
    <w:rsid w:val="00714F58"/>
    <w:rsid w:val="007222EE"/>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618"/>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3F3"/>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6B15"/>
    <w:rsid w:val="00BE22F3"/>
    <w:rsid w:val="00BE2646"/>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642"/>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E5B"/>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6FD0"/>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3E60D2"/>
    <w:rsid w:val="08BD07AC"/>
    <w:rsid w:val="0D22068A"/>
    <w:rsid w:val="0EE70155"/>
    <w:rsid w:val="16814B13"/>
    <w:rsid w:val="1A4A0581"/>
    <w:rsid w:val="1D2C58A0"/>
    <w:rsid w:val="1E022BB9"/>
    <w:rsid w:val="261C6242"/>
    <w:rsid w:val="27F928BB"/>
    <w:rsid w:val="2EF94981"/>
    <w:rsid w:val="3A886292"/>
    <w:rsid w:val="5C22125A"/>
    <w:rsid w:val="5CAA36C3"/>
    <w:rsid w:val="61E24A24"/>
    <w:rsid w:val="6C6F025F"/>
    <w:rsid w:val="6E2611A9"/>
    <w:rsid w:val="6F026702"/>
    <w:rsid w:val="7BA63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WPSOffice手动目录 1"/>
    <w:qFormat/>
    <w:uiPriority w:val="0"/>
    <w:pPr>
      <w:ind w:leftChars="0"/>
    </w:pPr>
    <w:rPr>
      <w:rFonts w:ascii="Calibri" w:hAnsi="Calibri" w:eastAsia="宋体" w:cs="Times New Roman"/>
      <w:sz w:val="20"/>
      <w:szCs w:val="20"/>
    </w:rPr>
  </w:style>
  <w:style w:type="paragraph" w:customStyle="1" w:styleId="231">
    <w:name w:val="Table Text"/>
    <w:basedOn w:val="1"/>
    <w:semiHidden/>
    <w:qFormat/>
    <w:uiPriority w:val="0"/>
    <w:rPr>
      <w:rFonts w:ascii="微软雅黑" w:hAnsi="微软雅黑" w:eastAsia="微软雅黑" w:cs="微软雅黑"/>
      <w:sz w:val="16"/>
      <w:szCs w:val="16"/>
      <w:lang w:val="en-US" w:eastAsia="en-US" w:bidi="ar-SA"/>
    </w:rPr>
  </w:style>
  <w:style w:type="table" w:customStyle="1" w:styleId="232">
    <w:name w:val="Table Normal"/>
    <w:semiHidden/>
    <w:unhideWhenUsed/>
    <w:qFormat/>
    <w:uiPriority w:val="0"/>
    <w:tblPr>
      <w:tblCellMar>
        <w:top w:w="0" w:type="dxa"/>
        <w:left w:w="0" w:type="dxa"/>
        <w:bottom w:w="0" w:type="dxa"/>
        <w:right w:w="0" w:type="dxa"/>
      </w:tblCellMar>
    </w:tblPr>
  </w:style>
  <w:style w:type="paragraph" w:customStyle="1" w:styleId="233">
    <w:name w:val="WPSOffice手动目录 2"/>
    <w:qFormat/>
    <w:uiPriority w:val="0"/>
    <w:pPr>
      <w:ind w:leftChars="200"/>
    </w:pPr>
    <w:rPr>
      <w:rFonts w:ascii="Times New Roman" w:hAnsi="Times New Roman" w:eastAsia="宋体" w:cs="Times New Roman"/>
      <w:sz w:val="20"/>
      <w:szCs w:val="20"/>
    </w:rPr>
  </w:style>
  <w:style w:type="paragraph" w:customStyle="1" w:styleId="234">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png"/><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9EB49D896FC415CB324E0B35C308DF9"/>
        <w:style w:val=""/>
        <w:category>
          <w:name w:val="常规"/>
          <w:gallery w:val="placeholder"/>
        </w:category>
        <w:types>
          <w:type w:val="bbPlcHdr"/>
        </w:types>
        <w:behaviors>
          <w:behavior w:val="content"/>
        </w:behaviors>
        <w:description w:val=""/>
        <w:guid w:val="{63835E77-B3AA-4C3E-B502-8BE559BEFDDA}"/>
      </w:docPartPr>
      <w:docPartBody>
        <w:p w14:paraId="70FB14A1">
          <w:pPr>
            <w:pStyle w:val="5"/>
          </w:pPr>
          <w:r>
            <w:rPr>
              <w:rStyle w:val="4"/>
              <w:rFonts w:hint="eastAsia"/>
            </w:rPr>
            <w:t>单击或点击此处输入文字。</w:t>
          </w:r>
        </w:p>
      </w:docPartBody>
    </w:docPart>
    <w:docPart>
      <w:docPartPr>
        <w:name w:val="FC5C280559DC4CEFA1E76A1A717BEA07"/>
        <w:style w:val=""/>
        <w:category>
          <w:name w:val="常规"/>
          <w:gallery w:val="placeholder"/>
        </w:category>
        <w:types>
          <w:type w:val="bbPlcHdr"/>
        </w:types>
        <w:behaviors>
          <w:behavior w:val="content"/>
        </w:behaviors>
        <w:description w:val=""/>
        <w:guid w:val="{CE50AC14-D9FE-4A22-9E8B-A5F33369448F}"/>
      </w:docPartPr>
      <w:docPartBody>
        <w:p w14:paraId="1D8FDC48">
          <w:pPr>
            <w:pStyle w:val="6"/>
          </w:pPr>
          <w:r>
            <w:rPr>
              <w:rStyle w:val="4"/>
              <w:rFonts w:hint="eastAsia"/>
            </w:rPr>
            <w:t>选择一项。</w:t>
          </w:r>
        </w:p>
      </w:docPartBody>
    </w:docPart>
    <w:docPart>
      <w:docPartPr>
        <w:name w:val="{8c2b6613-7490-4bdd-b69d-0e4ce97d076e}"/>
        <w:style w:val=""/>
        <w:category>
          <w:name w:val="常规"/>
          <w:gallery w:val="placeholder"/>
        </w:category>
        <w:types>
          <w:type w:val="bbPlcHdr"/>
        </w:types>
        <w:behaviors>
          <w:behavior w:val="content"/>
        </w:behaviors>
        <w:description w:val=""/>
        <w:guid w:val="{8c2b6613-7490-4bdd-b69d-0e4ce97d076e}"/>
      </w:docPartPr>
      <w:docPartBody>
        <w:p w14:paraId="119A46AB">
          <w:pPr>
            <w:pStyle w:val="7"/>
          </w:pPr>
          <w:r>
            <w:rPr>
              <w:rStyle w:val="8"/>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B9D"/>
    <w:rsid w:val="0008375A"/>
    <w:rsid w:val="00162B9D"/>
    <w:rsid w:val="0021519B"/>
    <w:rsid w:val="002750C2"/>
    <w:rsid w:val="00597A66"/>
    <w:rsid w:val="00882517"/>
    <w:rsid w:val="00990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9EB49D896FC415CB324E0B35C308DF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C5C280559DC4CEFA1E76A1A717BEA0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81FA47C295B4B5BA63E75F83825823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8">
    <w:name w:val="占位符文本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7D976F-6BA2-42D2-AE10-11714DDA31B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14</Pages>
  <Words>5044</Words>
  <Characters>5585</Characters>
  <Lines>25</Lines>
  <Paragraphs>7</Paragraphs>
  <TotalTime>5</TotalTime>
  <ScaleCrop>false</ScaleCrop>
  <LinksUpToDate>false</LinksUpToDate>
  <CharactersWithSpaces>6142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2023-03-10T06:50:00Z</dcterms:created>
  <dc:creator>王莉</dc:creator>
  <dc:description>&lt;config cover="true" show_menu="true" version="1.0.0" doctype="SDKXY"&gt;_x000d_
&lt;/config&gt;</dc:description>
  <cp:lastModifiedBy>信秋雨</cp:lastModifiedBy>
  <cp:lastPrinted>2023-03-29T05:40:00Z</cp:lastPrinted>
  <dcterms:modified xsi:type="dcterms:W3CDTF">2025-11-13T04:33:25Z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C6C9608FA28746A78D0B1AF0B6C2D79C_13</vt:lpwstr>
  </property>
  <property fmtid="{D5CDD505-2E9C-101B-9397-08002B2CF9AE}" pid="16" name="KSOTemplateDocerSaveRecord">
    <vt:lpwstr>eyJoZGlkIjoiMjk1MzE0MjA2YTQ2Mjg5YWVkMjYyZjBkZGY1MTc3OTEiLCJ1c2VySWQiOiI0NzYxMjUyODEifQ==</vt:lpwstr>
  </property>
</Properties>
</file>