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83D3C" w14:paraId="0806D14F" w14:textId="77777777">
        <w:tc>
          <w:tcPr>
            <w:tcW w:w="509" w:type="dxa"/>
          </w:tcPr>
          <w:p w14:paraId="0F6612AB" w14:textId="77777777" w:rsidR="00483D3C"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9E6D85A" w14:textId="77777777" w:rsidR="00483D3C"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483D3C" w14:paraId="709CE3C7" w14:textId="77777777">
        <w:tc>
          <w:tcPr>
            <w:tcW w:w="509" w:type="dxa"/>
          </w:tcPr>
          <w:p w14:paraId="08988AA9" w14:textId="77777777" w:rsidR="00483D3C"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F0C2965" w14:textId="77777777" w:rsidR="00483D3C"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31</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83D3C" w14:paraId="6C3B715F" w14:textId="77777777">
        <w:tc>
          <w:tcPr>
            <w:tcW w:w="6407" w:type="dxa"/>
          </w:tcPr>
          <w:p w14:paraId="4DDB2C33" w14:textId="77777777" w:rsidR="00483D3C" w:rsidRDefault="00000000">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D626BED" wp14:editId="73D35A9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3F794957" w14:textId="77777777" w:rsidR="00483D3C"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AFF63F3" w14:textId="77777777" w:rsidR="00483D3C" w:rsidRDefault="00000000">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2AA36D9" w14:textId="77777777" w:rsidR="00483D3C"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706E6F0" w14:textId="77777777" w:rsidR="00483D3C"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E47E1B9" wp14:editId="76AB41F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5C7AAE5"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5ED689A9" w14:textId="77777777" w:rsidR="00483D3C" w:rsidRDefault="00483D3C">
      <w:pPr>
        <w:pStyle w:val="afffff2"/>
        <w:framePr w:w="9639" w:h="6976" w:hRule="exact" w:hSpace="0" w:vSpace="0" w:wrap="around" w:hAnchor="page" w:y="6408"/>
        <w:jc w:val="center"/>
        <w:rPr>
          <w:rFonts w:ascii="黑体" w:eastAsia="黑体" w:hAnsi="黑体" w:hint="eastAsia"/>
          <w:b w:val="0"/>
          <w:bCs w:val="0"/>
          <w:w w:val="100"/>
        </w:rPr>
      </w:pPr>
    </w:p>
    <w:p w14:paraId="676BF7A0" w14:textId="77777777" w:rsidR="00483D3C"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设施蔬菜弥粉法施药技术规程</w:t>
      </w:r>
      <w:r>
        <w:fldChar w:fldCharType="end"/>
      </w:r>
      <w:bookmarkEnd w:id="9"/>
    </w:p>
    <w:p w14:paraId="3407B029" w14:textId="77777777" w:rsidR="00483D3C" w:rsidRDefault="00483D3C">
      <w:pPr>
        <w:framePr w:w="9639" w:h="6974" w:hRule="exact" w:wrap="around" w:vAnchor="page" w:hAnchor="page" w:x="1419" w:y="6408" w:anchorLock="1"/>
        <w:ind w:left="-1418"/>
      </w:pPr>
    </w:p>
    <w:p w14:paraId="25FDD21D" w14:textId="77777777" w:rsidR="00483D3C" w:rsidRDefault="00483D3C">
      <w:pPr>
        <w:pStyle w:val="afffffffa"/>
        <w:framePr w:w="9639" w:h="6974" w:hRule="exact" w:wrap="around" w:vAnchor="page" w:hAnchor="page" w:x="1419" w:y="6408" w:anchorLock="1"/>
        <w:textAlignment w:val="bottom"/>
        <w:rPr>
          <w:rFonts w:eastAsia="黑体"/>
          <w:szCs w:val="28"/>
        </w:rPr>
      </w:pPr>
    </w:p>
    <w:p w14:paraId="15726560" w14:textId="77777777" w:rsidR="00483D3C" w:rsidRDefault="00483D3C">
      <w:pPr>
        <w:framePr w:w="9639" w:h="6974" w:hRule="exact" w:wrap="around" w:vAnchor="page" w:hAnchor="page" w:x="1419" w:y="6408" w:anchorLock="1"/>
        <w:spacing w:line="760" w:lineRule="exact"/>
        <w:ind w:left="-1418"/>
      </w:pPr>
    </w:p>
    <w:p w14:paraId="60A7C840" w14:textId="77777777" w:rsidR="00483D3C" w:rsidRDefault="00483D3C">
      <w:pPr>
        <w:pStyle w:val="afffffffa"/>
        <w:framePr w:w="9639" w:h="6974" w:hRule="exact" w:wrap="around" w:vAnchor="page" w:hAnchor="page" w:x="1419" w:y="6408" w:anchorLock="1"/>
        <w:textAlignment w:val="bottom"/>
        <w:rPr>
          <w:rFonts w:eastAsia="黑体"/>
          <w:szCs w:val="28"/>
        </w:rPr>
      </w:pPr>
    </w:p>
    <w:p w14:paraId="1FBA17D1" w14:textId="49741D7D" w:rsidR="00483D3C"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1307B3A" w14:textId="77777777" w:rsidR="00483D3C"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BF432CA" w14:textId="77777777" w:rsidR="00483D3C"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624D5D9A" w14:textId="77777777" w:rsidR="00483D3C"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D0CBE47" w14:textId="77777777" w:rsidR="00483D3C"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CEC81C1" w14:textId="1E6C1DF0" w:rsidR="00483D3C" w:rsidRDefault="00000000">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w:t>
      </w:r>
      <w:r w:rsidR="000F73E5">
        <w:rPr>
          <w:rFonts w:hAnsi="黑体" w:hint="eastAsia"/>
          <w:w w:val="100"/>
          <w:sz w:val="28"/>
        </w:rPr>
        <w:t>市场监督管理</w:t>
      </w:r>
      <w:r>
        <w:rPr>
          <w:rFonts w:hAnsi="黑体" w:hint="eastAsia"/>
          <w:w w:val="100"/>
          <w:sz w:val="28"/>
        </w:rPr>
        <w:t>局</w:t>
      </w:r>
      <w:r>
        <w:rPr>
          <w:rFonts w:hAnsi="黑体"/>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183AD2C2" w14:textId="77777777" w:rsidR="00483D3C" w:rsidRDefault="00000000">
      <w:pPr>
        <w:rPr>
          <w:rFonts w:ascii="宋体" w:hAnsi="宋体" w:hint="eastAsia"/>
          <w:sz w:val="28"/>
          <w:szCs w:val="28"/>
        </w:rPr>
        <w:sectPr w:rsidR="00483D3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30E4659" wp14:editId="75AD7EF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895CEFF"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3B429E1" w14:textId="77777777" w:rsidR="00483D3C" w:rsidRDefault="00000000">
      <w:pPr>
        <w:pStyle w:val="affffffc"/>
        <w:spacing w:after="468"/>
      </w:pPr>
      <w:bookmarkStart w:id="20" w:name="BookMark1"/>
      <w:bookmarkStart w:id="21" w:name="_Toc66459239"/>
      <w:r>
        <w:rPr>
          <w:rFonts w:hint="eastAsia"/>
          <w:spacing w:val="320"/>
        </w:rPr>
        <w:lastRenderedPageBreak/>
        <w:t>目</w:t>
      </w:r>
      <w:r>
        <w:rPr>
          <w:rFonts w:hint="eastAsia"/>
        </w:rPr>
        <w:t>次</w:t>
      </w:r>
    </w:p>
    <w:p w14:paraId="51B76891" w14:textId="77777777" w:rsidR="00483D3C"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66459277" w:history="1">
        <w:r w:rsidR="00483D3C">
          <w:rPr>
            <w:rStyle w:val="affffd"/>
            <w:rFonts w:hint="eastAsia"/>
          </w:rPr>
          <w:t>前言</w:t>
        </w:r>
        <w:r w:rsidR="00483D3C">
          <w:tab/>
        </w:r>
        <w:r w:rsidR="00483D3C">
          <w:fldChar w:fldCharType="begin"/>
        </w:r>
        <w:r w:rsidR="00483D3C">
          <w:instrText xml:space="preserve"> PAGEREF _Toc66459277 \h </w:instrText>
        </w:r>
        <w:r w:rsidR="00483D3C">
          <w:fldChar w:fldCharType="separate"/>
        </w:r>
        <w:r w:rsidR="00483D3C">
          <w:t>II</w:t>
        </w:r>
        <w:r w:rsidR="00483D3C">
          <w:fldChar w:fldCharType="end"/>
        </w:r>
      </w:hyperlink>
    </w:p>
    <w:p w14:paraId="043355A0"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78" w:history="1">
        <w:r>
          <w:rPr>
            <w:rStyle w:val="affffd"/>
          </w:rPr>
          <w:t xml:space="preserve">1 </w:t>
        </w:r>
        <w:r>
          <w:rPr>
            <w:rStyle w:val="affffd"/>
            <w:rFonts w:hint="eastAsia"/>
          </w:rPr>
          <w:t xml:space="preserve"> 范围</w:t>
        </w:r>
        <w:r>
          <w:tab/>
        </w:r>
        <w:r>
          <w:fldChar w:fldCharType="begin"/>
        </w:r>
        <w:r>
          <w:instrText xml:space="preserve"> PAGEREF _Toc66459278 \h </w:instrText>
        </w:r>
        <w:r>
          <w:fldChar w:fldCharType="separate"/>
        </w:r>
        <w:r>
          <w:t>1</w:t>
        </w:r>
        <w:r>
          <w:fldChar w:fldCharType="end"/>
        </w:r>
      </w:hyperlink>
    </w:p>
    <w:p w14:paraId="40689186"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79" w:history="1">
        <w:r>
          <w:rPr>
            <w:rStyle w:val="affffd"/>
          </w:rPr>
          <w:t xml:space="preserve">2 </w:t>
        </w:r>
        <w:r>
          <w:rPr>
            <w:rStyle w:val="affffd"/>
            <w:rFonts w:hint="eastAsia"/>
          </w:rPr>
          <w:t xml:space="preserve"> 规范性引用文件</w:t>
        </w:r>
        <w:r>
          <w:tab/>
        </w:r>
        <w:r>
          <w:fldChar w:fldCharType="begin"/>
        </w:r>
        <w:r>
          <w:instrText xml:space="preserve"> PAGEREF _Toc66459279 \h </w:instrText>
        </w:r>
        <w:r>
          <w:fldChar w:fldCharType="separate"/>
        </w:r>
        <w:r>
          <w:t>1</w:t>
        </w:r>
        <w:r>
          <w:fldChar w:fldCharType="end"/>
        </w:r>
      </w:hyperlink>
    </w:p>
    <w:p w14:paraId="06A39694"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0" w:history="1">
        <w:r>
          <w:rPr>
            <w:rStyle w:val="affffd"/>
          </w:rPr>
          <w:t xml:space="preserve">3 </w:t>
        </w:r>
        <w:r>
          <w:rPr>
            <w:rStyle w:val="affffd"/>
            <w:rFonts w:hint="eastAsia"/>
          </w:rPr>
          <w:t xml:space="preserve"> 术语和定义</w:t>
        </w:r>
        <w:r>
          <w:tab/>
        </w:r>
        <w:r>
          <w:fldChar w:fldCharType="begin"/>
        </w:r>
        <w:r>
          <w:instrText xml:space="preserve"> PAGEREF _Toc66459280 \h </w:instrText>
        </w:r>
        <w:r>
          <w:fldChar w:fldCharType="separate"/>
        </w:r>
        <w:r>
          <w:t>1</w:t>
        </w:r>
        <w:r>
          <w:fldChar w:fldCharType="end"/>
        </w:r>
      </w:hyperlink>
    </w:p>
    <w:p w14:paraId="4CD45786"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1" w:history="1">
        <w:r>
          <w:rPr>
            <w:rStyle w:val="affffd"/>
          </w:rPr>
          <w:t xml:space="preserve">4 </w:t>
        </w:r>
        <w:r>
          <w:rPr>
            <w:rStyle w:val="affffd"/>
            <w:rFonts w:hint="eastAsia"/>
          </w:rPr>
          <w:t xml:space="preserve"> 棚室要求</w:t>
        </w:r>
        <w:r>
          <w:tab/>
        </w:r>
        <w:r>
          <w:fldChar w:fldCharType="begin"/>
        </w:r>
        <w:r>
          <w:instrText xml:space="preserve"> PAGEREF _Toc66459281 \h </w:instrText>
        </w:r>
        <w:r>
          <w:fldChar w:fldCharType="separate"/>
        </w:r>
        <w:r>
          <w:t>2</w:t>
        </w:r>
        <w:r>
          <w:fldChar w:fldCharType="end"/>
        </w:r>
      </w:hyperlink>
    </w:p>
    <w:p w14:paraId="092E8C85"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2" w:history="1">
        <w:r>
          <w:rPr>
            <w:rStyle w:val="affffd"/>
          </w:rPr>
          <w:t xml:space="preserve">5 </w:t>
        </w:r>
        <w:r>
          <w:rPr>
            <w:rStyle w:val="affffd"/>
            <w:rFonts w:hint="eastAsia"/>
          </w:rPr>
          <w:t xml:space="preserve"> 农药使用要求</w:t>
        </w:r>
        <w:r>
          <w:tab/>
        </w:r>
        <w:r>
          <w:fldChar w:fldCharType="begin"/>
        </w:r>
        <w:r>
          <w:instrText xml:space="preserve"> PAGEREF _Toc66459282 \h </w:instrText>
        </w:r>
        <w:r>
          <w:fldChar w:fldCharType="separate"/>
        </w:r>
        <w:r>
          <w:t>2</w:t>
        </w:r>
        <w:r>
          <w:fldChar w:fldCharType="end"/>
        </w:r>
      </w:hyperlink>
    </w:p>
    <w:p w14:paraId="59D17FD0"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3" w:history="1">
        <w:r>
          <w:rPr>
            <w:rStyle w:val="affffd"/>
          </w:rPr>
          <w:t xml:space="preserve">6 </w:t>
        </w:r>
        <w:r>
          <w:rPr>
            <w:rStyle w:val="affffd"/>
            <w:rFonts w:hint="eastAsia"/>
          </w:rPr>
          <w:t xml:space="preserve"> 弥粉法施药策略</w:t>
        </w:r>
        <w:r>
          <w:tab/>
        </w:r>
        <w:r>
          <w:fldChar w:fldCharType="begin"/>
        </w:r>
        <w:r>
          <w:instrText xml:space="preserve"> PAGEREF _Toc66459283 \h </w:instrText>
        </w:r>
        <w:r>
          <w:fldChar w:fldCharType="separate"/>
        </w:r>
        <w:r>
          <w:t>2</w:t>
        </w:r>
        <w:r>
          <w:fldChar w:fldCharType="end"/>
        </w:r>
      </w:hyperlink>
    </w:p>
    <w:p w14:paraId="552142ED"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4" w:history="1">
        <w:r>
          <w:rPr>
            <w:rStyle w:val="affffd"/>
          </w:rPr>
          <w:t xml:space="preserve">7 </w:t>
        </w:r>
        <w:r>
          <w:rPr>
            <w:rStyle w:val="affffd"/>
            <w:rFonts w:hint="eastAsia"/>
          </w:rPr>
          <w:t xml:space="preserve"> 弥粉法施药操作技术要求</w:t>
        </w:r>
        <w:r>
          <w:tab/>
        </w:r>
        <w:r>
          <w:fldChar w:fldCharType="begin"/>
        </w:r>
        <w:r>
          <w:instrText xml:space="preserve"> PAGEREF _Toc66459284 \h </w:instrText>
        </w:r>
        <w:r>
          <w:fldChar w:fldCharType="separate"/>
        </w:r>
        <w:r>
          <w:t>6</w:t>
        </w:r>
        <w:r>
          <w:fldChar w:fldCharType="end"/>
        </w:r>
      </w:hyperlink>
    </w:p>
    <w:p w14:paraId="78115B4E"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5" w:history="1">
        <w:r>
          <w:rPr>
            <w:rStyle w:val="affffd"/>
          </w:rPr>
          <w:t xml:space="preserve">8 </w:t>
        </w:r>
        <w:r>
          <w:rPr>
            <w:rStyle w:val="affffd"/>
            <w:rFonts w:hint="eastAsia"/>
          </w:rPr>
          <w:t xml:space="preserve"> 喷粉后弥粉机的清洗和保养</w:t>
        </w:r>
        <w:r>
          <w:tab/>
        </w:r>
        <w:r>
          <w:fldChar w:fldCharType="begin"/>
        </w:r>
        <w:r>
          <w:instrText xml:space="preserve"> PAGEREF _Toc66459285 \h </w:instrText>
        </w:r>
        <w:r>
          <w:fldChar w:fldCharType="separate"/>
        </w:r>
        <w:r>
          <w:t>6</w:t>
        </w:r>
        <w:r>
          <w:fldChar w:fldCharType="end"/>
        </w:r>
      </w:hyperlink>
    </w:p>
    <w:p w14:paraId="4CE8BE0A"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6" w:history="1">
        <w:r>
          <w:rPr>
            <w:rStyle w:val="affffd"/>
          </w:rPr>
          <w:t xml:space="preserve">9 </w:t>
        </w:r>
        <w:r>
          <w:rPr>
            <w:rStyle w:val="affffd"/>
            <w:rFonts w:hint="eastAsia"/>
          </w:rPr>
          <w:t xml:space="preserve"> 农药包装废弃物回收</w:t>
        </w:r>
        <w:r>
          <w:tab/>
        </w:r>
        <w:r>
          <w:fldChar w:fldCharType="begin"/>
        </w:r>
        <w:r>
          <w:instrText xml:space="preserve"> PAGEREF _Toc66459286 \h </w:instrText>
        </w:r>
        <w:r>
          <w:fldChar w:fldCharType="separate"/>
        </w:r>
        <w:r>
          <w:t>6</w:t>
        </w:r>
        <w:r>
          <w:fldChar w:fldCharType="end"/>
        </w:r>
      </w:hyperlink>
    </w:p>
    <w:p w14:paraId="17CF6578" w14:textId="77777777" w:rsidR="00483D3C" w:rsidRDefault="00483D3C">
      <w:pPr>
        <w:pStyle w:val="TOC1"/>
        <w:tabs>
          <w:tab w:val="right" w:leader="dot" w:pos="9344"/>
        </w:tabs>
        <w:rPr>
          <w:rFonts w:asciiTheme="minorHAnsi" w:eastAsiaTheme="minorEastAsia" w:hAnsiTheme="minorHAnsi" w:cstheme="minorBidi" w:hint="eastAsia"/>
          <w:szCs w:val="22"/>
        </w:rPr>
      </w:pPr>
      <w:hyperlink w:anchor="_Toc66459287" w:history="1">
        <w:r>
          <w:rPr>
            <w:rStyle w:val="affffd"/>
            <w:rFonts w:hint="eastAsia"/>
          </w:rPr>
          <w:t>附录A（资料性）</w:t>
        </w:r>
        <w:r>
          <w:rPr>
            <w:rStyle w:val="affffd"/>
          </w:rPr>
          <w:t xml:space="preserve">  </w:t>
        </w:r>
        <w:r>
          <w:rPr>
            <w:rStyle w:val="affffd"/>
            <w:rFonts w:hint="eastAsia"/>
          </w:rPr>
          <w:t>设施蔬菜主要病虫害常用粉剂品种</w:t>
        </w:r>
        <w:r>
          <w:tab/>
        </w:r>
        <w:r>
          <w:fldChar w:fldCharType="begin"/>
        </w:r>
        <w:r>
          <w:instrText xml:space="preserve"> PAGEREF _Toc66459287 \h </w:instrText>
        </w:r>
        <w:r>
          <w:fldChar w:fldCharType="separate"/>
        </w:r>
        <w:r>
          <w:t>7</w:t>
        </w:r>
        <w:r>
          <w:fldChar w:fldCharType="end"/>
        </w:r>
      </w:hyperlink>
    </w:p>
    <w:p w14:paraId="0A746C49" w14:textId="77777777" w:rsidR="00483D3C" w:rsidRDefault="00000000">
      <w:pPr>
        <w:pStyle w:val="affffffc"/>
        <w:spacing w:after="468"/>
        <w:jc w:val="both"/>
        <w:sectPr w:rsidR="00483D3C">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14:paraId="2F6AEF22" w14:textId="77777777" w:rsidR="00483D3C" w:rsidRDefault="00000000">
      <w:pPr>
        <w:pStyle w:val="a6"/>
        <w:spacing w:after="468"/>
      </w:pPr>
      <w:bookmarkStart w:id="22" w:name="_Toc66459277"/>
      <w:bookmarkStart w:id="23" w:name="BookMark2"/>
      <w:bookmarkEnd w:id="20"/>
      <w:r>
        <w:rPr>
          <w:spacing w:val="320"/>
        </w:rPr>
        <w:lastRenderedPageBreak/>
        <w:t>前</w:t>
      </w:r>
      <w:r>
        <w:t>言</w:t>
      </w:r>
      <w:bookmarkEnd w:id="21"/>
      <w:bookmarkEnd w:id="22"/>
    </w:p>
    <w:p w14:paraId="3464B130" w14:textId="77777777" w:rsidR="00483D3C" w:rsidRDefault="00000000">
      <w:pPr>
        <w:pStyle w:val="afffff7"/>
        <w:ind w:firstLine="420"/>
      </w:pPr>
      <w:r>
        <w:rPr>
          <w:rFonts w:hint="eastAsia"/>
        </w:rPr>
        <w:t>本文件按照GB/T 1.1—2020《标准化工作导则  第1部分：标准化文件的结构和起草规则》的规定起草。</w:t>
      </w:r>
    </w:p>
    <w:p w14:paraId="15EE3D01" w14:textId="77777777" w:rsidR="00483D3C" w:rsidRDefault="00000000">
      <w:pPr>
        <w:pStyle w:val="afffff7"/>
        <w:ind w:firstLine="420"/>
      </w:pPr>
      <w:r>
        <w:t>本</w:t>
      </w:r>
      <w:r>
        <w:rPr>
          <w:rFonts w:hint="eastAsia"/>
        </w:rPr>
        <w:t>文件</w:t>
      </w:r>
      <w:r>
        <w:t>根据</w:t>
      </w:r>
      <w:proofErr w:type="gramStart"/>
      <w:r>
        <w:rPr>
          <w:rFonts w:hint="eastAsia"/>
        </w:rPr>
        <w:t>弥粉法</w:t>
      </w:r>
      <w:proofErr w:type="gramEnd"/>
      <w:r>
        <w:rPr>
          <w:rFonts w:hint="eastAsia"/>
        </w:rPr>
        <w:t>施药技术的应用现状，</w:t>
      </w:r>
      <w:r>
        <w:t>吸收了近年来</w:t>
      </w:r>
      <w:r>
        <w:rPr>
          <w:rFonts w:hint="eastAsia"/>
        </w:rPr>
        <w:t>病害绿色防控</w:t>
      </w:r>
      <w:r>
        <w:t>技术成果，在总结实际经验的基础上，参考了</w:t>
      </w:r>
      <w:r>
        <w:rPr>
          <w:bCs/>
        </w:rPr>
        <w:t>国家标准、农业行业标准</w:t>
      </w:r>
      <w:r>
        <w:t>、部分省（市）相关地方标准编写而成。</w:t>
      </w:r>
    </w:p>
    <w:p w14:paraId="6FA71C89" w14:textId="5EADF293" w:rsidR="00483D3C" w:rsidRDefault="00000000">
      <w:pPr>
        <w:pStyle w:val="afffff7"/>
        <w:ind w:firstLine="420"/>
      </w:pPr>
      <w:r>
        <w:rPr>
          <w:rFonts w:hint="eastAsia"/>
        </w:rPr>
        <w:t>本文件由西藏自治区农业农村标准化</w:t>
      </w:r>
      <w:r w:rsidR="000F73E5">
        <w:rPr>
          <w:rFonts w:hint="eastAsia"/>
        </w:rPr>
        <w:t>技术</w:t>
      </w:r>
      <w:r>
        <w:rPr>
          <w:rFonts w:hint="eastAsia"/>
        </w:rPr>
        <w:t>委员会提出并归口。</w:t>
      </w:r>
    </w:p>
    <w:p w14:paraId="78FEB76A" w14:textId="77777777" w:rsidR="00483D3C" w:rsidRDefault="00000000">
      <w:pPr>
        <w:pStyle w:val="afffff7"/>
        <w:ind w:firstLine="420"/>
      </w:pPr>
      <w:r>
        <w:rPr>
          <w:rFonts w:hint="eastAsia"/>
        </w:rPr>
        <w:t>本文件起草单位：西藏自治区农牧科学院蔬菜研究所、中国农业科学院蔬菜花卉研究所。</w:t>
      </w:r>
    </w:p>
    <w:p w14:paraId="5ECF6341" w14:textId="58C388B7" w:rsidR="00483D3C" w:rsidRPr="0079365E" w:rsidRDefault="00000000">
      <w:pPr>
        <w:pStyle w:val="afffff7"/>
        <w:ind w:firstLine="420"/>
      </w:pPr>
      <w:r>
        <w:rPr>
          <w:rFonts w:hint="eastAsia"/>
        </w:rPr>
        <w:t>本文件主要起草人：</w:t>
      </w:r>
      <w:r w:rsidRPr="0079365E">
        <w:rPr>
          <w:rFonts w:hint="eastAsia"/>
        </w:rPr>
        <w:t>杨杰、谢学文、德吉央宗、旺珍、相栋、尼玛玉珍、张欢欢、柴阿丽、姜振群、李宝聚</w:t>
      </w:r>
      <w:r w:rsidR="0079365E" w:rsidRPr="0079365E">
        <w:rPr>
          <w:rFonts w:hint="eastAsia"/>
        </w:rPr>
        <w:t>、</w:t>
      </w:r>
      <w:r w:rsidRPr="0079365E">
        <w:rPr>
          <w:rFonts w:hint="eastAsia"/>
        </w:rPr>
        <w:t>赵艳宁、格桑曲珍、扎西顿珠、次白珍、杨亚辉、高彪、李志鹏。</w:t>
      </w:r>
    </w:p>
    <w:p w14:paraId="551F974B" w14:textId="77777777" w:rsidR="00483D3C" w:rsidRDefault="00483D3C">
      <w:pPr>
        <w:pStyle w:val="afffff7"/>
        <w:ind w:firstLine="420"/>
      </w:pPr>
    </w:p>
    <w:p w14:paraId="37FBFA8E" w14:textId="77777777" w:rsidR="00483D3C" w:rsidRDefault="00483D3C">
      <w:pPr>
        <w:pStyle w:val="afffff7"/>
        <w:ind w:firstLine="420"/>
      </w:pPr>
    </w:p>
    <w:p w14:paraId="58C7D90D" w14:textId="77777777" w:rsidR="00483D3C" w:rsidRDefault="00483D3C">
      <w:pPr>
        <w:pStyle w:val="afffff7"/>
        <w:ind w:firstLine="420"/>
      </w:pPr>
    </w:p>
    <w:p w14:paraId="05DE9BCC" w14:textId="77777777" w:rsidR="00483D3C" w:rsidRDefault="00483D3C">
      <w:pPr>
        <w:pStyle w:val="afffff7"/>
        <w:ind w:firstLine="420"/>
        <w:sectPr w:rsidR="00483D3C">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cols w:space="425"/>
          <w:formProt w:val="0"/>
          <w:docGrid w:type="lines" w:linePitch="312"/>
        </w:sectPr>
      </w:pPr>
    </w:p>
    <w:p w14:paraId="480B8CF1" w14:textId="77777777" w:rsidR="00483D3C" w:rsidRDefault="00483D3C">
      <w:pPr>
        <w:spacing w:line="20" w:lineRule="exact"/>
        <w:jc w:val="center"/>
        <w:rPr>
          <w:rFonts w:ascii="黑体" w:eastAsia="黑体" w:hAnsi="黑体" w:hint="eastAsia"/>
          <w:sz w:val="32"/>
          <w:szCs w:val="32"/>
        </w:rPr>
      </w:pPr>
      <w:bookmarkStart w:id="24" w:name="BookMark4"/>
      <w:bookmarkEnd w:id="23"/>
    </w:p>
    <w:p w14:paraId="7E2ADD5A" w14:textId="77777777" w:rsidR="00483D3C" w:rsidRDefault="00483D3C">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982C299D02694395B03B30B0CFE94896"/>
        </w:placeholder>
      </w:sdtPr>
      <w:sdtContent>
        <w:p w14:paraId="4D7AC3CD" w14:textId="77777777" w:rsidR="00483D3C" w:rsidRDefault="00000000">
          <w:pPr>
            <w:pStyle w:val="afffffffffa"/>
            <w:spacing w:beforeLines="182" w:before="567" w:afterLines="220" w:after="686"/>
            <w:rPr>
              <w:rFonts w:hint="eastAsia"/>
            </w:rPr>
          </w:pPr>
          <w:r>
            <w:rPr>
              <w:rFonts w:hint="eastAsia"/>
            </w:rPr>
            <w:t>设施蔬菜</w:t>
          </w:r>
          <w:proofErr w:type="gramStart"/>
          <w:r>
            <w:rPr>
              <w:rFonts w:hint="eastAsia"/>
            </w:rPr>
            <w:t>弥粉法</w:t>
          </w:r>
          <w:proofErr w:type="gramEnd"/>
          <w:r>
            <w:rPr>
              <w:rFonts w:hint="eastAsia"/>
            </w:rPr>
            <w:t>施药技术规程</w:t>
          </w:r>
        </w:p>
      </w:sdtContent>
    </w:sdt>
    <w:p w14:paraId="79B65DEB" w14:textId="77777777" w:rsidR="00483D3C" w:rsidRDefault="00000000">
      <w:pPr>
        <w:pStyle w:val="affd"/>
        <w:spacing w:before="312" w:after="312"/>
      </w:pPr>
      <w:bookmarkStart w:id="26" w:name="_Toc26986771"/>
      <w:bookmarkStart w:id="27" w:name="_Toc26986530"/>
      <w:bookmarkStart w:id="28" w:name="_Toc26648465"/>
      <w:bookmarkStart w:id="29" w:name="_Toc66459278"/>
      <w:bookmarkStart w:id="30" w:name="_Toc24884218"/>
      <w:bookmarkStart w:id="31" w:name="_Toc24884211"/>
      <w:bookmarkStart w:id="32" w:name="_Toc17233333"/>
      <w:bookmarkStart w:id="33" w:name="_Toc26718930"/>
      <w:bookmarkStart w:id="34" w:name="_Toc66459240"/>
      <w:bookmarkStart w:id="35" w:name="_Toc17233325"/>
      <w:bookmarkEnd w:id="25"/>
      <w:r>
        <w:rPr>
          <w:rFonts w:hint="eastAsia"/>
        </w:rPr>
        <w:t>范围</w:t>
      </w:r>
      <w:bookmarkEnd w:id="26"/>
      <w:bookmarkEnd w:id="27"/>
      <w:bookmarkEnd w:id="28"/>
      <w:bookmarkEnd w:id="29"/>
      <w:bookmarkEnd w:id="30"/>
      <w:bookmarkEnd w:id="31"/>
      <w:bookmarkEnd w:id="32"/>
      <w:bookmarkEnd w:id="33"/>
      <w:bookmarkEnd w:id="34"/>
      <w:bookmarkEnd w:id="35"/>
    </w:p>
    <w:p w14:paraId="643E0764" w14:textId="77777777" w:rsidR="00483D3C" w:rsidRDefault="00000000">
      <w:pPr>
        <w:pStyle w:val="afffff7"/>
        <w:ind w:firstLine="420"/>
      </w:pPr>
      <w:bookmarkStart w:id="36" w:name="_Toc26648466"/>
      <w:bookmarkStart w:id="37" w:name="_Toc17233334"/>
      <w:bookmarkStart w:id="38" w:name="_Toc24884219"/>
      <w:bookmarkStart w:id="39" w:name="_Toc24884212"/>
      <w:bookmarkStart w:id="40" w:name="_Toc17233326"/>
      <w:r>
        <w:rPr>
          <w:rFonts w:hint="eastAsia"/>
        </w:rPr>
        <w:t>本文件规定了</w:t>
      </w:r>
      <w:proofErr w:type="gramStart"/>
      <w:r>
        <w:rPr>
          <w:rFonts w:hint="eastAsia"/>
        </w:rPr>
        <w:t>弥粉法</w:t>
      </w:r>
      <w:proofErr w:type="gramEnd"/>
      <w:r>
        <w:rPr>
          <w:rFonts w:hint="eastAsia"/>
        </w:rPr>
        <w:t>施药防控设施蔬菜病虫害的技术要求。</w:t>
      </w:r>
    </w:p>
    <w:p w14:paraId="3AAE6D75" w14:textId="77777777" w:rsidR="00483D3C" w:rsidRDefault="00000000">
      <w:pPr>
        <w:pStyle w:val="afffff7"/>
        <w:ind w:firstLine="420"/>
      </w:pPr>
      <w:r>
        <w:rPr>
          <w:rFonts w:hint="eastAsia"/>
        </w:rPr>
        <w:t>本文件适用于</w:t>
      </w:r>
      <w:proofErr w:type="gramStart"/>
      <w:r>
        <w:rPr>
          <w:rFonts w:hint="eastAsia"/>
        </w:rPr>
        <w:t>弥粉法</w:t>
      </w:r>
      <w:proofErr w:type="gramEnd"/>
      <w:r>
        <w:rPr>
          <w:rFonts w:hint="eastAsia"/>
        </w:rPr>
        <w:t>施药技术防治设施蔬菜病虫害。</w:t>
      </w:r>
    </w:p>
    <w:p w14:paraId="50A9EB15" w14:textId="77777777" w:rsidR="00483D3C" w:rsidRDefault="00000000">
      <w:pPr>
        <w:pStyle w:val="affd"/>
        <w:spacing w:before="312" w:after="312"/>
      </w:pPr>
      <w:bookmarkStart w:id="41" w:name="_Toc26986531"/>
      <w:bookmarkStart w:id="42" w:name="_Toc26986772"/>
      <w:bookmarkStart w:id="43" w:name="_Toc26718931"/>
      <w:bookmarkStart w:id="44" w:name="_Toc66459279"/>
      <w:bookmarkStart w:id="45" w:name="_Toc6645924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20DD22FCC3804C89B75D12B1FEDC0E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1AC6CB5" w14:textId="77777777" w:rsidR="00483D3C"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ED31AB1" w14:textId="77777777" w:rsidR="00483D3C" w:rsidRDefault="00000000">
      <w:pPr>
        <w:ind w:firstLineChars="200" w:firstLine="420"/>
        <w:rPr>
          <w:rFonts w:ascii="Times New Roman" w:hAnsi="Times New Roman"/>
          <w:color w:val="000000" w:themeColor="text1"/>
        </w:rPr>
      </w:pPr>
      <w:r>
        <w:rPr>
          <w:rFonts w:ascii="宋体" w:hAnsi="Times New Roman" w:hint="eastAsia"/>
          <w:kern w:val="0"/>
          <w:szCs w:val="20"/>
        </w:rPr>
        <w:t>G</w:t>
      </w:r>
      <w:bookmarkStart w:id="46" w:name="OLE_LINK11"/>
      <w:bookmarkStart w:id="47" w:name="OLE_LINK12"/>
      <w:r>
        <w:rPr>
          <w:rFonts w:ascii="宋体" w:hAnsi="Times New Roman" w:hint="eastAsia"/>
          <w:kern w:val="0"/>
          <w:szCs w:val="20"/>
        </w:rPr>
        <w:t>B/T 8321</w:t>
      </w:r>
      <w:r>
        <w:rPr>
          <w:rFonts w:ascii="Times New Roman" w:hAnsi="Times New Roman"/>
          <w:color w:val="000000" w:themeColor="text1"/>
        </w:rPr>
        <w:t>（所有部分）农药合理使用准则</w:t>
      </w:r>
    </w:p>
    <w:p w14:paraId="33B3E852" w14:textId="77777777" w:rsidR="00483D3C" w:rsidRDefault="00000000">
      <w:pPr>
        <w:ind w:firstLineChars="200" w:firstLine="420"/>
        <w:rPr>
          <w:rFonts w:ascii="Times New Roman" w:hAnsi="Times New Roman"/>
          <w:color w:val="000000" w:themeColor="text1"/>
        </w:rPr>
      </w:pPr>
      <w:bookmarkStart w:id="48" w:name="OLE_LINK46"/>
      <w:bookmarkStart w:id="49" w:name="OLE_LINK47"/>
      <w:r>
        <w:rPr>
          <w:rFonts w:ascii="宋体" w:hAnsi="Times New Roman" w:hint="eastAsia"/>
          <w:kern w:val="0"/>
          <w:szCs w:val="20"/>
        </w:rPr>
        <w:t xml:space="preserve">NY/T 1276 </w:t>
      </w:r>
      <w:r>
        <w:rPr>
          <w:rFonts w:ascii="Times New Roman" w:hAnsi="Times New Roman"/>
          <w:color w:val="000000" w:themeColor="text1"/>
        </w:rPr>
        <w:t xml:space="preserve"> </w:t>
      </w:r>
      <w:r>
        <w:rPr>
          <w:rFonts w:ascii="Times New Roman" w:hAnsi="Times New Roman"/>
          <w:color w:val="000000" w:themeColor="text1"/>
        </w:rPr>
        <w:t>农药安全使用规范</w:t>
      </w:r>
      <w:r>
        <w:rPr>
          <w:rFonts w:ascii="Times New Roman" w:hAnsi="Times New Roman"/>
          <w:color w:val="000000" w:themeColor="text1"/>
        </w:rPr>
        <w:t xml:space="preserve"> </w:t>
      </w:r>
      <w:r>
        <w:rPr>
          <w:rFonts w:ascii="Times New Roman" w:hAnsi="Times New Roman"/>
          <w:color w:val="000000" w:themeColor="text1"/>
        </w:rPr>
        <w:t>总则</w:t>
      </w:r>
    </w:p>
    <w:bookmarkEnd w:id="46"/>
    <w:bookmarkEnd w:id="47"/>
    <w:bookmarkEnd w:id="48"/>
    <w:bookmarkEnd w:id="49"/>
    <w:p w14:paraId="17E45A8C" w14:textId="77777777" w:rsidR="00483D3C" w:rsidRDefault="00000000">
      <w:pPr>
        <w:pStyle w:val="afffff7"/>
        <w:ind w:firstLine="420"/>
      </w:pPr>
      <w:r>
        <w:rPr>
          <w:rFonts w:hint="eastAsia"/>
        </w:rPr>
        <w:t xml:space="preserve">  </w:t>
      </w:r>
    </w:p>
    <w:p w14:paraId="2E726EA6" w14:textId="77777777" w:rsidR="00483D3C" w:rsidRDefault="00000000">
      <w:pPr>
        <w:pStyle w:val="affd"/>
        <w:spacing w:before="312" w:after="312"/>
      </w:pPr>
      <w:bookmarkStart w:id="50" w:name="_Toc66459242"/>
      <w:bookmarkStart w:id="51" w:name="_Toc66459280"/>
      <w:r>
        <w:rPr>
          <w:rFonts w:hint="eastAsia"/>
          <w:szCs w:val="21"/>
        </w:rPr>
        <w:t>术语和定义</w:t>
      </w:r>
      <w:bookmarkEnd w:id="50"/>
      <w:bookmarkEnd w:id="51"/>
    </w:p>
    <w:bookmarkStart w:id="52" w:name="_Toc26986532" w:displacedByCustomXml="next"/>
    <w:bookmarkEnd w:id="52" w:displacedByCustomXml="next"/>
    <w:sdt>
      <w:sdtPr>
        <w:id w:val="-1909835108"/>
        <w:placeholder>
          <w:docPart w:val="977BB7D8C71C4993BB49261BCBE1E8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0B9C36" w14:textId="77777777" w:rsidR="00483D3C" w:rsidRDefault="00000000">
          <w:pPr>
            <w:pStyle w:val="afffff7"/>
            <w:ind w:firstLine="420"/>
          </w:pPr>
          <w:r>
            <w:t>下列术语和定义适用于本文件。</w:t>
          </w:r>
        </w:p>
      </w:sdtContent>
    </w:sdt>
    <w:p w14:paraId="1374AF84" w14:textId="77777777" w:rsidR="00483D3C" w:rsidRDefault="00000000">
      <w:pPr>
        <w:pStyle w:val="afffffffffff6"/>
        <w:ind w:left="420" w:hangingChars="200" w:hanging="420"/>
        <w:rPr>
          <w:rFonts w:ascii="黑体" w:eastAsia="黑体" w:hAnsi="黑体" w:hint="eastAsia"/>
        </w:rPr>
      </w:pPr>
      <w:r>
        <w:rPr>
          <w:rFonts w:ascii="黑体" w:eastAsia="黑体" w:hAnsi="黑体"/>
          <w:color w:val="EE0000"/>
        </w:rPr>
        <w:br/>
      </w:r>
      <w:proofErr w:type="gramStart"/>
      <w:r>
        <w:rPr>
          <w:rFonts w:ascii="黑体" w:eastAsia="黑体" w:hAnsi="黑体" w:hint="eastAsia"/>
        </w:rPr>
        <w:t>弥粉法</w:t>
      </w:r>
      <w:proofErr w:type="gramEnd"/>
      <w:r>
        <w:rPr>
          <w:rFonts w:ascii="黑体" w:eastAsia="黑体" w:hAnsi="黑体" w:hint="eastAsia"/>
        </w:rPr>
        <w:t>施药</w:t>
      </w:r>
    </w:p>
    <w:p w14:paraId="7E7E2401" w14:textId="77777777" w:rsidR="00483D3C" w:rsidRDefault="00000000">
      <w:pPr>
        <w:pStyle w:val="afffff7"/>
        <w:ind w:firstLine="420"/>
      </w:pPr>
      <w:r>
        <w:rPr>
          <w:rFonts w:hint="eastAsia"/>
        </w:rPr>
        <w:t>采用手持式、背负式、自走式或悬挂式精准喷粉设备在日光温室或塑料大棚内进行弥散式喷粉施药。</w:t>
      </w:r>
    </w:p>
    <w:p w14:paraId="48383E63" w14:textId="77777777" w:rsidR="00483D3C" w:rsidRDefault="00000000">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设施</w:t>
      </w:r>
    </w:p>
    <w:p w14:paraId="30BE37E7" w14:textId="77777777" w:rsidR="00483D3C" w:rsidRDefault="00000000">
      <w:pPr>
        <w:pStyle w:val="afffff7"/>
        <w:ind w:firstLine="420"/>
      </w:pPr>
      <w:r>
        <w:rPr>
          <w:rFonts w:hint="eastAsia"/>
        </w:rPr>
        <w:t>包括日光温室和塑料大棚两种设施类型，日光温室具有三面墙结构，</w:t>
      </w:r>
      <w:proofErr w:type="gramStart"/>
      <w:r>
        <w:rPr>
          <w:rFonts w:hint="eastAsia"/>
        </w:rPr>
        <w:t>座北</w:t>
      </w:r>
      <w:proofErr w:type="gramEnd"/>
      <w:r>
        <w:rPr>
          <w:rFonts w:hint="eastAsia"/>
        </w:rPr>
        <w:t>朝南，东西走向，以塑料薄膜或其他透明材料覆盖，依靠获取和蓄积太阳辐射能进行蔬菜生产的温室。塑料大棚为采用塑料薄膜覆盖的拱圆型棚，其骨架常为钢管、竹、木等材料建造而成，其高度在1.8m以上。</w:t>
      </w:r>
    </w:p>
    <w:p w14:paraId="0C736DE4" w14:textId="77777777" w:rsidR="00483D3C" w:rsidRDefault="00000000">
      <w:pPr>
        <w:pStyle w:val="affd"/>
        <w:spacing w:before="312" w:after="312"/>
      </w:pPr>
      <w:r>
        <w:rPr>
          <w:rFonts w:hint="eastAsia"/>
        </w:rPr>
        <w:t>设施要求</w:t>
      </w:r>
    </w:p>
    <w:p w14:paraId="434B768E" w14:textId="77777777" w:rsidR="00483D3C" w:rsidRDefault="00000000">
      <w:pPr>
        <w:ind w:firstLineChars="200" w:firstLine="420"/>
        <w:rPr>
          <w:rFonts w:ascii="宋体" w:hAnsi="宋体" w:cs="宋体" w:hint="eastAsia"/>
          <w:color w:val="000000" w:themeColor="text1"/>
          <w:kern w:val="0"/>
        </w:rPr>
      </w:pPr>
      <w:bookmarkStart w:id="53" w:name="_Toc66459244"/>
      <w:bookmarkStart w:id="54" w:name="_Toc66459282"/>
      <w:r>
        <w:rPr>
          <w:rFonts w:ascii="宋体" w:hAnsi="宋体" w:cs="宋体" w:hint="eastAsia"/>
          <w:color w:val="000000" w:themeColor="text1"/>
          <w:kern w:val="0"/>
        </w:rPr>
        <w:t>设施要求光照利用率高、保温性能好、易于操作、通风排湿且能够完全密闭。</w:t>
      </w:r>
    </w:p>
    <w:p w14:paraId="410FFE4D" w14:textId="77777777" w:rsidR="00483D3C" w:rsidRDefault="00000000">
      <w:pPr>
        <w:pStyle w:val="affd"/>
        <w:spacing w:before="312" w:after="312"/>
      </w:pPr>
      <w:bookmarkStart w:id="55" w:name="_Toc66459245"/>
      <w:bookmarkEnd w:id="53"/>
      <w:bookmarkEnd w:id="54"/>
      <w:r>
        <w:rPr>
          <w:rFonts w:hint="eastAsia"/>
        </w:rPr>
        <w:t>农药使用要求</w:t>
      </w:r>
      <w:bookmarkEnd w:id="55"/>
    </w:p>
    <w:p w14:paraId="1D9BAC36" w14:textId="77777777" w:rsidR="00483D3C" w:rsidRDefault="00000000">
      <w:pPr>
        <w:pStyle w:val="affe"/>
        <w:spacing w:before="156" w:after="156"/>
      </w:pPr>
      <w:bookmarkStart w:id="56" w:name="_Toc66459246"/>
      <w:proofErr w:type="gramStart"/>
      <w:r>
        <w:rPr>
          <w:rFonts w:hint="eastAsia"/>
        </w:rPr>
        <w:t>弥粉法</w:t>
      </w:r>
      <w:proofErr w:type="gramEnd"/>
      <w:r>
        <w:rPr>
          <w:rFonts w:hint="eastAsia"/>
        </w:rPr>
        <w:t>施药主要防治对象</w:t>
      </w:r>
    </w:p>
    <w:p w14:paraId="782A5E18" w14:textId="77777777" w:rsidR="00483D3C" w:rsidRDefault="00000000">
      <w:pPr>
        <w:pStyle w:val="afff"/>
        <w:spacing w:before="156" w:after="156"/>
      </w:pPr>
      <w:r>
        <w:rPr>
          <w:rFonts w:hint="eastAsia"/>
        </w:rPr>
        <w:t>病害</w:t>
      </w:r>
    </w:p>
    <w:p w14:paraId="0C68ADB1" w14:textId="77777777" w:rsidR="00483D3C" w:rsidRDefault="00000000">
      <w:pPr>
        <w:pStyle w:val="affff6"/>
        <w:shd w:val="clear" w:color="auto" w:fill="FFFFFF"/>
        <w:spacing w:before="0" w:beforeAutospacing="0" w:after="0" w:afterAutospacing="0" w:line="440" w:lineRule="exact"/>
        <w:ind w:firstLineChars="200" w:firstLine="420"/>
        <w:rPr>
          <w:rFonts w:ascii="Times New Roman" w:hAnsi="Times New Roman" w:cs="Times New Roman"/>
          <w:color w:val="000000" w:themeColor="text1"/>
          <w:sz w:val="21"/>
          <w:szCs w:val="21"/>
        </w:rPr>
      </w:pPr>
      <w:r>
        <w:rPr>
          <w:rFonts w:hint="eastAsia"/>
          <w:sz w:val="21"/>
          <w:szCs w:val="21"/>
        </w:rPr>
        <w:lastRenderedPageBreak/>
        <w:t>主要包括灰霉病、白粉病、蔓枯病、靶斑病、炭疽病、黑星病和早疫病等真菌性病害，霜霉病、晚疫病等卵菌病害，</w:t>
      </w:r>
      <w:r>
        <w:rPr>
          <w:rFonts w:hint="eastAsia"/>
          <w:color w:val="000000" w:themeColor="text1"/>
          <w:sz w:val="21"/>
          <w:szCs w:val="21"/>
        </w:rPr>
        <w:t>细菌性角斑病、疮痂病和细菌性斑点病等细菌性病害。</w:t>
      </w:r>
    </w:p>
    <w:p w14:paraId="26DC133A" w14:textId="77777777" w:rsidR="00483D3C" w:rsidRDefault="00000000">
      <w:pPr>
        <w:pStyle w:val="afff"/>
        <w:spacing w:before="156" w:after="156"/>
      </w:pPr>
      <w:r>
        <w:rPr>
          <w:rFonts w:hint="eastAsia"/>
        </w:rPr>
        <w:t>虫害</w:t>
      </w:r>
    </w:p>
    <w:p w14:paraId="63DA6D30" w14:textId="77777777" w:rsidR="00483D3C" w:rsidRDefault="00000000">
      <w:pPr>
        <w:pStyle w:val="afffffffffffc"/>
        <w:adjustRightInd w:val="0"/>
        <w:snapToGrid w:val="0"/>
        <w:spacing w:line="400" w:lineRule="atLeast"/>
        <w:rPr>
          <w:rFonts w:hAnsi="宋体" w:cs="宋体" w:hint="eastAsia"/>
          <w:color w:val="000000" w:themeColor="text1"/>
          <w:szCs w:val="21"/>
        </w:rPr>
      </w:pPr>
      <w:r>
        <w:rPr>
          <w:rFonts w:hAnsi="宋体" w:cs="宋体" w:hint="eastAsia"/>
          <w:color w:val="000000" w:themeColor="text1"/>
          <w:szCs w:val="21"/>
        </w:rPr>
        <w:t>主要包括粉</w:t>
      </w:r>
      <w:proofErr w:type="gramStart"/>
      <w:r>
        <w:rPr>
          <w:rFonts w:hAnsi="宋体" w:cs="宋体" w:hint="eastAsia"/>
          <w:color w:val="000000" w:themeColor="text1"/>
          <w:szCs w:val="21"/>
        </w:rPr>
        <w:t>虱</w:t>
      </w:r>
      <w:proofErr w:type="gramEnd"/>
      <w:r>
        <w:rPr>
          <w:rFonts w:hAnsi="宋体" w:cs="宋体" w:hint="eastAsia"/>
          <w:color w:val="000000" w:themeColor="text1"/>
          <w:szCs w:val="21"/>
        </w:rPr>
        <w:t>、</w:t>
      </w:r>
      <w:proofErr w:type="gramStart"/>
      <w:r>
        <w:rPr>
          <w:rFonts w:hAnsi="宋体" w:cs="宋体" w:hint="eastAsia"/>
          <w:color w:val="000000" w:themeColor="text1"/>
          <w:szCs w:val="21"/>
        </w:rPr>
        <w:t>蓟</w:t>
      </w:r>
      <w:proofErr w:type="gramEnd"/>
      <w:r>
        <w:rPr>
          <w:rFonts w:hAnsi="宋体" w:cs="宋体" w:hint="eastAsia"/>
          <w:color w:val="000000" w:themeColor="text1"/>
          <w:szCs w:val="21"/>
        </w:rPr>
        <w:t>马、蚜虫、斑潜蝇、叶螨、甜菜夜蛾、棉铃虫、小菜蛾、菜青虫等。</w:t>
      </w:r>
    </w:p>
    <w:p w14:paraId="4D9BB177" w14:textId="77777777" w:rsidR="00483D3C" w:rsidRDefault="00000000">
      <w:pPr>
        <w:pStyle w:val="affe"/>
        <w:spacing w:before="156" w:after="156"/>
      </w:pPr>
      <w:bookmarkStart w:id="57" w:name="OLE_LINK19"/>
      <w:bookmarkStart w:id="58" w:name="OLE_LINK20"/>
      <w:r>
        <w:rPr>
          <w:rFonts w:hint="eastAsia"/>
        </w:rPr>
        <w:t>配药选择</w:t>
      </w:r>
    </w:p>
    <w:p w14:paraId="68F3F2B4" w14:textId="77777777" w:rsidR="00483D3C" w:rsidRDefault="00000000">
      <w:pPr>
        <w:pStyle w:val="afffffffffffc"/>
        <w:adjustRightInd w:val="0"/>
        <w:snapToGrid w:val="0"/>
        <w:spacing w:line="400" w:lineRule="atLeast"/>
        <w:rPr>
          <w:rFonts w:hAnsi="宋体" w:cs="宋体" w:hint="eastAsia"/>
          <w:color w:val="EE0000"/>
          <w:szCs w:val="21"/>
        </w:rPr>
      </w:pPr>
      <w:r>
        <w:rPr>
          <w:rFonts w:hAnsi="宋体" w:cs="宋体" w:hint="eastAsia"/>
          <w:szCs w:val="21"/>
        </w:rPr>
        <w:t>农药使用按照GB/T 8321执行。根据设施蔬菜病虫害发生情况，选择1种或多种药剂（一般不超过3种）科学混配，混配时使用混药桶将所需药剂充分混合均匀，也可以选择根据适合喷粉施药方式的可湿性粉剂，用量按照农药登记的亩用量。</w:t>
      </w:r>
      <w:r>
        <w:rPr>
          <w:rFonts w:hint="eastAsia"/>
        </w:rPr>
        <w:t>设施蔬菜主要病虫害常用粉剂品种及用量见附录A。</w:t>
      </w:r>
    </w:p>
    <w:bookmarkEnd w:id="57"/>
    <w:bookmarkEnd w:id="58"/>
    <w:p w14:paraId="71B2C060" w14:textId="77777777" w:rsidR="00483D3C" w:rsidRDefault="00000000">
      <w:pPr>
        <w:pStyle w:val="affe"/>
        <w:spacing w:before="156" w:after="156"/>
      </w:pPr>
      <w:r>
        <w:rPr>
          <w:rFonts w:hint="eastAsia"/>
        </w:rPr>
        <w:t>施药时间</w:t>
      </w:r>
    </w:p>
    <w:p w14:paraId="718B0CAC" w14:textId="77777777" w:rsidR="00483D3C" w:rsidRDefault="00000000">
      <w:pPr>
        <w:pStyle w:val="afffffffffffc"/>
        <w:adjustRightInd w:val="0"/>
        <w:snapToGrid w:val="0"/>
        <w:spacing w:line="400" w:lineRule="exact"/>
      </w:pPr>
      <w:r>
        <w:rPr>
          <w:rFonts w:hint="eastAsia"/>
        </w:rPr>
        <w:t>施药过程需要关闭风口，晴天关闭风口后会导致设施内温度升高，可以在傍晚或者晚上进行喷粉操作，设施外阴天或下雨，不会引起密闭设施内温度的变化，全天任何时间段都可以施药。</w:t>
      </w:r>
    </w:p>
    <w:p w14:paraId="7E720E9A" w14:textId="77777777" w:rsidR="00483D3C" w:rsidRDefault="00000000">
      <w:pPr>
        <w:pStyle w:val="affe"/>
        <w:spacing w:before="156" w:after="156"/>
      </w:pPr>
      <w:r>
        <w:rPr>
          <w:rFonts w:hint="eastAsia"/>
        </w:rPr>
        <w:t>防治时期</w:t>
      </w:r>
    </w:p>
    <w:p w14:paraId="78A72E57" w14:textId="77777777" w:rsidR="00483D3C" w:rsidRDefault="00000000">
      <w:pPr>
        <w:pStyle w:val="afffffffffffc"/>
        <w:adjustRightInd w:val="0"/>
        <w:snapToGrid w:val="0"/>
        <w:spacing w:line="400" w:lineRule="exact"/>
        <w:rPr>
          <w:rFonts w:hAnsi="宋体" w:cs="宋体" w:hint="eastAsia"/>
          <w:color w:val="000000" w:themeColor="text1"/>
          <w:szCs w:val="21"/>
        </w:rPr>
      </w:pPr>
      <w:r>
        <w:rPr>
          <w:rFonts w:hint="eastAsia"/>
        </w:rPr>
        <w:t>真菌性及卵菌病害在发病前或发病初期进行施药防治，细菌性病害应根据当地往年发生规律，在病害发生前施药预防。根</w:t>
      </w:r>
      <w:r>
        <w:rPr>
          <w:rFonts w:hint="eastAsia"/>
          <w:color w:val="000000" w:themeColor="text1"/>
        </w:rPr>
        <w:t>据田间病害扩展情况判断施药次数，间隔期7</w:t>
      </w:r>
      <w:bookmarkStart w:id="59" w:name="OLE_LINK24"/>
      <w:bookmarkStart w:id="60" w:name="OLE_LINK21"/>
      <w:bookmarkStart w:id="61" w:name="OLE_LINK23"/>
      <w:r>
        <w:rPr>
          <w:rFonts w:hint="eastAsia"/>
          <w:color w:val="000000" w:themeColor="text1"/>
        </w:rPr>
        <w:t>d</w:t>
      </w:r>
      <w:r>
        <w:rPr>
          <w:rFonts w:ascii="Times New Roman"/>
          <w:color w:val="000000" w:themeColor="text1"/>
        </w:rPr>
        <w:t>~</w:t>
      </w:r>
      <w:bookmarkEnd w:id="59"/>
      <w:bookmarkEnd w:id="60"/>
      <w:bookmarkEnd w:id="61"/>
      <w:r>
        <w:rPr>
          <w:rFonts w:hint="eastAsia"/>
          <w:color w:val="000000" w:themeColor="text1"/>
        </w:rPr>
        <w:t>10d，施药次数不超过3次；田间初见</w:t>
      </w:r>
      <w:r>
        <w:rPr>
          <w:rFonts w:hAnsi="宋体" w:cs="宋体" w:hint="eastAsia"/>
          <w:color w:val="000000" w:themeColor="text1"/>
          <w:szCs w:val="21"/>
        </w:rPr>
        <w:t>害虫时进行第一次施药，根据喷粉药剂使用说明和田间虫害危害的持续情况决定施药次数，施药次数不超过3次。</w:t>
      </w:r>
    </w:p>
    <w:bookmarkEnd w:id="56"/>
    <w:p w14:paraId="40A9BE4F" w14:textId="77777777" w:rsidR="00483D3C" w:rsidRPr="00750326" w:rsidRDefault="00000000">
      <w:pPr>
        <w:pStyle w:val="affd"/>
        <w:spacing w:before="312" w:after="312"/>
      </w:pPr>
      <w:proofErr w:type="gramStart"/>
      <w:r w:rsidRPr="00750326">
        <w:rPr>
          <w:rFonts w:hint="eastAsia"/>
        </w:rPr>
        <w:t>弥粉法</w:t>
      </w:r>
      <w:proofErr w:type="gramEnd"/>
      <w:r w:rsidRPr="00750326">
        <w:rPr>
          <w:rFonts w:hint="eastAsia"/>
        </w:rPr>
        <w:t>施药原则及辅助防控措施</w:t>
      </w:r>
    </w:p>
    <w:p w14:paraId="4AF6BC88" w14:textId="77777777" w:rsidR="00483D3C" w:rsidRPr="00750326" w:rsidRDefault="00000000">
      <w:pPr>
        <w:pStyle w:val="affe"/>
        <w:spacing w:before="156" w:after="156"/>
      </w:pPr>
      <w:proofErr w:type="gramStart"/>
      <w:r w:rsidRPr="00750326">
        <w:rPr>
          <w:rFonts w:hint="eastAsia"/>
        </w:rPr>
        <w:t>弥粉法</w:t>
      </w:r>
      <w:proofErr w:type="gramEnd"/>
      <w:r w:rsidRPr="00750326">
        <w:rPr>
          <w:rFonts w:hint="eastAsia"/>
        </w:rPr>
        <w:t>施药原则</w:t>
      </w:r>
    </w:p>
    <w:p w14:paraId="76AB9375" w14:textId="77777777" w:rsidR="00483D3C" w:rsidRPr="00750326" w:rsidRDefault="00000000">
      <w:pPr>
        <w:pStyle w:val="afffff7"/>
        <w:ind w:firstLine="420"/>
      </w:pPr>
      <w:r w:rsidRPr="00750326">
        <w:rPr>
          <w:rFonts w:hint="eastAsia"/>
        </w:rPr>
        <w:t>遵循“预防为主、综合防治”的原则，综合产地病虫害记录和当季病虫害发生情况，</w:t>
      </w:r>
      <w:proofErr w:type="gramStart"/>
      <w:r w:rsidRPr="00750326">
        <w:rPr>
          <w:rFonts w:hint="eastAsia"/>
        </w:rPr>
        <w:t>由弥粉机</w:t>
      </w:r>
      <w:proofErr w:type="gramEnd"/>
      <w:r w:rsidRPr="00750326">
        <w:rPr>
          <w:rFonts w:hint="eastAsia"/>
        </w:rPr>
        <w:t>实施</w:t>
      </w:r>
      <w:proofErr w:type="gramStart"/>
      <w:r w:rsidRPr="00750326">
        <w:rPr>
          <w:rFonts w:hint="eastAsia"/>
        </w:rPr>
        <w:t>弥粉法</w:t>
      </w:r>
      <w:proofErr w:type="gramEnd"/>
      <w:r w:rsidRPr="00750326">
        <w:rPr>
          <w:rFonts w:hint="eastAsia"/>
        </w:rPr>
        <w:t>施药作业。</w:t>
      </w:r>
    </w:p>
    <w:p w14:paraId="2F44D87B" w14:textId="77777777" w:rsidR="00483D3C" w:rsidRPr="00750326" w:rsidRDefault="00000000">
      <w:pPr>
        <w:pStyle w:val="affe"/>
        <w:spacing w:before="156" w:after="156"/>
      </w:pPr>
      <w:r w:rsidRPr="00750326">
        <w:rPr>
          <w:rFonts w:hint="eastAsia"/>
        </w:rPr>
        <w:t>辅助防控措施</w:t>
      </w:r>
    </w:p>
    <w:p w14:paraId="7F31AC97" w14:textId="77777777" w:rsidR="00483D3C" w:rsidRPr="00750326" w:rsidRDefault="00000000">
      <w:pPr>
        <w:pStyle w:val="afff"/>
        <w:spacing w:before="156" w:after="156"/>
      </w:pPr>
      <w:r w:rsidRPr="00750326">
        <w:rPr>
          <w:rFonts w:hint="eastAsia"/>
        </w:rPr>
        <w:t>抗性品种</w:t>
      </w:r>
    </w:p>
    <w:p w14:paraId="2FB708C1" w14:textId="77777777" w:rsidR="00483D3C" w:rsidRPr="00750326" w:rsidRDefault="00000000">
      <w:pPr>
        <w:pStyle w:val="afffff7"/>
        <w:ind w:firstLine="420"/>
      </w:pPr>
      <w:r w:rsidRPr="00750326">
        <w:rPr>
          <w:rFonts w:hint="eastAsia"/>
        </w:rPr>
        <w:t>针对主要病害种类选择抗性品种。</w:t>
      </w:r>
    </w:p>
    <w:p w14:paraId="1BD79D2C" w14:textId="77777777" w:rsidR="00483D3C" w:rsidRPr="00750326" w:rsidRDefault="00000000">
      <w:pPr>
        <w:pStyle w:val="afff"/>
        <w:spacing w:before="156" w:after="156"/>
      </w:pPr>
      <w:r w:rsidRPr="00750326">
        <w:rPr>
          <w:rFonts w:hint="eastAsia"/>
        </w:rPr>
        <w:t>适时通风</w:t>
      </w:r>
    </w:p>
    <w:p w14:paraId="39B55848" w14:textId="77777777" w:rsidR="00483D3C" w:rsidRPr="00750326" w:rsidRDefault="00000000">
      <w:pPr>
        <w:pStyle w:val="afffff7"/>
        <w:ind w:firstLine="420"/>
      </w:pPr>
      <w:r w:rsidRPr="00750326">
        <w:rPr>
          <w:rFonts w:hint="eastAsia"/>
        </w:rPr>
        <w:t>在确保作物正常生长温度的条件下进行适时通风，将棚内空气相对适度降到80%以下。</w:t>
      </w:r>
    </w:p>
    <w:p w14:paraId="7D089DF1" w14:textId="77777777" w:rsidR="00483D3C" w:rsidRPr="00750326" w:rsidRDefault="00000000">
      <w:pPr>
        <w:pStyle w:val="afff"/>
        <w:spacing w:before="156" w:after="156"/>
      </w:pPr>
      <w:r w:rsidRPr="00750326">
        <w:rPr>
          <w:rFonts w:hint="eastAsia"/>
        </w:rPr>
        <w:t>膜下灌溉</w:t>
      </w:r>
    </w:p>
    <w:p w14:paraId="4EA013F2" w14:textId="77777777" w:rsidR="00483D3C" w:rsidRPr="00750326" w:rsidRDefault="00000000">
      <w:pPr>
        <w:pStyle w:val="afffff7"/>
        <w:ind w:firstLine="420"/>
      </w:pPr>
      <w:r w:rsidRPr="00750326">
        <w:rPr>
          <w:rFonts w:hint="eastAsia"/>
        </w:rPr>
        <w:t>采取膜下灌水或膜下滴灌的灌溉方式，控制土壤相对含水量50-60%。</w:t>
      </w:r>
    </w:p>
    <w:p w14:paraId="6E2A0C3E" w14:textId="77777777" w:rsidR="00483D3C" w:rsidRDefault="00000000">
      <w:pPr>
        <w:pStyle w:val="affd"/>
        <w:spacing w:before="312" w:after="312"/>
      </w:pPr>
      <w:proofErr w:type="gramStart"/>
      <w:r>
        <w:rPr>
          <w:rFonts w:hint="eastAsia"/>
        </w:rPr>
        <w:t>弥粉法</w:t>
      </w:r>
      <w:proofErr w:type="gramEnd"/>
      <w:r>
        <w:rPr>
          <w:rFonts w:hint="eastAsia"/>
        </w:rPr>
        <w:t>施药操作技术要求</w:t>
      </w:r>
    </w:p>
    <w:p w14:paraId="5E24A4DA" w14:textId="77777777" w:rsidR="00483D3C" w:rsidRDefault="00000000">
      <w:pPr>
        <w:pStyle w:val="affe"/>
        <w:spacing w:before="156" w:after="156"/>
      </w:pPr>
      <w:bookmarkStart w:id="62" w:name="_Toc66459248"/>
      <w:proofErr w:type="gramStart"/>
      <w:r>
        <w:rPr>
          <w:rFonts w:hint="eastAsia"/>
        </w:rPr>
        <w:lastRenderedPageBreak/>
        <w:t>弥粉法</w:t>
      </w:r>
      <w:proofErr w:type="gramEnd"/>
      <w:r>
        <w:rPr>
          <w:rFonts w:hint="eastAsia"/>
        </w:rPr>
        <w:t>施药前准备</w:t>
      </w:r>
      <w:bookmarkEnd w:id="62"/>
    </w:p>
    <w:p w14:paraId="3ED522A0" w14:textId="77777777" w:rsidR="00483D3C" w:rsidRDefault="00000000">
      <w:pPr>
        <w:pStyle w:val="afff"/>
        <w:spacing w:before="156" w:after="156"/>
      </w:pPr>
      <w:r>
        <w:rPr>
          <w:rFonts w:hint="eastAsia"/>
        </w:rPr>
        <w:t>制定方案</w:t>
      </w:r>
    </w:p>
    <w:p w14:paraId="119E2F64" w14:textId="77777777" w:rsidR="00483D3C" w:rsidRDefault="00000000">
      <w:pPr>
        <w:pStyle w:val="afffff7"/>
        <w:ind w:firstLine="420"/>
      </w:pPr>
      <w:r>
        <w:rPr>
          <w:rFonts w:hint="eastAsia"/>
        </w:rPr>
        <w:t>根据田间作物及病虫害种类，选择合适的喷粉机，明确药剂种类，施药量，施药时间。</w:t>
      </w:r>
    </w:p>
    <w:p w14:paraId="7C8CCBF1" w14:textId="77777777" w:rsidR="00483D3C" w:rsidRDefault="00000000">
      <w:pPr>
        <w:pStyle w:val="afff"/>
        <w:spacing w:before="156" w:after="156"/>
      </w:pPr>
      <w:bookmarkStart w:id="63" w:name="_Toc66459249"/>
      <w:r>
        <w:rPr>
          <w:rFonts w:hint="eastAsia"/>
        </w:rPr>
        <w:t>喷粉机调试</w:t>
      </w:r>
    </w:p>
    <w:p w14:paraId="4078DABB" w14:textId="77777777" w:rsidR="00483D3C" w:rsidRDefault="00000000">
      <w:pPr>
        <w:pStyle w:val="afffffffffffc"/>
        <w:adjustRightInd w:val="0"/>
        <w:snapToGrid w:val="0"/>
        <w:spacing w:line="400" w:lineRule="exact"/>
        <w:rPr>
          <w:rFonts w:hAnsi="宋体" w:cs="宋体" w:hint="eastAsia"/>
          <w:color w:val="000000" w:themeColor="text1"/>
          <w:szCs w:val="21"/>
        </w:rPr>
      </w:pPr>
      <w:r>
        <w:rPr>
          <w:rFonts w:hAnsi="宋体" w:cs="宋体" w:hint="eastAsia"/>
          <w:color w:val="000000" w:themeColor="text1"/>
          <w:szCs w:val="21"/>
        </w:rPr>
        <w:t>将喷粉机按照使用说明组装完毕，根据使用说明进行设备调试。</w:t>
      </w:r>
    </w:p>
    <w:p w14:paraId="776C0D46" w14:textId="77777777" w:rsidR="00483D3C" w:rsidRDefault="00000000">
      <w:pPr>
        <w:pStyle w:val="afff"/>
        <w:spacing w:before="156" w:after="156"/>
      </w:pPr>
      <w:r>
        <w:rPr>
          <w:rFonts w:hint="eastAsia"/>
        </w:rPr>
        <w:t>喷粉</w:t>
      </w:r>
      <w:proofErr w:type="gramStart"/>
      <w:r>
        <w:rPr>
          <w:rFonts w:hint="eastAsia"/>
        </w:rPr>
        <w:t>前设施</w:t>
      </w:r>
      <w:proofErr w:type="gramEnd"/>
      <w:r>
        <w:rPr>
          <w:rFonts w:hint="eastAsia"/>
        </w:rPr>
        <w:t>的准备</w:t>
      </w:r>
    </w:p>
    <w:p w14:paraId="0746325D" w14:textId="77777777" w:rsidR="00483D3C" w:rsidRDefault="00000000">
      <w:pPr>
        <w:pStyle w:val="afffffffffffc"/>
        <w:adjustRightInd w:val="0"/>
        <w:snapToGrid w:val="0"/>
        <w:spacing w:line="400" w:lineRule="exact"/>
        <w:rPr>
          <w:rFonts w:hAnsi="宋体" w:cs="宋体" w:hint="eastAsia"/>
          <w:color w:val="000000" w:themeColor="text1"/>
          <w:szCs w:val="21"/>
        </w:rPr>
      </w:pPr>
      <w:r>
        <w:rPr>
          <w:rFonts w:hAnsi="宋体" w:cs="宋体" w:hint="eastAsia"/>
          <w:color w:val="000000" w:themeColor="text1"/>
          <w:szCs w:val="21"/>
        </w:rPr>
        <w:t>喷粉前关闭设施通风口，确保设施密闭。</w:t>
      </w:r>
    </w:p>
    <w:bookmarkEnd w:id="63"/>
    <w:p w14:paraId="2B06DE0C" w14:textId="77777777" w:rsidR="00483D3C" w:rsidRDefault="00000000">
      <w:pPr>
        <w:pStyle w:val="affe"/>
        <w:spacing w:before="156" w:after="156"/>
      </w:pPr>
      <w:proofErr w:type="gramStart"/>
      <w:r>
        <w:rPr>
          <w:rFonts w:hint="eastAsia"/>
        </w:rPr>
        <w:t>弥粉法</w:t>
      </w:r>
      <w:proofErr w:type="gramEnd"/>
      <w:r>
        <w:rPr>
          <w:rFonts w:hint="eastAsia"/>
        </w:rPr>
        <w:t>施药</w:t>
      </w:r>
    </w:p>
    <w:p w14:paraId="4181380B" w14:textId="77777777" w:rsidR="00483D3C" w:rsidRDefault="00000000">
      <w:pPr>
        <w:pStyle w:val="afff"/>
        <w:spacing w:before="156" w:after="156"/>
      </w:pPr>
      <w:r>
        <w:rPr>
          <w:rFonts w:hint="eastAsia"/>
        </w:rPr>
        <w:t xml:space="preserve">喷施方法 </w:t>
      </w:r>
    </w:p>
    <w:p w14:paraId="154FD4FE" w14:textId="77777777" w:rsidR="00483D3C" w:rsidRDefault="00000000">
      <w:pPr>
        <w:pStyle w:val="afffffffffffc"/>
        <w:spacing w:line="400" w:lineRule="exact"/>
        <w:rPr>
          <w:color w:val="000000" w:themeColor="text1"/>
        </w:rPr>
      </w:pPr>
      <w:bookmarkStart w:id="64" w:name="OLE_LINK16"/>
      <w:bookmarkStart w:id="65" w:name="OLE_LINK15"/>
      <w:r>
        <w:rPr>
          <w:rFonts w:hint="eastAsia"/>
          <w:color w:val="000000" w:themeColor="text1"/>
        </w:rPr>
        <w:t>根据病虫害种类选择药剂，使用喷粉机从设施里侧向外施药，沿过道施药即可，施药方向为植株斜上方，无需进到植株行间，施药结束后密闭设施，3h</w:t>
      </w:r>
      <w:r>
        <w:rPr>
          <w:rFonts w:ascii="Times New Roman"/>
          <w:color w:val="000000" w:themeColor="text1"/>
        </w:rPr>
        <w:t>~</w:t>
      </w:r>
      <w:r>
        <w:rPr>
          <w:rFonts w:hint="eastAsia"/>
          <w:color w:val="000000" w:themeColor="text1"/>
        </w:rPr>
        <w:t>4h药剂完全沉降后方可进设施作业。使用自走式或悬挂式自动施药设备，可密闭设施后直接喷施。</w:t>
      </w:r>
    </w:p>
    <w:bookmarkEnd w:id="64"/>
    <w:bookmarkEnd w:id="65"/>
    <w:p w14:paraId="32AAC354" w14:textId="77777777" w:rsidR="00483D3C" w:rsidRDefault="00000000">
      <w:pPr>
        <w:pStyle w:val="afff"/>
        <w:spacing w:before="156" w:after="156"/>
      </w:pPr>
      <w:r>
        <w:rPr>
          <w:rFonts w:hint="eastAsia"/>
        </w:rPr>
        <w:t>喷粉量</w:t>
      </w:r>
    </w:p>
    <w:p w14:paraId="5C144A0D" w14:textId="77777777" w:rsidR="00483D3C" w:rsidRDefault="00000000">
      <w:pPr>
        <w:pStyle w:val="afffffffffffc"/>
        <w:spacing w:line="400" w:lineRule="exact"/>
        <w:rPr>
          <w:color w:val="000000" w:themeColor="text1"/>
        </w:rPr>
      </w:pPr>
      <w:r>
        <w:rPr>
          <w:rFonts w:hint="eastAsia"/>
          <w:color w:val="000000" w:themeColor="text1"/>
        </w:rPr>
        <w:t>严格按照药剂使用说明选择施用量。</w:t>
      </w:r>
    </w:p>
    <w:p w14:paraId="1169BB14" w14:textId="77777777" w:rsidR="00483D3C" w:rsidRDefault="00000000">
      <w:pPr>
        <w:pStyle w:val="afff"/>
        <w:spacing w:before="156" w:after="156"/>
      </w:pPr>
      <w:r>
        <w:rPr>
          <w:rFonts w:hint="eastAsia"/>
        </w:rPr>
        <w:t>施药要点及注意事项</w:t>
      </w:r>
    </w:p>
    <w:p w14:paraId="203AA664" w14:textId="77777777" w:rsidR="00483D3C" w:rsidRDefault="00000000">
      <w:pPr>
        <w:pStyle w:val="afffffffffffc"/>
        <w:spacing w:line="400" w:lineRule="exact"/>
        <w:rPr>
          <w:color w:val="000000" w:themeColor="text1"/>
        </w:rPr>
      </w:pPr>
      <w:r>
        <w:rPr>
          <w:rFonts w:hint="eastAsia"/>
          <w:color w:val="000000" w:themeColor="text1"/>
        </w:rPr>
        <w:t>喷粉时将粉剂均匀地喷到设施的空间，避免把喷粉管直接对准作物，以防损害作物；喷粉结束2h待粉尘完全沉降后,打开设施门及风口通风后，方可进入作业；操作时应遵守农药安全使用规范NY/T 1276，要求穿长袖工作服，佩戴风镜、口罩及防护帽，工作结束后清洗手脸及其他裸露体肤，工作服清洗后备用。</w:t>
      </w:r>
    </w:p>
    <w:p w14:paraId="050DFFAE" w14:textId="77777777" w:rsidR="00483D3C" w:rsidRDefault="00000000">
      <w:pPr>
        <w:pStyle w:val="affd"/>
        <w:spacing w:before="312" w:after="312"/>
      </w:pPr>
      <w:r>
        <w:rPr>
          <w:rFonts w:hint="eastAsia"/>
        </w:rPr>
        <w:t>喷粉</w:t>
      </w:r>
      <w:proofErr w:type="gramStart"/>
      <w:r>
        <w:rPr>
          <w:rFonts w:hint="eastAsia"/>
        </w:rPr>
        <w:t>后弥粉机</w:t>
      </w:r>
      <w:proofErr w:type="gramEnd"/>
      <w:r>
        <w:rPr>
          <w:rFonts w:hint="eastAsia"/>
        </w:rPr>
        <w:t>的清洗和保养</w:t>
      </w:r>
    </w:p>
    <w:p w14:paraId="05167647" w14:textId="77777777" w:rsidR="00483D3C" w:rsidRDefault="00000000">
      <w:pPr>
        <w:pStyle w:val="afffffffffffc"/>
        <w:adjustRightInd w:val="0"/>
        <w:snapToGrid w:val="0"/>
        <w:spacing w:line="400" w:lineRule="exact"/>
        <w:ind w:firstLineChars="0" w:firstLine="0"/>
        <w:rPr>
          <w:rFonts w:hAnsi="宋体" w:cs="宋体" w:hint="eastAsia"/>
          <w:color w:val="000000" w:themeColor="text1"/>
          <w:szCs w:val="21"/>
        </w:rPr>
      </w:pPr>
      <w:r>
        <w:rPr>
          <w:rFonts w:hAnsi="宋体" w:cs="宋体" w:hint="eastAsia"/>
          <w:color w:val="000000" w:themeColor="text1"/>
          <w:szCs w:val="21"/>
        </w:rPr>
        <w:t>8</w:t>
      </w:r>
      <w:r>
        <w:rPr>
          <w:rFonts w:hAnsi="宋体" w:cs="宋体"/>
          <w:color w:val="000000" w:themeColor="text1"/>
          <w:szCs w:val="21"/>
        </w:rPr>
        <w:t xml:space="preserve">.1 </w:t>
      </w:r>
      <w:proofErr w:type="gramStart"/>
      <w:r>
        <w:rPr>
          <w:rFonts w:hAnsi="宋体" w:cs="宋体"/>
          <w:color w:val="000000" w:themeColor="text1"/>
          <w:szCs w:val="21"/>
        </w:rPr>
        <w:t>残粉清理</w:t>
      </w:r>
      <w:proofErr w:type="gramEnd"/>
    </w:p>
    <w:p w14:paraId="49C440E2" w14:textId="77777777" w:rsidR="00483D3C" w:rsidRDefault="00000000">
      <w:pPr>
        <w:pStyle w:val="afffffffffffc"/>
        <w:adjustRightInd w:val="0"/>
        <w:snapToGrid w:val="0"/>
        <w:spacing w:line="400" w:lineRule="exact"/>
        <w:rPr>
          <w:rFonts w:hAnsi="宋体" w:cs="宋体" w:hint="eastAsia"/>
          <w:color w:val="000000" w:themeColor="text1"/>
          <w:szCs w:val="21"/>
        </w:rPr>
      </w:pPr>
      <w:bookmarkStart w:id="66" w:name="OLE_LINK18"/>
      <w:bookmarkStart w:id="67" w:name="OLE_LINK17"/>
      <w:r>
        <w:rPr>
          <w:rFonts w:hAnsi="宋体" w:cs="宋体" w:hint="eastAsia"/>
          <w:color w:val="000000" w:themeColor="text1"/>
          <w:szCs w:val="21"/>
        </w:rPr>
        <w:t>喷粉施药作业结束后，将喷粉机可拆卸部分管道进行拆卸清理，对粉仓、</w:t>
      </w:r>
      <w:proofErr w:type="gramStart"/>
      <w:r>
        <w:rPr>
          <w:rFonts w:hAnsi="宋体" w:cs="宋体" w:hint="eastAsia"/>
          <w:color w:val="000000" w:themeColor="text1"/>
          <w:szCs w:val="21"/>
        </w:rPr>
        <w:t>控粉结构</w:t>
      </w:r>
      <w:proofErr w:type="gramEnd"/>
      <w:r>
        <w:rPr>
          <w:rFonts w:hAnsi="宋体" w:cs="宋体" w:hint="eastAsia"/>
          <w:color w:val="000000" w:themeColor="text1"/>
          <w:szCs w:val="21"/>
        </w:rPr>
        <w:t>、喷粉管等非电路系统使用清水清洁干净。清洗后的废水浇灌于作业田植株根部，避免直接排入池塘或河流。</w:t>
      </w:r>
    </w:p>
    <w:bookmarkEnd w:id="66"/>
    <w:bookmarkEnd w:id="67"/>
    <w:p w14:paraId="08F9F5B2" w14:textId="77777777" w:rsidR="00483D3C" w:rsidRDefault="00000000">
      <w:pPr>
        <w:pStyle w:val="afffffffffffc"/>
        <w:adjustRightInd w:val="0"/>
        <w:snapToGrid w:val="0"/>
        <w:spacing w:line="400" w:lineRule="exact"/>
        <w:ind w:firstLineChars="0" w:firstLine="0"/>
        <w:rPr>
          <w:rFonts w:hAnsi="宋体" w:cs="宋体" w:hint="eastAsia"/>
          <w:color w:val="000000" w:themeColor="text1"/>
          <w:szCs w:val="21"/>
        </w:rPr>
      </w:pPr>
      <w:r>
        <w:rPr>
          <w:rFonts w:hAnsi="宋体" w:cs="宋体" w:hint="eastAsia"/>
          <w:color w:val="000000" w:themeColor="text1"/>
          <w:szCs w:val="21"/>
        </w:rPr>
        <w:t>8</w:t>
      </w:r>
      <w:r>
        <w:rPr>
          <w:rFonts w:hAnsi="宋体" w:cs="宋体"/>
          <w:color w:val="000000" w:themeColor="text1"/>
          <w:szCs w:val="21"/>
        </w:rPr>
        <w:t>.2 关键部件润滑</w:t>
      </w:r>
    </w:p>
    <w:p w14:paraId="78536E19" w14:textId="77777777" w:rsidR="00483D3C" w:rsidRDefault="00000000">
      <w:pPr>
        <w:pStyle w:val="afffffffffffc"/>
        <w:adjustRightInd w:val="0"/>
        <w:snapToGrid w:val="0"/>
        <w:spacing w:line="400" w:lineRule="exact"/>
        <w:rPr>
          <w:rFonts w:hAnsi="宋体" w:cs="宋体" w:hint="eastAsia"/>
          <w:color w:val="000000" w:themeColor="text1"/>
          <w:szCs w:val="21"/>
        </w:rPr>
      </w:pPr>
      <w:r>
        <w:rPr>
          <w:rFonts w:hAnsi="宋体" w:cs="宋体"/>
          <w:color w:val="000000" w:themeColor="text1"/>
          <w:szCs w:val="21"/>
        </w:rPr>
        <w:t>喷粉机不使用时，对扇叶轴承、</w:t>
      </w:r>
      <w:proofErr w:type="gramStart"/>
      <w:r>
        <w:rPr>
          <w:rFonts w:hAnsi="宋体" w:cs="宋体"/>
          <w:color w:val="000000" w:themeColor="text1"/>
          <w:szCs w:val="21"/>
        </w:rPr>
        <w:t>控粉轴承</w:t>
      </w:r>
      <w:proofErr w:type="gramEnd"/>
      <w:r>
        <w:rPr>
          <w:rFonts w:hAnsi="宋体" w:cs="宋体"/>
          <w:color w:val="000000" w:themeColor="text1"/>
          <w:szCs w:val="21"/>
        </w:rPr>
        <w:t>加注润滑油，避免生锈。</w:t>
      </w:r>
    </w:p>
    <w:p w14:paraId="33B3BD61" w14:textId="77777777" w:rsidR="00483D3C" w:rsidRDefault="00000000">
      <w:pPr>
        <w:pStyle w:val="afffffffffffc"/>
        <w:adjustRightInd w:val="0"/>
        <w:snapToGrid w:val="0"/>
        <w:spacing w:line="400" w:lineRule="exact"/>
        <w:ind w:firstLineChars="0" w:firstLine="0"/>
        <w:rPr>
          <w:rFonts w:hAnsi="宋体" w:cs="宋体" w:hint="eastAsia"/>
          <w:color w:val="000000" w:themeColor="text1"/>
          <w:szCs w:val="21"/>
        </w:rPr>
      </w:pPr>
      <w:r>
        <w:rPr>
          <w:rFonts w:hAnsi="宋体" w:cs="宋体" w:hint="eastAsia"/>
          <w:color w:val="000000" w:themeColor="text1"/>
          <w:szCs w:val="21"/>
        </w:rPr>
        <w:t>8</w:t>
      </w:r>
      <w:r>
        <w:rPr>
          <w:rFonts w:hAnsi="宋体" w:cs="宋体"/>
          <w:color w:val="000000" w:themeColor="text1"/>
          <w:szCs w:val="21"/>
        </w:rPr>
        <w:t>.3 喷粉机电池</w:t>
      </w:r>
    </w:p>
    <w:p w14:paraId="1174F54D" w14:textId="77777777" w:rsidR="00483D3C" w:rsidRDefault="00000000">
      <w:pPr>
        <w:pStyle w:val="afffffffffffc"/>
        <w:adjustRightInd w:val="0"/>
        <w:snapToGrid w:val="0"/>
        <w:spacing w:line="400" w:lineRule="exact"/>
        <w:rPr>
          <w:rFonts w:hAnsi="宋体" w:cs="宋体" w:hint="eastAsia"/>
          <w:color w:val="000000" w:themeColor="text1"/>
          <w:szCs w:val="21"/>
        </w:rPr>
      </w:pPr>
      <w:r>
        <w:rPr>
          <w:rFonts w:hAnsi="宋体" w:cs="宋体"/>
          <w:color w:val="000000" w:themeColor="text1"/>
          <w:szCs w:val="21"/>
        </w:rPr>
        <w:t>严格按照使用说明书要求对</w:t>
      </w:r>
      <w:r>
        <w:rPr>
          <w:rFonts w:hint="eastAsia"/>
          <w:color w:val="000000" w:themeColor="text1"/>
        </w:rPr>
        <w:t>设施</w:t>
      </w:r>
      <w:r>
        <w:rPr>
          <w:rFonts w:hAnsi="宋体" w:cs="宋体"/>
          <w:color w:val="000000" w:themeColor="text1"/>
          <w:szCs w:val="21"/>
        </w:rPr>
        <w:t>喷粉机电池进行维护和保养，长期存放每隔三个月进行维护性充放电。</w:t>
      </w:r>
    </w:p>
    <w:p w14:paraId="4EF35440" w14:textId="77777777" w:rsidR="00483D3C" w:rsidRDefault="00000000">
      <w:pPr>
        <w:pStyle w:val="affd"/>
        <w:spacing w:before="312" w:after="312"/>
      </w:pPr>
      <w:r>
        <w:rPr>
          <w:rFonts w:hint="eastAsia"/>
        </w:rPr>
        <w:t>农药包装废弃物回收</w:t>
      </w:r>
    </w:p>
    <w:p w14:paraId="67F40DD0" w14:textId="77777777" w:rsidR="00483D3C" w:rsidRDefault="00000000">
      <w:pPr>
        <w:pStyle w:val="afffff7"/>
        <w:ind w:firstLine="420"/>
      </w:pPr>
      <w:r>
        <w:rPr>
          <w:rFonts w:hint="eastAsia"/>
        </w:rPr>
        <w:lastRenderedPageBreak/>
        <w:t>喷粉作业完成后，根据生态环境部、农业农村部制定的《农药包装废弃物回收处理管理办法》，回收农药包装废弃物。</w:t>
      </w:r>
    </w:p>
    <w:p w14:paraId="18C2DA5A" w14:textId="77777777" w:rsidR="00483D3C" w:rsidRDefault="00483D3C">
      <w:pPr>
        <w:pStyle w:val="afffff7"/>
        <w:ind w:firstLine="420"/>
      </w:pPr>
    </w:p>
    <w:p w14:paraId="063F76DB" w14:textId="77777777" w:rsidR="00483D3C" w:rsidRDefault="00483D3C">
      <w:pPr>
        <w:pStyle w:val="afffff7"/>
        <w:ind w:firstLine="420"/>
        <w:sectPr w:rsidR="00483D3C">
          <w:headerReference w:type="even" r:id="rId24"/>
          <w:headerReference w:type="default" r:id="rId25"/>
          <w:footerReference w:type="even" r:id="rId26"/>
          <w:footerReference w:type="default" r:id="rId27"/>
          <w:pgSz w:w="11906" w:h="16838"/>
          <w:pgMar w:top="567" w:right="1134" w:bottom="1134" w:left="1134" w:header="1418" w:footer="1134" w:gutter="284"/>
          <w:pgNumType w:start="1"/>
          <w:cols w:space="425"/>
          <w:formProt w:val="0"/>
          <w:docGrid w:type="lines" w:linePitch="312"/>
        </w:sectPr>
      </w:pPr>
    </w:p>
    <w:p w14:paraId="4BBF5FF6" w14:textId="77777777" w:rsidR="00483D3C" w:rsidRDefault="00483D3C">
      <w:pPr>
        <w:pStyle w:val="af9"/>
        <w:rPr>
          <w:rFonts w:hint="eastAsia"/>
          <w:vanish w:val="0"/>
        </w:rPr>
      </w:pPr>
      <w:bookmarkStart w:id="68" w:name="BookMark5"/>
      <w:bookmarkEnd w:id="24"/>
    </w:p>
    <w:p w14:paraId="07D1473F" w14:textId="77777777" w:rsidR="00483D3C" w:rsidRDefault="00483D3C">
      <w:pPr>
        <w:pStyle w:val="aff"/>
        <w:rPr>
          <w:vanish w:val="0"/>
        </w:rPr>
      </w:pPr>
    </w:p>
    <w:p w14:paraId="02A6FE6D" w14:textId="602C6A80" w:rsidR="00483D3C" w:rsidRDefault="00000000" w:rsidP="00EE3797">
      <w:pPr>
        <w:pStyle w:val="aff4"/>
        <w:spacing w:before="78" w:after="156"/>
      </w:pPr>
      <w:r>
        <w:br/>
      </w:r>
      <w:bookmarkStart w:id="69" w:name="_Toc66459287"/>
      <w:bookmarkStart w:id="70" w:name="_Toc66459266"/>
      <w:r>
        <w:rPr>
          <w:rFonts w:hint="eastAsia"/>
        </w:rPr>
        <w:t>（规范性）</w:t>
      </w:r>
      <w:r>
        <w:br/>
      </w:r>
      <w:bookmarkEnd w:id="69"/>
      <w:bookmarkEnd w:id="70"/>
      <w:r>
        <w:rPr>
          <w:rFonts w:hint="eastAsia"/>
        </w:rPr>
        <w:t>设施蔬菜主要病虫害常用粉剂品种及用量</w:t>
      </w:r>
    </w:p>
    <w:tbl>
      <w:tblPr>
        <w:tblStyle w:val="affff9"/>
        <w:tblW w:w="0" w:type="auto"/>
        <w:tblLook w:val="04A0" w:firstRow="1" w:lastRow="0" w:firstColumn="1" w:lastColumn="0" w:noHBand="0" w:noVBand="1"/>
      </w:tblPr>
      <w:tblGrid>
        <w:gridCol w:w="2847"/>
        <w:gridCol w:w="2816"/>
        <w:gridCol w:w="1968"/>
        <w:gridCol w:w="1939"/>
      </w:tblGrid>
      <w:tr w:rsidR="00483D3C" w14:paraId="4EA15EBB" w14:textId="77777777">
        <w:tc>
          <w:tcPr>
            <w:tcW w:w="2847" w:type="dxa"/>
          </w:tcPr>
          <w:p w14:paraId="5B7B5A76" w14:textId="77777777" w:rsidR="00483D3C" w:rsidRDefault="00000000">
            <w:pPr>
              <w:pStyle w:val="afffff7"/>
              <w:ind w:firstLine="420"/>
              <w:jc w:val="center"/>
            </w:pPr>
            <w:r>
              <w:rPr>
                <w:rFonts w:hint="eastAsia"/>
              </w:rPr>
              <w:t>药剂</w:t>
            </w:r>
          </w:p>
        </w:tc>
        <w:tc>
          <w:tcPr>
            <w:tcW w:w="2816" w:type="dxa"/>
          </w:tcPr>
          <w:p w14:paraId="264A49EC" w14:textId="77777777" w:rsidR="00483D3C" w:rsidRDefault="00000000">
            <w:pPr>
              <w:pStyle w:val="afffff7"/>
              <w:ind w:firstLine="420"/>
              <w:jc w:val="center"/>
            </w:pPr>
            <w:r>
              <w:rPr>
                <w:rFonts w:hint="eastAsia"/>
              </w:rPr>
              <w:t>防治对象</w:t>
            </w:r>
          </w:p>
        </w:tc>
        <w:tc>
          <w:tcPr>
            <w:tcW w:w="1968" w:type="dxa"/>
          </w:tcPr>
          <w:p w14:paraId="0B02A02E" w14:textId="77777777" w:rsidR="00483D3C" w:rsidRDefault="00000000">
            <w:pPr>
              <w:pStyle w:val="afffff7"/>
              <w:ind w:firstLine="420"/>
              <w:jc w:val="center"/>
            </w:pPr>
            <w:r>
              <w:rPr>
                <w:rFonts w:hint="eastAsia"/>
              </w:rPr>
              <w:t>施用方式</w:t>
            </w:r>
          </w:p>
        </w:tc>
        <w:tc>
          <w:tcPr>
            <w:tcW w:w="1939" w:type="dxa"/>
          </w:tcPr>
          <w:p w14:paraId="7EC7B616" w14:textId="77777777" w:rsidR="00483D3C" w:rsidRDefault="00000000">
            <w:pPr>
              <w:pStyle w:val="afffff7"/>
              <w:ind w:firstLine="420"/>
              <w:jc w:val="center"/>
            </w:pPr>
            <w:r>
              <w:rPr>
                <w:rFonts w:hint="eastAsia"/>
              </w:rPr>
              <w:t>亩用量</w:t>
            </w:r>
          </w:p>
        </w:tc>
      </w:tr>
      <w:tr w:rsidR="00483D3C" w14:paraId="5AE7AF58" w14:textId="77777777">
        <w:tc>
          <w:tcPr>
            <w:tcW w:w="2847" w:type="dxa"/>
          </w:tcPr>
          <w:p w14:paraId="1FBC05C6" w14:textId="77777777" w:rsidR="00483D3C" w:rsidRDefault="00000000">
            <w:pPr>
              <w:pStyle w:val="afffff7"/>
              <w:ind w:firstLine="420"/>
              <w:jc w:val="center"/>
            </w:pPr>
            <w:r>
              <w:rPr>
                <w:rFonts w:hint="eastAsia"/>
              </w:rPr>
              <w:t>4%</w:t>
            </w:r>
            <w:proofErr w:type="gramStart"/>
            <w:r>
              <w:rPr>
                <w:rFonts w:hint="eastAsia"/>
              </w:rPr>
              <w:t>异丙威粉剂</w:t>
            </w:r>
            <w:proofErr w:type="gramEnd"/>
          </w:p>
        </w:tc>
        <w:tc>
          <w:tcPr>
            <w:tcW w:w="2816" w:type="dxa"/>
          </w:tcPr>
          <w:p w14:paraId="0B364E9B" w14:textId="77777777" w:rsidR="00483D3C" w:rsidRDefault="00000000">
            <w:pPr>
              <w:pStyle w:val="afffff7"/>
              <w:ind w:firstLine="420"/>
              <w:jc w:val="center"/>
            </w:pPr>
            <w:r>
              <w:rPr>
                <w:rFonts w:hint="eastAsia"/>
              </w:rPr>
              <w:t>粉</w:t>
            </w:r>
            <w:proofErr w:type="gramStart"/>
            <w:r>
              <w:rPr>
                <w:rFonts w:hint="eastAsia"/>
              </w:rPr>
              <w:t>虱</w:t>
            </w:r>
            <w:proofErr w:type="gramEnd"/>
            <w:r>
              <w:rPr>
                <w:rFonts w:hint="eastAsia"/>
              </w:rPr>
              <w:t>、蚜虫</w:t>
            </w:r>
          </w:p>
        </w:tc>
        <w:tc>
          <w:tcPr>
            <w:tcW w:w="1968" w:type="dxa"/>
          </w:tcPr>
          <w:p w14:paraId="3D724356" w14:textId="77777777" w:rsidR="00483D3C" w:rsidRDefault="00000000">
            <w:pPr>
              <w:pStyle w:val="afffff7"/>
              <w:ind w:firstLine="420"/>
              <w:jc w:val="center"/>
            </w:pPr>
            <w:r>
              <w:rPr>
                <w:rFonts w:hint="eastAsia"/>
              </w:rPr>
              <w:t>喷粉</w:t>
            </w:r>
          </w:p>
        </w:tc>
        <w:tc>
          <w:tcPr>
            <w:tcW w:w="1939" w:type="dxa"/>
          </w:tcPr>
          <w:p w14:paraId="638E0877" w14:textId="77777777" w:rsidR="00483D3C" w:rsidRDefault="00000000">
            <w:pPr>
              <w:pStyle w:val="afffff7"/>
              <w:ind w:firstLine="420"/>
              <w:jc w:val="center"/>
            </w:pPr>
            <w:r>
              <w:rPr>
                <w:rFonts w:hint="eastAsia"/>
              </w:rPr>
              <w:t>100-150克/亩</w:t>
            </w:r>
          </w:p>
        </w:tc>
      </w:tr>
      <w:tr w:rsidR="00483D3C" w14:paraId="7A5CB65A" w14:textId="77777777">
        <w:tc>
          <w:tcPr>
            <w:tcW w:w="2847" w:type="dxa"/>
          </w:tcPr>
          <w:p w14:paraId="053EB550" w14:textId="77777777" w:rsidR="00483D3C" w:rsidRDefault="00000000">
            <w:pPr>
              <w:pStyle w:val="afffff7"/>
              <w:ind w:firstLine="420"/>
              <w:jc w:val="center"/>
            </w:pPr>
            <w:r>
              <w:rPr>
                <w:rFonts w:hint="eastAsia"/>
              </w:rPr>
              <w:t>10%硫磺·百菌清粉剂</w:t>
            </w:r>
          </w:p>
        </w:tc>
        <w:tc>
          <w:tcPr>
            <w:tcW w:w="2816" w:type="dxa"/>
          </w:tcPr>
          <w:p w14:paraId="51BE7895" w14:textId="77777777" w:rsidR="00483D3C" w:rsidRDefault="00000000">
            <w:pPr>
              <w:pStyle w:val="afffff7"/>
              <w:ind w:firstLine="420"/>
              <w:jc w:val="center"/>
            </w:pPr>
            <w:r>
              <w:rPr>
                <w:rFonts w:hint="eastAsia"/>
              </w:rPr>
              <w:t>霜霉病</w:t>
            </w:r>
          </w:p>
        </w:tc>
        <w:tc>
          <w:tcPr>
            <w:tcW w:w="1968" w:type="dxa"/>
          </w:tcPr>
          <w:p w14:paraId="1324C0A7" w14:textId="77777777" w:rsidR="00483D3C" w:rsidRDefault="00000000">
            <w:pPr>
              <w:pStyle w:val="afffff7"/>
              <w:ind w:firstLine="420"/>
              <w:jc w:val="center"/>
            </w:pPr>
            <w:r>
              <w:rPr>
                <w:rFonts w:hint="eastAsia"/>
              </w:rPr>
              <w:t>喷粉</w:t>
            </w:r>
          </w:p>
        </w:tc>
        <w:tc>
          <w:tcPr>
            <w:tcW w:w="1939" w:type="dxa"/>
          </w:tcPr>
          <w:p w14:paraId="03FF75F4" w14:textId="77777777" w:rsidR="00483D3C" w:rsidRDefault="00000000">
            <w:pPr>
              <w:pStyle w:val="afffff7"/>
              <w:ind w:firstLine="420"/>
              <w:jc w:val="center"/>
            </w:pPr>
            <w:r>
              <w:rPr>
                <w:rFonts w:hint="eastAsia"/>
              </w:rPr>
              <w:t>200-300克/亩</w:t>
            </w:r>
          </w:p>
        </w:tc>
      </w:tr>
      <w:tr w:rsidR="00483D3C" w14:paraId="2AFF4D6A" w14:textId="77777777">
        <w:tc>
          <w:tcPr>
            <w:tcW w:w="2847" w:type="dxa"/>
          </w:tcPr>
          <w:p w14:paraId="51CC9B0C" w14:textId="77777777" w:rsidR="00483D3C" w:rsidRDefault="00000000">
            <w:pPr>
              <w:pStyle w:val="afffff7"/>
              <w:ind w:firstLine="420"/>
              <w:jc w:val="center"/>
            </w:pPr>
            <w:r>
              <w:rPr>
                <w:rFonts w:hint="eastAsia"/>
              </w:rPr>
              <w:t>5%百菌清粉剂</w:t>
            </w:r>
          </w:p>
        </w:tc>
        <w:tc>
          <w:tcPr>
            <w:tcW w:w="2816" w:type="dxa"/>
          </w:tcPr>
          <w:p w14:paraId="3164FB0B" w14:textId="77777777" w:rsidR="00483D3C" w:rsidRDefault="00000000">
            <w:pPr>
              <w:pStyle w:val="afffff7"/>
              <w:ind w:firstLine="420"/>
              <w:jc w:val="center"/>
            </w:pPr>
            <w:r>
              <w:rPr>
                <w:rFonts w:hint="eastAsia"/>
              </w:rPr>
              <w:t>霜霉病</w:t>
            </w:r>
          </w:p>
        </w:tc>
        <w:tc>
          <w:tcPr>
            <w:tcW w:w="1968" w:type="dxa"/>
          </w:tcPr>
          <w:p w14:paraId="09FFAD1E" w14:textId="77777777" w:rsidR="00483D3C" w:rsidRDefault="00000000">
            <w:pPr>
              <w:pStyle w:val="afffff7"/>
              <w:ind w:firstLine="420"/>
              <w:jc w:val="center"/>
            </w:pPr>
            <w:r>
              <w:rPr>
                <w:rFonts w:hint="eastAsia"/>
              </w:rPr>
              <w:t>喷粉</w:t>
            </w:r>
          </w:p>
        </w:tc>
        <w:tc>
          <w:tcPr>
            <w:tcW w:w="1939" w:type="dxa"/>
          </w:tcPr>
          <w:p w14:paraId="30A0FC64" w14:textId="77777777" w:rsidR="00483D3C" w:rsidRDefault="00000000">
            <w:pPr>
              <w:pStyle w:val="afffff7"/>
              <w:ind w:firstLine="420"/>
              <w:jc w:val="center"/>
            </w:pPr>
            <w:r>
              <w:rPr>
                <w:rFonts w:hint="eastAsia"/>
              </w:rPr>
              <w:t>300-400克/亩</w:t>
            </w:r>
          </w:p>
        </w:tc>
      </w:tr>
      <w:tr w:rsidR="00483D3C" w14:paraId="057505BC" w14:textId="77777777">
        <w:tc>
          <w:tcPr>
            <w:tcW w:w="2847" w:type="dxa"/>
          </w:tcPr>
          <w:p w14:paraId="1F49A11E" w14:textId="77777777" w:rsidR="00483D3C" w:rsidRDefault="00000000">
            <w:pPr>
              <w:pStyle w:val="afffff7"/>
              <w:ind w:firstLine="420"/>
              <w:jc w:val="center"/>
            </w:pPr>
            <w:r>
              <w:rPr>
                <w:rFonts w:hint="eastAsia"/>
              </w:rPr>
              <w:t>91%硫磺粉剂</w:t>
            </w:r>
          </w:p>
        </w:tc>
        <w:tc>
          <w:tcPr>
            <w:tcW w:w="2816" w:type="dxa"/>
          </w:tcPr>
          <w:p w14:paraId="66B6CBEB" w14:textId="77777777" w:rsidR="00483D3C" w:rsidRDefault="00000000">
            <w:pPr>
              <w:pStyle w:val="afffff7"/>
              <w:ind w:firstLine="420"/>
              <w:jc w:val="center"/>
            </w:pPr>
            <w:r>
              <w:rPr>
                <w:rFonts w:hint="eastAsia"/>
              </w:rPr>
              <w:t>白粉病</w:t>
            </w:r>
          </w:p>
        </w:tc>
        <w:tc>
          <w:tcPr>
            <w:tcW w:w="1968" w:type="dxa"/>
          </w:tcPr>
          <w:p w14:paraId="0DB9F647" w14:textId="77777777" w:rsidR="00483D3C" w:rsidRDefault="00000000">
            <w:pPr>
              <w:pStyle w:val="afffff7"/>
              <w:ind w:firstLine="420"/>
              <w:jc w:val="center"/>
            </w:pPr>
            <w:r>
              <w:rPr>
                <w:rFonts w:hint="eastAsia"/>
              </w:rPr>
              <w:t>喷粉</w:t>
            </w:r>
          </w:p>
        </w:tc>
        <w:tc>
          <w:tcPr>
            <w:tcW w:w="1939" w:type="dxa"/>
          </w:tcPr>
          <w:p w14:paraId="3229B798" w14:textId="77777777" w:rsidR="00483D3C" w:rsidRDefault="00000000">
            <w:pPr>
              <w:pStyle w:val="afffff7"/>
              <w:ind w:firstLine="420"/>
              <w:jc w:val="center"/>
            </w:pPr>
            <w:r>
              <w:rPr>
                <w:rFonts w:hint="eastAsia"/>
              </w:rPr>
              <w:t>50-80克/亩</w:t>
            </w:r>
          </w:p>
        </w:tc>
      </w:tr>
    </w:tbl>
    <w:p w14:paraId="1BF535EA" w14:textId="7079D5F4" w:rsidR="00EE3797" w:rsidRDefault="004A24A2" w:rsidP="00EE3797">
      <w:pPr>
        <w:pStyle w:val="afffff7"/>
        <w:ind w:firstLineChars="0" w:firstLine="0"/>
        <w:jc w:val="left"/>
      </w:pPr>
      <w:bookmarkStart w:id="71" w:name="BookMark8"/>
      <w:bookmarkEnd w:id="68"/>
      <w:r>
        <w:rPr>
          <w:rFonts w:hint="eastAsia"/>
        </w:rPr>
        <w:t>注：目前用于蔬菜上的粉剂产品多数为可湿性粉剂，可以参照中国农药信息</w:t>
      </w:r>
      <w:r w:rsidR="003171A3">
        <w:rPr>
          <w:rFonts w:hint="eastAsia"/>
        </w:rPr>
        <w:t>网</w:t>
      </w:r>
      <w:r w:rsidR="003171A3" w:rsidRPr="003171A3">
        <w:rPr>
          <w:rFonts w:hint="eastAsia"/>
          <w:sz w:val="18"/>
          <w:szCs w:val="18"/>
        </w:rPr>
        <w:t>（</w:t>
      </w:r>
      <w:hyperlink r:id="rId28" w:history="1">
        <w:r w:rsidR="003171A3" w:rsidRPr="003171A3">
          <w:rPr>
            <w:rStyle w:val="affffd"/>
            <w:rFonts w:hint="eastAsia"/>
            <w:sz w:val="18"/>
            <w:szCs w:val="18"/>
          </w:rPr>
          <w:t>http://www.icama.org.cn/</w:t>
        </w:r>
      </w:hyperlink>
      <w:r w:rsidR="003171A3" w:rsidRPr="003171A3">
        <w:rPr>
          <w:rFonts w:hint="eastAsia"/>
          <w:sz w:val="18"/>
          <w:szCs w:val="18"/>
        </w:rPr>
        <w:t>）</w:t>
      </w:r>
      <w:r w:rsidR="00EE3797">
        <w:rPr>
          <w:rFonts w:hint="eastAsia"/>
        </w:rPr>
        <w:t>选择药剂，喷粉施用时总量参照亩用量。</w:t>
      </w:r>
    </w:p>
    <w:p w14:paraId="6CEA238B" w14:textId="021287ED" w:rsidR="00483D3C" w:rsidRDefault="00000000">
      <w:pPr>
        <w:pStyle w:val="afffff7"/>
        <w:ind w:firstLineChars="0" w:firstLine="0"/>
        <w:jc w:val="center"/>
      </w:pPr>
      <w:r>
        <w:rPr>
          <w:noProof/>
        </w:rPr>
        <w:drawing>
          <wp:inline distT="0" distB="0" distL="0" distR="0" wp14:anchorId="1BEE0575" wp14:editId="1554270F">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9"/>
                    <a:stretch>
                      <a:fillRect/>
                    </a:stretch>
                  </pic:blipFill>
                  <pic:spPr>
                    <a:xfrm>
                      <a:off x="0" y="0"/>
                      <a:ext cx="1485900" cy="317500"/>
                    </a:xfrm>
                    <a:prstGeom prst="rect">
                      <a:avLst/>
                    </a:prstGeom>
                  </pic:spPr>
                </pic:pic>
              </a:graphicData>
            </a:graphic>
          </wp:inline>
        </w:drawing>
      </w:r>
      <w:bookmarkEnd w:id="71"/>
    </w:p>
    <w:sectPr w:rsidR="00483D3C">
      <w:headerReference w:type="even" r:id="rId30"/>
      <w:headerReference w:type="default" r:id="rId31"/>
      <w:footerReference w:type="even" r:id="rId32"/>
      <w:footerReference w:type="default" r:id="rId33"/>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F1FF2" w14:textId="77777777" w:rsidR="00A528D7" w:rsidRDefault="00A528D7">
      <w:pPr>
        <w:spacing w:line="240" w:lineRule="auto"/>
      </w:pPr>
      <w:r>
        <w:separator/>
      </w:r>
    </w:p>
  </w:endnote>
  <w:endnote w:type="continuationSeparator" w:id="0">
    <w:p w14:paraId="3FF5F2CB" w14:textId="77777777" w:rsidR="00A528D7" w:rsidRDefault="00A528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513E4" w14:textId="77777777" w:rsidR="00483D3C" w:rsidRDefault="00000000">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CFB5" w14:textId="77777777" w:rsidR="00483D3C" w:rsidRDefault="00000000">
    <w:pPr>
      <w:pStyle w:val="afffff3"/>
    </w:pPr>
    <w:r>
      <w:fldChar w:fldCharType="begin"/>
    </w:r>
    <w:r>
      <w:instrText xml:space="preserve"> PAGE   \* MERGEFORMAT \* MERGEFORMAT </w:instrText>
    </w:r>
    <w:r>
      <w:fldChar w:fldCharType="separate"/>
    </w:r>
    <w:r>
      <w:t>12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4BA4E" w14:textId="77777777" w:rsidR="00483D3C" w:rsidRDefault="00000000">
    <w:pPr>
      <w:pStyle w:val="afffff4"/>
    </w:pPr>
    <w:r>
      <w:fldChar w:fldCharType="begin"/>
    </w:r>
    <w:r>
      <w:instrText>PAGE   \* MERGEFORMAT</w:instrText>
    </w:r>
    <w:r>
      <w:fldChar w:fldCharType="separate"/>
    </w:r>
    <w:r>
      <w:rPr>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0ABC" w14:textId="77777777" w:rsidR="00483D3C" w:rsidRDefault="00483D3C">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A03B" w14:textId="77777777" w:rsidR="00483D3C" w:rsidRDefault="00483D3C">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F95EE" w14:textId="77777777" w:rsidR="00483D3C" w:rsidRDefault="00000000">
    <w:pPr>
      <w:pStyle w:val="afffff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D35F" w14:textId="77777777" w:rsidR="00483D3C" w:rsidRDefault="00000000">
    <w:pPr>
      <w:pStyle w:val="afffff4"/>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A1F76" w14:textId="77777777" w:rsidR="00483D3C" w:rsidRDefault="00000000">
    <w:pPr>
      <w:pStyle w:val="afffff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1DAF5" w14:textId="77777777" w:rsidR="00483D3C" w:rsidRDefault="00000000">
    <w:pPr>
      <w:pStyle w:val="afffff4"/>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6AB9" w14:textId="77777777" w:rsidR="00483D3C" w:rsidRDefault="00000000">
    <w:pPr>
      <w:pStyle w:val="afffff3"/>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C6158" w14:textId="77777777" w:rsidR="00483D3C"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8DA01" w14:textId="77777777" w:rsidR="00A528D7" w:rsidRDefault="00A528D7">
      <w:pPr>
        <w:spacing w:line="240" w:lineRule="auto"/>
      </w:pPr>
      <w:r>
        <w:separator/>
      </w:r>
    </w:p>
  </w:footnote>
  <w:footnote w:type="continuationSeparator" w:id="0">
    <w:p w14:paraId="2F5CBA5B" w14:textId="77777777" w:rsidR="00A528D7" w:rsidRDefault="00A528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80B2C" w14:textId="77777777" w:rsidR="00483D3C" w:rsidRDefault="00483D3C">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758E" w14:textId="77777777" w:rsidR="00483D3C" w:rsidRDefault="00000000">
    <w:pPr>
      <w:pStyle w:val="afffffd"/>
      <w:rPr>
        <w:rFonts w:hint="eastAsia"/>
      </w:rPr>
    </w:pPr>
    <w:r>
      <w:fldChar w:fldCharType="begin"/>
    </w:r>
    <w:r>
      <w:instrText xml:space="preserve"> STYLEREF  标准文件_文件编号 \* MERGEFORMAT </w:instrText>
    </w:r>
    <w:r>
      <w:fldChar w:fldCharType="separate"/>
    </w:r>
    <w:r>
      <w:t>DB 54/T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3EB7D" w14:textId="2890D8C2" w:rsidR="00483D3C" w:rsidRDefault="00000000">
    <w:pPr>
      <w:pStyle w:val="afffffc"/>
      <w:rPr>
        <w:rFonts w:hint="eastAsia"/>
      </w:rPr>
    </w:pPr>
    <w:r>
      <w:fldChar w:fldCharType="begin"/>
    </w:r>
    <w:r>
      <w:instrText xml:space="preserve"> STYLEREF  标准文件_文件编号  \* MERGEFORMAT </w:instrText>
    </w:r>
    <w:r>
      <w:fldChar w:fldCharType="separate"/>
    </w:r>
    <w:r w:rsidR="000F73E5">
      <w:rPr>
        <w:rFonts w:hint="eastAsia"/>
        <w:noProof/>
      </w:rPr>
      <w:t>DB 54/T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E9891" w14:textId="77777777" w:rsidR="00483D3C"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C131A" w14:textId="77777777" w:rsidR="00483D3C" w:rsidRDefault="00483D3C">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A9E3" w14:textId="77777777" w:rsidR="00483D3C" w:rsidRDefault="00000000">
    <w:pPr>
      <w:pStyle w:val="afffffd"/>
      <w:rPr>
        <w:rFonts w:hint="eastAsia"/>
      </w:rPr>
    </w:pPr>
    <w:r>
      <w:fldChar w:fldCharType="begin"/>
    </w:r>
    <w:r>
      <w:instrText xml:space="preserve"> STYLEREF  标准文件_文件编号 \* MERGEFORMAT </w:instrText>
    </w:r>
    <w:r>
      <w:fldChar w:fldCharType="separate"/>
    </w:r>
    <w:r>
      <w:t>DB 54/T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A1A30" w14:textId="4CF720DB" w:rsidR="00483D3C" w:rsidRDefault="00000000">
    <w:pPr>
      <w:pStyle w:val="afffffc"/>
      <w:rPr>
        <w:rFonts w:hint="eastAsia"/>
      </w:rPr>
    </w:pPr>
    <w:r>
      <w:fldChar w:fldCharType="begin"/>
    </w:r>
    <w:r>
      <w:instrText xml:space="preserve"> STYLEREF  标准文件_文件编号  \* MERGEFORMAT </w:instrText>
    </w:r>
    <w:r>
      <w:fldChar w:fldCharType="separate"/>
    </w:r>
    <w:r w:rsidR="000F73E5">
      <w:rPr>
        <w:rFonts w:hint="eastAsia"/>
        <w:noProof/>
      </w:rPr>
      <w:t>DB 54/T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5390" w14:textId="4C039AEA" w:rsidR="00483D3C" w:rsidRDefault="00000000">
    <w:pPr>
      <w:pStyle w:val="afffffd"/>
      <w:rPr>
        <w:rFonts w:hint="eastAsia"/>
      </w:rPr>
    </w:pPr>
    <w:r>
      <w:fldChar w:fldCharType="begin"/>
    </w:r>
    <w:r>
      <w:instrText xml:space="preserve"> STYLEREF  标准文件_文件编号 \* MERGEFORMAT </w:instrText>
    </w:r>
    <w:r>
      <w:fldChar w:fldCharType="separate"/>
    </w:r>
    <w:r w:rsidR="000F73E5">
      <w:rPr>
        <w:rFonts w:hint="eastAsia"/>
        <w:noProof/>
      </w:rPr>
      <w:t>DB 54/T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F228" w14:textId="77777777" w:rsidR="00483D3C" w:rsidRDefault="00000000">
    <w:pPr>
      <w:pStyle w:val="afffffc"/>
      <w:rPr>
        <w:rFonts w:hint="eastAsia"/>
      </w:rPr>
    </w:pPr>
    <w:r>
      <w:fldChar w:fldCharType="begin"/>
    </w:r>
    <w:r>
      <w:instrText xml:space="preserve"> STYLEREF  标准文件_文件编号  \* MERGEFORMAT </w:instrText>
    </w:r>
    <w:r>
      <w:fldChar w:fldCharType="separate"/>
    </w:r>
    <w:r>
      <w:t>DB 54/T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AB42" w14:textId="2EDC648E" w:rsidR="00483D3C" w:rsidRDefault="00000000">
    <w:pPr>
      <w:pStyle w:val="afffffd"/>
      <w:rPr>
        <w:rFonts w:hint="eastAsia"/>
      </w:rPr>
    </w:pPr>
    <w:r>
      <w:fldChar w:fldCharType="begin"/>
    </w:r>
    <w:r>
      <w:instrText xml:space="preserve"> STYLEREF  标准文件_文件编号 \* MERGEFORMAT </w:instrText>
    </w:r>
    <w:r>
      <w:fldChar w:fldCharType="separate"/>
    </w:r>
    <w:r w:rsidR="000F73E5">
      <w:rPr>
        <w:rFonts w:hint="eastAsia"/>
        <w:noProof/>
      </w:rPr>
      <w:t>DB 54/T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2376" w14:textId="5899B400" w:rsidR="00483D3C" w:rsidRDefault="00000000">
    <w:pPr>
      <w:pStyle w:val="afffffc"/>
      <w:rPr>
        <w:rFonts w:hint="eastAsia"/>
      </w:rPr>
    </w:pPr>
    <w:r>
      <w:fldChar w:fldCharType="begin"/>
    </w:r>
    <w:r>
      <w:instrText xml:space="preserve"> STYLEREF  标准文件_文件编号  \* MERGEFORMAT </w:instrText>
    </w:r>
    <w:r>
      <w:fldChar w:fldCharType="separate"/>
    </w:r>
    <w:r w:rsidR="000F73E5">
      <w:rPr>
        <w:rFonts w:hint="eastAsia"/>
        <w:noProof/>
      </w:rPr>
      <w:t>DB 54/T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27302664">
    <w:abstractNumId w:val="0"/>
  </w:num>
  <w:num w:numId="2" w16cid:durableId="682902681">
    <w:abstractNumId w:val="28"/>
  </w:num>
  <w:num w:numId="3" w16cid:durableId="1809588316">
    <w:abstractNumId w:val="5"/>
  </w:num>
  <w:num w:numId="4" w16cid:durableId="924874036">
    <w:abstractNumId w:val="24"/>
  </w:num>
  <w:num w:numId="5" w16cid:durableId="1622419022">
    <w:abstractNumId w:val="19"/>
  </w:num>
  <w:num w:numId="6" w16cid:durableId="42023345">
    <w:abstractNumId w:val="14"/>
  </w:num>
  <w:num w:numId="7" w16cid:durableId="613024125">
    <w:abstractNumId w:val="8"/>
  </w:num>
  <w:num w:numId="8" w16cid:durableId="890381003">
    <w:abstractNumId w:val="3"/>
  </w:num>
  <w:num w:numId="9" w16cid:durableId="1437941377">
    <w:abstractNumId w:val="9"/>
  </w:num>
  <w:num w:numId="10" w16cid:durableId="1884630294">
    <w:abstractNumId w:val="17"/>
  </w:num>
  <w:num w:numId="11" w16cid:durableId="47268629">
    <w:abstractNumId w:val="26"/>
  </w:num>
  <w:num w:numId="12" w16cid:durableId="533615758">
    <w:abstractNumId w:val="12"/>
  </w:num>
  <w:num w:numId="13" w16cid:durableId="1629118419">
    <w:abstractNumId w:val="13"/>
  </w:num>
  <w:num w:numId="14" w16cid:durableId="775636169">
    <w:abstractNumId w:val="7"/>
  </w:num>
  <w:num w:numId="15" w16cid:durableId="1200821317">
    <w:abstractNumId w:val="20"/>
  </w:num>
  <w:num w:numId="16" w16cid:durableId="1055928980">
    <w:abstractNumId w:val="22"/>
  </w:num>
  <w:num w:numId="17" w16cid:durableId="1948076393">
    <w:abstractNumId w:val="18"/>
  </w:num>
  <w:num w:numId="18" w16cid:durableId="388961456">
    <w:abstractNumId w:val="30"/>
  </w:num>
  <w:num w:numId="19" w16cid:durableId="2014601279">
    <w:abstractNumId w:val="16"/>
  </w:num>
  <w:num w:numId="20" w16cid:durableId="2125464786">
    <w:abstractNumId w:val="1"/>
  </w:num>
  <w:num w:numId="21" w16cid:durableId="1353607470">
    <w:abstractNumId w:val="11"/>
  </w:num>
  <w:num w:numId="22" w16cid:durableId="1755392434">
    <w:abstractNumId w:val="31"/>
  </w:num>
  <w:num w:numId="23" w16cid:durableId="513224905">
    <w:abstractNumId w:val="21"/>
  </w:num>
  <w:num w:numId="24" w16cid:durableId="864757625">
    <w:abstractNumId w:val="6"/>
  </w:num>
  <w:num w:numId="25" w16cid:durableId="1987542060">
    <w:abstractNumId w:val="27"/>
  </w:num>
  <w:num w:numId="26" w16cid:durableId="1796214798">
    <w:abstractNumId w:val="29"/>
  </w:num>
  <w:num w:numId="27" w16cid:durableId="1017579845">
    <w:abstractNumId w:val="2"/>
  </w:num>
  <w:num w:numId="28" w16cid:durableId="519055049">
    <w:abstractNumId w:val="4"/>
  </w:num>
  <w:num w:numId="29" w16cid:durableId="624967496">
    <w:abstractNumId w:val="15"/>
  </w:num>
  <w:num w:numId="30" w16cid:durableId="1516648242">
    <w:abstractNumId w:val="25"/>
  </w:num>
  <w:num w:numId="31" w16cid:durableId="1974410229">
    <w:abstractNumId w:val="23"/>
  </w:num>
  <w:num w:numId="32" w16cid:durableId="1798989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x1lBxwIjK3dsGX3P9OkSQ20/4SCWP0BZykAwASDWJIE2OYG0accPb05kxb8S5hWr/co+KddlS7StmeY3N+hSg==" w:salt="E9VBTr73K7tu5B6uq5s5fA=="/>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168"/>
    <w:rsid w:val="0000040A"/>
    <w:rsid w:val="00000A94"/>
    <w:rsid w:val="00000B7A"/>
    <w:rsid w:val="00001972"/>
    <w:rsid w:val="00001D9A"/>
    <w:rsid w:val="00005E30"/>
    <w:rsid w:val="0000670B"/>
    <w:rsid w:val="00007B3A"/>
    <w:rsid w:val="000107E0"/>
    <w:rsid w:val="00011FDE"/>
    <w:rsid w:val="00012FFD"/>
    <w:rsid w:val="00014162"/>
    <w:rsid w:val="00014340"/>
    <w:rsid w:val="00016A9C"/>
    <w:rsid w:val="00022184"/>
    <w:rsid w:val="00022762"/>
    <w:rsid w:val="000238E0"/>
    <w:rsid w:val="00024699"/>
    <w:rsid w:val="000249DB"/>
    <w:rsid w:val="0002595E"/>
    <w:rsid w:val="000303C3"/>
    <w:rsid w:val="000331D3"/>
    <w:rsid w:val="000346A5"/>
    <w:rsid w:val="000359C3"/>
    <w:rsid w:val="00035A7D"/>
    <w:rsid w:val="000365ED"/>
    <w:rsid w:val="00040B9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97"/>
    <w:rsid w:val="000619E9"/>
    <w:rsid w:val="000622D4"/>
    <w:rsid w:val="0006357D"/>
    <w:rsid w:val="00064D4D"/>
    <w:rsid w:val="00067F1E"/>
    <w:rsid w:val="00071CC0"/>
    <w:rsid w:val="00073C8C"/>
    <w:rsid w:val="00077B64"/>
    <w:rsid w:val="00080A1C"/>
    <w:rsid w:val="00082317"/>
    <w:rsid w:val="00083D2C"/>
    <w:rsid w:val="00086AA1"/>
    <w:rsid w:val="00087A77"/>
    <w:rsid w:val="00090CA6"/>
    <w:rsid w:val="00092A02"/>
    <w:rsid w:val="00092B8A"/>
    <w:rsid w:val="00092FB0"/>
    <w:rsid w:val="000934C5"/>
    <w:rsid w:val="00093D25"/>
    <w:rsid w:val="00093DAB"/>
    <w:rsid w:val="000948BB"/>
    <w:rsid w:val="00094D73"/>
    <w:rsid w:val="00096D63"/>
    <w:rsid w:val="000A0B60"/>
    <w:rsid w:val="000A0EB8"/>
    <w:rsid w:val="000A19FC"/>
    <w:rsid w:val="000A296B"/>
    <w:rsid w:val="000A5BE8"/>
    <w:rsid w:val="000A7311"/>
    <w:rsid w:val="000B060F"/>
    <w:rsid w:val="000B1592"/>
    <w:rsid w:val="000B1FF2"/>
    <w:rsid w:val="000B3CDA"/>
    <w:rsid w:val="000B47E0"/>
    <w:rsid w:val="000B6A0B"/>
    <w:rsid w:val="000C0F6C"/>
    <w:rsid w:val="000C11DB"/>
    <w:rsid w:val="000C1492"/>
    <w:rsid w:val="000C2FB8"/>
    <w:rsid w:val="000C2FBD"/>
    <w:rsid w:val="000C4B41"/>
    <w:rsid w:val="000C57D6"/>
    <w:rsid w:val="000C6362"/>
    <w:rsid w:val="000C7666"/>
    <w:rsid w:val="000C7762"/>
    <w:rsid w:val="000D0A9C"/>
    <w:rsid w:val="000D1795"/>
    <w:rsid w:val="000D329A"/>
    <w:rsid w:val="000D4B9C"/>
    <w:rsid w:val="000D4EB6"/>
    <w:rsid w:val="000D753B"/>
    <w:rsid w:val="000E4C9E"/>
    <w:rsid w:val="000E6FD7"/>
    <w:rsid w:val="000F06E1"/>
    <w:rsid w:val="000F0E3C"/>
    <w:rsid w:val="000F19D5"/>
    <w:rsid w:val="000F21A4"/>
    <w:rsid w:val="000F2282"/>
    <w:rsid w:val="000F279A"/>
    <w:rsid w:val="000F4AEA"/>
    <w:rsid w:val="000F633F"/>
    <w:rsid w:val="000F67E9"/>
    <w:rsid w:val="000F73E5"/>
    <w:rsid w:val="001009E3"/>
    <w:rsid w:val="00101747"/>
    <w:rsid w:val="00101B82"/>
    <w:rsid w:val="00104926"/>
    <w:rsid w:val="00113B1E"/>
    <w:rsid w:val="001166C4"/>
    <w:rsid w:val="0011711C"/>
    <w:rsid w:val="0012059C"/>
    <w:rsid w:val="00121997"/>
    <w:rsid w:val="00124E4F"/>
    <w:rsid w:val="001260B7"/>
    <w:rsid w:val="001265CB"/>
    <w:rsid w:val="001315D9"/>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356"/>
    <w:rsid w:val="00170804"/>
    <w:rsid w:val="001708E9"/>
    <w:rsid w:val="0017340B"/>
    <w:rsid w:val="00173FB1"/>
    <w:rsid w:val="00175D61"/>
    <w:rsid w:val="00176DFD"/>
    <w:rsid w:val="001852C9"/>
    <w:rsid w:val="00190087"/>
    <w:rsid w:val="00190AB0"/>
    <w:rsid w:val="001913C4"/>
    <w:rsid w:val="00193052"/>
    <w:rsid w:val="0019348F"/>
    <w:rsid w:val="00193A07"/>
    <w:rsid w:val="00194C95"/>
    <w:rsid w:val="00195C34"/>
    <w:rsid w:val="00196EF5"/>
    <w:rsid w:val="001A1A53"/>
    <w:rsid w:val="001A234A"/>
    <w:rsid w:val="001A4CF3"/>
    <w:rsid w:val="001B06E8"/>
    <w:rsid w:val="001B10C9"/>
    <w:rsid w:val="001B3966"/>
    <w:rsid w:val="001B71D0"/>
    <w:rsid w:val="001B71EE"/>
    <w:rsid w:val="001C04A8"/>
    <w:rsid w:val="001C2C03"/>
    <w:rsid w:val="001C42F7"/>
    <w:rsid w:val="001C49E5"/>
    <w:rsid w:val="001C680C"/>
    <w:rsid w:val="001C7397"/>
    <w:rsid w:val="001C7FEA"/>
    <w:rsid w:val="001D0499"/>
    <w:rsid w:val="001D0BBE"/>
    <w:rsid w:val="001D0ED4"/>
    <w:rsid w:val="001D212F"/>
    <w:rsid w:val="001D29D7"/>
    <w:rsid w:val="001D2DE7"/>
    <w:rsid w:val="001D411C"/>
    <w:rsid w:val="001D423D"/>
    <w:rsid w:val="001E1B6A"/>
    <w:rsid w:val="001E2484"/>
    <w:rsid w:val="001E3CC4"/>
    <w:rsid w:val="001E4882"/>
    <w:rsid w:val="001E5168"/>
    <w:rsid w:val="001E59BE"/>
    <w:rsid w:val="001E5BDE"/>
    <w:rsid w:val="001E73AB"/>
    <w:rsid w:val="001F092D"/>
    <w:rsid w:val="001F143A"/>
    <w:rsid w:val="001F1605"/>
    <w:rsid w:val="001F2508"/>
    <w:rsid w:val="001F4816"/>
    <w:rsid w:val="001F4EE9"/>
    <w:rsid w:val="001F69B4"/>
    <w:rsid w:val="001F77C7"/>
    <w:rsid w:val="00200183"/>
    <w:rsid w:val="00200333"/>
    <w:rsid w:val="0020107D"/>
    <w:rsid w:val="002013DF"/>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B99"/>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836"/>
    <w:rsid w:val="002A3AAB"/>
    <w:rsid w:val="002A4CEA"/>
    <w:rsid w:val="002A5977"/>
    <w:rsid w:val="002A5A13"/>
    <w:rsid w:val="002A757F"/>
    <w:rsid w:val="002A7F44"/>
    <w:rsid w:val="002B0C40"/>
    <w:rsid w:val="002B1966"/>
    <w:rsid w:val="002B4508"/>
    <w:rsid w:val="002B5779"/>
    <w:rsid w:val="002B7332"/>
    <w:rsid w:val="002B7869"/>
    <w:rsid w:val="002B7F51"/>
    <w:rsid w:val="002C09E7"/>
    <w:rsid w:val="002C1E06"/>
    <w:rsid w:val="002C1E1C"/>
    <w:rsid w:val="002C3F07"/>
    <w:rsid w:val="002C5278"/>
    <w:rsid w:val="002C7EBB"/>
    <w:rsid w:val="002D06C1"/>
    <w:rsid w:val="002D42B5"/>
    <w:rsid w:val="002D4F1A"/>
    <w:rsid w:val="002D5E39"/>
    <w:rsid w:val="002D6EC6"/>
    <w:rsid w:val="002D79AC"/>
    <w:rsid w:val="002E039D"/>
    <w:rsid w:val="002E4D5A"/>
    <w:rsid w:val="002E6326"/>
    <w:rsid w:val="002F30E0"/>
    <w:rsid w:val="002F35E4"/>
    <w:rsid w:val="002F3730"/>
    <w:rsid w:val="002F38E1"/>
    <w:rsid w:val="002F4F8A"/>
    <w:rsid w:val="002F7AF6"/>
    <w:rsid w:val="00300E63"/>
    <w:rsid w:val="00302F5F"/>
    <w:rsid w:val="0030441D"/>
    <w:rsid w:val="00306063"/>
    <w:rsid w:val="00313B85"/>
    <w:rsid w:val="003171A3"/>
    <w:rsid w:val="00317988"/>
    <w:rsid w:val="003212EE"/>
    <w:rsid w:val="003221B4"/>
    <w:rsid w:val="0032258D"/>
    <w:rsid w:val="00322E62"/>
    <w:rsid w:val="0032359D"/>
    <w:rsid w:val="00324D13"/>
    <w:rsid w:val="00324D2A"/>
    <w:rsid w:val="00324EDD"/>
    <w:rsid w:val="003331E4"/>
    <w:rsid w:val="00336C64"/>
    <w:rsid w:val="00337162"/>
    <w:rsid w:val="003371B3"/>
    <w:rsid w:val="0034194F"/>
    <w:rsid w:val="00344605"/>
    <w:rsid w:val="003474AA"/>
    <w:rsid w:val="00350D1D"/>
    <w:rsid w:val="00352C83"/>
    <w:rsid w:val="003615D2"/>
    <w:rsid w:val="0036178B"/>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1"/>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2E0"/>
    <w:rsid w:val="003D0519"/>
    <w:rsid w:val="003D0FF6"/>
    <w:rsid w:val="003D262C"/>
    <w:rsid w:val="003D6D61"/>
    <w:rsid w:val="003E091D"/>
    <w:rsid w:val="003E1C53"/>
    <w:rsid w:val="003E2A69"/>
    <w:rsid w:val="003E2D49"/>
    <w:rsid w:val="003E2FD4"/>
    <w:rsid w:val="003E49F6"/>
    <w:rsid w:val="003E660F"/>
    <w:rsid w:val="003E672A"/>
    <w:rsid w:val="003E7355"/>
    <w:rsid w:val="003F0841"/>
    <w:rsid w:val="003F23D3"/>
    <w:rsid w:val="003F3F08"/>
    <w:rsid w:val="003F49F1"/>
    <w:rsid w:val="003F6272"/>
    <w:rsid w:val="00400E72"/>
    <w:rsid w:val="00401400"/>
    <w:rsid w:val="00404869"/>
    <w:rsid w:val="00405884"/>
    <w:rsid w:val="00407D39"/>
    <w:rsid w:val="0041330B"/>
    <w:rsid w:val="0041477A"/>
    <w:rsid w:val="004167A3"/>
    <w:rsid w:val="00420B06"/>
    <w:rsid w:val="00432DAA"/>
    <w:rsid w:val="004330DB"/>
    <w:rsid w:val="00434305"/>
    <w:rsid w:val="00435DF7"/>
    <w:rsid w:val="0044083F"/>
    <w:rsid w:val="00441AE7"/>
    <w:rsid w:val="00441E4B"/>
    <w:rsid w:val="004439F1"/>
    <w:rsid w:val="00444FB3"/>
    <w:rsid w:val="00445574"/>
    <w:rsid w:val="00446716"/>
    <w:rsid w:val="004467FB"/>
    <w:rsid w:val="00452D6B"/>
    <w:rsid w:val="00454484"/>
    <w:rsid w:val="004548F3"/>
    <w:rsid w:val="0045517B"/>
    <w:rsid w:val="00463B77"/>
    <w:rsid w:val="00463C7B"/>
    <w:rsid w:val="004643E8"/>
    <w:rsid w:val="004644A6"/>
    <w:rsid w:val="004659BD"/>
    <w:rsid w:val="00470775"/>
    <w:rsid w:val="00471D04"/>
    <w:rsid w:val="004746B1"/>
    <w:rsid w:val="00474927"/>
    <w:rsid w:val="0047583F"/>
    <w:rsid w:val="00475DE8"/>
    <w:rsid w:val="00481C44"/>
    <w:rsid w:val="0048325F"/>
    <w:rsid w:val="00483D3C"/>
    <w:rsid w:val="00484936"/>
    <w:rsid w:val="00485C89"/>
    <w:rsid w:val="00486BE3"/>
    <w:rsid w:val="004905E4"/>
    <w:rsid w:val="00490A89"/>
    <w:rsid w:val="00490AB4"/>
    <w:rsid w:val="00492F02"/>
    <w:rsid w:val="004939AE"/>
    <w:rsid w:val="004A12DF"/>
    <w:rsid w:val="004A17E6"/>
    <w:rsid w:val="004A1BA8"/>
    <w:rsid w:val="004A24A2"/>
    <w:rsid w:val="004A4B57"/>
    <w:rsid w:val="004A63FA"/>
    <w:rsid w:val="004B0272"/>
    <w:rsid w:val="004B2701"/>
    <w:rsid w:val="004B2E1B"/>
    <w:rsid w:val="004B3AA8"/>
    <w:rsid w:val="004B3E93"/>
    <w:rsid w:val="004B4CBE"/>
    <w:rsid w:val="004B62E1"/>
    <w:rsid w:val="004C1FBC"/>
    <w:rsid w:val="004C3F1D"/>
    <w:rsid w:val="004C458D"/>
    <w:rsid w:val="004C7556"/>
    <w:rsid w:val="004C7E8B"/>
    <w:rsid w:val="004C7E9D"/>
    <w:rsid w:val="004C7F67"/>
    <w:rsid w:val="004D076D"/>
    <w:rsid w:val="004D0EF1"/>
    <w:rsid w:val="004D2253"/>
    <w:rsid w:val="004D4406"/>
    <w:rsid w:val="004D6DBD"/>
    <w:rsid w:val="004D7C42"/>
    <w:rsid w:val="004E0465"/>
    <w:rsid w:val="004E127B"/>
    <w:rsid w:val="004E1C0A"/>
    <w:rsid w:val="004E2B06"/>
    <w:rsid w:val="004E30C5"/>
    <w:rsid w:val="004E4AA5"/>
    <w:rsid w:val="004E4AEE"/>
    <w:rsid w:val="004E59E3"/>
    <w:rsid w:val="004E67C0"/>
    <w:rsid w:val="004F05E3"/>
    <w:rsid w:val="004F391A"/>
    <w:rsid w:val="004F3CFB"/>
    <w:rsid w:val="004F6456"/>
    <w:rsid w:val="004F696E"/>
    <w:rsid w:val="004F6C71"/>
    <w:rsid w:val="00501139"/>
    <w:rsid w:val="0050363E"/>
    <w:rsid w:val="005039BC"/>
    <w:rsid w:val="005043BB"/>
    <w:rsid w:val="00504A3D"/>
    <w:rsid w:val="00505767"/>
    <w:rsid w:val="005073F0"/>
    <w:rsid w:val="00510A7B"/>
    <w:rsid w:val="005126B0"/>
    <w:rsid w:val="00512F6E"/>
    <w:rsid w:val="00513038"/>
    <w:rsid w:val="00514174"/>
    <w:rsid w:val="00516088"/>
    <w:rsid w:val="00516B0B"/>
    <w:rsid w:val="005220EC"/>
    <w:rsid w:val="00523F95"/>
    <w:rsid w:val="00524D65"/>
    <w:rsid w:val="00525B16"/>
    <w:rsid w:val="00526B2F"/>
    <w:rsid w:val="0053050C"/>
    <w:rsid w:val="00533D04"/>
    <w:rsid w:val="00534619"/>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03E"/>
    <w:rsid w:val="00561475"/>
    <w:rsid w:val="00561E3D"/>
    <w:rsid w:val="0056487B"/>
    <w:rsid w:val="00564FB9"/>
    <w:rsid w:val="0056606F"/>
    <w:rsid w:val="00573D9E"/>
    <w:rsid w:val="00577671"/>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23DD"/>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6E89"/>
    <w:rsid w:val="005E7881"/>
    <w:rsid w:val="005E78E0"/>
    <w:rsid w:val="005F0D9C"/>
    <w:rsid w:val="005F284E"/>
    <w:rsid w:val="005F3E90"/>
    <w:rsid w:val="005F4712"/>
    <w:rsid w:val="005F5702"/>
    <w:rsid w:val="006015CE"/>
    <w:rsid w:val="00604784"/>
    <w:rsid w:val="00606419"/>
    <w:rsid w:val="00607D29"/>
    <w:rsid w:val="00612952"/>
    <w:rsid w:val="00614CC1"/>
    <w:rsid w:val="00615A9D"/>
    <w:rsid w:val="00617387"/>
    <w:rsid w:val="006205D6"/>
    <w:rsid w:val="006252D8"/>
    <w:rsid w:val="006259BC"/>
    <w:rsid w:val="0062636B"/>
    <w:rsid w:val="00626BB6"/>
    <w:rsid w:val="00632182"/>
    <w:rsid w:val="00632AE0"/>
    <w:rsid w:val="00633C17"/>
    <w:rsid w:val="00634D9E"/>
    <w:rsid w:val="00636E3E"/>
    <w:rsid w:val="006379F7"/>
    <w:rsid w:val="00637E4D"/>
    <w:rsid w:val="00640620"/>
    <w:rsid w:val="006414F4"/>
    <w:rsid w:val="00641A1F"/>
    <w:rsid w:val="00643344"/>
    <w:rsid w:val="00645904"/>
    <w:rsid w:val="006466D0"/>
    <w:rsid w:val="00651ACB"/>
    <w:rsid w:val="00651C47"/>
    <w:rsid w:val="006526CF"/>
    <w:rsid w:val="00652AB2"/>
    <w:rsid w:val="00653FED"/>
    <w:rsid w:val="00654EC0"/>
    <w:rsid w:val="0065525B"/>
    <w:rsid w:val="00655D4F"/>
    <w:rsid w:val="00656D29"/>
    <w:rsid w:val="00656F56"/>
    <w:rsid w:val="006640E5"/>
    <w:rsid w:val="00664437"/>
    <w:rsid w:val="006646F1"/>
    <w:rsid w:val="00664929"/>
    <w:rsid w:val="00664F62"/>
    <w:rsid w:val="0066518B"/>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2E4D"/>
    <w:rsid w:val="006A336D"/>
    <w:rsid w:val="006A37B9"/>
    <w:rsid w:val="006A43B3"/>
    <w:rsid w:val="006A5514"/>
    <w:rsid w:val="006B2672"/>
    <w:rsid w:val="006B2C8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EC7"/>
    <w:rsid w:val="006E23EA"/>
    <w:rsid w:val="006F03A8"/>
    <w:rsid w:val="006F2ACA"/>
    <w:rsid w:val="006F2ADC"/>
    <w:rsid w:val="006F2BFE"/>
    <w:rsid w:val="006F31E9"/>
    <w:rsid w:val="006F364A"/>
    <w:rsid w:val="006F6284"/>
    <w:rsid w:val="007002C5"/>
    <w:rsid w:val="00702E10"/>
    <w:rsid w:val="00704387"/>
    <w:rsid w:val="00707669"/>
    <w:rsid w:val="00711CBA"/>
    <w:rsid w:val="00711FB5"/>
    <w:rsid w:val="00712A01"/>
    <w:rsid w:val="00714F58"/>
    <w:rsid w:val="00716603"/>
    <w:rsid w:val="00722FBF"/>
    <w:rsid w:val="00722FC2"/>
    <w:rsid w:val="00724879"/>
    <w:rsid w:val="00724E1B"/>
    <w:rsid w:val="00725949"/>
    <w:rsid w:val="00727FA2"/>
    <w:rsid w:val="007322D9"/>
    <w:rsid w:val="00732BC0"/>
    <w:rsid w:val="00732EA5"/>
    <w:rsid w:val="0073720F"/>
    <w:rsid w:val="00737796"/>
    <w:rsid w:val="0074165C"/>
    <w:rsid w:val="00742C35"/>
    <w:rsid w:val="007432CA"/>
    <w:rsid w:val="007439EB"/>
    <w:rsid w:val="00743CB4"/>
    <w:rsid w:val="00743F0A"/>
    <w:rsid w:val="007441CA"/>
    <w:rsid w:val="007444E8"/>
    <w:rsid w:val="0074548E"/>
    <w:rsid w:val="007454E2"/>
    <w:rsid w:val="00745773"/>
    <w:rsid w:val="00746800"/>
    <w:rsid w:val="007501A8"/>
    <w:rsid w:val="00750326"/>
    <w:rsid w:val="00750D61"/>
    <w:rsid w:val="00750EE1"/>
    <w:rsid w:val="00752B4D"/>
    <w:rsid w:val="00752EF3"/>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D06"/>
    <w:rsid w:val="0079365E"/>
    <w:rsid w:val="007959E8"/>
    <w:rsid w:val="00795D8D"/>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D14"/>
    <w:rsid w:val="007D06C4"/>
    <w:rsid w:val="007D1352"/>
    <w:rsid w:val="007D2508"/>
    <w:rsid w:val="007D346A"/>
    <w:rsid w:val="007D6518"/>
    <w:rsid w:val="007D76BD"/>
    <w:rsid w:val="007E0BF1"/>
    <w:rsid w:val="007E1D20"/>
    <w:rsid w:val="007E49F1"/>
    <w:rsid w:val="007F0ED8"/>
    <w:rsid w:val="007F0F63"/>
    <w:rsid w:val="007F13FB"/>
    <w:rsid w:val="007F6C4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5AE"/>
    <w:rsid w:val="0085173A"/>
    <w:rsid w:val="00853AC1"/>
    <w:rsid w:val="00854C42"/>
    <w:rsid w:val="00856316"/>
    <w:rsid w:val="008603CE"/>
    <w:rsid w:val="008620FC"/>
    <w:rsid w:val="008627A5"/>
    <w:rsid w:val="00863E05"/>
    <w:rsid w:val="00865ACA"/>
    <w:rsid w:val="00865D28"/>
    <w:rsid w:val="00865F85"/>
    <w:rsid w:val="00867C10"/>
    <w:rsid w:val="00867D9A"/>
    <w:rsid w:val="00870439"/>
    <w:rsid w:val="00870DA1"/>
    <w:rsid w:val="008820CB"/>
    <w:rsid w:val="00883F93"/>
    <w:rsid w:val="00884AEE"/>
    <w:rsid w:val="00884DB3"/>
    <w:rsid w:val="00885A9D"/>
    <w:rsid w:val="008864F6"/>
    <w:rsid w:val="0089049D"/>
    <w:rsid w:val="008928C9"/>
    <w:rsid w:val="008930CB"/>
    <w:rsid w:val="008938DC"/>
    <w:rsid w:val="00893FD1"/>
    <w:rsid w:val="00894836"/>
    <w:rsid w:val="00895172"/>
    <w:rsid w:val="00895680"/>
    <w:rsid w:val="00896DFF"/>
    <w:rsid w:val="0089762C"/>
    <w:rsid w:val="00897F42"/>
    <w:rsid w:val="008A1893"/>
    <w:rsid w:val="008A3215"/>
    <w:rsid w:val="008A57E6"/>
    <w:rsid w:val="008A6F81"/>
    <w:rsid w:val="008A769A"/>
    <w:rsid w:val="008B0C9C"/>
    <w:rsid w:val="008B166D"/>
    <w:rsid w:val="008B17F4"/>
    <w:rsid w:val="008B3615"/>
    <w:rsid w:val="008B4AC4"/>
    <w:rsid w:val="008B50C8"/>
    <w:rsid w:val="008B5281"/>
    <w:rsid w:val="008B7E05"/>
    <w:rsid w:val="008B7E97"/>
    <w:rsid w:val="008C0787"/>
    <w:rsid w:val="008C1797"/>
    <w:rsid w:val="008C219C"/>
    <w:rsid w:val="008C475E"/>
    <w:rsid w:val="008C619A"/>
    <w:rsid w:val="008C61D1"/>
    <w:rsid w:val="008D0CE8"/>
    <w:rsid w:val="008D1C7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214"/>
    <w:rsid w:val="008F4C29"/>
    <w:rsid w:val="008F5F63"/>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4A45"/>
    <w:rsid w:val="009273B3"/>
    <w:rsid w:val="009305B5"/>
    <w:rsid w:val="0093104A"/>
    <w:rsid w:val="0094164D"/>
    <w:rsid w:val="009429D5"/>
    <w:rsid w:val="00942BF1"/>
    <w:rsid w:val="00945180"/>
    <w:rsid w:val="00945428"/>
    <w:rsid w:val="0094607B"/>
    <w:rsid w:val="00953604"/>
    <w:rsid w:val="0095496B"/>
    <w:rsid w:val="009610DC"/>
    <w:rsid w:val="00961490"/>
    <w:rsid w:val="0096381A"/>
    <w:rsid w:val="00963C8F"/>
    <w:rsid w:val="00965E04"/>
    <w:rsid w:val="009674AD"/>
    <w:rsid w:val="00970CDC"/>
    <w:rsid w:val="00971B45"/>
    <w:rsid w:val="00977010"/>
    <w:rsid w:val="00977D02"/>
    <w:rsid w:val="009809BB"/>
    <w:rsid w:val="009828E3"/>
    <w:rsid w:val="0098364B"/>
    <w:rsid w:val="00986FE2"/>
    <w:rsid w:val="00987BA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10D"/>
    <w:rsid w:val="009C27F1"/>
    <w:rsid w:val="009C3152"/>
    <w:rsid w:val="009C4CFA"/>
    <w:rsid w:val="009C5070"/>
    <w:rsid w:val="009C5240"/>
    <w:rsid w:val="009D112C"/>
    <w:rsid w:val="009D32A3"/>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068"/>
    <w:rsid w:val="00A41C79"/>
    <w:rsid w:val="00A41CB5"/>
    <w:rsid w:val="00A42CDF"/>
    <w:rsid w:val="00A4452E"/>
    <w:rsid w:val="00A4472C"/>
    <w:rsid w:val="00A44E69"/>
    <w:rsid w:val="00A4661E"/>
    <w:rsid w:val="00A528D7"/>
    <w:rsid w:val="00A55BD6"/>
    <w:rsid w:val="00A55D50"/>
    <w:rsid w:val="00A57142"/>
    <w:rsid w:val="00A573CA"/>
    <w:rsid w:val="00A61FBC"/>
    <w:rsid w:val="00A63F02"/>
    <w:rsid w:val="00A648CD"/>
    <w:rsid w:val="00A6537A"/>
    <w:rsid w:val="00A67866"/>
    <w:rsid w:val="00A70B07"/>
    <w:rsid w:val="00A723F8"/>
    <w:rsid w:val="00A726A5"/>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3F5"/>
    <w:rsid w:val="00AD4126"/>
    <w:rsid w:val="00AD421C"/>
    <w:rsid w:val="00AD44FA"/>
    <w:rsid w:val="00AE070A"/>
    <w:rsid w:val="00AE101C"/>
    <w:rsid w:val="00AE37E5"/>
    <w:rsid w:val="00AE4CC8"/>
    <w:rsid w:val="00AE5EB4"/>
    <w:rsid w:val="00AE6E2E"/>
    <w:rsid w:val="00AF0C18"/>
    <w:rsid w:val="00AF1D0A"/>
    <w:rsid w:val="00AF47C5"/>
    <w:rsid w:val="00AF5398"/>
    <w:rsid w:val="00B049AF"/>
    <w:rsid w:val="00B067C3"/>
    <w:rsid w:val="00B07242"/>
    <w:rsid w:val="00B10534"/>
    <w:rsid w:val="00B113DB"/>
    <w:rsid w:val="00B11D8A"/>
    <w:rsid w:val="00B12981"/>
    <w:rsid w:val="00B142D9"/>
    <w:rsid w:val="00B147DD"/>
    <w:rsid w:val="00B156FD"/>
    <w:rsid w:val="00B16C2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1E4"/>
    <w:rsid w:val="00BA42B2"/>
    <w:rsid w:val="00BA58D4"/>
    <w:rsid w:val="00BA5B9E"/>
    <w:rsid w:val="00BA779A"/>
    <w:rsid w:val="00BA7C9A"/>
    <w:rsid w:val="00BB5F8F"/>
    <w:rsid w:val="00BB642E"/>
    <w:rsid w:val="00BB657A"/>
    <w:rsid w:val="00BC1A4E"/>
    <w:rsid w:val="00BC3A79"/>
    <w:rsid w:val="00BC5DC7"/>
    <w:rsid w:val="00BC6B8B"/>
    <w:rsid w:val="00BC73D8"/>
    <w:rsid w:val="00BD50C5"/>
    <w:rsid w:val="00BD52D7"/>
    <w:rsid w:val="00BD5AD2"/>
    <w:rsid w:val="00BE22F3"/>
    <w:rsid w:val="00BE268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777"/>
    <w:rsid w:val="00C24C8D"/>
    <w:rsid w:val="00C25246"/>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235A"/>
    <w:rsid w:val="00C62F35"/>
    <w:rsid w:val="00C6329F"/>
    <w:rsid w:val="00C63340"/>
    <w:rsid w:val="00C633FD"/>
    <w:rsid w:val="00C643F9"/>
    <w:rsid w:val="00C64E95"/>
    <w:rsid w:val="00C71372"/>
    <w:rsid w:val="00C72410"/>
    <w:rsid w:val="00C7287F"/>
    <w:rsid w:val="00C80CB8"/>
    <w:rsid w:val="00C819F8"/>
    <w:rsid w:val="00C8246F"/>
    <w:rsid w:val="00C8248C"/>
    <w:rsid w:val="00C8330D"/>
    <w:rsid w:val="00C83C99"/>
    <w:rsid w:val="00C84E33"/>
    <w:rsid w:val="00C8622B"/>
    <w:rsid w:val="00C86D6F"/>
    <w:rsid w:val="00C905FC"/>
    <w:rsid w:val="00C92D03"/>
    <w:rsid w:val="00C9319C"/>
    <w:rsid w:val="00C9435D"/>
    <w:rsid w:val="00C94DF2"/>
    <w:rsid w:val="00C96741"/>
    <w:rsid w:val="00C97500"/>
    <w:rsid w:val="00CA2D1B"/>
    <w:rsid w:val="00CA375D"/>
    <w:rsid w:val="00CA662A"/>
    <w:rsid w:val="00CA7AFD"/>
    <w:rsid w:val="00CA7C3C"/>
    <w:rsid w:val="00CB0189"/>
    <w:rsid w:val="00CB0BA2"/>
    <w:rsid w:val="00CB1A42"/>
    <w:rsid w:val="00CB1B0C"/>
    <w:rsid w:val="00CB2C0B"/>
    <w:rsid w:val="00CB48C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340"/>
    <w:rsid w:val="00D32719"/>
    <w:rsid w:val="00D33333"/>
    <w:rsid w:val="00D33457"/>
    <w:rsid w:val="00D352A2"/>
    <w:rsid w:val="00D4162B"/>
    <w:rsid w:val="00D4514F"/>
    <w:rsid w:val="00D451E2"/>
    <w:rsid w:val="00D45E89"/>
    <w:rsid w:val="00D45E8D"/>
    <w:rsid w:val="00D466AE"/>
    <w:rsid w:val="00D4734F"/>
    <w:rsid w:val="00D51BF3"/>
    <w:rsid w:val="00D5644F"/>
    <w:rsid w:val="00D66846"/>
    <w:rsid w:val="00D668E9"/>
    <w:rsid w:val="00D675FB"/>
    <w:rsid w:val="00D71F25"/>
    <w:rsid w:val="00D72A9C"/>
    <w:rsid w:val="00D77031"/>
    <w:rsid w:val="00D77ADD"/>
    <w:rsid w:val="00D82134"/>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F9B"/>
    <w:rsid w:val="00DA64F8"/>
    <w:rsid w:val="00DA6C15"/>
    <w:rsid w:val="00DB0258"/>
    <w:rsid w:val="00DB38EE"/>
    <w:rsid w:val="00DB4180"/>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496"/>
    <w:rsid w:val="00E02DFB"/>
    <w:rsid w:val="00E030F9"/>
    <w:rsid w:val="00E0311A"/>
    <w:rsid w:val="00E03138"/>
    <w:rsid w:val="00E06404"/>
    <w:rsid w:val="00E11A85"/>
    <w:rsid w:val="00E12495"/>
    <w:rsid w:val="00E15CCD"/>
    <w:rsid w:val="00E202EF"/>
    <w:rsid w:val="00E210B5"/>
    <w:rsid w:val="00E23D99"/>
    <w:rsid w:val="00E2552F"/>
    <w:rsid w:val="00E274BC"/>
    <w:rsid w:val="00E3137A"/>
    <w:rsid w:val="00E32CCF"/>
    <w:rsid w:val="00E34A98"/>
    <w:rsid w:val="00E35D1E"/>
    <w:rsid w:val="00E364F9"/>
    <w:rsid w:val="00E365FA"/>
    <w:rsid w:val="00E36789"/>
    <w:rsid w:val="00E40F47"/>
    <w:rsid w:val="00E44149"/>
    <w:rsid w:val="00E44A83"/>
    <w:rsid w:val="00E502C1"/>
    <w:rsid w:val="00E502DD"/>
    <w:rsid w:val="00E50D3A"/>
    <w:rsid w:val="00E51387"/>
    <w:rsid w:val="00E51E68"/>
    <w:rsid w:val="00E52EFD"/>
    <w:rsid w:val="00E5408A"/>
    <w:rsid w:val="00E565AD"/>
    <w:rsid w:val="00E56800"/>
    <w:rsid w:val="00E60C63"/>
    <w:rsid w:val="00E6291A"/>
    <w:rsid w:val="00E62FF9"/>
    <w:rsid w:val="00E635D6"/>
    <w:rsid w:val="00E639BC"/>
    <w:rsid w:val="00E664CC"/>
    <w:rsid w:val="00E66951"/>
    <w:rsid w:val="00E70388"/>
    <w:rsid w:val="00E70F92"/>
    <w:rsid w:val="00E74C54"/>
    <w:rsid w:val="00E77A03"/>
    <w:rsid w:val="00E822E8"/>
    <w:rsid w:val="00E82554"/>
    <w:rsid w:val="00E82606"/>
    <w:rsid w:val="00E846C8"/>
    <w:rsid w:val="00E84957"/>
    <w:rsid w:val="00E84A55"/>
    <w:rsid w:val="00E85BFF"/>
    <w:rsid w:val="00E90391"/>
    <w:rsid w:val="00E906C2"/>
    <w:rsid w:val="00E911E3"/>
    <w:rsid w:val="00E9311F"/>
    <w:rsid w:val="00E934D1"/>
    <w:rsid w:val="00E94AF0"/>
    <w:rsid w:val="00E95D13"/>
    <w:rsid w:val="00E95DD3"/>
    <w:rsid w:val="00E969D5"/>
    <w:rsid w:val="00EA4B14"/>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02D"/>
    <w:rsid w:val="00EE0350"/>
    <w:rsid w:val="00EE0719"/>
    <w:rsid w:val="00EE0E80"/>
    <w:rsid w:val="00EE3797"/>
    <w:rsid w:val="00EE54A6"/>
    <w:rsid w:val="00EE613F"/>
    <w:rsid w:val="00EE7295"/>
    <w:rsid w:val="00EE7869"/>
    <w:rsid w:val="00EF054A"/>
    <w:rsid w:val="00EF0A4E"/>
    <w:rsid w:val="00EF3235"/>
    <w:rsid w:val="00EF7E72"/>
    <w:rsid w:val="00F02CF6"/>
    <w:rsid w:val="00F06D37"/>
    <w:rsid w:val="00F07B9D"/>
    <w:rsid w:val="00F11586"/>
    <w:rsid w:val="00F1183B"/>
    <w:rsid w:val="00F11C9F"/>
    <w:rsid w:val="00F12263"/>
    <w:rsid w:val="00F1409D"/>
    <w:rsid w:val="00F14214"/>
    <w:rsid w:val="00F157A9"/>
    <w:rsid w:val="00F17C5C"/>
    <w:rsid w:val="00F25BB6"/>
    <w:rsid w:val="00F26B7E"/>
    <w:rsid w:val="00F27A3B"/>
    <w:rsid w:val="00F3371F"/>
    <w:rsid w:val="00F33817"/>
    <w:rsid w:val="00F420D5"/>
    <w:rsid w:val="00F451EA"/>
    <w:rsid w:val="00F45447"/>
    <w:rsid w:val="00F456C6"/>
    <w:rsid w:val="00F4577B"/>
    <w:rsid w:val="00F45CC4"/>
    <w:rsid w:val="00F46496"/>
    <w:rsid w:val="00F474D0"/>
    <w:rsid w:val="00F50179"/>
    <w:rsid w:val="00F515EE"/>
    <w:rsid w:val="00F53BAD"/>
    <w:rsid w:val="00F56511"/>
    <w:rsid w:val="00F60F4B"/>
    <w:rsid w:val="00F6194E"/>
    <w:rsid w:val="00F623AC"/>
    <w:rsid w:val="00F6412A"/>
    <w:rsid w:val="00F65893"/>
    <w:rsid w:val="00F66A4A"/>
    <w:rsid w:val="00F71E22"/>
    <w:rsid w:val="00F72142"/>
    <w:rsid w:val="00F72AE7"/>
    <w:rsid w:val="00F81141"/>
    <w:rsid w:val="00F82C43"/>
    <w:rsid w:val="00F833BA"/>
    <w:rsid w:val="00F84FD0"/>
    <w:rsid w:val="00F859A8"/>
    <w:rsid w:val="00F86D87"/>
    <w:rsid w:val="00F86FD4"/>
    <w:rsid w:val="00F9108B"/>
    <w:rsid w:val="00F91349"/>
    <w:rsid w:val="00F93A8A"/>
    <w:rsid w:val="00F95248"/>
    <w:rsid w:val="00F956A9"/>
    <w:rsid w:val="00F963ED"/>
    <w:rsid w:val="00F966CF"/>
    <w:rsid w:val="00F96BB7"/>
    <w:rsid w:val="00F96CAE"/>
    <w:rsid w:val="00F97C99"/>
    <w:rsid w:val="00FA4DAC"/>
    <w:rsid w:val="00FA662D"/>
    <w:rsid w:val="00FA73B1"/>
    <w:rsid w:val="00FB0CB9"/>
    <w:rsid w:val="00FB231D"/>
    <w:rsid w:val="00FB45F1"/>
    <w:rsid w:val="00FB4A72"/>
    <w:rsid w:val="00FB54E8"/>
    <w:rsid w:val="00FB7054"/>
    <w:rsid w:val="00FC1684"/>
    <w:rsid w:val="00FC17B7"/>
    <w:rsid w:val="00FC2CB7"/>
    <w:rsid w:val="00FC3BDD"/>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AE8"/>
    <w:rsid w:val="00FF5B99"/>
    <w:rsid w:val="00FF730C"/>
    <w:rsid w:val="00FF73F4"/>
    <w:rsid w:val="00FF7CE4"/>
    <w:rsid w:val="00FF7E39"/>
    <w:rsid w:val="029D518A"/>
    <w:rsid w:val="02B220B0"/>
    <w:rsid w:val="037B54CB"/>
    <w:rsid w:val="04402271"/>
    <w:rsid w:val="085207C5"/>
    <w:rsid w:val="12D322B2"/>
    <w:rsid w:val="142B7C44"/>
    <w:rsid w:val="19A32E6A"/>
    <w:rsid w:val="23144B9D"/>
    <w:rsid w:val="29EE7FE8"/>
    <w:rsid w:val="2B9351F9"/>
    <w:rsid w:val="2C7566AC"/>
    <w:rsid w:val="2EFA148C"/>
    <w:rsid w:val="31496F23"/>
    <w:rsid w:val="322C5A5F"/>
    <w:rsid w:val="36F34D9D"/>
    <w:rsid w:val="37054AD1"/>
    <w:rsid w:val="3B717E88"/>
    <w:rsid w:val="47CF0F0F"/>
    <w:rsid w:val="518C0887"/>
    <w:rsid w:val="58524399"/>
    <w:rsid w:val="585D2567"/>
    <w:rsid w:val="5C753FBD"/>
    <w:rsid w:val="6B3E4B5A"/>
    <w:rsid w:val="712834D8"/>
    <w:rsid w:val="7136287B"/>
    <w:rsid w:val="72AE7CDB"/>
    <w:rsid w:val="76C70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EB91620"/>
  <w15:docId w15:val="{30F1D459-E5D4-4F4C-B030-225F846F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afffc"/>
    <w:qFormat/>
    <w:pPr>
      <w:spacing w:after="120"/>
    </w:pPr>
  </w:style>
  <w:style w:type="paragraph" w:styleId="TOC5">
    <w:name w:val="toc 5"/>
    <w:basedOn w:val="afff6"/>
    <w:next w:val="afff6"/>
    <w:autoRedefine/>
    <w:uiPriority w:val="39"/>
    <w:unhideWhenUsed/>
    <w:qFormat/>
    <w:pPr>
      <w:ind w:left="839"/>
    </w:pPr>
    <w:rPr>
      <w:rFonts w:ascii="宋体"/>
    </w:rPr>
  </w:style>
  <w:style w:type="paragraph" w:styleId="TOC3">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afffe"/>
    <w:uiPriority w:val="99"/>
    <w:semiHidden/>
    <w:unhideWhenUsed/>
    <w:qFormat/>
    <w:rPr>
      <w:sz w:val="18"/>
      <w:szCs w:val="18"/>
    </w:rPr>
  </w:style>
  <w:style w:type="paragraph" w:styleId="affff">
    <w:name w:val="footer"/>
    <w:basedOn w:val="afff6"/>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Pr>
      <w:rFonts w:ascii="宋体"/>
    </w:rPr>
  </w:style>
  <w:style w:type="paragraph" w:styleId="TOC4">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3">
    <w:name w:val="footnote text"/>
    <w:basedOn w:val="afff6"/>
    <w:next w:val="afff6"/>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pPr>
      <w:spacing w:line="300" w:lineRule="exact"/>
      <w:ind w:left="1049"/>
    </w:pPr>
    <w:rPr>
      <w:rFonts w:ascii="宋体"/>
    </w:rPr>
  </w:style>
  <w:style w:type="paragraph" w:styleId="affff5">
    <w:name w:val="table of figures"/>
    <w:basedOn w:val="afff6"/>
    <w:next w:val="afff6"/>
    <w:semiHidden/>
    <w:qFormat/>
    <w:pPr>
      <w:adjustRightInd/>
      <w:spacing w:line="240" w:lineRule="auto"/>
      <w:jc w:val="left"/>
    </w:pPr>
    <w:rPr>
      <w:szCs w:val="24"/>
    </w:rPr>
  </w:style>
  <w:style w:type="paragraph" w:styleId="TOC2">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6">
    <w:name w:val="Normal (Web)"/>
    <w:basedOn w:val="afff6"/>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6"/>
    <w:link w:val="affff8"/>
    <w:qFormat/>
    <w:pPr>
      <w:spacing w:before="240" w:after="60"/>
      <w:jc w:val="center"/>
      <w:outlineLvl w:val="0"/>
    </w:pPr>
    <w:rPr>
      <w:rFonts w:ascii="Arial" w:hAnsi="Arial" w:cs="Arial"/>
      <w:b/>
      <w:bCs/>
      <w:sz w:val="32"/>
      <w:szCs w:val="32"/>
    </w:rPr>
  </w:style>
  <w:style w:type="table" w:styleId="affff9">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2">
    <w:name w:val="页眉 字符"/>
    <w:link w:val="affff1"/>
    <w:uiPriority w:val="99"/>
    <w:qFormat/>
    <w:rPr>
      <w:rFonts w:ascii="Times New Roman" w:eastAsia="宋体" w:hAnsi="Times New Roman" w:cs="Times New Roman"/>
      <w:sz w:val="18"/>
      <w:szCs w:val="18"/>
    </w:rPr>
  </w:style>
  <w:style w:type="character" w:customStyle="1" w:styleId="affff0">
    <w:name w:val="页脚 字符"/>
    <w:link w:val="affff"/>
    <w:uiPriority w:val="99"/>
    <w:qFormat/>
    <w:rPr>
      <w:rFonts w:ascii="宋体" w:eastAsia="宋体" w:hAnsi="Times New Roman" w:cs="Times New Roman"/>
      <w:sz w:val="18"/>
      <w:szCs w:val="18"/>
    </w:rPr>
  </w:style>
  <w:style w:type="character" w:customStyle="1" w:styleId="afffe">
    <w:name w:val="批注框文本 字符"/>
    <w:link w:val="afffd"/>
    <w:uiPriority w:val="99"/>
    <w:semiHidden/>
    <w:qFormat/>
    <w:rPr>
      <w:sz w:val="18"/>
      <w:szCs w:val="18"/>
    </w:rPr>
  </w:style>
  <w:style w:type="paragraph" w:styleId="afffff">
    <w:name w:val="Quote"/>
    <w:basedOn w:val="afff6"/>
    <w:next w:val="afff6"/>
    <w:link w:val="afffff0"/>
    <w:uiPriority w:val="29"/>
    <w:qFormat/>
    <w:rPr>
      <w:i/>
      <w:iCs/>
      <w:color w:val="000000"/>
    </w:rPr>
  </w:style>
  <w:style w:type="character" w:customStyle="1" w:styleId="afffff0">
    <w:name w:val="引用 字符"/>
    <w:link w:val="afffff"/>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1">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6">
    <w:name w:val="标准文件_标准正文"/>
    <w:basedOn w:val="afff6"/>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6"/>
    <w:qFormat/>
    <w:pPr>
      <w:jc w:val="center"/>
    </w:pPr>
    <w:rPr>
      <w:rFonts w:ascii="黑体" w:eastAsia="黑体"/>
      <w:kern w:val="0"/>
      <w:sz w:val="44"/>
    </w:rPr>
  </w:style>
  <w:style w:type="paragraph" w:customStyle="1" w:styleId="afffffa">
    <w:name w:val="标准文件_标准代替"/>
    <w:basedOn w:val="afff6"/>
    <w:next w:val="afff6"/>
    <w:qFormat/>
    <w:pPr>
      <w:spacing w:line="310" w:lineRule="exact"/>
      <w:jc w:val="right"/>
    </w:pPr>
    <w:rPr>
      <w:rFonts w:ascii="宋体" w:hAnsi="宋体"/>
      <w:kern w:val="0"/>
    </w:rPr>
  </w:style>
  <w:style w:type="paragraph" w:customStyle="1" w:styleId="afffffb">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6"/>
    <w:qFormat/>
    <w:pPr>
      <w:jc w:val="left"/>
    </w:pPr>
  </w:style>
  <w:style w:type="paragraph" w:customStyle="1" w:styleId="afffffe">
    <w:name w:val="标准文件_参考文献标题"/>
    <w:basedOn w:val="afff6"/>
    <w:next w:val="afff6"/>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6"/>
    <w:next w:val="afffffa"/>
    <w:qFormat/>
    <w:pPr>
      <w:spacing w:line="310" w:lineRule="exact"/>
      <w:jc w:val="right"/>
    </w:pPr>
    <w:rPr>
      <w:rFonts w:ascii="黑体" w:eastAsia="黑体"/>
      <w:kern w:val="0"/>
      <w:sz w:val="28"/>
    </w:rPr>
  </w:style>
  <w:style w:type="paragraph" w:customStyle="1" w:styleId="affffff1">
    <w:name w:val="标准文件_封面标准分类号"/>
    <w:basedOn w:val="afff6"/>
    <w:qFormat/>
    <w:rPr>
      <w:rFonts w:ascii="黑体" w:eastAsia="黑体"/>
      <w:b/>
      <w:kern w:val="0"/>
      <w:sz w:val="28"/>
    </w:rPr>
  </w:style>
  <w:style w:type="paragraph" w:customStyle="1" w:styleId="affffff2">
    <w:name w:val="标准文件_封面标准名称"/>
    <w:basedOn w:val="afff6"/>
    <w:qFormat/>
    <w:pPr>
      <w:spacing w:line="240" w:lineRule="auto"/>
      <w:jc w:val="center"/>
    </w:pPr>
    <w:rPr>
      <w:rFonts w:ascii="黑体" w:eastAsia="黑体"/>
      <w:kern w:val="0"/>
      <w:sz w:val="52"/>
    </w:rPr>
  </w:style>
  <w:style w:type="paragraph" w:customStyle="1" w:styleId="affffff3">
    <w:name w:val="标准文件_封面标准英文名称"/>
    <w:basedOn w:val="afff6"/>
    <w:qFormat/>
    <w:pPr>
      <w:spacing w:line="240" w:lineRule="auto"/>
      <w:jc w:val="center"/>
    </w:pPr>
    <w:rPr>
      <w:rFonts w:ascii="黑体" w:eastAsia="黑体"/>
      <w:b/>
      <w:sz w:val="28"/>
    </w:rPr>
  </w:style>
  <w:style w:type="paragraph" w:customStyle="1" w:styleId="affffff4">
    <w:name w:val="标准文件_封面发布日期"/>
    <w:basedOn w:val="afff6"/>
    <w:qFormat/>
    <w:pPr>
      <w:spacing w:line="310" w:lineRule="exact"/>
    </w:pPr>
    <w:rPr>
      <w:rFonts w:ascii="黑体" w:eastAsia="黑体"/>
      <w:kern w:val="0"/>
      <w:sz w:val="28"/>
    </w:rPr>
  </w:style>
  <w:style w:type="paragraph" w:customStyle="1" w:styleId="affffff5">
    <w:name w:val="标准文件_封面密级"/>
    <w:basedOn w:val="afff6"/>
    <w:qFormat/>
    <w:rPr>
      <w:rFonts w:eastAsia="黑体"/>
      <w:sz w:val="32"/>
    </w:rPr>
  </w:style>
  <w:style w:type="paragraph" w:customStyle="1" w:styleId="affffff6">
    <w:name w:val="标准文件_封面实施日期"/>
    <w:basedOn w:val="afff6"/>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7"/>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0">
    <w:name w:val="标准文件_附录表标题"/>
    <w:next w:val="afffff7"/>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5">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7"/>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9">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6"/>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d">
    <w:name w:val="标准文件_破折号列项（二级）"/>
    <w:basedOn w:val="af1"/>
    <w:qFormat/>
    <w:pPr>
      <w:numPr>
        <w:numId w:val="10"/>
      </w:numPr>
      <w:ind w:left="0" w:firstLine="200"/>
    </w:pPr>
  </w:style>
  <w:style w:type="paragraph" w:customStyle="1" w:styleId="afff0">
    <w:name w:val="标准文件_三级条标题"/>
    <w:basedOn w:val="afff"/>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eastAsia="宋体" w:hAnsi="Times New Roman" w:cs="Times New Roman"/>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7"/>
    <w:qFormat/>
    <w:pPr>
      <w:numPr>
        <w:ilvl w:val="2"/>
      </w:numPr>
      <w:spacing w:beforeLines="50" w:before="50" w:afterLines="50" w:after="50"/>
      <w:outlineLvl w:val="1"/>
    </w:pPr>
  </w:style>
  <w:style w:type="paragraph" w:customStyle="1" w:styleId="afffffff0">
    <w:name w:val="标准文件_一致程度"/>
    <w:basedOn w:val="afff6"/>
    <w:qFormat/>
    <w:pPr>
      <w:spacing w:line="440" w:lineRule="exact"/>
      <w:jc w:val="center"/>
    </w:pPr>
    <w:rPr>
      <w:sz w:val="28"/>
    </w:rPr>
  </w:style>
  <w:style w:type="paragraph" w:customStyle="1" w:styleId="afffffff1">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6"/>
    <w:next w:val="afffff6"/>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7"/>
    <w:qFormat/>
    <w:pPr>
      <w:numPr>
        <w:numId w:val="18"/>
      </w:numPr>
      <w:jc w:val="center"/>
    </w:pPr>
    <w:rPr>
      <w:rFonts w:ascii="黑体" w:eastAsia="黑体"/>
      <w:sz w:val="21"/>
    </w:rPr>
  </w:style>
  <w:style w:type="paragraph" w:customStyle="1" w:styleId="afc">
    <w:name w:val="标准文件_正文英文图标题"/>
    <w:next w:val="afffff7"/>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6"/>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6"/>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e"/>
    <w:qFormat/>
    <w:pPr>
      <w:spacing w:beforeLines="0" w:before="0" w:afterLines="0" w:after="0"/>
      <w:outlineLvl w:val="9"/>
    </w:pPr>
    <w:rPr>
      <w:rFonts w:ascii="宋体" w:eastAsia="宋体"/>
    </w:rPr>
  </w:style>
  <w:style w:type="paragraph" w:customStyle="1" w:styleId="afffffffff1">
    <w:name w:val="标准文件_五级无标题"/>
    <w:basedOn w:val="afff2"/>
    <w:qFormat/>
    <w:pPr>
      <w:spacing w:beforeLines="0" w:before="0" w:afterLines="0" w:after="0"/>
      <w:outlineLvl w:val="9"/>
    </w:pPr>
    <w:rPr>
      <w:rFonts w:ascii="宋体" w:eastAsia="宋体"/>
    </w:rPr>
  </w:style>
  <w:style w:type="paragraph" w:customStyle="1" w:styleId="afffffffff2">
    <w:name w:val="标准文件_三级无标题"/>
    <w:basedOn w:val="afff0"/>
    <w:qFormat/>
    <w:pPr>
      <w:spacing w:beforeLines="0" w:before="0" w:afterLines="0" w:after="0"/>
      <w:outlineLvl w:val="9"/>
    </w:pPr>
    <w:rPr>
      <w:rFonts w:ascii="宋体" w:eastAsia="宋体"/>
    </w:rPr>
  </w:style>
  <w:style w:type="paragraph" w:customStyle="1" w:styleId="afffffffff3">
    <w:name w:val="标准文件_二级无标题"/>
    <w:basedOn w:val="afff"/>
    <w:qFormat/>
    <w:pPr>
      <w:spacing w:beforeLines="0" w:before="0" w:afterLines="0" w:after="0"/>
      <w:outlineLvl w:val="9"/>
    </w:pPr>
    <w:rPr>
      <w:rFonts w:ascii="宋体" w:eastAsia="宋体"/>
    </w:rPr>
  </w:style>
  <w:style w:type="paragraph" w:customStyle="1" w:styleId="afffffffff4">
    <w:name w:val="标准_四级无标题"/>
    <w:basedOn w:val="afff1"/>
    <w:next w:val="afffff7"/>
    <w:qFormat/>
    <w:rPr>
      <w:rFonts w:eastAsia="宋体"/>
    </w:rPr>
  </w:style>
  <w:style w:type="paragraph" w:customStyle="1" w:styleId="afffffffff5">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4"/>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7"/>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3">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b">
    <w:name w:val="标准文件_示例×："/>
    <w:basedOn w:val="afff6"/>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7"/>
    <w:uiPriority w:val="99"/>
    <w:semiHidden/>
    <w:qFormat/>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7"/>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next w:val="afffff7"/>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7"/>
    <w:qFormat/>
    <w:rPr>
      <w:rFonts w:ascii="黑体" w:eastAsia="黑体"/>
      <w:spacing w:val="85"/>
      <w:w w:val="100"/>
      <w:position w:val="3"/>
      <w:sz w:val="28"/>
      <w:szCs w:val="28"/>
    </w:rPr>
  </w:style>
  <w:style w:type="paragraph" w:customStyle="1" w:styleId="afffffffffffc">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2">
    <w:name w:val="章标题"/>
    <w:next w:val="afffffffffffc"/>
    <w:qFormat/>
    <w:pPr>
      <w:numPr>
        <w:numId w:val="32"/>
      </w:numPr>
      <w:spacing w:beforeLines="100" w:afterLines="100"/>
      <w:jc w:val="both"/>
      <w:outlineLvl w:val="1"/>
    </w:pPr>
    <w:rPr>
      <w:rFonts w:ascii="黑体" w:eastAsia="黑体"/>
      <w:sz w:val="21"/>
    </w:rPr>
  </w:style>
  <w:style w:type="character" w:styleId="afffffffffffd">
    <w:name w:val="Unresolved Mention"/>
    <w:basedOn w:val="afff7"/>
    <w:uiPriority w:val="99"/>
    <w:semiHidden/>
    <w:unhideWhenUsed/>
    <w:rsid w:val="00EE3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yperlink" Target="http://www.icama.org.cn/"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2C299D02694395B03B30B0CFE94896"/>
        <w:category>
          <w:name w:val="常规"/>
          <w:gallery w:val="placeholder"/>
        </w:category>
        <w:types>
          <w:type w:val="bbPlcHdr"/>
        </w:types>
        <w:behaviors>
          <w:behavior w:val="content"/>
        </w:behaviors>
        <w:guid w:val="{FA3F2869-5D61-4F54-BED8-1DC444BD5C4B}"/>
      </w:docPartPr>
      <w:docPartBody>
        <w:p w:rsidR="00790878" w:rsidRDefault="00000000">
          <w:pPr>
            <w:pStyle w:val="982C299D02694395B03B30B0CFE94896"/>
            <w:rPr>
              <w:rFonts w:hint="eastAsia"/>
            </w:rPr>
          </w:pPr>
          <w:r>
            <w:rPr>
              <w:rStyle w:val="a3"/>
              <w:rFonts w:hint="eastAsia"/>
            </w:rPr>
            <w:t>单击或点击此处输入文字。</w:t>
          </w:r>
        </w:p>
      </w:docPartBody>
    </w:docPart>
    <w:docPart>
      <w:docPartPr>
        <w:name w:val="20DD22FCC3804C89B75D12B1FEDC0E41"/>
        <w:category>
          <w:name w:val="常规"/>
          <w:gallery w:val="placeholder"/>
        </w:category>
        <w:types>
          <w:type w:val="bbPlcHdr"/>
        </w:types>
        <w:behaviors>
          <w:behavior w:val="content"/>
        </w:behaviors>
        <w:guid w:val="{B3363914-720A-46C1-A713-4434693D485D}"/>
      </w:docPartPr>
      <w:docPartBody>
        <w:p w:rsidR="00790878" w:rsidRDefault="00000000">
          <w:pPr>
            <w:pStyle w:val="20DD22FCC3804C89B75D12B1FEDC0E41"/>
            <w:rPr>
              <w:rFonts w:hint="eastAsia"/>
            </w:rPr>
          </w:pPr>
          <w:r>
            <w:rPr>
              <w:rStyle w:val="a3"/>
              <w:rFonts w:hint="eastAsia"/>
            </w:rPr>
            <w:t>选择一项。</w:t>
          </w:r>
        </w:p>
      </w:docPartBody>
    </w:docPart>
    <w:docPart>
      <w:docPartPr>
        <w:name w:val="977BB7D8C71C4993BB49261BCBE1E880"/>
        <w:category>
          <w:name w:val="常规"/>
          <w:gallery w:val="placeholder"/>
        </w:category>
        <w:types>
          <w:type w:val="bbPlcHdr"/>
        </w:types>
        <w:behaviors>
          <w:behavior w:val="content"/>
        </w:behaviors>
        <w:guid w:val="{586CA629-3BEF-40D9-9906-749A55CFA53A}"/>
      </w:docPartPr>
      <w:docPartBody>
        <w:p w:rsidR="00790878" w:rsidRDefault="00000000">
          <w:pPr>
            <w:pStyle w:val="977BB7D8C71C4993BB49261BCBE1E88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1998"/>
    <w:rsid w:val="0000547D"/>
    <w:rsid w:val="00005E30"/>
    <w:rsid w:val="00053BB0"/>
    <w:rsid w:val="00193052"/>
    <w:rsid w:val="001F76DD"/>
    <w:rsid w:val="002A2836"/>
    <w:rsid w:val="002A4639"/>
    <w:rsid w:val="00306B65"/>
    <w:rsid w:val="00387B38"/>
    <w:rsid w:val="003F7082"/>
    <w:rsid w:val="00401998"/>
    <w:rsid w:val="00526B2F"/>
    <w:rsid w:val="00542F99"/>
    <w:rsid w:val="005A5F6B"/>
    <w:rsid w:val="005F7290"/>
    <w:rsid w:val="006371CD"/>
    <w:rsid w:val="006A31F2"/>
    <w:rsid w:val="00752EF3"/>
    <w:rsid w:val="00790878"/>
    <w:rsid w:val="008343C9"/>
    <w:rsid w:val="008C61D1"/>
    <w:rsid w:val="00975559"/>
    <w:rsid w:val="009E611B"/>
    <w:rsid w:val="00C25979"/>
    <w:rsid w:val="00C37039"/>
    <w:rsid w:val="00C8330D"/>
    <w:rsid w:val="00C8622B"/>
    <w:rsid w:val="00CE12AE"/>
    <w:rsid w:val="00D668E9"/>
    <w:rsid w:val="00E911E3"/>
    <w:rsid w:val="00EA162E"/>
    <w:rsid w:val="00F66A95"/>
    <w:rsid w:val="00F9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82C299D02694395B03B30B0CFE94896">
    <w:name w:val="982C299D02694395B03B30B0CFE94896"/>
    <w:qFormat/>
    <w:pPr>
      <w:widowControl w:val="0"/>
      <w:jc w:val="both"/>
    </w:pPr>
    <w:rPr>
      <w:kern w:val="2"/>
      <w:sz w:val="21"/>
      <w:szCs w:val="22"/>
    </w:rPr>
  </w:style>
  <w:style w:type="paragraph" w:customStyle="1" w:styleId="20DD22FCC3804C89B75D12B1FEDC0E41">
    <w:name w:val="20DD22FCC3804C89B75D12B1FEDC0E41"/>
    <w:qFormat/>
    <w:pPr>
      <w:widowControl w:val="0"/>
      <w:jc w:val="both"/>
    </w:pPr>
    <w:rPr>
      <w:kern w:val="2"/>
      <w:sz w:val="21"/>
      <w:szCs w:val="22"/>
    </w:rPr>
  </w:style>
  <w:style w:type="paragraph" w:customStyle="1" w:styleId="977BB7D8C71C4993BB49261BCBE1E880">
    <w:name w:val="977BB7D8C71C4993BB49261BCBE1E88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AF5A9D-85A0-40EE-87A6-32D2C7CB4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TotalTime>
  <Pages>9</Pages>
  <Words>551</Words>
  <Characters>3145</Characters>
  <Application>Microsoft Office Word</Application>
  <DocSecurity>0</DocSecurity>
  <Lines>26</Lines>
  <Paragraphs>7</Paragraphs>
  <ScaleCrop>false</ScaleCrop>
  <Company>PCMI</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pc</cp:lastModifiedBy>
  <cp:revision>75</cp:revision>
  <cp:lastPrinted>2020-08-30T10:00:00Z</cp:lastPrinted>
  <dcterms:created xsi:type="dcterms:W3CDTF">2021-03-05T10:13:00Z</dcterms:created>
  <dcterms:modified xsi:type="dcterms:W3CDTF">2025-11-24T08:44:00Z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eyJoZGlkIjoiNjEzMzgxZjNhNWJiMWUyMDhkM2RjZTc1ZjBhOGU1ZGQiLCJ1c2VySWQiOiIyMDI3MTk3NzcifQ==</vt:lpwstr>
  </property>
  <property fmtid="{D5CDD505-2E9C-101B-9397-08002B2CF9AE}" pid="16" name="KSOProductBuildVer">
    <vt:lpwstr>2052-12.1.0.21915</vt:lpwstr>
  </property>
  <property fmtid="{D5CDD505-2E9C-101B-9397-08002B2CF9AE}" pid="17" name="ICV">
    <vt:lpwstr>3481F432035D4CC0836B020FC39B5918_13</vt:lpwstr>
  </property>
</Properties>
</file>