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ff8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FE084A" w14:paraId="18F7E202" w14:textId="77777777">
        <w:tc>
          <w:tcPr>
            <w:tcW w:w="509" w:type="dxa"/>
          </w:tcPr>
          <w:p w14:paraId="16CDE1B2" w14:textId="77777777" w:rsidR="00FE084A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73582E5F" w14:textId="77777777" w:rsidR="00FE084A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 xml:space="preserve"> 65.020.20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FE084A" w14:paraId="49FF141B" w14:textId="77777777">
        <w:tc>
          <w:tcPr>
            <w:tcW w:w="509" w:type="dxa"/>
          </w:tcPr>
          <w:p w14:paraId="78A624FD" w14:textId="77777777" w:rsidR="00FE084A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18E5FBF1" w14:textId="77777777" w:rsidR="00FE084A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 w:hint="eastAsia"/>
                <w:sz w:val="21"/>
                <w:szCs w:val="21"/>
              </w:rPr>
              <w:t>点击此处添加CCS号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8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 w:firstRow="1" w:lastRow="0" w:firstColumn="1" w:lastColumn="0" w:noHBand="0" w:noVBand="1"/>
      </w:tblPr>
      <w:tblGrid>
        <w:gridCol w:w="6407"/>
      </w:tblGrid>
      <w:tr w:rsidR="00FE084A" w14:paraId="4C009811" w14:textId="77777777">
        <w:tc>
          <w:tcPr>
            <w:tcW w:w="6407" w:type="dxa"/>
          </w:tcPr>
          <w:p w14:paraId="59B33B8E" w14:textId="77777777" w:rsidR="00FE084A" w:rsidRDefault="00000000">
            <w:pPr>
              <w:pStyle w:val="afffff0"/>
              <w:framePr w:w="0" w:hRule="auto" w:wrap="auto" w:hAnchor="text" w:xAlign="left" w:yAlign="inline" w:anchorLock="0"/>
              <w:rPr>
                <w:rFonts w:ascii="宋体" w:hAnsi="宋体" w:hint="eastAsia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 wp14:anchorId="27F97092" wp14:editId="743CD817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54</w:t>
            </w:r>
            <w:r>
              <w:fldChar w:fldCharType="end"/>
            </w:r>
            <w:bookmarkEnd w:id="3"/>
          </w:p>
        </w:tc>
      </w:tr>
    </w:tbl>
    <w:p w14:paraId="4DD6AA14" w14:textId="77777777" w:rsidR="00FE084A" w:rsidRDefault="00000000">
      <w:pPr>
        <w:pStyle w:val="afffff1"/>
        <w:framePr w:w="9639" w:h="624" w:hRule="exact" w:hSpace="181" w:vSpace="181" w:wrap="around" w:hAnchor="page" w:x="1305" w:y="2269"/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ascii="黑体" w:eastAsia="黑体" w:hint="eastAsia"/>
          <w:b w:val="0"/>
          <w:w w:val="100"/>
          <w:sz w:val="48"/>
        </w:rPr>
        <w:t>西藏自治区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14:paraId="3F479C4E" w14:textId="77777777" w:rsidR="00FE084A" w:rsidRDefault="00000000">
      <w:pPr>
        <w:pStyle w:val="affffffffff3"/>
        <w:framePr w:wrap="auto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54/T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t>202</w:t>
      </w:r>
      <w:r>
        <w:rPr>
          <w:rFonts w:hint="eastAsia"/>
        </w:rPr>
        <w:t>5</w:t>
      </w:r>
      <w:r>
        <w:fldChar w:fldCharType="end"/>
      </w:r>
      <w:bookmarkEnd w:id="7"/>
    </w:p>
    <w:p w14:paraId="39442A69" w14:textId="77777777" w:rsidR="00FE084A" w:rsidRDefault="00000000">
      <w:pPr>
        <w:pStyle w:val="affffffffff4"/>
        <w:framePr w:wrap="auto"/>
        <w:rPr>
          <w:rFonts w:hAnsi="黑体" w:hint="eastAsia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071BE254" w14:textId="77777777" w:rsidR="00FE084A" w:rsidRDefault="00000000">
      <w:pPr>
        <w:spacing w:line="240" w:lineRule="auto"/>
        <w:rPr>
          <w:rFonts w:ascii="黑体" w:eastAsia="黑体" w:hAnsi="黑体" w:hint="eastAsia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89DAF29" wp14:editId="145595B5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3C65E5F" w14:textId="77777777" w:rsidR="00FE084A" w:rsidRDefault="00FE084A">
      <w:pPr>
        <w:pStyle w:val="afffff1"/>
        <w:framePr w:w="9639" w:h="6976" w:hRule="exact" w:hSpace="0" w:vSpace="0" w:wrap="around" w:hAnchor="page" w:y="6408"/>
        <w:jc w:val="center"/>
        <w:rPr>
          <w:rFonts w:ascii="黑体" w:eastAsia="黑体" w:hAnsi="黑体" w:hint="eastAsia"/>
          <w:b w:val="0"/>
          <w:bCs w:val="0"/>
          <w:w w:val="100"/>
        </w:rPr>
      </w:pPr>
    </w:p>
    <w:p w14:paraId="7C1F42A4" w14:textId="77777777" w:rsidR="00FE084A" w:rsidRDefault="00000000">
      <w:pPr>
        <w:pStyle w:val="affffffffff5"/>
        <w:framePr w:h="6974" w:hRule="exact" w:wrap="around" w:x="1419" w:anchorLock="1"/>
        <w:rPr>
          <w:rFonts w:hint="eastAsia"/>
        </w:rPr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rPr>
          <w:rFonts w:hint="eastAsia"/>
        </w:rPr>
        <w:t>小扁豆制种技术规程</w:t>
      </w:r>
      <w:r>
        <w:fldChar w:fldCharType="end"/>
      </w:r>
      <w:bookmarkEnd w:id="9"/>
    </w:p>
    <w:p w14:paraId="564C8F81" w14:textId="77777777" w:rsidR="00FE084A" w:rsidRDefault="00FE084A">
      <w:pPr>
        <w:framePr w:w="9639" w:h="6974" w:hRule="exact" w:wrap="around" w:vAnchor="page" w:hAnchor="page" w:x="1419" w:y="6408" w:anchorLock="1"/>
        <w:ind w:left="-1418"/>
      </w:pPr>
    </w:p>
    <w:p w14:paraId="522A2081" w14:textId="77777777" w:rsidR="00FE084A" w:rsidRDefault="00000000">
      <w:pPr>
        <w:pStyle w:val="afffffff9"/>
        <w:framePr w:w="9639" w:h="6974" w:hRule="exact" w:wrap="around" w:vAnchor="page" w:hAnchor="page" w:x="1419" w:y="6408" w:anchorLock="1"/>
        <w:textAlignment w:val="bottom"/>
        <w:rPr>
          <w:rFonts w:ascii="黑体" w:eastAsia="黑体" w:hAnsi="黑体" w:hint="eastAsia"/>
          <w:szCs w:val="28"/>
        </w:rPr>
      </w:pPr>
      <w:r>
        <w:rPr>
          <w:rFonts w:ascii="黑体" w:eastAsia="黑体" w:hAnsi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ascii="黑体" w:eastAsia="黑体" w:hAnsi="黑体"/>
          <w:szCs w:val="28"/>
        </w:rPr>
        <w:instrText xml:space="preserve"> FORMTEXT </w:instrText>
      </w:r>
      <w:r>
        <w:rPr>
          <w:rFonts w:ascii="黑体" w:eastAsia="黑体" w:hAnsi="黑体"/>
          <w:szCs w:val="28"/>
        </w:rPr>
      </w:r>
      <w:r>
        <w:rPr>
          <w:rFonts w:ascii="黑体" w:eastAsia="黑体" w:hAnsi="黑体"/>
          <w:szCs w:val="28"/>
        </w:rPr>
        <w:fldChar w:fldCharType="separate"/>
      </w:r>
      <w:r>
        <w:rPr>
          <w:rFonts w:ascii="黑体" w:eastAsia="黑体" w:hAnsi="黑体" w:hint="eastAsia"/>
          <w:szCs w:val="28"/>
        </w:rPr>
        <w:t>点击此处添加标准名称的英文译名</w:t>
      </w:r>
      <w:r>
        <w:rPr>
          <w:rFonts w:ascii="黑体" w:eastAsia="黑体" w:hAnsi="黑体"/>
          <w:szCs w:val="28"/>
        </w:rPr>
        <w:fldChar w:fldCharType="end"/>
      </w:r>
      <w:bookmarkEnd w:id="10"/>
    </w:p>
    <w:p w14:paraId="352DCA22" w14:textId="77777777" w:rsidR="00FE084A" w:rsidRDefault="00FE084A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38B048F4" w14:textId="77777777" w:rsidR="00FE084A" w:rsidRDefault="00FE084A">
      <w:pPr>
        <w:pStyle w:val="afffffff9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5DEB80DF" w14:textId="77777777" w:rsidR="00FE084A" w:rsidRDefault="00000000">
      <w:pPr>
        <w:pStyle w:val="afffffff9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 w14:paraId="2EBBC8C0" w14:textId="77777777" w:rsidR="00FE084A" w:rsidRDefault="00000000">
      <w:pPr>
        <w:pStyle w:val="afffffff9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>
        <w:rPr>
          <w:rFonts w:hint="eastAsia"/>
          <w:sz w:val="21"/>
          <w:szCs w:val="28"/>
        </w:rPr>
        <w:t>（本草案完成时间：</w:t>
      </w:r>
      <w:r>
        <w:rPr>
          <w:rFonts w:hint="eastAsia"/>
          <w:sz w:val="21"/>
          <w:szCs w:val="28"/>
        </w:rPr>
        <w:t>2025</w:t>
      </w:r>
      <w:r>
        <w:rPr>
          <w:rFonts w:hint="eastAsia"/>
          <w:sz w:val="21"/>
          <w:szCs w:val="28"/>
        </w:rPr>
        <w:t>年</w:t>
      </w:r>
      <w:r>
        <w:rPr>
          <w:rFonts w:hint="eastAsia"/>
          <w:sz w:val="21"/>
          <w:szCs w:val="28"/>
        </w:rPr>
        <w:t>11</w:t>
      </w:r>
      <w:r>
        <w:rPr>
          <w:rFonts w:hint="eastAsia"/>
          <w:sz w:val="21"/>
          <w:szCs w:val="28"/>
        </w:rPr>
        <w:t>月</w:t>
      </w:r>
      <w:r>
        <w:rPr>
          <w:rFonts w:hint="eastAsia"/>
          <w:sz w:val="21"/>
          <w:szCs w:val="28"/>
        </w:rPr>
        <w:t>14</w:t>
      </w:r>
      <w:r>
        <w:rPr>
          <w:rFonts w:hint="eastAsia"/>
          <w:sz w:val="21"/>
          <w:szCs w:val="28"/>
        </w:rPr>
        <w:t>日）</w:t>
      </w:r>
      <w:r>
        <w:rPr>
          <w:sz w:val="21"/>
          <w:szCs w:val="28"/>
        </w:rPr>
        <w:fldChar w:fldCharType="end"/>
      </w:r>
      <w:bookmarkEnd w:id="12"/>
    </w:p>
    <w:p w14:paraId="75112A24" w14:textId="77777777" w:rsidR="00FE084A" w:rsidRDefault="00000000">
      <w:pPr>
        <w:pStyle w:val="afffffff9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 w14:paraId="2E8A905B" w14:textId="77777777" w:rsidR="00FE084A" w:rsidRDefault="00000000">
      <w:pPr>
        <w:pStyle w:val="affffffffff1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 w:hint="eastAsia"/>
        </w:rPr>
        <w:t>5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14D0AE7B" w14:textId="77777777" w:rsidR="00FE084A" w:rsidRDefault="00000000">
      <w:pPr>
        <w:pStyle w:val="affffffffff2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 w:hint="eastAsia"/>
        </w:rPr>
        <w:t>5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24C259BC" w14:textId="77777777" w:rsidR="00FE084A" w:rsidRDefault="00000000">
      <w:pPr>
        <w:pStyle w:val="affffffff9"/>
        <w:framePr w:h="584" w:hRule="exact" w:hSpace="181" w:vSpace="181" w:wrap="around" w:y="15027"/>
        <w:rPr>
          <w:rFonts w:hAnsi="黑体" w:hint="eastAsia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西藏自治区市场监督管理局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afffffffffffa"/>
          <w:rFonts w:hAnsi="黑体" w:hint="eastAsia"/>
          <w:position w:val="0"/>
        </w:rPr>
        <w:t>发</w:t>
      </w:r>
      <w:r>
        <w:rPr>
          <w:rStyle w:val="afffffffffffa"/>
          <w:rFonts w:hAnsi="黑体" w:hint="eastAsia"/>
          <w:spacing w:val="0"/>
          <w:position w:val="0"/>
        </w:rPr>
        <w:t>布</w:t>
      </w:r>
    </w:p>
    <w:p w14:paraId="4EF94BDA" w14:textId="77777777" w:rsidR="00FE084A" w:rsidRDefault="00000000">
      <w:pPr>
        <w:rPr>
          <w:rFonts w:ascii="宋体" w:hAnsi="宋体" w:hint="eastAsia"/>
          <w:sz w:val="28"/>
          <w:szCs w:val="28"/>
        </w:rPr>
        <w:sectPr w:rsidR="00FE084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325D041E" wp14:editId="3573B1B0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4CDFB9C5" w14:textId="77777777" w:rsidR="00FE084A" w:rsidRDefault="00000000">
      <w:pPr>
        <w:pStyle w:val="a6"/>
        <w:spacing w:before="900" w:after="468"/>
        <w:rPr>
          <w:rFonts w:ascii="Times New Roman"/>
        </w:rPr>
      </w:pPr>
      <w:bookmarkStart w:id="21" w:name="_Toc214215215"/>
      <w:bookmarkStart w:id="22" w:name="_Toc153440745"/>
      <w:bookmarkStart w:id="23" w:name="_Toc152086407"/>
      <w:bookmarkStart w:id="24" w:name="BookMark2"/>
      <w:r>
        <w:rPr>
          <w:rFonts w:ascii="Times New Roman"/>
          <w:spacing w:val="320"/>
        </w:rPr>
        <w:lastRenderedPageBreak/>
        <w:t>前</w:t>
      </w:r>
      <w:r>
        <w:rPr>
          <w:rFonts w:ascii="Times New Roman"/>
        </w:rPr>
        <w:t>言</w:t>
      </w:r>
      <w:bookmarkEnd w:id="21"/>
      <w:bookmarkEnd w:id="22"/>
      <w:bookmarkEnd w:id="23"/>
    </w:p>
    <w:p w14:paraId="3DE690A9" w14:textId="77777777" w:rsidR="00FE084A" w:rsidRDefault="00000000">
      <w:pPr>
        <w:pStyle w:val="afffff6"/>
        <w:ind w:firstLine="420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按照</w:t>
      </w:r>
      <w:r>
        <w:rPr>
          <w:rFonts w:ascii="Times New Roman"/>
        </w:rPr>
        <w:t>GB/T 1.1—2020</w:t>
      </w:r>
      <w:r>
        <w:rPr>
          <w:rFonts w:ascii="Times New Roman"/>
        </w:rPr>
        <w:t>《标准化工作导则</w:t>
      </w:r>
      <w:r>
        <w:rPr>
          <w:rFonts w:ascii="Times New Roman"/>
        </w:rPr>
        <w:t xml:space="preserve">  </w:t>
      </w:r>
      <w:r>
        <w:rPr>
          <w:rFonts w:ascii="Times New Roman"/>
        </w:rPr>
        <w:t>第</w:t>
      </w:r>
      <w:r>
        <w:rPr>
          <w:rFonts w:ascii="Times New Roman"/>
        </w:rPr>
        <w:t>1</w:t>
      </w:r>
      <w:r>
        <w:rPr>
          <w:rFonts w:ascii="Times New Roman"/>
        </w:rPr>
        <w:t>部分：标准化文件的结构和起草规则》的规定起草。</w:t>
      </w:r>
    </w:p>
    <w:p w14:paraId="514871EB" w14:textId="77777777" w:rsidR="00FE084A" w:rsidRDefault="00000000">
      <w:pPr>
        <w:pStyle w:val="afffff6"/>
        <w:ind w:firstLine="420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由西藏自治区</w:t>
      </w:r>
      <w:r>
        <w:rPr>
          <w:rFonts w:ascii="Times New Roman" w:hint="eastAsia"/>
        </w:rPr>
        <w:t>农业农村标准化技术委员会</w:t>
      </w:r>
      <w:r>
        <w:rPr>
          <w:rFonts w:ascii="Times New Roman"/>
        </w:rPr>
        <w:t>提出并归口。</w:t>
      </w:r>
    </w:p>
    <w:p w14:paraId="63472BFF" w14:textId="77777777" w:rsidR="00FE084A" w:rsidRDefault="00000000">
      <w:pPr>
        <w:pStyle w:val="afffff6"/>
        <w:ind w:firstLine="420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起草单位：西藏自治区农牧科学院</w:t>
      </w:r>
      <w:r>
        <w:rPr>
          <w:rFonts w:ascii="Times New Roman" w:hint="eastAsia"/>
        </w:rPr>
        <w:t>农业研究所、西藏自治区农牧科学院草业科学研究所、西藏自治区农牧科学院资源与环境科学研究所</w:t>
      </w:r>
      <w:r>
        <w:rPr>
          <w:rFonts w:ascii="Times New Roman"/>
        </w:rPr>
        <w:t>。</w:t>
      </w:r>
    </w:p>
    <w:p w14:paraId="3C6FB77E" w14:textId="77777777" w:rsidR="00FE084A" w:rsidRDefault="00000000">
      <w:pPr>
        <w:pStyle w:val="afffff6"/>
        <w:ind w:firstLine="420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主要起草人：</w:t>
      </w:r>
      <w:r>
        <w:rPr>
          <w:rFonts w:ascii="Times New Roman" w:hint="eastAsia"/>
        </w:rPr>
        <w:t>高小丽、杨文才、田朋佳、措色、杨金程、拉巴扎西、曲吉、巴桑普赤</w:t>
      </w:r>
      <w:r>
        <w:rPr>
          <w:rFonts w:ascii="Times New Roman"/>
        </w:rPr>
        <w:t>。</w:t>
      </w:r>
    </w:p>
    <w:p w14:paraId="24DF3F28" w14:textId="77777777" w:rsidR="00FE084A" w:rsidRDefault="00FE084A">
      <w:pPr>
        <w:pStyle w:val="afffff6"/>
        <w:ind w:firstLine="420"/>
        <w:rPr>
          <w:rFonts w:ascii="Times New Roman"/>
        </w:rPr>
      </w:pPr>
    </w:p>
    <w:p w14:paraId="2386A7F7" w14:textId="77777777" w:rsidR="00FE084A" w:rsidRDefault="00FE084A">
      <w:pPr>
        <w:pStyle w:val="afffff6"/>
        <w:ind w:firstLineChars="0" w:firstLine="0"/>
        <w:rPr>
          <w:rFonts w:ascii="Times New Roman"/>
        </w:rPr>
        <w:sectPr w:rsidR="00FE084A">
          <w:headerReference w:type="default" r:id="rId16"/>
          <w:footerReference w:type="default" r:id="rId17"/>
          <w:pgSz w:w="11906" w:h="16838"/>
          <w:pgMar w:top="1928" w:right="1134" w:bottom="1134" w:left="1134" w:header="1418" w:footer="1134" w:gutter="284"/>
          <w:pgNumType w:fmt="upperRoman"/>
          <w:cols w:space="425"/>
          <w:formProt w:val="0"/>
          <w:docGrid w:type="lines" w:linePitch="312"/>
        </w:sectPr>
      </w:pPr>
    </w:p>
    <w:p w14:paraId="7FE67EAD" w14:textId="77777777" w:rsidR="00FE084A" w:rsidRDefault="00FE084A">
      <w:pPr>
        <w:spacing w:line="20" w:lineRule="exact"/>
        <w:jc w:val="center"/>
        <w:rPr>
          <w:rFonts w:ascii="Times New Roman" w:eastAsia="黑体" w:hAnsi="Times New Roman"/>
          <w:sz w:val="32"/>
          <w:szCs w:val="32"/>
        </w:rPr>
      </w:pPr>
      <w:bookmarkStart w:id="25" w:name="BookMark4"/>
      <w:bookmarkEnd w:id="24"/>
    </w:p>
    <w:p w14:paraId="4896ABC8" w14:textId="77777777" w:rsidR="00FE084A" w:rsidRDefault="00000000">
      <w:pPr>
        <w:pStyle w:val="affffffb"/>
        <w:spacing w:after="468"/>
      </w:pPr>
      <w:r>
        <w:rPr>
          <w:rFonts w:hint="eastAsia"/>
        </w:rPr>
        <w:t xml:space="preserve">   </w:t>
      </w:r>
      <w:bookmarkStart w:id="26" w:name="BookMark1"/>
      <w:r>
        <w:rPr>
          <w:rFonts w:hint="eastAsia"/>
          <w:spacing w:val="320"/>
        </w:rPr>
        <w:t>目</w:t>
      </w:r>
      <w:r>
        <w:rPr>
          <w:rFonts w:hint="eastAsia"/>
        </w:rPr>
        <w:t>次</w:t>
      </w:r>
    </w:p>
    <w:p w14:paraId="5748F816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r>
        <w:fldChar w:fldCharType="begin"/>
      </w:r>
      <w:r>
        <w:instrText xml:space="preserve"> TOC \o "1-1" \h </w:instrText>
      </w:r>
      <w:r>
        <w:fldChar w:fldCharType="separate"/>
      </w:r>
      <w:hyperlink w:anchor="_Toc214215215" w:history="1">
        <w:r>
          <w:rPr>
            <w:rStyle w:val="affffc"/>
            <w:rFonts w:ascii="Times New Roman" w:hint="eastAsia"/>
            <w:spacing w:val="320"/>
          </w:rPr>
          <w:t>前</w:t>
        </w:r>
        <w:r>
          <w:rPr>
            <w:rStyle w:val="affffc"/>
            <w:rFonts w:ascii="Times New Roman" w:hint="eastAsia"/>
          </w:rPr>
          <w:t>言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_Toc214215215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II</w:t>
        </w:r>
        <w:r>
          <w:rPr>
            <w:rFonts w:hint="eastAsia"/>
          </w:rPr>
          <w:fldChar w:fldCharType="end"/>
        </w:r>
      </w:hyperlink>
    </w:p>
    <w:p w14:paraId="25625B6E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hyperlink w:anchor="_Toc214215216" w:history="1">
        <w:r>
          <w:rPr>
            <w:rStyle w:val="affffc"/>
            <w:rFonts w:hint="eastAsia"/>
          </w:rPr>
          <w:t>1 范围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_Toc214215216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495A52F7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hyperlink w:anchor="_Toc214215217" w:history="1">
        <w:r>
          <w:rPr>
            <w:rStyle w:val="affffc"/>
            <w:rFonts w:hint="eastAsia"/>
          </w:rPr>
          <w:t>2 规范性引用文件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_Toc214215217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292DBCED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hyperlink w:anchor="_Toc214215218" w:history="1">
        <w:r>
          <w:rPr>
            <w:rStyle w:val="affffc"/>
            <w:rFonts w:hint="eastAsia"/>
          </w:rPr>
          <w:t>3 术语和定义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_Toc214215218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5AB598DA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hyperlink w:anchor="_Toc214215219" w:history="1">
        <w:r>
          <w:rPr>
            <w:rStyle w:val="affffc"/>
            <w:rFonts w:hint="eastAsia"/>
          </w:rPr>
          <w:t>4 环境条件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_Toc214215219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14:paraId="03B5CB5A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hyperlink w:anchor="_Toc214215220" w:history="1">
        <w:r>
          <w:rPr>
            <w:rStyle w:val="affffc"/>
            <w:rFonts w:hint="eastAsia"/>
          </w:rPr>
          <w:t>5 种子收获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_Toc214215220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14:paraId="7046DB3D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hyperlink w:anchor="_Toc214215221" w:history="1">
        <w:r>
          <w:rPr>
            <w:rStyle w:val="affffc"/>
            <w:rFonts w:hint="eastAsia"/>
          </w:rPr>
          <w:t>6 种子包装运输贮藏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_Toc214215221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3</w:t>
        </w:r>
        <w:r>
          <w:rPr>
            <w:rFonts w:hint="eastAsia"/>
          </w:rPr>
          <w:fldChar w:fldCharType="end"/>
        </w:r>
      </w:hyperlink>
    </w:p>
    <w:p w14:paraId="69559F0E" w14:textId="77777777" w:rsidR="00FE084A" w:rsidRDefault="00000000">
      <w:pPr>
        <w:pStyle w:val="TOC1"/>
        <w:tabs>
          <w:tab w:val="right" w:leader="dot" w:pos="9344"/>
        </w:tabs>
        <w:rPr>
          <w:rFonts w:asciiTheme="minorHAnsi" w:eastAsiaTheme="minorEastAsia" w:hAnsiTheme="minorHAnsi" w:cstheme="minorBidi" w:hint="eastAsia"/>
          <w:sz w:val="22"/>
          <w:szCs w:val="24"/>
          <w14:ligatures w14:val="standardContextual"/>
        </w:rPr>
      </w:pPr>
      <w:hyperlink w:anchor="_Toc214215222" w:history="1">
        <w:r>
          <w:rPr>
            <w:rStyle w:val="affffc"/>
            <w:rFonts w:hint="eastAsia"/>
            <w:spacing w:val="100"/>
          </w:rPr>
          <w:t>附录A</w:t>
        </w:r>
        <w:r>
          <w:rPr>
            <w:rStyle w:val="affffc"/>
            <w:rFonts w:hint="eastAsia"/>
          </w:rPr>
          <w:t xml:space="preserve"> （规范性） 主要病虫害化学防治药剂表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_Toc214215222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4</w:t>
        </w:r>
        <w:r>
          <w:rPr>
            <w:rFonts w:hint="eastAsia"/>
          </w:rPr>
          <w:fldChar w:fldCharType="end"/>
        </w:r>
      </w:hyperlink>
    </w:p>
    <w:p w14:paraId="14C3CB82" w14:textId="77777777" w:rsidR="00FE084A" w:rsidRDefault="00000000">
      <w:pPr>
        <w:pStyle w:val="affffffb"/>
        <w:spacing w:after="468"/>
        <w:sectPr w:rsidR="00FE084A">
          <w:headerReference w:type="even" r:id="rId18"/>
          <w:headerReference w:type="default" r:id="rId19"/>
          <w:footerReference w:type="default" r:id="rId20"/>
          <w:pgSz w:w="11906" w:h="16838"/>
          <w:pgMar w:top="1928" w:right="1134" w:bottom="1134" w:left="1134" w:header="1418" w:footer="1134" w:gutter="284"/>
          <w:pgNumType w:fmt="upperRoman" w:start="1"/>
          <w:cols w:space="425"/>
          <w:formProt w:val="0"/>
          <w:docGrid w:type="lines" w:linePitch="312"/>
        </w:sectPr>
      </w:pPr>
      <w:r>
        <w:fldChar w:fldCharType="end"/>
      </w:r>
    </w:p>
    <w:bookmarkEnd w:id="26"/>
    <w:p w14:paraId="3662F186" w14:textId="77777777" w:rsidR="00FE084A" w:rsidRDefault="00000000">
      <w:pPr>
        <w:pStyle w:val="afffffffff9"/>
        <w:spacing w:beforeLines="1" w:before="3" w:afterLines="220" w:after="686"/>
        <w:rPr>
          <w:rFonts w:ascii="Times New Roman" w:hAnsi="Times New Roman"/>
        </w:rPr>
      </w:pPr>
      <w:r>
        <w:rPr>
          <w:rFonts w:hint="eastAsia"/>
        </w:rPr>
        <w:lastRenderedPageBreak/>
        <w:t xml:space="preserve">  </w:t>
      </w:r>
      <w:bookmarkStart w:id="27" w:name="_Hlk213875286"/>
      <w:sdt>
        <w:sdtPr>
          <w:rPr>
            <w:rFonts w:ascii="Times New Roman" w:hAnsi="Times New Roman"/>
          </w:rPr>
          <w:tag w:val="NEW_STAND_NAME"/>
          <w:id w:val="595910757"/>
          <w:lock w:val="sdtLocked"/>
          <w:placeholder>
            <w:docPart w:val="C60FF3B31743495F8F0FCBDF6D51354F"/>
          </w:placeholder>
        </w:sdtPr>
        <w:sdtContent>
          <w:bookmarkStart w:id="28" w:name="NEW_STAND_NAME"/>
          <w:r>
            <w:rPr>
              <w:rFonts w:hint="eastAsia"/>
            </w:rPr>
            <w:t>小扁豆制种</w:t>
          </w:r>
          <w:bookmarkEnd w:id="27"/>
          <w:r>
            <w:rPr>
              <w:rFonts w:hint="eastAsia"/>
            </w:rPr>
            <w:t>技术规程</w:t>
          </w:r>
        </w:sdtContent>
      </w:sdt>
    </w:p>
    <w:p w14:paraId="0CD87D78" w14:textId="77777777" w:rsidR="00FE084A" w:rsidRDefault="00000000">
      <w:pPr>
        <w:pStyle w:val="affc"/>
        <w:spacing w:before="312" w:after="312"/>
      </w:pPr>
      <w:bookmarkStart w:id="29" w:name="_Toc214215216"/>
      <w:bookmarkStart w:id="30" w:name="_Hlk153467826"/>
      <w:bookmarkEnd w:id="28"/>
      <w:r>
        <w:t>范围</w:t>
      </w:r>
      <w:bookmarkEnd w:id="29"/>
    </w:p>
    <w:p w14:paraId="68522BA0" w14:textId="77777777" w:rsidR="00FE084A" w:rsidRDefault="00000000">
      <w:pPr>
        <w:pStyle w:val="afffff6"/>
        <w:ind w:firstLine="420"/>
      </w:pPr>
      <w:r>
        <w:rPr>
          <w:rFonts w:hint="eastAsia"/>
        </w:rPr>
        <w:t>本文件规定了</w:t>
      </w:r>
      <w:bookmarkStart w:id="31" w:name="_Hlk213875298"/>
      <w:r>
        <w:rPr>
          <w:rFonts w:hint="eastAsia"/>
        </w:rPr>
        <w:t>小扁豆制种的环境条件、制种技术、田间管理、病虫害防治、种子</w:t>
      </w:r>
      <w:bookmarkEnd w:id="31"/>
      <w:r>
        <w:rPr>
          <w:rFonts w:hint="eastAsia"/>
        </w:rPr>
        <w:t>包装运输等内容。</w:t>
      </w:r>
    </w:p>
    <w:p w14:paraId="33607A75" w14:textId="77777777" w:rsidR="00FE084A" w:rsidRDefault="00000000">
      <w:pPr>
        <w:widowControl/>
        <w:ind w:firstLineChars="200" w:firstLine="420"/>
        <w:jc w:val="left"/>
        <w:rPr>
          <w:rFonts w:ascii="宋体" w:hAnsi="宋体" w:cs="宋体" w:hint="eastAsia"/>
          <w:color w:val="000000"/>
          <w:kern w:val="0"/>
          <w:lang w:bidi="ar"/>
        </w:rPr>
      </w:pPr>
      <w:r>
        <w:rPr>
          <w:rFonts w:ascii="宋体" w:hAnsi="宋体" w:cs="宋体" w:hint="eastAsia"/>
          <w:color w:val="000000"/>
          <w:kern w:val="0"/>
          <w:lang w:bidi="ar"/>
        </w:rPr>
        <w:t>本文件适用于海拔3800 m及以下，拉萨市、林芝和山南市小扁豆种子露天生产。</w:t>
      </w:r>
    </w:p>
    <w:p w14:paraId="1746B279" w14:textId="77777777" w:rsidR="00FE084A" w:rsidRDefault="00000000">
      <w:pPr>
        <w:pStyle w:val="affc"/>
        <w:spacing w:before="312" w:after="312"/>
      </w:pPr>
      <w:r>
        <w:rPr>
          <w:rFonts w:hint="eastAsia"/>
        </w:rPr>
        <w:t xml:space="preserve"> </w:t>
      </w:r>
      <w:bookmarkStart w:id="32" w:name="_Toc214215217"/>
      <w:r>
        <w:rPr>
          <w:rFonts w:hint="eastAsia"/>
        </w:rPr>
        <w:t>规范性引用文件</w:t>
      </w:r>
      <w:bookmarkEnd w:id="32"/>
    </w:p>
    <w:p w14:paraId="0E3988E1" w14:textId="77777777" w:rsidR="00FE084A" w:rsidRDefault="00000000">
      <w:pPr>
        <w:pStyle w:val="afffff6"/>
        <w:ind w:firstLine="420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5044C6B3" w14:textId="77777777" w:rsidR="00FE084A" w:rsidRDefault="00000000">
      <w:pPr>
        <w:pStyle w:val="afffff6"/>
        <w:ind w:firstLine="420"/>
      </w:pPr>
      <w:r>
        <w:rPr>
          <w:rFonts w:hint="eastAsia"/>
        </w:rPr>
        <w:t xml:space="preserve">GB/T 8321（所有部分）      农药合理使用准则 </w:t>
      </w:r>
    </w:p>
    <w:p w14:paraId="7987AC3F" w14:textId="77777777" w:rsidR="00FE084A" w:rsidRDefault="00000000">
      <w:pPr>
        <w:pStyle w:val="afffff6"/>
        <w:ind w:firstLine="420"/>
      </w:pPr>
      <w:r>
        <w:rPr>
          <w:rFonts w:hint="eastAsia"/>
        </w:rPr>
        <w:t xml:space="preserve">GB/T 23416.7               蔬菜病虫害安全防治技术规范 第7部分：豆类 </w:t>
      </w:r>
    </w:p>
    <w:p w14:paraId="64E7EA51" w14:textId="77777777" w:rsidR="00FE084A" w:rsidRDefault="00000000">
      <w:pPr>
        <w:pStyle w:val="afffff6"/>
        <w:ind w:firstLine="420"/>
      </w:pPr>
      <w:r>
        <w:rPr>
          <w:rFonts w:hint="eastAsia"/>
        </w:rPr>
        <w:t>GB 3095                    环境空气质量标准</w:t>
      </w:r>
    </w:p>
    <w:p w14:paraId="301501F7" w14:textId="77777777" w:rsidR="00FE084A" w:rsidRDefault="00000000">
      <w:pPr>
        <w:pStyle w:val="afffff6"/>
        <w:ind w:firstLine="420"/>
      </w:pPr>
      <w:r>
        <w:rPr>
          <w:rFonts w:hint="eastAsia"/>
        </w:rPr>
        <w:t>GB 5084                    农田灌溉水质标准</w:t>
      </w:r>
    </w:p>
    <w:p w14:paraId="30F920B8" w14:textId="77777777" w:rsidR="00FE084A" w:rsidRDefault="00000000">
      <w:pPr>
        <w:pStyle w:val="afffff6"/>
        <w:ind w:firstLine="420"/>
      </w:pPr>
      <w:r>
        <w:rPr>
          <w:rFonts w:hint="eastAsia"/>
        </w:rPr>
        <w:t xml:space="preserve">GB 6141                    </w:t>
      </w:r>
      <w:hyperlink r:id="rId21" w:history="1">
        <w:r>
          <w:t>豆科草种子质量分级</w:t>
        </w:r>
      </w:hyperlink>
    </w:p>
    <w:p w14:paraId="60691154" w14:textId="77777777" w:rsidR="00FE084A" w:rsidRDefault="00000000">
      <w:pPr>
        <w:pStyle w:val="afffff6"/>
        <w:ind w:firstLineChars="195" w:firstLine="409"/>
      </w:pPr>
      <w:r>
        <w:t>GB/T 7415</w:t>
      </w:r>
      <w:r>
        <w:rPr>
          <w:rFonts w:hint="eastAsia"/>
        </w:rPr>
        <w:t xml:space="preserve">                  </w:t>
      </w:r>
      <w:r>
        <w:t>农作物种子贮藏</w:t>
      </w:r>
    </w:p>
    <w:p w14:paraId="39CA9F3B" w14:textId="77777777" w:rsidR="00FE084A" w:rsidRDefault="00000000">
      <w:pPr>
        <w:pStyle w:val="afffff6"/>
        <w:ind w:firstLine="420"/>
      </w:pPr>
      <w:r>
        <w:rPr>
          <w:rFonts w:hint="eastAsia"/>
        </w:rPr>
        <w:t xml:space="preserve">NY/T 496                   肥料合理使用准则通则 </w:t>
      </w:r>
    </w:p>
    <w:p w14:paraId="2D4B5A80" w14:textId="77777777" w:rsidR="00FE084A" w:rsidRDefault="00000000">
      <w:pPr>
        <w:pStyle w:val="afffff6"/>
        <w:ind w:firstLine="420"/>
      </w:pPr>
      <w:r>
        <w:rPr>
          <w:rFonts w:hint="eastAsia"/>
        </w:rPr>
        <w:t>NY/T 525                   有机肥料</w:t>
      </w:r>
    </w:p>
    <w:p w14:paraId="3EDB9F97" w14:textId="77777777" w:rsidR="00FE084A" w:rsidRDefault="00000000">
      <w:pPr>
        <w:pStyle w:val="afffff6"/>
        <w:ind w:firstLine="420"/>
      </w:pPr>
      <w:r>
        <w:rPr>
          <w:rFonts w:hint="eastAsia"/>
        </w:rPr>
        <w:t xml:space="preserve">NY/T 1276                  农药安全使用规范总则 </w:t>
      </w:r>
    </w:p>
    <w:p w14:paraId="0A863B73" w14:textId="77777777" w:rsidR="00FE084A" w:rsidRDefault="00000000">
      <w:pPr>
        <w:pStyle w:val="affc"/>
        <w:spacing w:before="312" w:after="312"/>
      </w:pPr>
      <w:bookmarkStart w:id="33" w:name="_Toc214215218"/>
      <w:r>
        <w:rPr>
          <w:rFonts w:hint="eastAsia"/>
        </w:rPr>
        <w:t>术语和定义</w:t>
      </w:r>
      <w:bookmarkEnd w:id="33"/>
    </w:p>
    <w:p w14:paraId="5AA36B37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结荚期</w:t>
      </w:r>
    </w:p>
    <w:p w14:paraId="4A54FEE9" w14:textId="77777777" w:rsidR="00FE084A" w:rsidRDefault="00000000">
      <w:pPr>
        <w:pStyle w:val="afffff6"/>
        <w:ind w:firstLine="420"/>
      </w:pPr>
      <w:r>
        <w:rPr>
          <w:rFonts w:hint="eastAsia"/>
        </w:rPr>
        <w:t>50%植株有荚果出现为结荚期。</w:t>
      </w:r>
    </w:p>
    <w:p w14:paraId="39C419FF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成熟期</w:t>
      </w:r>
    </w:p>
    <w:p w14:paraId="33260DF3" w14:textId="77777777" w:rsidR="00FE084A" w:rsidRDefault="00000000">
      <w:pPr>
        <w:pStyle w:val="afffff6"/>
        <w:ind w:firstLine="420"/>
      </w:pPr>
      <w:r>
        <w:rPr>
          <w:rFonts w:hint="eastAsia"/>
        </w:rPr>
        <w:t>80%植株种子成熟为成熟期。</w:t>
      </w:r>
    </w:p>
    <w:p w14:paraId="55F1F399" w14:textId="77777777" w:rsidR="00FE084A" w:rsidRDefault="00000000">
      <w:pPr>
        <w:pStyle w:val="affc"/>
        <w:spacing w:before="312" w:after="312"/>
      </w:pPr>
      <w:bookmarkStart w:id="34" w:name="_Toc214215219"/>
      <w:r>
        <w:rPr>
          <w:rFonts w:hint="eastAsia"/>
        </w:rPr>
        <w:t>环境条件</w:t>
      </w:r>
      <w:bookmarkEnd w:id="34"/>
    </w:p>
    <w:p w14:paraId="3E1B29FF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土壤条件</w:t>
      </w:r>
    </w:p>
    <w:p w14:paraId="3326E751" w14:textId="77777777" w:rsidR="00FE084A" w:rsidRDefault="00000000">
      <w:pPr>
        <w:pStyle w:val="afffff6"/>
        <w:ind w:firstLine="420"/>
      </w:pPr>
      <w:r>
        <w:rPr>
          <w:rFonts w:hint="eastAsia"/>
        </w:rPr>
        <w:t>选择</w:t>
      </w:r>
      <w:bookmarkStart w:id="35" w:name="_Hlk214096887"/>
      <w:r>
        <w:rPr>
          <w:rFonts w:hint="eastAsia"/>
        </w:rPr>
        <w:t>地势平坦、石块较少、疏松肥沃的非重茬地</w:t>
      </w:r>
      <w:bookmarkEnd w:id="35"/>
      <w:r>
        <w:rPr>
          <w:rFonts w:hint="eastAsia"/>
        </w:rPr>
        <w:t>块。土壤环境条件应符合</w:t>
      </w:r>
      <w:bookmarkStart w:id="36" w:name="_Hlk214097583"/>
      <w:r>
        <w:rPr>
          <w:rFonts w:hint="eastAsia"/>
        </w:rPr>
        <w:t>GB 3095</w:t>
      </w:r>
      <w:bookmarkEnd w:id="36"/>
      <w:r>
        <w:rPr>
          <w:rFonts w:hint="eastAsia"/>
        </w:rPr>
        <w:t>的要求。</w:t>
      </w:r>
    </w:p>
    <w:p w14:paraId="7684D36F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水质条件</w:t>
      </w:r>
    </w:p>
    <w:p w14:paraId="60B02E53" w14:textId="77777777" w:rsidR="00FE084A" w:rsidRDefault="00000000">
      <w:pPr>
        <w:pStyle w:val="afffff6"/>
        <w:ind w:firstLine="420"/>
      </w:pPr>
      <w:r>
        <w:rPr>
          <w:rFonts w:hint="eastAsia"/>
        </w:rPr>
        <w:t>制种田排灌方便，灌溉水质条件应符合GB 5084的规定。</w:t>
      </w:r>
    </w:p>
    <w:p w14:paraId="61EE20A9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隔离要求</w:t>
      </w:r>
    </w:p>
    <w:p w14:paraId="0767CC90" w14:textId="77777777" w:rsidR="00FE084A" w:rsidRDefault="00000000">
      <w:pPr>
        <w:pStyle w:val="afffff6"/>
        <w:ind w:firstLine="420"/>
      </w:pPr>
      <w:r>
        <w:rPr>
          <w:rFonts w:hint="eastAsia"/>
        </w:rPr>
        <w:t>制种田应与其他豆类作物隔离</w:t>
      </w:r>
      <w:r>
        <w:rPr>
          <w:rFonts w:hAnsi="宋体" w:hint="eastAsia"/>
        </w:rPr>
        <w:t>≥50 m，或设置树林、村庄房屋等自然屏障，或种植保护行。</w:t>
      </w:r>
    </w:p>
    <w:p w14:paraId="341F69A2" w14:textId="77777777" w:rsidR="00FE084A" w:rsidRDefault="00000000">
      <w:pPr>
        <w:pStyle w:val="affc"/>
        <w:spacing w:before="312" w:after="312"/>
      </w:pPr>
      <w:r>
        <w:rPr>
          <w:rFonts w:ascii="Segoe UI" w:eastAsia="Segoe UI" w:hAnsi="Segoe UI" w:cs="Segoe UI"/>
          <w:color w:val="000000"/>
          <w:sz w:val="11"/>
          <w:szCs w:val="11"/>
          <w:shd w:val="clear" w:color="auto" w:fill="E5E5E5"/>
        </w:rPr>
        <w:lastRenderedPageBreak/>
        <w:t>。</w:t>
      </w:r>
      <w:r>
        <w:rPr>
          <w:rFonts w:hint="eastAsia"/>
        </w:rPr>
        <w:t>种子处理与播种</w:t>
      </w:r>
    </w:p>
    <w:p w14:paraId="342443F8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种子质量</w:t>
      </w:r>
    </w:p>
    <w:p w14:paraId="6E504BF2" w14:textId="77777777" w:rsidR="00FE084A" w:rsidRDefault="00000000">
      <w:pPr>
        <w:pStyle w:val="afffff6"/>
        <w:ind w:firstLine="420"/>
      </w:pPr>
      <w:r>
        <w:rPr>
          <w:rFonts w:hint="eastAsia"/>
        </w:rPr>
        <w:t>选择粒大饱满、整齐一致，净度</w:t>
      </w:r>
      <w:r>
        <w:rPr>
          <w:rFonts w:hAnsi="宋体" w:hint="eastAsia"/>
        </w:rPr>
        <w:t>≥</w:t>
      </w:r>
      <w:r>
        <w:rPr>
          <w:rFonts w:hint="eastAsia"/>
        </w:rPr>
        <w:t>98 ％，发芽率</w:t>
      </w:r>
      <w:r>
        <w:rPr>
          <w:rFonts w:hAnsi="宋体" w:hint="eastAsia"/>
        </w:rPr>
        <w:t>≥</w:t>
      </w:r>
      <w:r>
        <w:rPr>
          <w:rFonts w:hint="eastAsia"/>
        </w:rPr>
        <w:t>90 ％，水分</w:t>
      </w:r>
      <w:r>
        <w:rPr>
          <w:rFonts w:hAnsi="宋体" w:hint="eastAsia"/>
        </w:rPr>
        <w:t>≤</w:t>
      </w:r>
      <w:r>
        <w:rPr>
          <w:rFonts w:hint="eastAsia"/>
        </w:rPr>
        <w:t>13 ％，质量应符合</w:t>
      </w:r>
      <w:bookmarkStart w:id="37" w:name="_Hlk214098400"/>
      <w:r>
        <w:rPr>
          <w:rFonts w:hint="eastAsia"/>
        </w:rPr>
        <w:t>GB 6141 二级种子要求。</w:t>
      </w:r>
    </w:p>
    <w:p w14:paraId="197E6E5D" w14:textId="77777777" w:rsidR="00FE084A" w:rsidRDefault="00000000">
      <w:pPr>
        <w:pStyle w:val="affd"/>
        <w:spacing w:before="156" w:after="156"/>
      </w:pPr>
      <w:bookmarkStart w:id="38" w:name="_Hlk213875655"/>
      <w:bookmarkStart w:id="39" w:name="_Hlk213875747"/>
      <w:bookmarkEnd w:id="37"/>
      <w:r>
        <w:rPr>
          <w:rFonts w:hint="eastAsia"/>
        </w:rPr>
        <w:t>种子处理</w:t>
      </w:r>
    </w:p>
    <w:p w14:paraId="225CAB8C" w14:textId="77777777" w:rsidR="00FE084A" w:rsidRDefault="00000000">
      <w:pPr>
        <w:pStyle w:val="afffff6"/>
        <w:ind w:firstLine="420"/>
      </w:pPr>
      <w:r>
        <w:rPr>
          <w:rFonts w:hint="eastAsia"/>
        </w:rPr>
        <w:t>播种前于晴天中午摊晒种子2 d</w:t>
      </w:r>
      <w:r>
        <w:t>～</w:t>
      </w:r>
      <w:r>
        <w:rPr>
          <w:rFonts w:hint="eastAsia"/>
        </w:rPr>
        <w:t>3 d，或采用用50 %多菌灵可湿性粉剂按100kg种子用30 g粉剂兑水1000 ml进行拌种，闷种24 h后晾干播种。</w:t>
      </w:r>
    </w:p>
    <w:p w14:paraId="582DD174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施肥整地</w:t>
      </w:r>
    </w:p>
    <w:p w14:paraId="70C946CC" w14:textId="77777777" w:rsidR="00FE084A" w:rsidRDefault="00000000">
      <w:pPr>
        <w:pStyle w:val="afffff6"/>
        <w:ind w:firstLine="420"/>
      </w:pPr>
      <w:r>
        <w:t>忌与豆科作物连作</w:t>
      </w:r>
      <w:r>
        <w:rPr>
          <w:rFonts w:hint="eastAsia"/>
        </w:rPr>
        <w:t>。</w:t>
      </w:r>
      <w:r>
        <w:t>基肥</w:t>
      </w:r>
      <w:r>
        <w:rPr>
          <w:rFonts w:hint="eastAsia"/>
        </w:rPr>
        <w:t>以</w:t>
      </w:r>
      <w:r>
        <w:t>充分腐熟的农家</w:t>
      </w:r>
      <w:r>
        <w:rPr>
          <w:rFonts w:hint="eastAsia"/>
        </w:rPr>
        <w:t>肥为主，用量1 5</w:t>
      </w:r>
      <w:r>
        <w:t>00 kg/</w:t>
      </w:r>
      <w:r>
        <w:rPr>
          <w:rFonts w:hint="eastAsia"/>
        </w:rPr>
        <w:t>667㎡</w:t>
      </w:r>
      <w:r>
        <w:t>～</w:t>
      </w:r>
      <w:r>
        <w:rPr>
          <w:rFonts w:hint="eastAsia"/>
        </w:rPr>
        <w:t xml:space="preserve">2 </w:t>
      </w:r>
      <w:r>
        <w:t>000 kg/</w:t>
      </w:r>
      <w:r>
        <w:rPr>
          <w:rFonts w:hint="eastAsia"/>
        </w:rPr>
        <w:t>667㎡</w:t>
      </w:r>
      <w:r>
        <w:t>；</w:t>
      </w:r>
      <w:r>
        <w:rPr>
          <w:rFonts w:hint="eastAsia"/>
        </w:rPr>
        <w:t>配施三元</w:t>
      </w:r>
      <w:r>
        <w:t>复合肥</w:t>
      </w:r>
      <w:r>
        <w:rPr>
          <w:rFonts w:ascii="Times New Roman"/>
        </w:rPr>
        <w:t>150kg/hm</w:t>
      </w:r>
      <w:r>
        <w:rPr>
          <w:rFonts w:ascii="Times New Roman"/>
          <w:vertAlign w:val="superscript"/>
        </w:rPr>
        <w:t>2</w:t>
      </w:r>
      <w:r>
        <w:rPr>
          <w:rFonts w:ascii="Times New Roman"/>
        </w:rPr>
        <w:t>～</w:t>
      </w:r>
      <w:r>
        <w:rPr>
          <w:rFonts w:ascii="Times New Roman"/>
        </w:rPr>
        <w:t>225 kg/hm</w:t>
      </w:r>
      <w:r>
        <w:rPr>
          <w:rFonts w:ascii="Times New Roman"/>
          <w:vertAlign w:val="superscript"/>
        </w:rPr>
        <w:t>2</w:t>
      </w:r>
      <w:r>
        <w:rPr>
          <w:rFonts w:ascii="Times New Roman"/>
        </w:rPr>
        <w:t>作为</w:t>
      </w:r>
      <w:r>
        <w:t>底肥。</w:t>
      </w:r>
      <w:r>
        <w:rPr>
          <w:rFonts w:hint="eastAsia"/>
        </w:rPr>
        <w:t>肥料使用按NY/T 496执行。</w:t>
      </w:r>
    </w:p>
    <w:p w14:paraId="74AE0361" w14:textId="77777777" w:rsidR="00FE084A" w:rsidRDefault="00000000">
      <w:pPr>
        <w:pStyle w:val="affd"/>
        <w:spacing w:before="156" w:after="156"/>
      </w:pPr>
      <w:r>
        <w:rPr>
          <w:rFonts w:hint="eastAsia"/>
        </w:rPr>
        <w:t xml:space="preserve">播种 </w:t>
      </w:r>
    </w:p>
    <w:p w14:paraId="52C4A96E" w14:textId="77777777" w:rsidR="00FE084A" w:rsidRDefault="00000000">
      <w:pPr>
        <w:pStyle w:val="afffff6"/>
        <w:ind w:firstLine="422"/>
        <w:rPr>
          <w:rFonts w:ascii="Times New Roman"/>
        </w:rPr>
      </w:pPr>
      <w:r>
        <w:rPr>
          <w:rFonts w:ascii="Times New Roman"/>
          <w:b/>
          <w:bCs/>
        </w:rPr>
        <w:t>播量：</w:t>
      </w:r>
      <w:r>
        <w:rPr>
          <w:rFonts w:ascii="Times New Roman"/>
        </w:rPr>
        <w:t>2.5 kg/667</w:t>
      </w:r>
      <w:r>
        <w:rPr>
          <w:rFonts w:ascii="Times New Roman"/>
        </w:rPr>
        <w:t>㎡～</w:t>
      </w:r>
      <w:r>
        <w:rPr>
          <w:rFonts w:ascii="Times New Roman"/>
        </w:rPr>
        <w:t>3.0 kg/667</w:t>
      </w:r>
      <w:r>
        <w:rPr>
          <w:rFonts w:ascii="Times New Roman"/>
        </w:rPr>
        <w:t>㎡。</w:t>
      </w:r>
    </w:p>
    <w:p w14:paraId="5DA4D147" w14:textId="77777777" w:rsidR="00FE084A" w:rsidRDefault="00000000">
      <w:pPr>
        <w:pStyle w:val="affe"/>
        <w:numPr>
          <w:ilvl w:val="3"/>
          <w:numId w:val="0"/>
        </w:numPr>
        <w:spacing w:before="156" w:after="156"/>
        <w:ind w:firstLineChars="200" w:firstLine="420"/>
        <w:rPr>
          <w:rFonts w:ascii="Times New Roman" w:eastAsia="宋体"/>
        </w:rPr>
      </w:pPr>
      <w:r>
        <w:rPr>
          <w:rFonts w:hint="eastAsia"/>
        </w:rPr>
        <w:t>播种方法：</w:t>
      </w:r>
      <w:r>
        <w:rPr>
          <w:rFonts w:ascii="Times New Roman" w:eastAsia="宋体" w:hint="eastAsia"/>
        </w:rPr>
        <w:t>机械条播或人工点播，行距</w:t>
      </w:r>
      <w:r>
        <w:rPr>
          <w:rFonts w:ascii="Times New Roman" w:eastAsia="宋体" w:hint="eastAsia"/>
        </w:rPr>
        <w:t>20 cm</w:t>
      </w:r>
      <w:r>
        <w:rPr>
          <w:rFonts w:ascii="Times New Roman" w:eastAsia="宋体"/>
        </w:rPr>
        <w:t>～</w:t>
      </w:r>
      <w:r>
        <w:rPr>
          <w:rFonts w:ascii="Times New Roman" w:eastAsia="宋体" w:hint="eastAsia"/>
        </w:rPr>
        <w:t>30 cm</w:t>
      </w:r>
      <w:r>
        <w:rPr>
          <w:rFonts w:ascii="Times New Roman" w:eastAsia="宋体" w:hint="eastAsia"/>
        </w:rPr>
        <w:t>，株距</w:t>
      </w:r>
      <w:r>
        <w:rPr>
          <w:rFonts w:ascii="Times New Roman" w:eastAsia="宋体" w:hint="eastAsia"/>
        </w:rPr>
        <w:t>3 cm</w:t>
      </w:r>
      <w:r>
        <w:rPr>
          <w:rFonts w:ascii="Times New Roman" w:eastAsia="宋体"/>
        </w:rPr>
        <w:t>～</w:t>
      </w:r>
      <w:r>
        <w:rPr>
          <w:rFonts w:ascii="Times New Roman" w:eastAsia="宋体" w:hint="eastAsia"/>
        </w:rPr>
        <w:t>5 cm</w:t>
      </w:r>
      <w:r>
        <w:rPr>
          <w:rFonts w:ascii="Times New Roman" w:eastAsia="宋体" w:hint="eastAsia"/>
        </w:rPr>
        <w:t>，播深</w:t>
      </w:r>
      <w:r>
        <w:rPr>
          <w:rFonts w:ascii="Times New Roman" w:eastAsia="宋体" w:hint="eastAsia"/>
        </w:rPr>
        <w:t xml:space="preserve">5 cm </w:t>
      </w:r>
      <w:r>
        <w:rPr>
          <w:rFonts w:ascii="Times New Roman" w:eastAsia="宋体" w:hint="eastAsia"/>
        </w:rPr>
        <w:t>～</w:t>
      </w:r>
      <w:r>
        <w:rPr>
          <w:rFonts w:ascii="Times New Roman" w:eastAsia="宋体" w:hint="eastAsia"/>
        </w:rPr>
        <w:t>8 cm</w:t>
      </w:r>
      <w:r>
        <w:rPr>
          <w:rFonts w:ascii="Times New Roman" w:eastAsia="宋体" w:hint="eastAsia"/>
        </w:rPr>
        <w:t>。</w:t>
      </w:r>
    </w:p>
    <w:p w14:paraId="16FD7559" w14:textId="77777777" w:rsidR="00FE084A" w:rsidRDefault="00000000">
      <w:pPr>
        <w:pStyle w:val="affe"/>
        <w:numPr>
          <w:ilvl w:val="3"/>
          <w:numId w:val="0"/>
        </w:numPr>
        <w:spacing w:before="156" w:after="156"/>
        <w:ind w:firstLineChars="200" w:firstLine="420"/>
        <w:rPr>
          <w:rFonts w:ascii="Times New Roman" w:eastAsia="宋体"/>
        </w:rPr>
      </w:pPr>
      <w:r>
        <w:rPr>
          <w:rFonts w:hint="eastAsia"/>
        </w:rPr>
        <w:t>播期：</w:t>
      </w:r>
      <w:r>
        <w:rPr>
          <w:rFonts w:ascii="Times New Roman" w:eastAsia="宋体"/>
        </w:rPr>
        <w:t>土壤解冻</w:t>
      </w:r>
      <w:r>
        <w:rPr>
          <w:rFonts w:ascii="Times New Roman" w:eastAsia="宋体" w:hint="eastAsia"/>
        </w:rPr>
        <w:t>后适时</w:t>
      </w:r>
      <w:r>
        <w:rPr>
          <w:rFonts w:ascii="Times New Roman" w:eastAsia="宋体"/>
        </w:rPr>
        <w:t>播期。林芝</w:t>
      </w:r>
      <w:r>
        <w:rPr>
          <w:rFonts w:ascii="Times New Roman" w:eastAsia="宋体"/>
        </w:rPr>
        <w:t>3</w:t>
      </w:r>
      <w:r>
        <w:rPr>
          <w:rFonts w:ascii="Times New Roman" w:eastAsia="宋体"/>
        </w:rPr>
        <w:t>月中下旬</w:t>
      </w:r>
      <w:r>
        <w:rPr>
          <w:rFonts w:ascii="Times New Roman" w:eastAsia="宋体" w:hint="eastAsia"/>
        </w:rPr>
        <w:t>、</w:t>
      </w:r>
      <w:r>
        <w:rPr>
          <w:rFonts w:ascii="Times New Roman" w:eastAsia="宋体"/>
        </w:rPr>
        <w:t>山南</w:t>
      </w:r>
      <w:r>
        <w:rPr>
          <w:rFonts w:ascii="Times New Roman" w:eastAsia="宋体"/>
        </w:rPr>
        <w:t>4</w:t>
      </w:r>
      <w:r>
        <w:rPr>
          <w:rFonts w:ascii="Times New Roman" w:eastAsia="宋体"/>
        </w:rPr>
        <w:t>月初</w:t>
      </w:r>
      <w:r>
        <w:rPr>
          <w:rFonts w:ascii="Times New Roman" w:eastAsia="宋体" w:hint="eastAsia"/>
        </w:rPr>
        <w:t>、</w:t>
      </w:r>
      <w:r>
        <w:rPr>
          <w:rFonts w:ascii="Times New Roman" w:eastAsia="宋体"/>
        </w:rPr>
        <w:t>拉萨</w:t>
      </w:r>
      <w:r>
        <w:rPr>
          <w:rFonts w:ascii="Times New Roman" w:eastAsia="宋体"/>
        </w:rPr>
        <w:t>4</w:t>
      </w:r>
      <w:r>
        <w:rPr>
          <w:rFonts w:ascii="Times New Roman" w:eastAsia="宋体"/>
        </w:rPr>
        <w:t>月中旬。</w:t>
      </w:r>
    </w:p>
    <w:p w14:paraId="148BA808" w14:textId="77777777" w:rsidR="00FE084A" w:rsidRDefault="00000000">
      <w:pPr>
        <w:pStyle w:val="affc"/>
        <w:spacing w:before="312" w:after="312"/>
      </w:pPr>
      <w:r>
        <w:rPr>
          <w:rFonts w:ascii="Segoe UI" w:eastAsia="Segoe UI" w:hAnsi="Segoe UI" w:cs="Segoe UI"/>
          <w:color w:val="000000"/>
          <w:sz w:val="11"/>
          <w:szCs w:val="11"/>
          <w:shd w:val="clear" w:color="auto" w:fill="E5E5E5"/>
        </w:rPr>
        <w:t>。</w:t>
      </w:r>
      <w:bookmarkEnd w:id="38"/>
      <w:r>
        <w:rPr>
          <w:rFonts w:hint="eastAsia"/>
        </w:rPr>
        <w:t xml:space="preserve">田间管理 </w:t>
      </w:r>
    </w:p>
    <w:p w14:paraId="4CBA066F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中耕除草</w:t>
      </w:r>
    </w:p>
    <w:p w14:paraId="1795ADC3" w14:textId="77777777" w:rsidR="00FE084A" w:rsidRDefault="00000000">
      <w:pPr>
        <w:pStyle w:val="afffff6"/>
        <w:ind w:firstLine="420"/>
      </w:pPr>
      <w:r>
        <w:rPr>
          <w:rFonts w:hint="eastAsia"/>
        </w:rPr>
        <w:t>3</w:t>
      </w:r>
      <w:r>
        <w:t>片～</w:t>
      </w:r>
      <w:r>
        <w:rPr>
          <w:rFonts w:hint="eastAsia"/>
        </w:rPr>
        <w:t>5</w:t>
      </w:r>
      <w:r>
        <w:t>片真叶时中耕</w:t>
      </w:r>
      <w:r>
        <w:rPr>
          <w:rFonts w:hint="eastAsia"/>
        </w:rPr>
        <w:t>一次</w:t>
      </w:r>
      <w:r>
        <w:t>，</w:t>
      </w:r>
      <w:r>
        <w:rPr>
          <w:rFonts w:hint="eastAsia"/>
        </w:rPr>
        <w:t>开花前中耕一次。</w:t>
      </w:r>
    </w:p>
    <w:p w14:paraId="6437D8B8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灌溉</w:t>
      </w:r>
    </w:p>
    <w:p w14:paraId="4D82049A" w14:textId="77777777" w:rsidR="00FE084A" w:rsidRDefault="00000000">
      <w:pPr>
        <w:pStyle w:val="afffff6"/>
        <w:ind w:firstLine="420"/>
      </w:pPr>
      <w:r>
        <w:rPr>
          <w:rFonts w:hint="eastAsia"/>
        </w:rPr>
        <w:t>适时灌溉，保持土壤墒请湿润。</w:t>
      </w:r>
    </w:p>
    <w:p w14:paraId="0FF76828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杂去劣</w:t>
      </w:r>
    </w:p>
    <w:p w14:paraId="216382B3" w14:textId="77777777" w:rsidR="00FE084A" w:rsidRDefault="00000000">
      <w:pPr>
        <w:pStyle w:val="afffff6"/>
        <w:ind w:firstLine="420"/>
      </w:pPr>
      <w:r>
        <w:rPr>
          <w:rFonts w:hint="eastAsia"/>
        </w:rPr>
        <w:t>开学结荚期，依据群体形态特征特性清除杂种、病株和弱株。</w:t>
      </w:r>
    </w:p>
    <w:p w14:paraId="0199E167" w14:textId="77777777" w:rsidR="00FE084A" w:rsidRDefault="00000000">
      <w:pPr>
        <w:pStyle w:val="affc"/>
        <w:spacing w:before="312" w:after="312"/>
      </w:pPr>
      <w:r>
        <w:rPr>
          <w:rFonts w:ascii="Segoe UI" w:eastAsia="Segoe UI" w:hAnsi="Segoe UI" w:cs="Segoe UI"/>
          <w:color w:val="000000"/>
          <w:sz w:val="11"/>
          <w:szCs w:val="11"/>
          <w:shd w:val="clear" w:color="auto" w:fill="E5E5E5"/>
        </w:rPr>
        <w:t>。</w:t>
      </w:r>
      <w:r>
        <w:rPr>
          <w:rFonts w:hint="eastAsia"/>
        </w:rPr>
        <w:t>病虫害防治</w:t>
      </w:r>
    </w:p>
    <w:p w14:paraId="0768CDC4" w14:textId="77777777" w:rsidR="00FE084A" w:rsidRDefault="00000000">
      <w:pPr>
        <w:pStyle w:val="afffff6"/>
        <w:ind w:firstLine="420"/>
      </w:pPr>
      <w:r>
        <w:rPr>
          <w:rFonts w:hint="eastAsia"/>
        </w:rPr>
        <w:t>主要病害有萎蔫病、根腐病和锈病等，虫害主要为蚜虫、红蜘蛛、豆野螟等。</w:t>
      </w:r>
    </w:p>
    <w:p w14:paraId="5AAA8529" w14:textId="77777777" w:rsidR="00FE084A" w:rsidRDefault="00000000">
      <w:pPr>
        <w:pStyle w:val="afffff6"/>
        <w:ind w:firstLine="420"/>
      </w:pPr>
      <w:bookmarkStart w:id="40" w:name="_Hlk214198833"/>
      <w:r>
        <w:rPr>
          <w:rFonts w:hint="eastAsia"/>
        </w:rPr>
        <w:t>贯彻“预防为主，综合防治”原则，优先采用农业防治、物理防治和生物防治，科学合理使用化学农药。化学农业的使用应符合GB/T 8321（所有部分）、GB/T 23416.7、GB/T 8321及NY/T 1276的规定，具体防治方法参见附录A。</w:t>
      </w:r>
    </w:p>
    <w:p w14:paraId="5AC35AA2" w14:textId="77777777" w:rsidR="00FE084A" w:rsidRDefault="00000000">
      <w:pPr>
        <w:pStyle w:val="affc"/>
        <w:spacing w:before="312" w:after="312"/>
      </w:pPr>
      <w:r>
        <w:rPr>
          <w:rFonts w:ascii="Segoe UI" w:eastAsia="Segoe UI" w:hAnsi="Segoe UI" w:cs="Segoe UI"/>
          <w:color w:val="000000"/>
          <w:sz w:val="11"/>
          <w:szCs w:val="11"/>
          <w:shd w:val="clear" w:color="auto" w:fill="E5E5E5"/>
        </w:rPr>
        <w:t>。</w:t>
      </w:r>
      <w:bookmarkStart w:id="41" w:name="_Toc214215220"/>
      <w:bookmarkEnd w:id="40"/>
      <w:r>
        <w:rPr>
          <w:rFonts w:hint="eastAsia"/>
        </w:rPr>
        <w:t>种子收获</w:t>
      </w:r>
      <w:bookmarkEnd w:id="41"/>
      <w:r>
        <w:rPr>
          <w:rFonts w:hint="eastAsia"/>
        </w:rPr>
        <w:t xml:space="preserve"> </w:t>
      </w:r>
    </w:p>
    <w:p w14:paraId="1378EE31" w14:textId="77777777" w:rsidR="00FE084A" w:rsidRDefault="00000000">
      <w:pPr>
        <w:pStyle w:val="afffff6"/>
        <w:ind w:firstLine="420"/>
      </w:pPr>
      <w:r>
        <w:rPr>
          <w:rFonts w:hint="eastAsia"/>
        </w:rPr>
        <w:t>当80%种荚开始转黄，下部豆荚变褐或黄褐色时即可收割。采用人工收割方式连茎叶一起收割，翻晒后脱粒。隔离带或保护行应单打单收。</w:t>
      </w:r>
    </w:p>
    <w:p w14:paraId="21569283" w14:textId="77777777" w:rsidR="00FE084A" w:rsidRDefault="00000000">
      <w:pPr>
        <w:pStyle w:val="affc"/>
        <w:spacing w:before="312" w:after="312"/>
      </w:pPr>
      <w:bookmarkStart w:id="42" w:name="_Toc214215221"/>
      <w:r>
        <w:rPr>
          <w:rFonts w:hint="eastAsia"/>
        </w:rPr>
        <w:lastRenderedPageBreak/>
        <w:t>种子包装、运输贮藏</w:t>
      </w:r>
      <w:bookmarkEnd w:id="42"/>
    </w:p>
    <w:p w14:paraId="113F74B9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包装</w:t>
      </w:r>
    </w:p>
    <w:p w14:paraId="4A6D9B79" w14:textId="77777777" w:rsidR="00FE084A" w:rsidRDefault="00000000">
      <w:pPr>
        <w:pStyle w:val="afffff6"/>
        <w:ind w:firstLine="420"/>
      </w:pPr>
      <w:r>
        <w:rPr>
          <w:rFonts w:hint="eastAsia"/>
        </w:rPr>
        <w:t>种子包装上应有明确的品种名称、等级、重量、生产日期、产地、生产技术等信息。</w:t>
      </w:r>
    </w:p>
    <w:p w14:paraId="69F2489F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运输</w:t>
      </w:r>
    </w:p>
    <w:p w14:paraId="0ED8E989" w14:textId="77777777" w:rsidR="00FE084A" w:rsidRDefault="00000000">
      <w:pPr>
        <w:pStyle w:val="afffff6"/>
        <w:ind w:firstLine="420"/>
      </w:pPr>
      <w:r>
        <w:rPr>
          <w:rFonts w:hint="eastAsia"/>
        </w:rPr>
        <w:t>运输中应保证包装完好，防雨防潮，严禁与易燃、易爆、强腐蚀性物品混运。</w:t>
      </w:r>
    </w:p>
    <w:p w14:paraId="3283E438" w14:textId="77777777" w:rsidR="00FE084A" w:rsidRDefault="00000000">
      <w:pPr>
        <w:pStyle w:val="affd"/>
        <w:spacing w:before="156" w:after="156"/>
      </w:pPr>
      <w:r>
        <w:rPr>
          <w:rFonts w:hint="eastAsia"/>
        </w:rPr>
        <w:t>贮藏</w:t>
      </w:r>
    </w:p>
    <w:p w14:paraId="08D6FBB5" w14:textId="77777777" w:rsidR="00FE084A" w:rsidRDefault="00000000">
      <w:pPr>
        <w:pStyle w:val="afffff6"/>
        <w:ind w:firstLine="420"/>
      </w:pPr>
      <w:r>
        <w:rPr>
          <w:rFonts w:hint="eastAsia"/>
        </w:rPr>
        <w:t>种子含水量≤13%时方可包装贮藏。贮藏间应定期通风、熏蒸方法，做好防虫防鼠工作。贮藏条件符合</w:t>
      </w:r>
      <w:r>
        <w:t>GB/T 7415</w:t>
      </w:r>
      <w:r>
        <w:rPr>
          <w:rFonts w:hint="eastAsia"/>
        </w:rPr>
        <w:t>要求。</w:t>
      </w:r>
    </w:p>
    <w:p w14:paraId="3A830D8B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50AB6F94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5BE451B0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611EAD5E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70EDE695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71B3D07F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1A528768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6B217094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7CE8C8C3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096AC95E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60BBDD9C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223187EF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6138A2A1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54C3ED47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7B72A11E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779C046A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376254EA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526058F8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5541F244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5DF8022D" w14:textId="77777777" w:rsidR="00FE084A" w:rsidRDefault="00FE084A">
      <w:pPr>
        <w:pStyle w:val="afffff6"/>
        <w:ind w:firstLineChars="0" w:firstLine="0"/>
        <w:rPr>
          <w:rFonts w:ascii="Times New Roman"/>
          <w:color w:val="000000" w:themeColor="text1"/>
        </w:rPr>
      </w:pPr>
    </w:p>
    <w:p w14:paraId="0E7872A2" w14:textId="77777777" w:rsidR="00FE084A" w:rsidRDefault="00000000">
      <w:pPr>
        <w:rPr>
          <w:rFonts w:ascii="Times New Roman"/>
          <w:color w:val="000000" w:themeColor="text1"/>
        </w:rPr>
      </w:pPr>
      <w:r>
        <w:rPr>
          <w:rFonts w:ascii="Times New Roman"/>
          <w:color w:val="000000" w:themeColor="text1"/>
        </w:rPr>
        <w:br w:type="page"/>
      </w:r>
    </w:p>
    <w:p w14:paraId="3DD2751D" w14:textId="77777777" w:rsidR="00FE084A" w:rsidRDefault="00FE084A">
      <w:pPr>
        <w:pStyle w:val="af8"/>
        <w:rPr>
          <w:rFonts w:hint="eastAsia"/>
        </w:rPr>
      </w:pPr>
      <w:bookmarkStart w:id="43" w:name="BookMark5"/>
      <w:bookmarkEnd w:id="25"/>
      <w:bookmarkEnd w:id="30"/>
      <w:bookmarkEnd w:id="39"/>
    </w:p>
    <w:p w14:paraId="4DE39F38" w14:textId="77777777" w:rsidR="00FE084A" w:rsidRDefault="00FE084A">
      <w:pPr>
        <w:pStyle w:val="afe"/>
      </w:pPr>
    </w:p>
    <w:p w14:paraId="305FFE56" w14:textId="77777777" w:rsidR="00FE084A" w:rsidRDefault="00000000">
      <w:pPr>
        <w:pStyle w:val="aff3"/>
        <w:spacing w:after="156"/>
      </w:pPr>
      <w:r>
        <w:rPr>
          <w:rFonts w:hint="eastAsia"/>
        </w:rPr>
        <w:br/>
        <w:t>（资料性）</w:t>
      </w:r>
      <w:r>
        <w:rPr>
          <w:rFonts w:hint="eastAsia"/>
        </w:rPr>
        <w:br/>
        <w:t>小扁豆常见病虫害及综合防治措施</w:t>
      </w:r>
    </w:p>
    <w:p w14:paraId="6DACFEA8" w14:textId="77777777" w:rsidR="00FE084A" w:rsidRDefault="00000000">
      <w:pPr>
        <w:pStyle w:val="afffff6"/>
        <w:ind w:firstLine="422"/>
        <w:rPr>
          <w:b/>
          <w:bCs/>
        </w:rPr>
      </w:pPr>
      <w:r>
        <w:rPr>
          <w:rFonts w:ascii="Times New Roman"/>
          <w:b/>
          <w:bCs/>
        </w:rPr>
        <w:t xml:space="preserve">A1 </w:t>
      </w:r>
      <w:r>
        <w:rPr>
          <w:rFonts w:ascii="Times New Roman" w:hint="eastAsia"/>
          <w:b/>
          <w:bCs/>
        </w:rPr>
        <w:t>小扁豆常见病虫害及综合防治</w:t>
      </w:r>
    </w:p>
    <w:tbl>
      <w:tblPr>
        <w:tblStyle w:val="affff8"/>
        <w:tblpPr w:leftFromText="180" w:rightFromText="180" w:vertAnchor="text" w:horzAnchor="page" w:tblpX="1739" w:tblpY="201"/>
        <w:tblOverlap w:val="never"/>
        <w:tblW w:w="0" w:type="auto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22"/>
        <w:gridCol w:w="762"/>
        <w:gridCol w:w="1661"/>
        <w:gridCol w:w="1783"/>
        <w:gridCol w:w="732"/>
        <w:gridCol w:w="2236"/>
        <w:gridCol w:w="1341"/>
      </w:tblGrid>
      <w:tr w:rsidR="00FE084A" w14:paraId="13260D1D" w14:textId="77777777">
        <w:trPr>
          <w:trHeight w:val="509"/>
          <w:tblHeader/>
        </w:trPr>
        <w:tc>
          <w:tcPr>
            <w:tcW w:w="1484" w:type="dxa"/>
            <w:gridSpan w:val="2"/>
            <w:vAlign w:val="center"/>
          </w:tcPr>
          <w:bookmarkEnd w:id="43"/>
          <w:p w14:paraId="20B275EF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 w:hint="eastAsia"/>
              </w:rPr>
              <w:t>防治方法</w:t>
            </w:r>
          </w:p>
        </w:tc>
        <w:tc>
          <w:tcPr>
            <w:tcW w:w="3444" w:type="dxa"/>
            <w:gridSpan w:val="2"/>
            <w:vAlign w:val="center"/>
          </w:tcPr>
          <w:p w14:paraId="796311E2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 w:hint="eastAsia"/>
              </w:rPr>
              <w:t>防治方法</w:t>
            </w:r>
          </w:p>
        </w:tc>
        <w:tc>
          <w:tcPr>
            <w:tcW w:w="4309" w:type="dxa"/>
            <w:gridSpan w:val="3"/>
            <w:vAlign w:val="center"/>
          </w:tcPr>
          <w:p w14:paraId="68B216EA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 w:hint="eastAsia"/>
              </w:rPr>
              <w:t>防治措施</w:t>
            </w:r>
          </w:p>
        </w:tc>
      </w:tr>
      <w:tr w:rsidR="00FE084A" w14:paraId="6AADE573" w14:textId="77777777">
        <w:trPr>
          <w:trHeight w:val="509"/>
          <w:tblHeader/>
        </w:trPr>
        <w:tc>
          <w:tcPr>
            <w:tcW w:w="1484" w:type="dxa"/>
            <w:gridSpan w:val="2"/>
            <w:vAlign w:val="center"/>
          </w:tcPr>
          <w:p w14:paraId="35D1DFE9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hint="eastAsia"/>
              </w:rPr>
              <w:t>农业防治</w:t>
            </w:r>
          </w:p>
        </w:tc>
        <w:tc>
          <w:tcPr>
            <w:tcW w:w="3444" w:type="dxa"/>
            <w:gridSpan w:val="2"/>
            <w:vAlign w:val="center"/>
          </w:tcPr>
          <w:p w14:paraId="4F87C755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改善作物生长发育环境，减少病虫害发生与发展。</w:t>
            </w:r>
          </w:p>
        </w:tc>
        <w:tc>
          <w:tcPr>
            <w:tcW w:w="4309" w:type="dxa"/>
            <w:gridSpan w:val="3"/>
            <w:vAlign w:val="center"/>
          </w:tcPr>
          <w:p w14:paraId="26F6F1FB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合理进行轮作倒茬，选用抗病品种和优良健康无病种子，进行种子包衣或药剂拌种，加强栽培管理等。</w:t>
            </w:r>
          </w:p>
        </w:tc>
      </w:tr>
      <w:tr w:rsidR="00FE084A" w14:paraId="3F6CC30C" w14:textId="77777777">
        <w:trPr>
          <w:trHeight w:val="509"/>
          <w:tblHeader/>
        </w:trPr>
        <w:tc>
          <w:tcPr>
            <w:tcW w:w="1484" w:type="dxa"/>
            <w:gridSpan w:val="2"/>
            <w:vAlign w:val="center"/>
          </w:tcPr>
          <w:p w14:paraId="2C48609E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hint="eastAsia"/>
              </w:rPr>
              <w:t>物理防治</w:t>
            </w:r>
          </w:p>
        </w:tc>
        <w:tc>
          <w:tcPr>
            <w:tcW w:w="3444" w:type="dxa"/>
            <w:gridSpan w:val="2"/>
            <w:vAlign w:val="center"/>
          </w:tcPr>
          <w:p w14:paraId="6FAF6031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利用简单工具和各种物理因素等防治病虫害</w:t>
            </w:r>
          </w:p>
        </w:tc>
        <w:tc>
          <w:tcPr>
            <w:tcW w:w="4309" w:type="dxa"/>
            <w:gridSpan w:val="3"/>
            <w:vAlign w:val="center"/>
          </w:tcPr>
          <w:p w14:paraId="360A2CFD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采用黄板诱虫、糖醋液诱杀法，田间安装黑光灯、汞灯，智能灭虫器，防虫网技术等。</w:t>
            </w:r>
          </w:p>
        </w:tc>
      </w:tr>
      <w:tr w:rsidR="00FE084A" w14:paraId="24E81EB0" w14:textId="77777777">
        <w:trPr>
          <w:trHeight w:val="509"/>
          <w:tblHeader/>
        </w:trPr>
        <w:tc>
          <w:tcPr>
            <w:tcW w:w="1484" w:type="dxa"/>
            <w:gridSpan w:val="2"/>
            <w:vAlign w:val="center"/>
          </w:tcPr>
          <w:p w14:paraId="4A8374BB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hint="eastAsia"/>
              </w:rPr>
              <w:t>生物防治</w:t>
            </w:r>
          </w:p>
        </w:tc>
        <w:tc>
          <w:tcPr>
            <w:tcW w:w="3444" w:type="dxa"/>
            <w:gridSpan w:val="2"/>
            <w:vAlign w:val="center"/>
          </w:tcPr>
          <w:p w14:paraId="30220DD0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利用有益的活体生物本身（如捕食或寄生性昆虫、螨类、线虫、微生物等）来防治病虫害的方法。</w:t>
            </w:r>
          </w:p>
        </w:tc>
        <w:tc>
          <w:tcPr>
            <w:tcW w:w="4309" w:type="dxa"/>
            <w:gridSpan w:val="3"/>
            <w:vAlign w:val="center"/>
          </w:tcPr>
          <w:p w14:paraId="2578C346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生物天敌防治技术，微生物防治技术，真菌防治技术，病毒防治技术，性信息素诱杀性诱剂技术，生物药剂防治技术等。</w:t>
            </w:r>
          </w:p>
        </w:tc>
      </w:tr>
      <w:tr w:rsidR="00FE084A" w14:paraId="2CF3BB3A" w14:textId="77777777">
        <w:trPr>
          <w:trHeight w:val="509"/>
          <w:tblHeader/>
        </w:trPr>
        <w:tc>
          <w:tcPr>
            <w:tcW w:w="1484" w:type="dxa"/>
            <w:gridSpan w:val="2"/>
            <w:vAlign w:val="center"/>
          </w:tcPr>
          <w:p w14:paraId="77EDF9A3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hint="eastAsia"/>
              </w:rPr>
              <w:t>化学防治</w:t>
            </w:r>
          </w:p>
        </w:tc>
        <w:tc>
          <w:tcPr>
            <w:tcW w:w="3444" w:type="dxa"/>
            <w:gridSpan w:val="2"/>
            <w:vAlign w:val="center"/>
          </w:tcPr>
          <w:p w14:paraId="7F8EC8CA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通过化学药剂的田间喷施、灌根等，进行病虫害的防治。</w:t>
            </w:r>
          </w:p>
        </w:tc>
        <w:tc>
          <w:tcPr>
            <w:tcW w:w="4309" w:type="dxa"/>
            <w:gridSpan w:val="3"/>
            <w:vAlign w:val="center"/>
          </w:tcPr>
          <w:p w14:paraId="23B9E0D9" w14:textId="77777777" w:rsidR="00FE084A" w:rsidRDefault="00000000">
            <w:pPr>
              <w:pStyle w:val="afffffffffa"/>
              <w:jc w:val="left"/>
              <w:rPr>
                <w:rFonts w:ascii="Times New Roman"/>
              </w:rPr>
            </w:pPr>
            <w:r>
              <w:rPr>
                <w:rFonts w:hint="eastAsia"/>
              </w:rPr>
              <w:t>不同的病症推荐使用不同的化学药剂进行防治。</w:t>
            </w:r>
          </w:p>
        </w:tc>
      </w:tr>
      <w:tr w:rsidR="00FE084A" w14:paraId="43F3EBA2" w14:textId="77777777">
        <w:trPr>
          <w:trHeight w:val="389"/>
          <w:tblHeader/>
        </w:trPr>
        <w:tc>
          <w:tcPr>
            <w:tcW w:w="9237" w:type="dxa"/>
            <w:gridSpan w:val="7"/>
            <w:tcBorders>
              <w:left w:val="nil"/>
              <w:right w:val="nil"/>
            </w:tcBorders>
            <w:vAlign w:val="center"/>
          </w:tcPr>
          <w:p w14:paraId="1D62641C" w14:textId="77777777" w:rsidR="00FE084A" w:rsidRDefault="00000000">
            <w:pPr>
              <w:pStyle w:val="afffff6"/>
              <w:ind w:firstLine="422"/>
              <w:rPr>
                <w:b/>
                <w:bCs/>
              </w:rPr>
            </w:pPr>
            <w:r>
              <w:rPr>
                <w:rFonts w:ascii="Times New Roman"/>
                <w:b/>
                <w:bCs/>
              </w:rPr>
              <w:t>A</w:t>
            </w:r>
            <w:r>
              <w:rPr>
                <w:rFonts w:ascii="Times New Roman" w:hint="eastAsia"/>
                <w:b/>
                <w:bCs/>
              </w:rPr>
              <w:t>2</w:t>
            </w:r>
            <w:r>
              <w:rPr>
                <w:rFonts w:ascii="Times New Roman"/>
                <w:b/>
                <w:bCs/>
              </w:rPr>
              <w:t xml:space="preserve"> </w:t>
            </w:r>
            <w:r>
              <w:rPr>
                <w:rFonts w:ascii="Times New Roman" w:hint="eastAsia"/>
                <w:b/>
                <w:bCs/>
              </w:rPr>
              <w:t>小扁豆常见病虫害及化学防治措施</w:t>
            </w:r>
          </w:p>
          <w:p w14:paraId="62A736F3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673DD0CA" w14:textId="77777777">
        <w:trPr>
          <w:trHeight w:val="509"/>
          <w:tblHeader/>
        </w:trPr>
        <w:tc>
          <w:tcPr>
            <w:tcW w:w="1484" w:type="dxa"/>
            <w:gridSpan w:val="2"/>
            <w:vAlign w:val="center"/>
          </w:tcPr>
          <w:p w14:paraId="7FA37A24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防治对象</w:t>
            </w:r>
          </w:p>
        </w:tc>
        <w:tc>
          <w:tcPr>
            <w:tcW w:w="1661" w:type="dxa"/>
            <w:vAlign w:val="center"/>
          </w:tcPr>
          <w:p w14:paraId="3D91C48B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农药名称</w:t>
            </w:r>
          </w:p>
        </w:tc>
        <w:tc>
          <w:tcPr>
            <w:tcW w:w="2515" w:type="dxa"/>
            <w:gridSpan w:val="2"/>
            <w:vAlign w:val="center"/>
          </w:tcPr>
          <w:p w14:paraId="1C2DDFF1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含量及剂型</w:t>
            </w:r>
          </w:p>
        </w:tc>
        <w:tc>
          <w:tcPr>
            <w:tcW w:w="2236" w:type="dxa"/>
            <w:vAlign w:val="center"/>
          </w:tcPr>
          <w:p w14:paraId="26F4D30E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用药量及使用方式</w:t>
            </w:r>
          </w:p>
        </w:tc>
        <w:tc>
          <w:tcPr>
            <w:tcW w:w="1341" w:type="dxa"/>
            <w:vAlign w:val="center"/>
          </w:tcPr>
          <w:p w14:paraId="195183E6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推荐使用次数</w:t>
            </w:r>
          </w:p>
        </w:tc>
      </w:tr>
      <w:tr w:rsidR="00FE084A" w14:paraId="6FF1A210" w14:textId="77777777">
        <w:trPr>
          <w:trHeight w:val="509"/>
        </w:trPr>
        <w:tc>
          <w:tcPr>
            <w:tcW w:w="722" w:type="dxa"/>
            <w:vMerge w:val="restart"/>
            <w:vAlign w:val="center"/>
          </w:tcPr>
          <w:p w14:paraId="497FC51A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病害</w:t>
            </w:r>
          </w:p>
        </w:tc>
        <w:tc>
          <w:tcPr>
            <w:tcW w:w="762" w:type="dxa"/>
            <w:vMerge w:val="restart"/>
            <w:vAlign w:val="center"/>
          </w:tcPr>
          <w:p w14:paraId="45B9499E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萎蔫病</w:t>
            </w:r>
          </w:p>
        </w:tc>
        <w:tc>
          <w:tcPr>
            <w:tcW w:w="1661" w:type="dxa"/>
            <w:vAlign w:val="center"/>
          </w:tcPr>
          <w:p w14:paraId="7049FDB3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苯菌灵</w:t>
            </w:r>
          </w:p>
        </w:tc>
        <w:tc>
          <w:tcPr>
            <w:tcW w:w="2515" w:type="dxa"/>
            <w:gridSpan w:val="2"/>
            <w:vAlign w:val="center"/>
          </w:tcPr>
          <w:p w14:paraId="6196AAEB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 w:val="restart"/>
            <w:vAlign w:val="center"/>
          </w:tcPr>
          <w:p w14:paraId="6C27F2FA" w14:textId="77777777" w:rsidR="00FE084A" w:rsidRDefault="00000000">
            <w:pPr>
              <w:pStyle w:val="afffffffffa"/>
              <w:rPr>
                <w:rFonts w:ascii="Times New Roman"/>
                <w:color w:val="000000" w:themeColor="text1"/>
              </w:rPr>
            </w:pPr>
            <w:r>
              <w:rPr>
                <w:rFonts w:ascii="Times New Roman"/>
                <w:color w:val="000000" w:themeColor="text1"/>
              </w:rPr>
              <w:t>800</w:t>
            </w:r>
            <w:r>
              <w:rPr>
                <w:rFonts w:asci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/>
                <w:color w:val="000000" w:themeColor="text1"/>
              </w:rPr>
              <w:t>倍液～</w:t>
            </w:r>
            <w:r>
              <w:rPr>
                <w:rFonts w:ascii="Times New Roman"/>
                <w:color w:val="000000" w:themeColor="text1"/>
              </w:rPr>
              <w:t>1000</w:t>
            </w:r>
            <w:r>
              <w:rPr>
                <w:rFonts w:asci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/>
                <w:color w:val="000000" w:themeColor="text1"/>
              </w:rPr>
              <w:t>倍液，每隔</w:t>
            </w:r>
            <w:r>
              <w:rPr>
                <w:rFonts w:ascii="Times New Roman"/>
                <w:color w:val="000000" w:themeColor="text1"/>
              </w:rPr>
              <w:t>7</w:t>
            </w:r>
            <w:r>
              <w:rPr>
                <w:rFonts w:ascii="Times New Roman" w:hint="eastAsia"/>
                <w:color w:val="000000" w:themeColor="text1"/>
              </w:rPr>
              <w:t xml:space="preserve"> d</w:t>
            </w:r>
            <w:r>
              <w:rPr>
                <w:rFonts w:ascii="Times New Roman"/>
                <w:color w:val="000000" w:themeColor="text1"/>
              </w:rPr>
              <w:t>～</w:t>
            </w:r>
            <w:r>
              <w:rPr>
                <w:rFonts w:ascii="Times New Roman"/>
                <w:color w:val="000000" w:themeColor="text1"/>
              </w:rPr>
              <w:t>10</w:t>
            </w:r>
            <w:r>
              <w:rPr>
                <w:rFonts w:ascii="Times New Roman" w:hint="eastAsia"/>
                <w:color w:val="000000" w:themeColor="text1"/>
              </w:rPr>
              <w:t xml:space="preserve"> d</w:t>
            </w:r>
            <w:r>
              <w:rPr>
                <w:rFonts w:ascii="Times New Roman"/>
                <w:color w:val="000000" w:themeColor="text1"/>
              </w:rPr>
              <w:t>喷一次</w:t>
            </w:r>
          </w:p>
        </w:tc>
        <w:tc>
          <w:tcPr>
            <w:tcW w:w="1341" w:type="dxa"/>
            <w:vMerge w:val="restart"/>
            <w:vAlign w:val="center"/>
          </w:tcPr>
          <w:p w14:paraId="53A15974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/>
              </w:rPr>
              <w:t>3</w:t>
            </w:r>
          </w:p>
        </w:tc>
      </w:tr>
      <w:tr w:rsidR="00FE084A" w14:paraId="1E07792B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23E3215F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5B84002B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72075679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甲基硫菌灵</w:t>
            </w:r>
          </w:p>
        </w:tc>
        <w:tc>
          <w:tcPr>
            <w:tcW w:w="2515" w:type="dxa"/>
            <w:gridSpan w:val="2"/>
            <w:vAlign w:val="center"/>
          </w:tcPr>
          <w:p w14:paraId="1E8D4C88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70%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2DBDB887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625CD295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71D3C568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1FC034B3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2BB274D8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783956AF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多菌灵</w:t>
            </w:r>
          </w:p>
        </w:tc>
        <w:tc>
          <w:tcPr>
            <w:tcW w:w="2515" w:type="dxa"/>
            <w:gridSpan w:val="2"/>
            <w:vAlign w:val="center"/>
          </w:tcPr>
          <w:p w14:paraId="4ABF7E12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2F54542D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512E21CE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23BA5173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6449245C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 w:val="restart"/>
            <w:vAlign w:val="center"/>
          </w:tcPr>
          <w:p w14:paraId="6504C7BE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根腐病</w:t>
            </w:r>
          </w:p>
        </w:tc>
        <w:tc>
          <w:tcPr>
            <w:tcW w:w="1661" w:type="dxa"/>
            <w:vAlign w:val="center"/>
          </w:tcPr>
          <w:p w14:paraId="036FBA90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多福克悬乳</w:t>
            </w:r>
          </w:p>
        </w:tc>
        <w:tc>
          <w:tcPr>
            <w:tcW w:w="2515" w:type="dxa"/>
            <w:gridSpan w:val="2"/>
            <w:vAlign w:val="center"/>
          </w:tcPr>
          <w:p w14:paraId="7054E76C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1.5%</w:t>
            </w:r>
            <w:r>
              <w:rPr>
                <w:rFonts w:ascii="Times New Roman"/>
              </w:rPr>
              <w:t>种衣剂</w:t>
            </w:r>
          </w:p>
        </w:tc>
        <w:tc>
          <w:tcPr>
            <w:tcW w:w="2236" w:type="dxa"/>
            <w:vMerge w:val="restart"/>
            <w:vAlign w:val="center"/>
          </w:tcPr>
          <w:p w14:paraId="043F1485" w14:textId="77777777" w:rsidR="00FE084A" w:rsidRDefault="00000000">
            <w:pPr>
              <w:pStyle w:val="afffffffffa"/>
              <w:rPr>
                <w:rFonts w:ascii="Times New Roman"/>
                <w:color w:val="000000" w:themeColor="text1"/>
              </w:rPr>
            </w:pPr>
            <w:r>
              <w:rPr>
                <w:rFonts w:ascii="Times New Roman"/>
                <w:color w:val="000000" w:themeColor="text1"/>
              </w:rPr>
              <w:t>加适量水与种子均匀搅拌</w:t>
            </w:r>
          </w:p>
        </w:tc>
        <w:tc>
          <w:tcPr>
            <w:tcW w:w="1341" w:type="dxa"/>
            <w:vMerge w:val="restart"/>
            <w:vAlign w:val="center"/>
          </w:tcPr>
          <w:p w14:paraId="0302F695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FE084A" w14:paraId="67D7807D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3DD37FC6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75D994FC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37358162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咯菌腈悬乳</w:t>
            </w:r>
          </w:p>
        </w:tc>
        <w:tc>
          <w:tcPr>
            <w:tcW w:w="2515" w:type="dxa"/>
            <w:gridSpan w:val="2"/>
            <w:vAlign w:val="center"/>
          </w:tcPr>
          <w:p w14:paraId="1AB14D91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2.5%</w:t>
            </w:r>
            <w:r>
              <w:rPr>
                <w:rFonts w:ascii="Times New Roman"/>
              </w:rPr>
              <w:t>种衣剂</w:t>
            </w:r>
          </w:p>
        </w:tc>
        <w:tc>
          <w:tcPr>
            <w:tcW w:w="2236" w:type="dxa"/>
            <w:vMerge/>
            <w:vAlign w:val="center"/>
          </w:tcPr>
          <w:p w14:paraId="1EF979A9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63BD14E5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77242424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51691972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480202AE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102DA601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百菌清</w:t>
            </w:r>
          </w:p>
        </w:tc>
        <w:tc>
          <w:tcPr>
            <w:tcW w:w="2515" w:type="dxa"/>
            <w:gridSpan w:val="2"/>
            <w:vAlign w:val="center"/>
          </w:tcPr>
          <w:p w14:paraId="42463135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75%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 w:val="restart"/>
            <w:vAlign w:val="center"/>
          </w:tcPr>
          <w:p w14:paraId="19DA849D" w14:textId="77777777" w:rsidR="00FE084A" w:rsidRDefault="00000000">
            <w:pPr>
              <w:pStyle w:val="afffffffffa"/>
              <w:rPr>
                <w:rFonts w:ascii="Times New Roman"/>
                <w:color w:val="000000" w:themeColor="text1"/>
              </w:rPr>
            </w:pPr>
            <w:r>
              <w:rPr>
                <w:rFonts w:ascii="Times New Roman"/>
                <w:color w:val="000000" w:themeColor="text1"/>
              </w:rPr>
              <w:t>800</w:t>
            </w:r>
            <w:r>
              <w:rPr>
                <w:rFonts w:asci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/>
                <w:color w:val="000000" w:themeColor="text1"/>
              </w:rPr>
              <w:t>倍液～</w:t>
            </w:r>
            <w:r>
              <w:rPr>
                <w:rFonts w:ascii="Times New Roman"/>
                <w:color w:val="000000" w:themeColor="text1"/>
              </w:rPr>
              <w:t>1000</w:t>
            </w:r>
            <w:r>
              <w:rPr>
                <w:rFonts w:asci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/>
                <w:color w:val="000000" w:themeColor="text1"/>
              </w:rPr>
              <w:t>倍液，每隔</w:t>
            </w:r>
            <w:r>
              <w:rPr>
                <w:rFonts w:ascii="Times New Roman"/>
                <w:color w:val="000000" w:themeColor="text1"/>
              </w:rPr>
              <w:t>7</w:t>
            </w:r>
            <w:r>
              <w:rPr>
                <w:rFonts w:ascii="Times New Roman" w:hint="eastAsia"/>
                <w:color w:val="000000" w:themeColor="text1"/>
              </w:rPr>
              <w:t xml:space="preserve"> d</w:t>
            </w:r>
            <w:r>
              <w:rPr>
                <w:rFonts w:ascii="Times New Roman"/>
                <w:color w:val="000000" w:themeColor="text1"/>
              </w:rPr>
              <w:t>～</w:t>
            </w:r>
            <w:r>
              <w:rPr>
                <w:rFonts w:ascii="Times New Roman"/>
                <w:color w:val="000000" w:themeColor="text1"/>
              </w:rPr>
              <w:t>10</w:t>
            </w:r>
            <w:r>
              <w:rPr>
                <w:rFonts w:ascii="Times New Roman" w:hint="eastAsia"/>
                <w:color w:val="000000" w:themeColor="text1"/>
              </w:rPr>
              <w:t xml:space="preserve"> d</w:t>
            </w:r>
            <w:r>
              <w:rPr>
                <w:rFonts w:ascii="Times New Roman"/>
                <w:color w:val="000000" w:themeColor="text1"/>
              </w:rPr>
              <w:t>喷一次</w:t>
            </w:r>
          </w:p>
        </w:tc>
        <w:tc>
          <w:tcPr>
            <w:tcW w:w="1341" w:type="dxa"/>
            <w:vMerge w:val="restart"/>
            <w:vAlign w:val="center"/>
          </w:tcPr>
          <w:p w14:paraId="6F1E4403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/>
              </w:rPr>
              <w:t>3</w:t>
            </w:r>
          </w:p>
        </w:tc>
      </w:tr>
      <w:tr w:rsidR="00FE084A" w14:paraId="63702FD9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408B7F6D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42A4464C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3329B950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多菌灵</w:t>
            </w:r>
          </w:p>
        </w:tc>
        <w:tc>
          <w:tcPr>
            <w:tcW w:w="2515" w:type="dxa"/>
            <w:gridSpan w:val="2"/>
            <w:vAlign w:val="center"/>
          </w:tcPr>
          <w:p w14:paraId="62B6F486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1FCF96F1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79DE625B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0596F7AC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61E87C29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2EF0130D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4B17B19D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甲基硫菌灵</w:t>
            </w:r>
          </w:p>
        </w:tc>
        <w:tc>
          <w:tcPr>
            <w:tcW w:w="2515" w:type="dxa"/>
            <w:gridSpan w:val="2"/>
            <w:vAlign w:val="center"/>
          </w:tcPr>
          <w:p w14:paraId="6705B058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70%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604B17C7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3BDC1824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12A65033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0BA825C1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 w:val="restart"/>
            <w:vAlign w:val="center"/>
          </w:tcPr>
          <w:p w14:paraId="4CBD0D4B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锈病</w:t>
            </w:r>
          </w:p>
        </w:tc>
        <w:tc>
          <w:tcPr>
            <w:tcW w:w="1661" w:type="dxa"/>
            <w:vAlign w:val="center"/>
          </w:tcPr>
          <w:p w14:paraId="0BB3C839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三唑酮</w:t>
            </w:r>
          </w:p>
        </w:tc>
        <w:tc>
          <w:tcPr>
            <w:tcW w:w="2515" w:type="dxa"/>
            <w:gridSpan w:val="2"/>
            <w:vAlign w:val="center"/>
          </w:tcPr>
          <w:p w14:paraId="0B14DB3F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15%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 w:val="restart"/>
            <w:vAlign w:val="center"/>
          </w:tcPr>
          <w:p w14:paraId="3A2BBDA1" w14:textId="77777777" w:rsidR="00FE084A" w:rsidRDefault="00000000">
            <w:pPr>
              <w:pStyle w:val="afffffffffa"/>
              <w:rPr>
                <w:rFonts w:ascii="Times New Roman"/>
                <w:color w:val="000000" w:themeColor="text1"/>
              </w:rPr>
            </w:pPr>
            <w:r>
              <w:rPr>
                <w:rFonts w:ascii="Times New Roman"/>
                <w:color w:val="000000" w:themeColor="text1"/>
              </w:rPr>
              <w:t>1000</w:t>
            </w:r>
            <w:r>
              <w:rPr>
                <w:rFonts w:ascii="Times New Roman"/>
                <w:color w:val="000000" w:themeColor="text1"/>
              </w:rPr>
              <w:t>倍液，每隔</w:t>
            </w:r>
            <w:r>
              <w:rPr>
                <w:rFonts w:ascii="Times New Roman"/>
                <w:color w:val="000000" w:themeColor="text1"/>
              </w:rPr>
              <w:t>1</w:t>
            </w:r>
            <w:r>
              <w:rPr>
                <w:rFonts w:asci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/>
                <w:color w:val="000000" w:themeColor="text1"/>
              </w:rPr>
              <w:t>0</w:t>
            </w:r>
            <w:r>
              <w:rPr>
                <w:rFonts w:ascii="Times New Roman" w:hint="eastAsia"/>
                <w:color w:val="000000" w:themeColor="text1"/>
              </w:rPr>
              <w:t>d</w:t>
            </w:r>
            <w:r>
              <w:rPr>
                <w:rFonts w:ascii="Times New Roman"/>
                <w:color w:val="000000" w:themeColor="text1"/>
              </w:rPr>
              <w:t>～</w:t>
            </w:r>
            <w:r>
              <w:rPr>
                <w:rFonts w:ascii="Times New Roman"/>
                <w:color w:val="000000" w:themeColor="text1"/>
              </w:rPr>
              <w:t>15</w:t>
            </w:r>
            <w:r>
              <w:rPr>
                <w:rFonts w:ascii="Times New Roman" w:hint="eastAsia"/>
                <w:color w:val="000000" w:themeColor="text1"/>
              </w:rPr>
              <w:t xml:space="preserve"> d</w:t>
            </w:r>
            <w:r>
              <w:rPr>
                <w:rFonts w:ascii="Times New Roman"/>
                <w:color w:val="000000" w:themeColor="text1"/>
              </w:rPr>
              <w:t>喷一次</w:t>
            </w:r>
          </w:p>
        </w:tc>
        <w:tc>
          <w:tcPr>
            <w:tcW w:w="1341" w:type="dxa"/>
            <w:vMerge w:val="restart"/>
            <w:vAlign w:val="center"/>
          </w:tcPr>
          <w:p w14:paraId="3B1696BD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/>
              </w:rPr>
              <w:t>3</w:t>
            </w:r>
          </w:p>
          <w:p w14:paraId="6CA1B4E9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002558C3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115F6A41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147BFC29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73855B60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氟硅唑乳油</w:t>
            </w:r>
          </w:p>
        </w:tc>
        <w:tc>
          <w:tcPr>
            <w:tcW w:w="2515" w:type="dxa"/>
            <w:gridSpan w:val="2"/>
            <w:vAlign w:val="center"/>
          </w:tcPr>
          <w:p w14:paraId="5E0F71B3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40%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1189DBBD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70BF90DD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198F33F7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33CAE8AA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0A4C819A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3414A984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萎锈灵乳油</w:t>
            </w:r>
          </w:p>
        </w:tc>
        <w:tc>
          <w:tcPr>
            <w:tcW w:w="2515" w:type="dxa"/>
            <w:gridSpan w:val="2"/>
            <w:vAlign w:val="center"/>
          </w:tcPr>
          <w:p w14:paraId="17B80C1D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0AB5823D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70521F7F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456B34B0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25C942B4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3510C12B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5ECF56ED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多菌灵</w:t>
            </w:r>
          </w:p>
        </w:tc>
        <w:tc>
          <w:tcPr>
            <w:tcW w:w="2515" w:type="dxa"/>
            <w:gridSpan w:val="2"/>
            <w:vAlign w:val="center"/>
          </w:tcPr>
          <w:p w14:paraId="5346A6CD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5879E51B" w14:textId="77777777" w:rsidR="00FE084A" w:rsidRDefault="00FE084A">
            <w:pPr>
              <w:pStyle w:val="afffffffffa"/>
              <w:rPr>
                <w:rFonts w:ascii="Times New Roman"/>
                <w:color w:val="000000" w:themeColor="text1"/>
              </w:rPr>
            </w:pPr>
          </w:p>
        </w:tc>
        <w:tc>
          <w:tcPr>
            <w:tcW w:w="1341" w:type="dxa"/>
            <w:vMerge/>
            <w:vAlign w:val="center"/>
          </w:tcPr>
          <w:p w14:paraId="57572675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65337A3D" w14:textId="77777777">
        <w:trPr>
          <w:trHeight w:val="494"/>
        </w:trPr>
        <w:tc>
          <w:tcPr>
            <w:tcW w:w="722" w:type="dxa"/>
            <w:vMerge w:val="restart"/>
            <w:vAlign w:val="center"/>
          </w:tcPr>
          <w:p w14:paraId="3CD12A24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lastRenderedPageBreak/>
              <w:t>虫害</w:t>
            </w:r>
          </w:p>
        </w:tc>
        <w:tc>
          <w:tcPr>
            <w:tcW w:w="762" w:type="dxa"/>
            <w:vMerge w:val="restart"/>
            <w:vAlign w:val="center"/>
          </w:tcPr>
          <w:p w14:paraId="3F4A77A0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蚜虫、红蜘蛛</w:t>
            </w:r>
          </w:p>
        </w:tc>
        <w:tc>
          <w:tcPr>
            <w:tcW w:w="1661" w:type="dxa"/>
            <w:vAlign w:val="center"/>
          </w:tcPr>
          <w:p w14:paraId="26DC1915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高效氯氰菊酯</w:t>
            </w:r>
          </w:p>
        </w:tc>
        <w:tc>
          <w:tcPr>
            <w:tcW w:w="2515" w:type="dxa"/>
            <w:gridSpan w:val="2"/>
            <w:vAlign w:val="center"/>
          </w:tcPr>
          <w:p w14:paraId="64BAF9F1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4.5%</w:t>
            </w:r>
            <w:r>
              <w:rPr>
                <w:rFonts w:ascii="Times New Roman"/>
              </w:rPr>
              <w:t>乳油</w:t>
            </w:r>
          </w:p>
        </w:tc>
        <w:tc>
          <w:tcPr>
            <w:tcW w:w="2236" w:type="dxa"/>
            <w:vMerge w:val="restart"/>
            <w:vAlign w:val="center"/>
          </w:tcPr>
          <w:p w14:paraId="74137F0B" w14:textId="77777777" w:rsidR="00FE084A" w:rsidRDefault="00000000">
            <w:pPr>
              <w:pStyle w:val="afffffffffa"/>
              <w:rPr>
                <w:rFonts w:ascii="Times New Roman"/>
                <w:color w:val="000000" w:themeColor="text1"/>
              </w:rPr>
            </w:pPr>
            <w:r>
              <w:rPr>
                <w:rFonts w:ascii="Times New Roman"/>
                <w:color w:val="000000" w:themeColor="text1"/>
              </w:rPr>
              <w:t>1500</w:t>
            </w:r>
            <w:r>
              <w:rPr>
                <w:rFonts w:ascii="Times New Roman"/>
                <w:color w:val="000000" w:themeColor="text1"/>
              </w:rPr>
              <w:t>倍液，每隔</w:t>
            </w:r>
            <w:r>
              <w:rPr>
                <w:rFonts w:ascii="Times New Roman"/>
                <w:color w:val="000000" w:themeColor="text1"/>
              </w:rPr>
              <w:t>7</w:t>
            </w:r>
            <w:r>
              <w:rPr>
                <w:rFonts w:ascii="Times New Roman"/>
                <w:color w:val="000000" w:themeColor="text1"/>
              </w:rPr>
              <w:t>～</w:t>
            </w:r>
            <w:r>
              <w:rPr>
                <w:rFonts w:ascii="Times New Roman"/>
                <w:color w:val="000000" w:themeColor="text1"/>
              </w:rPr>
              <w:t>10</w:t>
            </w:r>
            <w:r>
              <w:rPr>
                <w:rFonts w:ascii="Times New Roman"/>
                <w:color w:val="000000" w:themeColor="text1"/>
              </w:rPr>
              <w:t>天喷一次</w:t>
            </w:r>
          </w:p>
        </w:tc>
        <w:tc>
          <w:tcPr>
            <w:tcW w:w="1341" w:type="dxa"/>
            <w:vMerge w:val="restart"/>
            <w:vAlign w:val="center"/>
          </w:tcPr>
          <w:p w14:paraId="2AFDC9CD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/>
              </w:rPr>
              <w:t>3</w:t>
            </w:r>
          </w:p>
        </w:tc>
      </w:tr>
      <w:tr w:rsidR="00FE084A" w14:paraId="3B9F5F0E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02E55BEB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3403ED1C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15AC217F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吡虫啉</w:t>
            </w:r>
          </w:p>
        </w:tc>
        <w:tc>
          <w:tcPr>
            <w:tcW w:w="2515" w:type="dxa"/>
            <w:gridSpan w:val="2"/>
            <w:vAlign w:val="center"/>
          </w:tcPr>
          <w:p w14:paraId="078DB2D9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10%</w:t>
            </w:r>
            <w:r>
              <w:rPr>
                <w:rFonts w:ascii="Times New Roman"/>
              </w:rPr>
              <w:t>可湿性粉剂</w:t>
            </w:r>
          </w:p>
        </w:tc>
        <w:tc>
          <w:tcPr>
            <w:tcW w:w="2236" w:type="dxa"/>
            <w:vMerge/>
            <w:vAlign w:val="center"/>
          </w:tcPr>
          <w:p w14:paraId="6212DAAA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341" w:type="dxa"/>
            <w:vMerge/>
            <w:vAlign w:val="center"/>
          </w:tcPr>
          <w:p w14:paraId="085B8F91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1208FEB4" w14:textId="77777777">
        <w:trPr>
          <w:trHeight w:val="494"/>
        </w:trPr>
        <w:tc>
          <w:tcPr>
            <w:tcW w:w="722" w:type="dxa"/>
            <w:vMerge/>
            <w:vAlign w:val="center"/>
          </w:tcPr>
          <w:p w14:paraId="6C0E6A75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/>
            <w:vAlign w:val="center"/>
          </w:tcPr>
          <w:p w14:paraId="00170A90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661" w:type="dxa"/>
            <w:vAlign w:val="center"/>
          </w:tcPr>
          <w:p w14:paraId="0EFCD3C3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溴氰菊酯</w:t>
            </w:r>
          </w:p>
        </w:tc>
        <w:tc>
          <w:tcPr>
            <w:tcW w:w="2515" w:type="dxa"/>
            <w:gridSpan w:val="2"/>
            <w:vAlign w:val="center"/>
          </w:tcPr>
          <w:p w14:paraId="1454A215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50%</w:t>
            </w:r>
            <w:r>
              <w:rPr>
                <w:rFonts w:ascii="Times New Roman"/>
              </w:rPr>
              <w:t>溶液</w:t>
            </w:r>
          </w:p>
        </w:tc>
        <w:tc>
          <w:tcPr>
            <w:tcW w:w="2236" w:type="dxa"/>
            <w:vMerge/>
            <w:vAlign w:val="center"/>
          </w:tcPr>
          <w:p w14:paraId="0DDAB048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1341" w:type="dxa"/>
            <w:vMerge/>
            <w:vAlign w:val="center"/>
          </w:tcPr>
          <w:p w14:paraId="19A9615D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</w:tr>
      <w:tr w:rsidR="00FE084A" w14:paraId="3798E2CF" w14:textId="77777777">
        <w:trPr>
          <w:trHeight w:val="525"/>
        </w:trPr>
        <w:tc>
          <w:tcPr>
            <w:tcW w:w="722" w:type="dxa"/>
            <w:vMerge/>
            <w:vAlign w:val="center"/>
          </w:tcPr>
          <w:p w14:paraId="7E1FFF78" w14:textId="77777777" w:rsidR="00FE084A" w:rsidRDefault="00FE084A">
            <w:pPr>
              <w:pStyle w:val="afffffffffa"/>
              <w:rPr>
                <w:rFonts w:ascii="Times New Roman"/>
              </w:rPr>
            </w:pPr>
          </w:p>
        </w:tc>
        <w:tc>
          <w:tcPr>
            <w:tcW w:w="762" w:type="dxa"/>
            <w:vMerge w:val="restart"/>
            <w:vAlign w:val="center"/>
          </w:tcPr>
          <w:p w14:paraId="2C98A290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豆野螟</w:t>
            </w:r>
          </w:p>
        </w:tc>
        <w:tc>
          <w:tcPr>
            <w:tcW w:w="1661" w:type="dxa"/>
            <w:vAlign w:val="center"/>
          </w:tcPr>
          <w:p w14:paraId="76A13B69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氯虫苯甲酰胺</w:t>
            </w:r>
          </w:p>
        </w:tc>
        <w:tc>
          <w:tcPr>
            <w:tcW w:w="2515" w:type="dxa"/>
            <w:gridSpan w:val="2"/>
            <w:vAlign w:val="center"/>
          </w:tcPr>
          <w:p w14:paraId="227127D4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50%</w:t>
            </w:r>
            <w:r>
              <w:rPr>
                <w:rFonts w:ascii="Times New Roman"/>
              </w:rPr>
              <w:t>悬浮剂</w:t>
            </w:r>
          </w:p>
        </w:tc>
        <w:tc>
          <w:tcPr>
            <w:tcW w:w="2236" w:type="dxa"/>
            <w:vMerge w:val="restart"/>
            <w:vAlign w:val="center"/>
          </w:tcPr>
          <w:p w14:paraId="6A11AD14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500</w:t>
            </w:r>
            <w:r>
              <w:rPr>
                <w:rFonts w:ascii="Times New Roman"/>
              </w:rPr>
              <w:t>倍液，每隔</w:t>
            </w:r>
            <w:r>
              <w:rPr>
                <w:rFonts w:ascii="Times New Roman"/>
              </w:rPr>
              <w:t>7</w:t>
            </w:r>
            <w:r>
              <w:rPr>
                <w:rFonts w:ascii="Times New Roman" w:hint="eastAsia"/>
              </w:rPr>
              <w:t xml:space="preserve"> d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/>
              </w:rPr>
              <w:t>10</w:t>
            </w:r>
            <w:r>
              <w:rPr>
                <w:rFonts w:ascii="Times New Roman" w:hint="eastAsia"/>
              </w:rPr>
              <w:t xml:space="preserve"> d</w:t>
            </w:r>
            <w:r>
              <w:rPr>
                <w:rFonts w:ascii="Times New Roman"/>
              </w:rPr>
              <w:t>喷蕾、花一次</w:t>
            </w:r>
          </w:p>
        </w:tc>
        <w:tc>
          <w:tcPr>
            <w:tcW w:w="1341" w:type="dxa"/>
            <w:vMerge w:val="restart"/>
            <w:vAlign w:val="center"/>
          </w:tcPr>
          <w:p w14:paraId="4329D9E4" w14:textId="77777777" w:rsidR="00FE084A" w:rsidRDefault="00000000">
            <w:pPr>
              <w:pStyle w:val="afffffffffa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/>
              </w:rPr>
              <w:t>～</w:t>
            </w:r>
            <w:r>
              <w:rPr>
                <w:rFonts w:ascii="Times New Roman"/>
              </w:rPr>
              <w:t>3</w:t>
            </w:r>
          </w:p>
        </w:tc>
      </w:tr>
      <w:tr w:rsidR="00FE084A" w14:paraId="193F0D6C" w14:textId="77777777">
        <w:trPr>
          <w:trHeight w:val="525"/>
        </w:trPr>
        <w:tc>
          <w:tcPr>
            <w:tcW w:w="722" w:type="dxa"/>
            <w:vMerge/>
            <w:vAlign w:val="center"/>
          </w:tcPr>
          <w:p w14:paraId="7F41F703" w14:textId="77777777" w:rsidR="00FE084A" w:rsidRDefault="00FE084A">
            <w:pPr>
              <w:pStyle w:val="afffffffffa"/>
            </w:pPr>
          </w:p>
        </w:tc>
        <w:tc>
          <w:tcPr>
            <w:tcW w:w="762" w:type="dxa"/>
            <w:vMerge/>
            <w:vAlign w:val="center"/>
          </w:tcPr>
          <w:p w14:paraId="20AE29CC" w14:textId="77777777" w:rsidR="00FE084A" w:rsidRDefault="00FE084A">
            <w:pPr>
              <w:pStyle w:val="afffffffffa"/>
            </w:pPr>
          </w:p>
        </w:tc>
        <w:tc>
          <w:tcPr>
            <w:tcW w:w="1661" w:type="dxa"/>
            <w:vAlign w:val="center"/>
          </w:tcPr>
          <w:p w14:paraId="54864CC0" w14:textId="77777777" w:rsidR="00FE084A" w:rsidRDefault="00000000">
            <w:pPr>
              <w:pStyle w:val="afffffffffa"/>
            </w:pPr>
            <w:r>
              <w:rPr>
                <w:rFonts w:hint="eastAsia"/>
              </w:rPr>
              <w:t>溴氰菊酯</w:t>
            </w:r>
          </w:p>
        </w:tc>
        <w:tc>
          <w:tcPr>
            <w:tcW w:w="2515" w:type="dxa"/>
            <w:gridSpan w:val="2"/>
            <w:vAlign w:val="center"/>
          </w:tcPr>
          <w:p w14:paraId="3F3B5331" w14:textId="77777777" w:rsidR="00FE084A" w:rsidRDefault="00000000">
            <w:pPr>
              <w:pStyle w:val="afffffffffa"/>
            </w:pPr>
            <w:r>
              <w:rPr>
                <w:rFonts w:hint="eastAsia"/>
              </w:rPr>
              <w:t>50</w:t>
            </w:r>
            <w:r>
              <w:t>%</w:t>
            </w:r>
            <w:r>
              <w:rPr>
                <w:rFonts w:hint="eastAsia"/>
              </w:rPr>
              <w:t>溶液</w:t>
            </w:r>
          </w:p>
        </w:tc>
        <w:tc>
          <w:tcPr>
            <w:tcW w:w="2236" w:type="dxa"/>
            <w:vMerge/>
            <w:vAlign w:val="center"/>
          </w:tcPr>
          <w:p w14:paraId="61F358CA" w14:textId="77777777" w:rsidR="00FE084A" w:rsidRDefault="00FE084A">
            <w:pPr>
              <w:pStyle w:val="afffffffffa"/>
            </w:pPr>
          </w:p>
        </w:tc>
        <w:tc>
          <w:tcPr>
            <w:tcW w:w="1341" w:type="dxa"/>
            <w:vMerge/>
            <w:vAlign w:val="center"/>
          </w:tcPr>
          <w:p w14:paraId="4FA21CFE" w14:textId="77777777" w:rsidR="00FE084A" w:rsidRDefault="00FE084A">
            <w:pPr>
              <w:pStyle w:val="afffffffffa"/>
            </w:pPr>
          </w:p>
        </w:tc>
      </w:tr>
    </w:tbl>
    <w:p w14:paraId="22F2B736" w14:textId="77777777" w:rsidR="00FE084A" w:rsidRDefault="00FE084A">
      <w:pPr>
        <w:pStyle w:val="afffff6"/>
        <w:ind w:firstLineChars="95" w:firstLine="199"/>
        <w:jc w:val="center"/>
      </w:pPr>
    </w:p>
    <w:p w14:paraId="546B5753" w14:textId="77777777" w:rsidR="00FE084A" w:rsidRDefault="00000000">
      <w:pPr>
        <w:pStyle w:val="afffff6"/>
        <w:ind w:firstLineChars="95" w:firstLine="199"/>
        <w:jc w:val="center"/>
      </w:pPr>
      <w:r>
        <w:rPr>
          <w:rFonts w:hint="eastAsia"/>
          <w:noProof/>
        </w:rPr>
        <w:drawing>
          <wp:inline distT="0" distB="0" distL="0" distR="0" wp14:anchorId="32748F05" wp14:editId="3C9F83BD">
            <wp:extent cx="1485900" cy="314325"/>
            <wp:effectExtent l="0" t="0" r="0" b="0"/>
            <wp:docPr id="5159426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942629" name="图片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1FAA6" w14:textId="77777777" w:rsidR="00FE084A" w:rsidRDefault="00FE084A">
      <w:pPr>
        <w:pStyle w:val="afffff6"/>
        <w:ind w:firstLine="420"/>
      </w:pPr>
    </w:p>
    <w:sectPr w:rsidR="00FE084A">
      <w:pgSz w:w="11906" w:h="16838"/>
      <w:pgMar w:top="1928" w:right="1134" w:bottom="1134" w:left="1134" w:header="1418" w:footer="1134" w:gutter="284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A4BF9" w14:textId="77777777" w:rsidR="00A73516" w:rsidRDefault="00A73516">
      <w:pPr>
        <w:spacing w:line="240" w:lineRule="auto"/>
      </w:pPr>
      <w:r>
        <w:separator/>
      </w:r>
    </w:p>
  </w:endnote>
  <w:endnote w:type="continuationSeparator" w:id="0">
    <w:p w14:paraId="568031C3" w14:textId="77777777" w:rsidR="00A73516" w:rsidRDefault="00A73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8FED" w14:textId="77777777" w:rsidR="00FE084A" w:rsidRDefault="00000000">
    <w:pPr>
      <w:pStyle w:val="afffe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65CB" w14:textId="77777777" w:rsidR="00FE084A" w:rsidRDefault="00FE084A">
    <w:pPr>
      <w:pStyle w:val="aff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C00A0" w14:textId="77777777" w:rsidR="00FE084A" w:rsidRDefault="00FE084A">
    <w:pPr>
      <w:pStyle w:val="afffe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051B1" w14:textId="77777777" w:rsidR="00FE084A" w:rsidRDefault="00000000">
    <w:pPr>
      <w:pStyle w:val="afffff3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0057" w14:textId="77777777" w:rsidR="00FE084A" w:rsidRDefault="00000000">
    <w:pPr>
      <w:pStyle w:val="afffff3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F0BB4" w14:textId="77777777" w:rsidR="00A73516" w:rsidRDefault="00A73516">
      <w:pPr>
        <w:spacing w:line="240" w:lineRule="auto"/>
      </w:pPr>
      <w:r>
        <w:separator/>
      </w:r>
    </w:p>
  </w:footnote>
  <w:footnote w:type="continuationSeparator" w:id="0">
    <w:p w14:paraId="11DEF645" w14:textId="77777777" w:rsidR="00A73516" w:rsidRDefault="00A735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E315" w14:textId="77777777" w:rsidR="00FE084A" w:rsidRDefault="00FE084A">
    <w:pPr>
      <w:pStyle w:val="aff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D18C" w14:textId="77777777" w:rsidR="00FE084A" w:rsidRDefault="00000000">
    <w:pPr>
      <w:pStyle w:val="affff0"/>
      <w:wordWrap w:val="0"/>
      <w:jc w:val="right"/>
      <w:rPr>
        <w:rFonts w:ascii="黑体" w:eastAsia="黑体" w:hAnsi="黑体" w:hint="eastAsia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9FC02" w14:textId="77777777" w:rsidR="00FE084A" w:rsidRDefault="00FE084A">
    <w:pPr>
      <w:pStyle w:val="affff0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6BEAE" w14:textId="5B281A00" w:rsidR="00FE084A" w:rsidRDefault="00000000">
    <w:pPr>
      <w:pStyle w:val="afffffb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B87A60">
      <w:rPr>
        <w:rFonts w:hint="eastAsia"/>
        <w:noProof/>
      </w:rPr>
      <w:t>DB 54/T XXXX—2025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39A4" w14:textId="77777777" w:rsidR="00FE084A" w:rsidRDefault="00000000">
    <w:pPr>
      <w:pStyle w:val="affff0"/>
      <w:jc w:val="right"/>
      <w:rPr>
        <w:lang w:val="fr-FR"/>
      </w:rPr>
    </w:pPr>
    <w:r>
      <w:fldChar w:fldCharType="begin"/>
    </w:r>
    <w:r>
      <w:rPr>
        <w:lang w:val="fr-FR"/>
      </w:rPr>
      <w:instrText xml:space="preserve"> STYLEREF  </w:instrText>
    </w:r>
    <w:r>
      <w:instrText>标准文件</w:instrText>
    </w:r>
    <w:r>
      <w:rPr>
        <w:lang w:val="fr-FR"/>
      </w:rPr>
      <w:instrText>_</w:instrText>
    </w:r>
    <w:r>
      <w:instrText>文件编号</w:instrText>
    </w:r>
    <w:r>
      <w:rPr>
        <w:lang w:val="fr-FR"/>
      </w:rPr>
      <w:instrText xml:space="preserve">  \* MERGEFORMAT </w:instrText>
    </w:r>
    <w:r>
      <w:fldChar w:fldCharType="separate"/>
    </w:r>
    <w:r>
      <w:rPr>
        <w:lang w:val="fr-FR"/>
      </w:rPr>
      <w:t>DB 54/T XXXX—2025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CEFFB" w14:textId="093FEB91" w:rsidR="00FE084A" w:rsidRDefault="00000000">
    <w:pPr>
      <w:pStyle w:val="afffffb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B87A60">
      <w:rPr>
        <w:rFonts w:hint="eastAsia"/>
        <w:noProof/>
      </w:rPr>
      <w:t>DB 54/T XXXX—2025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6CEA2025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 w15:restartNumberingAfterBreak="0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927421387">
    <w:abstractNumId w:val="0"/>
  </w:num>
  <w:num w:numId="2" w16cid:durableId="741030065">
    <w:abstractNumId w:val="27"/>
  </w:num>
  <w:num w:numId="3" w16cid:durableId="364790574">
    <w:abstractNumId w:val="5"/>
  </w:num>
  <w:num w:numId="4" w16cid:durableId="329256603">
    <w:abstractNumId w:val="23"/>
  </w:num>
  <w:num w:numId="5" w16cid:durableId="827138438">
    <w:abstractNumId w:val="18"/>
  </w:num>
  <w:num w:numId="6" w16cid:durableId="871763995">
    <w:abstractNumId w:val="13"/>
  </w:num>
  <w:num w:numId="7" w16cid:durableId="1074398070">
    <w:abstractNumId w:val="8"/>
  </w:num>
  <w:num w:numId="8" w16cid:durableId="1086264048">
    <w:abstractNumId w:val="3"/>
  </w:num>
  <w:num w:numId="9" w16cid:durableId="328992430">
    <w:abstractNumId w:val="9"/>
  </w:num>
  <w:num w:numId="10" w16cid:durableId="258027023">
    <w:abstractNumId w:val="16"/>
  </w:num>
  <w:num w:numId="11" w16cid:durableId="1062558396">
    <w:abstractNumId w:val="25"/>
  </w:num>
  <w:num w:numId="12" w16cid:durableId="1115370936">
    <w:abstractNumId w:val="11"/>
  </w:num>
  <w:num w:numId="13" w16cid:durableId="1836413532">
    <w:abstractNumId w:val="12"/>
  </w:num>
  <w:num w:numId="14" w16cid:durableId="1393037674">
    <w:abstractNumId w:val="7"/>
  </w:num>
  <w:num w:numId="15" w16cid:durableId="1339427545">
    <w:abstractNumId w:val="19"/>
  </w:num>
  <w:num w:numId="16" w16cid:durableId="2120375256">
    <w:abstractNumId w:val="21"/>
  </w:num>
  <w:num w:numId="17" w16cid:durableId="398793738">
    <w:abstractNumId w:val="17"/>
  </w:num>
  <w:num w:numId="18" w16cid:durableId="2014720418">
    <w:abstractNumId w:val="29"/>
  </w:num>
  <w:num w:numId="19" w16cid:durableId="555093433">
    <w:abstractNumId w:val="15"/>
  </w:num>
  <w:num w:numId="20" w16cid:durableId="994605230">
    <w:abstractNumId w:val="1"/>
  </w:num>
  <w:num w:numId="21" w16cid:durableId="249312113">
    <w:abstractNumId w:val="10"/>
  </w:num>
  <w:num w:numId="22" w16cid:durableId="1370229966">
    <w:abstractNumId w:val="30"/>
  </w:num>
  <w:num w:numId="23" w16cid:durableId="1767577547">
    <w:abstractNumId w:val="20"/>
  </w:num>
  <w:num w:numId="24" w16cid:durableId="1157309428">
    <w:abstractNumId w:val="6"/>
  </w:num>
  <w:num w:numId="25" w16cid:durableId="1559198677">
    <w:abstractNumId w:val="26"/>
  </w:num>
  <w:num w:numId="26" w16cid:durableId="1189680301">
    <w:abstractNumId w:val="28"/>
  </w:num>
  <w:num w:numId="27" w16cid:durableId="313874660">
    <w:abstractNumId w:val="2"/>
  </w:num>
  <w:num w:numId="28" w16cid:durableId="1365902840">
    <w:abstractNumId w:val="4"/>
  </w:num>
  <w:num w:numId="29" w16cid:durableId="230623854">
    <w:abstractNumId w:val="14"/>
  </w:num>
  <w:num w:numId="30" w16cid:durableId="2145613732">
    <w:abstractNumId w:val="24"/>
  </w:num>
  <w:num w:numId="31" w16cid:durableId="12633413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Full" w:cryptAlgorithmClass="hash" w:cryptAlgorithmType="typeAny" w:cryptAlgorithmSid="4" w:cryptSpinCount="0" w:hash="1zxranOHHS1rgTBzU00O4qdGCQs=" w:salt="KUpXBwEIxjtmfP9Flj+luQ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5NzcyYmRjODhhMGFmMTY4ZDQ3MmUwYTRkZmUyMzkifQ=="/>
  </w:docVars>
  <w:rsids>
    <w:rsidRoot w:val="003E0A3D"/>
    <w:rsid w:val="0000040A"/>
    <w:rsid w:val="00000A94"/>
    <w:rsid w:val="00001972"/>
    <w:rsid w:val="00001D9A"/>
    <w:rsid w:val="00003ACF"/>
    <w:rsid w:val="00007B3A"/>
    <w:rsid w:val="000107E0"/>
    <w:rsid w:val="00011FDE"/>
    <w:rsid w:val="00012FFD"/>
    <w:rsid w:val="00014162"/>
    <w:rsid w:val="00014340"/>
    <w:rsid w:val="000154AF"/>
    <w:rsid w:val="00016A9C"/>
    <w:rsid w:val="00022184"/>
    <w:rsid w:val="00022762"/>
    <w:rsid w:val="000238E0"/>
    <w:rsid w:val="000249DB"/>
    <w:rsid w:val="0002595E"/>
    <w:rsid w:val="00026B49"/>
    <w:rsid w:val="000303C3"/>
    <w:rsid w:val="000331D3"/>
    <w:rsid w:val="000346A5"/>
    <w:rsid w:val="000359C3"/>
    <w:rsid w:val="00035A7D"/>
    <w:rsid w:val="000364AC"/>
    <w:rsid w:val="000365ED"/>
    <w:rsid w:val="0004249A"/>
    <w:rsid w:val="00043282"/>
    <w:rsid w:val="00043625"/>
    <w:rsid w:val="00044233"/>
    <w:rsid w:val="00044286"/>
    <w:rsid w:val="00044E2D"/>
    <w:rsid w:val="00047F28"/>
    <w:rsid w:val="0005037C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489C"/>
    <w:rsid w:val="00077B64"/>
    <w:rsid w:val="00080A1C"/>
    <w:rsid w:val="000815F3"/>
    <w:rsid w:val="00082317"/>
    <w:rsid w:val="0008289F"/>
    <w:rsid w:val="00082A8A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3BDC"/>
    <w:rsid w:val="000A61C8"/>
    <w:rsid w:val="000A7311"/>
    <w:rsid w:val="000B060F"/>
    <w:rsid w:val="000B1592"/>
    <w:rsid w:val="000B1920"/>
    <w:rsid w:val="000B1FF2"/>
    <w:rsid w:val="000B21B5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C7BDB"/>
    <w:rsid w:val="000D0A9C"/>
    <w:rsid w:val="000D1570"/>
    <w:rsid w:val="000D1795"/>
    <w:rsid w:val="000D329A"/>
    <w:rsid w:val="000D4B9C"/>
    <w:rsid w:val="000D4EB6"/>
    <w:rsid w:val="000D753B"/>
    <w:rsid w:val="000E3039"/>
    <w:rsid w:val="000E42D0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299"/>
    <w:rsid w:val="00113545"/>
    <w:rsid w:val="00113B1E"/>
    <w:rsid w:val="0011711C"/>
    <w:rsid w:val="0012057F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1751"/>
    <w:rsid w:val="001529E5"/>
    <w:rsid w:val="00153C7E"/>
    <w:rsid w:val="00156B25"/>
    <w:rsid w:val="00156E1A"/>
    <w:rsid w:val="00157894"/>
    <w:rsid w:val="00157B55"/>
    <w:rsid w:val="001600BC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2203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4E0"/>
    <w:rsid w:val="00195C34"/>
    <w:rsid w:val="00196EF5"/>
    <w:rsid w:val="001A1A53"/>
    <w:rsid w:val="001A234A"/>
    <w:rsid w:val="001A4CF3"/>
    <w:rsid w:val="001B06E8"/>
    <w:rsid w:val="001B5AAF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D7521"/>
    <w:rsid w:val="001D76AD"/>
    <w:rsid w:val="001E1B6A"/>
    <w:rsid w:val="001E2484"/>
    <w:rsid w:val="001E3CC4"/>
    <w:rsid w:val="001E4882"/>
    <w:rsid w:val="001E604E"/>
    <w:rsid w:val="001E6A30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16363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35DA"/>
    <w:rsid w:val="0024497B"/>
    <w:rsid w:val="0024515B"/>
    <w:rsid w:val="00246021"/>
    <w:rsid w:val="0024665B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41AE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022"/>
    <w:rsid w:val="002A25DC"/>
    <w:rsid w:val="002A3034"/>
    <w:rsid w:val="002A3AAB"/>
    <w:rsid w:val="002A4CEA"/>
    <w:rsid w:val="002A5977"/>
    <w:rsid w:val="002A5A13"/>
    <w:rsid w:val="002A757F"/>
    <w:rsid w:val="002A7F44"/>
    <w:rsid w:val="002B0C40"/>
    <w:rsid w:val="002B1966"/>
    <w:rsid w:val="002B3A42"/>
    <w:rsid w:val="002B4508"/>
    <w:rsid w:val="002B5779"/>
    <w:rsid w:val="002B7332"/>
    <w:rsid w:val="002B7F51"/>
    <w:rsid w:val="002C0152"/>
    <w:rsid w:val="002C09E7"/>
    <w:rsid w:val="002C1E06"/>
    <w:rsid w:val="002C1E1C"/>
    <w:rsid w:val="002C3F07"/>
    <w:rsid w:val="002C4291"/>
    <w:rsid w:val="002C5278"/>
    <w:rsid w:val="002C7EBB"/>
    <w:rsid w:val="002D058A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07002"/>
    <w:rsid w:val="00313B85"/>
    <w:rsid w:val="00317988"/>
    <w:rsid w:val="003221B4"/>
    <w:rsid w:val="0032258D"/>
    <w:rsid w:val="00322E62"/>
    <w:rsid w:val="00324D13"/>
    <w:rsid w:val="00324D2A"/>
    <w:rsid w:val="00324EDD"/>
    <w:rsid w:val="00332EC7"/>
    <w:rsid w:val="003331E4"/>
    <w:rsid w:val="00336C64"/>
    <w:rsid w:val="00337162"/>
    <w:rsid w:val="0034194F"/>
    <w:rsid w:val="00344605"/>
    <w:rsid w:val="003474AA"/>
    <w:rsid w:val="0035056D"/>
    <w:rsid w:val="00350D1D"/>
    <w:rsid w:val="003521AA"/>
    <w:rsid w:val="00352C83"/>
    <w:rsid w:val="003615D2"/>
    <w:rsid w:val="0036429C"/>
    <w:rsid w:val="00364A53"/>
    <w:rsid w:val="003654CB"/>
    <w:rsid w:val="00365AA9"/>
    <w:rsid w:val="00365F86"/>
    <w:rsid w:val="00365F87"/>
    <w:rsid w:val="00366502"/>
    <w:rsid w:val="00366E89"/>
    <w:rsid w:val="003705F4"/>
    <w:rsid w:val="00370D58"/>
    <w:rsid w:val="00371316"/>
    <w:rsid w:val="00373367"/>
    <w:rsid w:val="00376713"/>
    <w:rsid w:val="00376B04"/>
    <w:rsid w:val="00381815"/>
    <w:rsid w:val="003819AF"/>
    <w:rsid w:val="003820E9"/>
    <w:rsid w:val="00382DE7"/>
    <w:rsid w:val="00384FFC"/>
    <w:rsid w:val="00386D36"/>
    <w:rsid w:val="003872FC"/>
    <w:rsid w:val="00387ADC"/>
    <w:rsid w:val="00390020"/>
    <w:rsid w:val="003903D6"/>
    <w:rsid w:val="00390EE6"/>
    <w:rsid w:val="0039118F"/>
    <w:rsid w:val="00392AD7"/>
    <w:rsid w:val="003938D9"/>
    <w:rsid w:val="003940BB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4B4F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0A3D"/>
    <w:rsid w:val="003E1C53"/>
    <w:rsid w:val="003E2A69"/>
    <w:rsid w:val="003E2D49"/>
    <w:rsid w:val="003E2FD4"/>
    <w:rsid w:val="003E49F6"/>
    <w:rsid w:val="003E5B87"/>
    <w:rsid w:val="003E660F"/>
    <w:rsid w:val="003E737F"/>
    <w:rsid w:val="003F0841"/>
    <w:rsid w:val="003F10A3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0D4B"/>
    <w:rsid w:val="00432DAA"/>
    <w:rsid w:val="00434305"/>
    <w:rsid w:val="00435DF7"/>
    <w:rsid w:val="00440065"/>
    <w:rsid w:val="0044083F"/>
    <w:rsid w:val="00441AE7"/>
    <w:rsid w:val="00445574"/>
    <w:rsid w:val="004467FB"/>
    <w:rsid w:val="00452D6B"/>
    <w:rsid w:val="004541F7"/>
    <w:rsid w:val="00454484"/>
    <w:rsid w:val="0045517B"/>
    <w:rsid w:val="00463B77"/>
    <w:rsid w:val="00463C7B"/>
    <w:rsid w:val="004644A6"/>
    <w:rsid w:val="00464BD8"/>
    <w:rsid w:val="004659BD"/>
    <w:rsid w:val="00470775"/>
    <w:rsid w:val="004746B1"/>
    <w:rsid w:val="0047583F"/>
    <w:rsid w:val="00475DE8"/>
    <w:rsid w:val="00481C44"/>
    <w:rsid w:val="00483DBD"/>
    <w:rsid w:val="00484936"/>
    <w:rsid w:val="00484C69"/>
    <w:rsid w:val="00485C89"/>
    <w:rsid w:val="00486BE3"/>
    <w:rsid w:val="004905E4"/>
    <w:rsid w:val="00490A89"/>
    <w:rsid w:val="00490AB4"/>
    <w:rsid w:val="00492F02"/>
    <w:rsid w:val="004939AE"/>
    <w:rsid w:val="004A0CC6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4E81"/>
    <w:rsid w:val="004D71AC"/>
    <w:rsid w:val="004D7C42"/>
    <w:rsid w:val="004E0465"/>
    <w:rsid w:val="004E127B"/>
    <w:rsid w:val="004E1C0A"/>
    <w:rsid w:val="004E2B06"/>
    <w:rsid w:val="004E30C5"/>
    <w:rsid w:val="004E3151"/>
    <w:rsid w:val="004E4AA5"/>
    <w:rsid w:val="004E4AEE"/>
    <w:rsid w:val="004E4CC5"/>
    <w:rsid w:val="004E5324"/>
    <w:rsid w:val="004E59E3"/>
    <w:rsid w:val="004E67C0"/>
    <w:rsid w:val="004E6E5E"/>
    <w:rsid w:val="004F3757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1747"/>
    <w:rsid w:val="00512F6E"/>
    <w:rsid w:val="00513038"/>
    <w:rsid w:val="00514174"/>
    <w:rsid w:val="00515A52"/>
    <w:rsid w:val="00516088"/>
    <w:rsid w:val="00516B0B"/>
    <w:rsid w:val="005220EC"/>
    <w:rsid w:val="00523F95"/>
    <w:rsid w:val="00524D65"/>
    <w:rsid w:val="0052551C"/>
    <w:rsid w:val="00525B16"/>
    <w:rsid w:val="00527BD0"/>
    <w:rsid w:val="00533D04"/>
    <w:rsid w:val="00534804"/>
    <w:rsid w:val="00534BDF"/>
    <w:rsid w:val="005354EA"/>
    <w:rsid w:val="0053585F"/>
    <w:rsid w:val="00535EC4"/>
    <w:rsid w:val="00535ED9"/>
    <w:rsid w:val="005362A3"/>
    <w:rsid w:val="0053692B"/>
    <w:rsid w:val="00541853"/>
    <w:rsid w:val="00543BDA"/>
    <w:rsid w:val="005441CC"/>
    <w:rsid w:val="00546EF2"/>
    <w:rsid w:val="005479DA"/>
    <w:rsid w:val="00547BCC"/>
    <w:rsid w:val="0055013B"/>
    <w:rsid w:val="00550DCC"/>
    <w:rsid w:val="00551AC4"/>
    <w:rsid w:val="00551F6F"/>
    <w:rsid w:val="00552BEC"/>
    <w:rsid w:val="00555044"/>
    <w:rsid w:val="00555117"/>
    <w:rsid w:val="00561475"/>
    <w:rsid w:val="005627D7"/>
    <w:rsid w:val="0056487B"/>
    <w:rsid w:val="00564FB9"/>
    <w:rsid w:val="00573D9E"/>
    <w:rsid w:val="005801E3"/>
    <w:rsid w:val="00581802"/>
    <w:rsid w:val="005836A8"/>
    <w:rsid w:val="0058409C"/>
    <w:rsid w:val="00584262"/>
    <w:rsid w:val="00584E10"/>
    <w:rsid w:val="00586630"/>
    <w:rsid w:val="00586F22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50E7"/>
    <w:rsid w:val="005A7830"/>
    <w:rsid w:val="005A7FCE"/>
    <w:rsid w:val="005B0F3F"/>
    <w:rsid w:val="005B13DE"/>
    <w:rsid w:val="005B29F4"/>
    <w:rsid w:val="005B3618"/>
    <w:rsid w:val="005B4903"/>
    <w:rsid w:val="005B51CE"/>
    <w:rsid w:val="005B5885"/>
    <w:rsid w:val="005B5CD7"/>
    <w:rsid w:val="005B6CF6"/>
    <w:rsid w:val="005B7422"/>
    <w:rsid w:val="005C29B8"/>
    <w:rsid w:val="005C2D30"/>
    <w:rsid w:val="005C5149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419A"/>
    <w:rsid w:val="005E6812"/>
    <w:rsid w:val="005E7881"/>
    <w:rsid w:val="005E78E0"/>
    <w:rsid w:val="005F0A6D"/>
    <w:rsid w:val="005F0D9C"/>
    <w:rsid w:val="005F284E"/>
    <w:rsid w:val="005F4712"/>
    <w:rsid w:val="006015CE"/>
    <w:rsid w:val="00604784"/>
    <w:rsid w:val="00606419"/>
    <w:rsid w:val="00607D29"/>
    <w:rsid w:val="00611D31"/>
    <w:rsid w:val="00612952"/>
    <w:rsid w:val="00614CC1"/>
    <w:rsid w:val="00615A9D"/>
    <w:rsid w:val="0061694F"/>
    <w:rsid w:val="00617387"/>
    <w:rsid w:val="006205D6"/>
    <w:rsid w:val="006210C8"/>
    <w:rsid w:val="006252D8"/>
    <w:rsid w:val="006259BC"/>
    <w:rsid w:val="0062636B"/>
    <w:rsid w:val="00632182"/>
    <w:rsid w:val="00632AE0"/>
    <w:rsid w:val="00633C17"/>
    <w:rsid w:val="00634D9E"/>
    <w:rsid w:val="006364E9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2112"/>
    <w:rsid w:val="006640E5"/>
    <w:rsid w:val="006646F1"/>
    <w:rsid w:val="00664929"/>
    <w:rsid w:val="00664F62"/>
    <w:rsid w:val="006655E1"/>
    <w:rsid w:val="00672060"/>
    <w:rsid w:val="00672BFD"/>
    <w:rsid w:val="0067339C"/>
    <w:rsid w:val="006770F4"/>
    <w:rsid w:val="00677A84"/>
    <w:rsid w:val="00677EF2"/>
    <w:rsid w:val="0068026D"/>
    <w:rsid w:val="00680A27"/>
    <w:rsid w:val="006816A4"/>
    <w:rsid w:val="006819B8"/>
    <w:rsid w:val="006840A6"/>
    <w:rsid w:val="006850CD"/>
    <w:rsid w:val="00685474"/>
    <w:rsid w:val="00685AAB"/>
    <w:rsid w:val="00695D22"/>
    <w:rsid w:val="006A07AA"/>
    <w:rsid w:val="006A25E5"/>
    <w:rsid w:val="006A2B46"/>
    <w:rsid w:val="006A336D"/>
    <w:rsid w:val="006A37B9"/>
    <w:rsid w:val="006A3FA9"/>
    <w:rsid w:val="006B2672"/>
    <w:rsid w:val="006B54BF"/>
    <w:rsid w:val="006B5F44"/>
    <w:rsid w:val="006B5F90"/>
    <w:rsid w:val="006B62E4"/>
    <w:rsid w:val="006C1161"/>
    <w:rsid w:val="006C1BBA"/>
    <w:rsid w:val="006C2079"/>
    <w:rsid w:val="006C4E09"/>
    <w:rsid w:val="006C5A62"/>
    <w:rsid w:val="006C5D68"/>
    <w:rsid w:val="006C6976"/>
    <w:rsid w:val="006C6DD0"/>
    <w:rsid w:val="006C7ED1"/>
    <w:rsid w:val="006D04EA"/>
    <w:rsid w:val="006D0AB7"/>
    <w:rsid w:val="006D16C4"/>
    <w:rsid w:val="006D3E96"/>
    <w:rsid w:val="006D4515"/>
    <w:rsid w:val="006D4A01"/>
    <w:rsid w:val="006D4BB1"/>
    <w:rsid w:val="006D6593"/>
    <w:rsid w:val="006D6EBB"/>
    <w:rsid w:val="006E0E71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2AA"/>
    <w:rsid w:val="00707669"/>
    <w:rsid w:val="00711CBA"/>
    <w:rsid w:val="00711FB5"/>
    <w:rsid w:val="00712A01"/>
    <w:rsid w:val="00714F58"/>
    <w:rsid w:val="007154B9"/>
    <w:rsid w:val="0072144A"/>
    <w:rsid w:val="00722FBF"/>
    <w:rsid w:val="00722FC2"/>
    <w:rsid w:val="0072375A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136E"/>
    <w:rsid w:val="00752B4D"/>
    <w:rsid w:val="00755402"/>
    <w:rsid w:val="00756B26"/>
    <w:rsid w:val="00756EDF"/>
    <w:rsid w:val="007600E3"/>
    <w:rsid w:val="00762757"/>
    <w:rsid w:val="00765C43"/>
    <w:rsid w:val="00765EFB"/>
    <w:rsid w:val="007671CA"/>
    <w:rsid w:val="00767C61"/>
    <w:rsid w:val="0077008A"/>
    <w:rsid w:val="007734F0"/>
    <w:rsid w:val="00773C1F"/>
    <w:rsid w:val="00774DA4"/>
    <w:rsid w:val="00776599"/>
    <w:rsid w:val="0078114B"/>
    <w:rsid w:val="00781DD2"/>
    <w:rsid w:val="00781F9F"/>
    <w:rsid w:val="00783ECF"/>
    <w:rsid w:val="0078413A"/>
    <w:rsid w:val="00784706"/>
    <w:rsid w:val="00784B06"/>
    <w:rsid w:val="007959E8"/>
    <w:rsid w:val="00795E9C"/>
    <w:rsid w:val="007A0521"/>
    <w:rsid w:val="007A16C6"/>
    <w:rsid w:val="007A221B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749"/>
    <w:rsid w:val="007B68EA"/>
    <w:rsid w:val="007B7453"/>
    <w:rsid w:val="007C163A"/>
    <w:rsid w:val="007C1E8B"/>
    <w:rsid w:val="007C2D89"/>
    <w:rsid w:val="007C4593"/>
    <w:rsid w:val="007C5309"/>
    <w:rsid w:val="007C6069"/>
    <w:rsid w:val="007D06C4"/>
    <w:rsid w:val="007D1352"/>
    <w:rsid w:val="007D1534"/>
    <w:rsid w:val="007D22AD"/>
    <w:rsid w:val="007D2508"/>
    <w:rsid w:val="007D346A"/>
    <w:rsid w:val="007D3B96"/>
    <w:rsid w:val="007D6518"/>
    <w:rsid w:val="007D76BD"/>
    <w:rsid w:val="007E0BF1"/>
    <w:rsid w:val="007F0ED8"/>
    <w:rsid w:val="007F0F63"/>
    <w:rsid w:val="007F75CE"/>
    <w:rsid w:val="007F7B36"/>
    <w:rsid w:val="00800081"/>
    <w:rsid w:val="008013A4"/>
    <w:rsid w:val="008014F8"/>
    <w:rsid w:val="008027CE"/>
    <w:rsid w:val="00802F42"/>
    <w:rsid w:val="00804383"/>
    <w:rsid w:val="0080451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27374"/>
    <w:rsid w:val="00830621"/>
    <w:rsid w:val="0083072F"/>
    <w:rsid w:val="00830EED"/>
    <w:rsid w:val="0083348C"/>
    <w:rsid w:val="008373D3"/>
    <w:rsid w:val="00840617"/>
    <w:rsid w:val="00840F84"/>
    <w:rsid w:val="00842A47"/>
    <w:rsid w:val="00843C13"/>
    <w:rsid w:val="008454F8"/>
    <w:rsid w:val="0085173A"/>
    <w:rsid w:val="00851A57"/>
    <w:rsid w:val="00856316"/>
    <w:rsid w:val="00857A88"/>
    <w:rsid w:val="008603CE"/>
    <w:rsid w:val="0086102C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9A1"/>
    <w:rsid w:val="00883F93"/>
    <w:rsid w:val="00884DB3"/>
    <w:rsid w:val="008858C1"/>
    <w:rsid w:val="00885A9D"/>
    <w:rsid w:val="008864F6"/>
    <w:rsid w:val="00887B53"/>
    <w:rsid w:val="0089049D"/>
    <w:rsid w:val="008928C9"/>
    <w:rsid w:val="008930CB"/>
    <w:rsid w:val="0089326D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209E"/>
    <w:rsid w:val="008B3615"/>
    <w:rsid w:val="008B4AC4"/>
    <w:rsid w:val="008B50C8"/>
    <w:rsid w:val="008B5281"/>
    <w:rsid w:val="008B7E05"/>
    <w:rsid w:val="008C124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082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306"/>
    <w:rsid w:val="00915C3E"/>
    <w:rsid w:val="009161A8"/>
    <w:rsid w:val="009245F5"/>
    <w:rsid w:val="009249EC"/>
    <w:rsid w:val="009273B3"/>
    <w:rsid w:val="009305B5"/>
    <w:rsid w:val="0094199F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0F09"/>
    <w:rsid w:val="00977010"/>
    <w:rsid w:val="00977D02"/>
    <w:rsid w:val="009809BB"/>
    <w:rsid w:val="009825CA"/>
    <w:rsid w:val="0098364B"/>
    <w:rsid w:val="00984B97"/>
    <w:rsid w:val="009911AF"/>
    <w:rsid w:val="00991875"/>
    <w:rsid w:val="00991F92"/>
    <w:rsid w:val="00992985"/>
    <w:rsid w:val="00993889"/>
    <w:rsid w:val="0099551B"/>
    <w:rsid w:val="00996D1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273D"/>
    <w:rsid w:val="00A237D5"/>
    <w:rsid w:val="00A300D5"/>
    <w:rsid w:val="00A30EFC"/>
    <w:rsid w:val="00A31984"/>
    <w:rsid w:val="00A3295D"/>
    <w:rsid w:val="00A32D73"/>
    <w:rsid w:val="00A3367B"/>
    <w:rsid w:val="00A3597D"/>
    <w:rsid w:val="00A35BAC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0A1E"/>
    <w:rsid w:val="00A50F7E"/>
    <w:rsid w:val="00A52882"/>
    <w:rsid w:val="00A55BD6"/>
    <w:rsid w:val="00A55D50"/>
    <w:rsid w:val="00A57142"/>
    <w:rsid w:val="00A60170"/>
    <w:rsid w:val="00A648CD"/>
    <w:rsid w:val="00A6537A"/>
    <w:rsid w:val="00A67866"/>
    <w:rsid w:val="00A7098C"/>
    <w:rsid w:val="00A70B07"/>
    <w:rsid w:val="00A7219E"/>
    <w:rsid w:val="00A723F8"/>
    <w:rsid w:val="00A725C0"/>
    <w:rsid w:val="00A73516"/>
    <w:rsid w:val="00A77CCB"/>
    <w:rsid w:val="00A8247C"/>
    <w:rsid w:val="00A83D8D"/>
    <w:rsid w:val="00A8446B"/>
    <w:rsid w:val="00A8473F"/>
    <w:rsid w:val="00A862D6"/>
    <w:rsid w:val="00A8715E"/>
    <w:rsid w:val="00A87E4B"/>
    <w:rsid w:val="00A90A56"/>
    <w:rsid w:val="00A9295B"/>
    <w:rsid w:val="00A93B09"/>
    <w:rsid w:val="00A94247"/>
    <w:rsid w:val="00A952D7"/>
    <w:rsid w:val="00A963F7"/>
    <w:rsid w:val="00A96AD8"/>
    <w:rsid w:val="00AA052C"/>
    <w:rsid w:val="00AA0B82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7A5"/>
    <w:rsid w:val="00AC5DF4"/>
    <w:rsid w:val="00AC75CF"/>
    <w:rsid w:val="00AD0AEF"/>
    <w:rsid w:val="00AD11B7"/>
    <w:rsid w:val="00AD1A94"/>
    <w:rsid w:val="00AD1C05"/>
    <w:rsid w:val="00AD2699"/>
    <w:rsid w:val="00AD2B03"/>
    <w:rsid w:val="00AD4126"/>
    <w:rsid w:val="00AD421C"/>
    <w:rsid w:val="00AD44FA"/>
    <w:rsid w:val="00AE070A"/>
    <w:rsid w:val="00AE101C"/>
    <w:rsid w:val="00AE20CB"/>
    <w:rsid w:val="00AE37E5"/>
    <w:rsid w:val="00AE37F7"/>
    <w:rsid w:val="00AE5EB4"/>
    <w:rsid w:val="00AF0C18"/>
    <w:rsid w:val="00AF1333"/>
    <w:rsid w:val="00AF2A3F"/>
    <w:rsid w:val="00AF401D"/>
    <w:rsid w:val="00AF47C5"/>
    <w:rsid w:val="00AF5398"/>
    <w:rsid w:val="00B049AF"/>
    <w:rsid w:val="00B07242"/>
    <w:rsid w:val="00B10361"/>
    <w:rsid w:val="00B10534"/>
    <w:rsid w:val="00B113DB"/>
    <w:rsid w:val="00B11D8A"/>
    <w:rsid w:val="00B1248B"/>
    <w:rsid w:val="00B12981"/>
    <w:rsid w:val="00B147DD"/>
    <w:rsid w:val="00B156FD"/>
    <w:rsid w:val="00B21F61"/>
    <w:rsid w:val="00B261F1"/>
    <w:rsid w:val="00B265BC"/>
    <w:rsid w:val="00B31FB1"/>
    <w:rsid w:val="00B33952"/>
    <w:rsid w:val="00B33B98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32B0"/>
    <w:rsid w:val="00B54ABC"/>
    <w:rsid w:val="00B54DDE"/>
    <w:rsid w:val="00B56FBE"/>
    <w:rsid w:val="00B570EF"/>
    <w:rsid w:val="00B60ACF"/>
    <w:rsid w:val="00B62B58"/>
    <w:rsid w:val="00B65149"/>
    <w:rsid w:val="00B66567"/>
    <w:rsid w:val="00B66F52"/>
    <w:rsid w:val="00B66FE5"/>
    <w:rsid w:val="00B7117B"/>
    <w:rsid w:val="00B72880"/>
    <w:rsid w:val="00B74A6A"/>
    <w:rsid w:val="00B758BF"/>
    <w:rsid w:val="00B77BB9"/>
    <w:rsid w:val="00B77EC8"/>
    <w:rsid w:val="00B827A6"/>
    <w:rsid w:val="00B831CE"/>
    <w:rsid w:val="00B86677"/>
    <w:rsid w:val="00B87131"/>
    <w:rsid w:val="00B87A60"/>
    <w:rsid w:val="00B929A6"/>
    <w:rsid w:val="00B939B1"/>
    <w:rsid w:val="00B96D40"/>
    <w:rsid w:val="00B97386"/>
    <w:rsid w:val="00BA263B"/>
    <w:rsid w:val="00BA42B2"/>
    <w:rsid w:val="00BA58D4"/>
    <w:rsid w:val="00BA5B9E"/>
    <w:rsid w:val="00BA7C9A"/>
    <w:rsid w:val="00BB1F11"/>
    <w:rsid w:val="00BB203B"/>
    <w:rsid w:val="00BB5A3F"/>
    <w:rsid w:val="00BB5F8F"/>
    <w:rsid w:val="00BB657A"/>
    <w:rsid w:val="00BB7980"/>
    <w:rsid w:val="00BC1A4E"/>
    <w:rsid w:val="00BC4790"/>
    <w:rsid w:val="00BC5DC7"/>
    <w:rsid w:val="00BC6B8B"/>
    <w:rsid w:val="00BC73D8"/>
    <w:rsid w:val="00BD52D7"/>
    <w:rsid w:val="00BD5AD2"/>
    <w:rsid w:val="00BD6426"/>
    <w:rsid w:val="00BD73F4"/>
    <w:rsid w:val="00BE22F3"/>
    <w:rsid w:val="00BE5B52"/>
    <w:rsid w:val="00BE7B8D"/>
    <w:rsid w:val="00BE7ED8"/>
    <w:rsid w:val="00BF0993"/>
    <w:rsid w:val="00BF10A9"/>
    <w:rsid w:val="00BF1501"/>
    <w:rsid w:val="00BF1703"/>
    <w:rsid w:val="00BF1F7F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24B9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64F31"/>
    <w:rsid w:val="00C65001"/>
    <w:rsid w:val="00C67E0A"/>
    <w:rsid w:val="00C71372"/>
    <w:rsid w:val="00C72410"/>
    <w:rsid w:val="00C7287F"/>
    <w:rsid w:val="00C80982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B6EEF"/>
    <w:rsid w:val="00CC038D"/>
    <w:rsid w:val="00CC08DB"/>
    <w:rsid w:val="00CC1EC0"/>
    <w:rsid w:val="00CC39E0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56C"/>
    <w:rsid w:val="00CD561D"/>
    <w:rsid w:val="00CD7BC2"/>
    <w:rsid w:val="00CE0C4F"/>
    <w:rsid w:val="00CE30EA"/>
    <w:rsid w:val="00CE3D3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10B"/>
    <w:rsid w:val="00D352A2"/>
    <w:rsid w:val="00D3660F"/>
    <w:rsid w:val="00D376DC"/>
    <w:rsid w:val="00D4162B"/>
    <w:rsid w:val="00D4320B"/>
    <w:rsid w:val="00D4514F"/>
    <w:rsid w:val="00D451E2"/>
    <w:rsid w:val="00D45E89"/>
    <w:rsid w:val="00D45E8D"/>
    <w:rsid w:val="00D466AE"/>
    <w:rsid w:val="00D4734F"/>
    <w:rsid w:val="00D47470"/>
    <w:rsid w:val="00D51BF3"/>
    <w:rsid w:val="00D566C2"/>
    <w:rsid w:val="00D57806"/>
    <w:rsid w:val="00D66846"/>
    <w:rsid w:val="00D66BAD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2ADD"/>
    <w:rsid w:val="00DC3067"/>
    <w:rsid w:val="00DC370B"/>
    <w:rsid w:val="00DC5B90"/>
    <w:rsid w:val="00DC69E6"/>
    <w:rsid w:val="00DD00FF"/>
    <w:rsid w:val="00DD0619"/>
    <w:rsid w:val="00DD07FB"/>
    <w:rsid w:val="00DD25C6"/>
    <w:rsid w:val="00DD4FE5"/>
    <w:rsid w:val="00DD54B0"/>
    <w:rsid w:val="00DD57EE"/>
    <w:rsid w:val="00DD58E7"/>
    <w:rsid w:val="00DD6BCC"/>
    <w:rsid w:val="00DE0A4B"/>
    <w:rsid w:val="00DE0FB0"/>
    <w:rsid w:val="00DE2410"/>
    <w:rsid w:val="00DE2939"/>
    <w:rsid w:val="00DE4C50"/>
    <w:rsid w:val="00DE4FA2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3193"/>
    <w:rsid w:val="00E13315"/>
    <w:rsid w:val="00E15CCD"/>
    <w:rsid w:val="00E16422"/>
    <w:rsid w:val="00E2013F"/>
    <w:rsid w:val="00E202EF"/>
    <w:rsid w:val="00E209BB"/>
    <w:rsid w:val="00E210B5"/>
    <w:rsid w:val="00E21F24"/>
    <w:rsid w:val="00E22F86"/>
    <w:rsid w:val="00E23D99"/>
    <w:rsid w:val="00E244F8"/>
    <w:rsid w:val="00E2552F"/>
    <w:rsid w:val="00E279FA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3722"/>
    <w:rsid w:val="00E5408A"/>
    <w:rsid w:val="00E558C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0B5F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A7864"/>
    <w:rsid w:val="00EB17DE"/>
    <w:rsid w:val="00EB1E69"/>
    <w:rsid w:val="00EB2086"/>
    <w:rsid w:val="00EB439E"/>
    <w:rsid w:val="00EB45E8"/>
    <w:rsid w:val="00EB5EDF"/>
    <w:rsid w:val="00EB60FE"/>
    <w:rsid w:val="00EB74DB"/>
    <w:rsid w:val="00EC11D6"/>
    <w:rsid w:val="00EC5359"/>
    <w:rsid w:val="00EC562A"/>
    <w:rsid w:val="00EC60D0"/>
    <w:rsid w:val="00ED067A"/>
    <w:rsid w:val="00ED2161"/>
    <w:rsid w:val="00ED2B50"/>
    <w:rsid w:val="00EE0350"/>
    <w:rsid w:val="00EE0719"/>
    <w:rsid w:val="00EE0E80"/>
    <w:rsid w:val="00EE1EE0"/>
    <w:rsid w:val="00EE54A6"/>
    <w:rsid w:val="00EE613F"/>
    <w:rsid w:val="00EE7295"/>
    <w:rsid w:val="00EE7869"/>
    <w:rsid w:val="00EF054A"/>
    <w:rsid w:val="00EF3235"/>
    <w:rsid w:val="00EF7E72"/>
    <w:rsid w:val="00F04D35"/>
    <w:rsid w:val="00F06D37"/>
    <w:rsid w:val="00F07B9D"/>
    <w:rsid w:val="00F11586"/>
    <w:rsid w:val="00F1183B"/>
    <w:rsid w:val="00F11C9F"/>
    <w:rsid w:val="00F12263"/>
    <w:rsid w:val="00F13D0F"/>
    <w:rsid w:val="00F1409D"/>
    <w:rsid w:val="00F14214"/>
    <w:rsid w:val="00F157A9"/>
    <w:rsid w:val="00F2455F"/>
    <w:rsid w:val="00F25064"/>
    <w:rsid w:val="00F25BB6"/>
    <w:rsid w:val="00F26B7E"/>
    <w:rsid w:val="00F27A3B"/>
    <w:rsid w:val="00F27AA4"/>
    <w:rsid w:val="00F32E9C"/>
    <w:rsid w:val="00F33817"/>
    <w:rsid w:val="00F3396F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26A"/>
    <w:rsid w:val="00F623AC"/>
    <w:rsid w:val="00F6412A"/>
    <w:rsid w:val="00F65893"/>
    <w:rsid w:val="00F66A4A"/>
    <w:rsid w:val="00F71E22"/>
    <w:rsid w:val="00F72142"/>
    <w:rsid w:val="00F72174"/>
    <w:rsid w:val="00F72AE7"/>
    <w:rsid w:val="00F81141"/>
    <w:rsid w:val="00F833BA"/>
    <w:rsid w:val="00F84FD0"/>
    <w:rsid w:val="00F859A8"/>
    <w:rsid w:val="00F86D87"/>
    <w:rsid w:val="00F9108B"/>
    <w:rsid w:val="00F91349"/>
    <w:rsid w:val="00F9235C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A7B25"/>
    <w:rsid w:val="00FB0CB9"/>
    <w:rsid w:val="00FB231D"/>
    <w:rsid w:val="00FB45F1"/>
    <w:rsid w:val="00FB4A72"/>
    <w:rsid w:val="00FB54E8"/>
    <w:rsid w:val="00FB678C"/>
    <w:rsid w:val="00FB7054"/>
    <w:rsid w:val="00FC17B7"/>
    <w:rsid w:val="00FC2CB7"/>
    <w:rsid w:val="00FC4090"/>
    <w:rsid w:val="00FC55B4"/>
    <w:rsid w:val="00FD00E6"/>
    <w:rsid w:val="00FD09A1"/>
    <w:rsid w:val="00FD0DF3"/>
    <w:rsid w:val="00FD2A7C"/>
    <w:rsid w:val="00FD3662"/>
    <w:rsid w:val="00FD59EB"/>
    <w:rsid w:val="00FD7299"/>
    <w:rsid w:val="00FE0760"/>
    <w:rsid w:val="00FE084A"/>
    <w:rsid w:val="00FE1FBE"/>
    <w:rsid w:val="00FE3901"/>
    <w:rsid w:val="00FE39D3"/>
    <w:rsid w:val="00FE4BCE"/>
    <w:rsid w:val="00FE54AE"/>
    <w:rsid w:val="00FE576A"/>
    <w:rsid w:val="00FE7E79"/>
    <w:rsid w:val="00FF1B82"/>
    <w:rsid w:val="00FF3E7D"/>
    <w:rsid w:val="00FF4E13"/>
    <w:rsid w:val="00FF5B99"/>
    <w:rsid w:val="00FF730C"/>
    <w:rsid w:val="00FF73F4"/>
    <w:rsid w:val="00FF7CE4"/>
    <w:rsid w:val="00FF7E39"/>
    <w:rsid w:val="017B7F1B"/>
    <w:rsid w:val="01DF087E"/>
    <w:rsid w:val="026E7FAF"/>
    <w:rsid w:val="03AA7B5F"/>
    <w:rsid w:val="04D31337"/>
    <w:rsid w:val="04E610A8"/>
    <w:rsid w:val="057F6DC9"/>
    <w:rsid w:val="05860158"/>
    <w:rsid w:val="0599432F"/>
    <w:rsid w:val="05C40203"/>
    <w:rsid w:val="0664493D"/>
    <w:rsid w:val="06C21663"/>
    <w:rsid w:val="07EF0236"/>
    <w:rsid w:val="08274712"/>
    <w:rsid w:val="085E2EE9"/>
    <w:rsid w:val="08986B20"/>
    <w:rsid w:val="0A2A19F9"/>
    <w:rsid w:val="0AB85257"/>
    <w:rsid w:val="0C8B72C6"/>
    <w:rsid w:val="0CAA246F"/>
    <w:rsid w:val="0CB97065"/>
    <w:rsid w:val="0CDA7707"/>
    <w:rsid w:val="0DC9777B"/>
    <w:rsid w:val="0DFE5677"/>
    <w:rsid w:val="0FEA7B88"/>
    <w:rsid w:val="10417A9D"/>
    <w:rsid w:val="109C2F25"/>
    <w:rsid w:val="10A342B4"/>
    <w:rsid w:val="11074842"/>
    <w:rsid w:val="11162CD7"/>
    <w:rsid w:val="116F4196"/>
    <w:rsid w:val="11E079E5"/>
    <w:rsid w:val="13482EF0"/>
    <w:rsid w:val="13CE5AEB"/>
    <w:rsid w:val="13F5216A"/>
    <w:rsid w:val="14BD45AD"/>
    <w:rsid w:val="14E739B5"/>
    <w:rsid w:val="156C55BC"/>
    <w:rsid w:val="156D4E90"/>
    <w:rsid w:val="15C745A0"/>
    <w:rsid w:val="165A18B8"/>
    <w:rsid w:val="16DC22CD"/>
    <w:rsid w:val="170C7255"/>
    <w:rsid w:val="17523CE6"/>
    <w:rsid w:val="17C73EE4"/>
    <w:rsid w:val="182B52BA"/>
    <w:rsid w:val="18C80D5B"/>
    <w:rsid w:val="18FE652B"/>
    <w:rsid w:val="194F322A"/>
    <w:rsid w:val="1A1104E0"/>
    <w:rsid w:val="1A545102"/>
    <w:rsid w:val="1A974E89"/>
    <w:rsid w:val="1A9F074C"/>
    <w:rsid w:val="1ACC1784"/>
    <w:rsid w:val="1AEF6A73"/>
    <w:rsid w:val="1B593EEC"/>
    <w:rsid w:val="1BB72332"/>
    <w:rsid w:val="1C0C71B1"/>
    <w:rsid w:val="1C2F10F1"/>
    <w:rsid w:val="1C4E5A1B"/>
    <w:rsid w:val="1D5030CD"/>
    <w:rsid w:val="1E312EFF"/>
    <w:rsid w:val="1E694075"/>
    <w:rsid w:val="20DA5DF1"/>
    <w:rsid w:val="21AA24E2"/>
    <w:rsid w:val="21B93937"/>
    <w:rsid w:val="21C4758D"/>
    <w:rsid w:val="21D5280D"/>
    <w:rsid w:val="23155686"/>
    <w:rsid w:val="23307C29"/>
    <w:rsid w:val="23DA1943"/>
    <w:rsid w:val="24474810"/>
    <w:rsid w:val="248A5117"/>
    <w:rsid w:val="2492221D"/>
    <w:rsid w:val="25523646"/>
    <w:rsid w:val="26A5092E"/>
    <w:rsid w:val="283261F1"/>
    <w:rsid w:val="28926C90"/>
    <w:rsid w:val="28BA1D43"/>
    <w:rsid w:val="28CC03F4"/>
    <w:rsid w:val="28DA0F6A"/>
    <w:rsid w:val="28E45951"/>
    <w:rsid w:val="2A5A310B"/>
    <w:rsid w:val="2B797C93"/>
    <w:rsid w:val="2C845734"/>
    <w:rsid w:val="2CD755B9"/>
    <w:rsid w:val="2D265BF9"/>
    <w:rsid w:val="2D6329A9"/>
    <w:rsid w:val="2E053A60"/>
    <w:rsid w:val="2F9257C7"/>
    <w:rsid w:val="2FDC121B"/>
    <w:rsid w:val="30865E48"/>
    <w:rsid w:val="30B04157"/>
    <w:rsid w:val="313E0B4D"/>
    <w:rsid w:val="31BB5DA1"/>
    <w:rsid w:val="324C6101"/>
    <w:rsid w:val="32C56864"/>
    <w:rsid w:val="3307027A"/>
    <w:rsid w:val="3330669D"/>
    <w:rsid w:val="34AC732B"/>
    <w:rsid w:val="3575596F"/>
    <w:rsid w:val="35FF348B"/>
    <w:rsid w:val="36D668E1"/>
    <w:rsid w:val="36FF1994"/>
    <w:rsid w:val="3793032E"/>
    <w:rsid w:val="381E1825"/>
    <w:rsid w:val="391A0D07"/>
    <w:rsid w:val="3A281202"/>
    <w:rsid w:val="3AA52853"/>
    <w:rsid w:val="3B0D21A6"/>
    <w:rsid w:val="3B9F0BC2"/>
    <w:rsid w:val="3BC1190E"/>
    <w:rsid w:val="3BE86E9B"/>
    <w:rsid w:val="3C1934F8"/>
    <w:rsid w:val="3C607899"/>
    <w:rsid w:val="3D3305EA"/>
    <w:rsid w:val="3D780336"/>
    <w:rsid w:val="3E8B6203"/>
    <w:rsid w:val="3F2F7F48"/>
    <w:rsid w:val="3FAF1A7E"/>
    <w:rsid w:val="3FBB48C6"/>
    <w:rsid w:val="40A72A25"/>
    <w:rsid w:val="41004C87"/>
    <w:rsid w:val="418C2076"/>
    <w:rsid w:val="41A06FEC"/>
    <w:rsid w:val="42042F84"/>
    <w:rsid w:val="4471219D"/>
    <w:rsid w:val="458A4B1F"/>
    <w:rsid w:val="45FD4AED"/>
    <w:rsid w:val="46957C1F"/>
    <w:rsid w:val="487A30EC"/>
    <w:rsid w:val="48C6442D"/>
    <w:rsid w:val="495B760C"/>
    <w:rsid w:val="49DA528B"/>
    <w:rsid w:val="4BE8259F"/>
    <w:rsid w:val="4C1E2465"/>
    <w:rsid w:val="4D1B0752"/>
    <w:rsid w:val="4DFC67D6"/>
    <w:rsid w:val="502344EE"/>
    <w:rsid w:val="50A15412"/>
    <w:rsid w:val="50CB7569"/>
    <w:rsid w:val="51A0391C"/>
    <w:rsid w:val="51A60AE7"/>
    <w:rsid w:val="5201085F"/>
    <w:rsid w:val="529F5982"/>
    <w:rsid w:val="52CA29FF"/>
    <w:rsid w:val="536C7F5A"/>
    <w:rsid w:val="536F35A6"/>
    <w:rsid w:val="53BA1776"/>
    <w:rsid w:val="541303D5"/>
    <w:rsid w:val="54A6749B"/>
    <w:rsid w:val="554F6145"/>
    <w:rsid w:val="557979E1"/>
    <w:rsid w:val="56091A90"/>
    <w:rsid w:val="561641AD"/>
    <w:rsid w:val="567E79B3"/>
    <w:rsid w:val="569C19D6"/>
    <w:rsid w:val="569F43A1"/>
    <w:rsid w:val="582901C7"/>
    <w:rsid w:val="59396B30"/>
    <w:rsid w:val="59D93E6F"/>
    <w:rsid w:val="5AA346B0"/>
    <w:rsid w:val="5B1909C7"/>
    <w:rsid w:val="5B345801"/>
    <w:rsid w:val="5C2C0286"/>
    <w:rsid w:val="5C4557EC"/>
    <w:rsid w:val="5C653798"/>
    <w:rsid w:val="5C9D2F32"/>
    <w:rsid w:val="5DBB5D65"/>
    <w:rsid w:val="5FA3126C"/>
    <w:rsid w:val="60824A02"/>
    <w:rsid w:val="60CC028A"/>
    <w:rsid w:val="60E03D35"/>
    <w:rsid w:val="61226487"/>
    <w:rsid w:val="61FE0917"/>
    <w:rsid w:val="628841B8"/>
    <w:rsid w:val="62B62F9F"/>
    <w:rsid w:val="631B2E34"/>
    <w:rsid w:val="63EA5A54"/>
    <w:rsid w:val="646709F5"/>
    <w:rsid w:val="6497724C"/>
    <w:rsid w:val="65492AB6"/>
    <w:rsid w:val="65D379C4"/>
    <w:rsid w:val="660E6C4E"/>
    <w:rsid w:val="66611474"/>
    <w:rsid w:val="666B7C05"/>
    <w:rsid w:val="66DB2FD4"/>
    <w:rsid w:val="66F916AD"/>
    <w:rsid w:val="689C6793"/>
    <w:rsid w:val="694742A0"/>
    <w:rsid w:val="6A417E7C"/>
    <w:rsid w:val="6B1116BB"/>
    <w:rsid w:val="6B4E599A"/>
    <w:rsid w:val="6B7B2FD8"/>
    <w:rsid w:val="6C7C0DB6"/>
    <w:rsid w:val="6C9F2875"/>
    <w:rsid w:val="6CA64085"/>
    <w:rsid w:val="6CBF18B1"/>
    <w:rsid w:val="6CC10EBE"/>
    <w:rsid w:val="6CEF1588"/>
    <w:rsid w:val="6D082649"/>
    <w:rsid w:val="6D396CA7"/>
    <w:rsid w:val="6F481423"/>
    <w:rsid w:val="6F8F2FD6"/>
    <w:rsid w:val="70F16064"/>
    <w:rsid w:val="725620A9"/>
    <w:rsid w:val="725A3947"/>
    <w:rsid w:val="734726A6"/>
    <w:rsid w:val="74251E70"/>
    <w:rsid w:val="748F53FE"/>
    <w:rsid w:val="755C3532"/>
    <w:rsid w:val="770C2D36"/>
    <w:rsid w:val="771F2A69"/>
    <w:rsid w:val="77547639"/>
    <w:rsid w:val="785250C1"/>
    <w:rsid w:val="796450AB"/>
    <w:rsid w:val="7B295311"/>
    <w:rsid w:val="7E8B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F84794D"/>
  <w15:docId w15:val="{FE2409F9-6CB4-4252-9449-5BF53B2F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5">
    <w:name w:val="Normal"/>
    <w:qFormat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fff5"/>
    <w:next w:val="afff5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3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0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0"/>
    <w:autoRedefine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0"/>
    <w:autoRedefine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0"/>
    <w:autoRedefine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0"/>
    <w:autoRedefine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0"/>
    <w:autoRedefine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TOC7">
    <w:name w:val="toc 7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qFormat/>
    <w:pPr>
      <w:ind w:firstLine="420"/>
    </w:pPr>
  </w:style>
  <w:style w:type="paragraph" w:styleId="afffa">
    <w:name w:val="Body Text"/>
    <w:basedOn w:val="afff5"/>
    <w:link w:val="afffb"/>
    <w:qFormat/>
    <w:pPr>
      <w:spacing w:after="120"/>
    </w:pPr>
  </w:style>
  <w:style w:type="paragraph" w:styleId="TOC5">
    <w:name w:val="toc 5"/>
    <w:basedOn w:val="afff5"/>
    <w:next w:val="afff5"/>
    <w:autoRedefine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5"/>
    <w:next w:val="afff5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5"/>
    <w:link w:val="afffd"/>
    <w:uiPriority w:val="99"/>
    <w:semiHidden/>
    <w:unhideWhenUsed/>
    <w:qFormat/>
    <w:rPr>
      <w:sz w:val="18"/>
      <w:szCs w:val="18"/>
    </w:rPr>
  </w:style>
  <w:style w:type="paragraph" w:styleId="afffe">
    <w:name w:val="footer"/>
    <w:basedOn w:val="afff5"/>
    <w:link w:val="affff"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f0">
    <w:name w:val="header"/>
    <w:basedOn w:val="afff5"/>
    <w:link w:val="affff1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5"/>
    <w:next w:val="afff5"/>
    <w:autoRedefine/>
    <w:uiPriority w:val="39"/>
    <w:unhideWhenUsed/>
    <w:qFormat/>
    <w:rPr>
      <w:rFonts w:ascii="宋体"/>
    </w:rPr>
  </w:style>
  <w:style w:type="paragraph" w:styleId="TOC4">
    <w:name w:val="toc 4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2">
    <w:name w:val="footnote text"/>
    <w:basedOn w:val="afff5"/>
    <w:next w:val="afff5"/>
    <w:link w:val="affff3"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5"/>
    <w:next w:val="afff5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4">
    <w:name w:val="table of figures"/>
    <w:basedOn w:val="afff5"/>
    <w:next w:val="afff5"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5">
    <w:name w:val="Normal (Web)"/>
    <w:basedOn w:val="afff5"/>
    <w:uiPriority w:val="99"/>
    <w:semiHidden/>
    <w:unhideWhenUsed/>
    <w:rPr>
      <w:sz w:val="24"/>
      <w:szCs w:val="24"/>
    </w:rPr>
  </w:style>
  <w:style w:type="paragraph" w:styleId="affff6">
    <w:name w:val="Title"/>
    <w:basedOn w:val="afff5"/>
    <w:link w:val="affff7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8">
    <w:name w:val="Table Grid"/>
    <w:basedOn w:val="afff7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9">
    <w:name w:val="Strong"/>
    <w:uiPriority w:val="22"/>
    <w:qFormat/>
    <w:rPr>
      <w:b/>
      <w:bCs/>
    </w:rPr>
  </w:style>
  <w:style w:type="character" w:styleId="affffa">
    <w:name w:val="page number"/>
    <w:qFormat/>
    <w:rPr>
      <w:rFonts w:ascii="宋体" w:eastAsia="宋体" w:hAnsi="Times New Roman"/>
      <w:sz w:val="18"/>
    </w:rPr>
  </w:style>
  <w:style w:type="character" w:styleId="affffb">
    <w:name w:val="Emphasis"/>
    <w:uiPriority w:val="20"/>
    <w:qFormat/>
    <w:rPr>
      <w:i/>
      <w:iCs/>
    </w:rPr>
  </w:style>
  <w:style w:type="character" w:styleId="affffc">
    <w:name w:val="Hyperlink"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d">
    <w:name w:val="footnote reference"/>
    <w:autoRedefine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autoRedefine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ffff1">
    <w:name w:val="页眉 字符"/>
    <w:link w:val="affff0"/>
    <w:uiPriority w:val="99"/>
    <w:qFormat/>
    <w:rPr>
      <w:kern w:val="2"/>
      <w:sz w:val="18"/>
      <w:szCs w:val="18"/>
    </w:rPr>
  </w:style>
  <w:style w:type="character" w:customStyle="1" w:styleId="affff">
    <w:name w:val="页脚 字符"/>
    <w:link w:val="afffe"/>
    <w:uiPriority w:val="99"/>
    <w:qFormat/>
    <w:rPr>
      <w:rFonts w:ascii="宋体"/>
      <w:kern w:val="2"/>
      <w:sz w:val="18"/>
      <w:szCs w:val="18"/>
    </w:rPr>
  </w:style>
  <w:style w:type="character" w:customStyle="1" w:styleId="afffd">
    <w:name w:val="批注框文本 字符"/>
    <w:link w:val="afffc"/>
    <w:uiPriority w:val="99"/>
    <w:semiHidden/>
    <w:qFormat/>
    <w:rPr>
      <w:kern w:val="2"/>
      <w:sz w:val="18"/>
      <w:szCs w:val="18"/>
    </w:rPr>
  </w:style>
  <w:style w:type="paragraph" w:styleId="affffe">
    <w:name w:val="Quote"/>
    <w:basedOn w:val="afff5"/>
    <w:next w:val="afff5"/>
    <w:link w:val="afffff"/>
    <w:uiPriority w:val="29"/>
    <w:qFormat/>
    <w:rPr>
      <w:i/>
      <w:iCs/>
      <w:color w:val="000000"/>
    </w:rPr>
  </w:style>
  <w:style w:type="character" w:customStyle="1" w:styleId="afffff">
    <w:name w:val="引用 字符"/>
    <w:link w:val="affffe"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affff7">
    <w:name w:val="标题 字符"/>
    <w:link w:val="affff6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f0">
    <w:name w:val="标准标志"/>
    <w:next w:val="afff5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1">
    <w:name w:val="标准称谓"/>
    <w:next w:val="afff5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f2">
    <w:name w:val="标准文件_页脚偶数页"/>
    <w:qFormat/>
    <w:pPr>
      <w:ind w:left="198"/>
    </w:pPr>
    <w:rPr>
      <w:rFonts w:ascii="宋体"/>
      <w:sz w:val="18"/>
    </w:rPr>
  </w:style>
  <w:style w:type="paragraph" w:customStyle="1" w:styleId="afffff3">
    <w:name w:val="标准文件_页脚奇数页"/>
    <w:qFormat/>
    <w:pPr>
      <w:ind w:right="227"/>
      <w:jc w:val="right"/>
    </w:pPr>
    <w:rPr>
      <w:rFonts w:ascii="宋体"/>
      <w:sz w:val="18"/>
    </w:rPr>
  </w:style>
  <w:style w:type="paragraph" w:customStyle="1" w:styleId="afffff4">
    <w:name w:val="标准书眉一"/>
    <w:qFormat/>
    <w:pPr>
      <w:jc w:val="both"/>
    </w:pPr>
  </w:style>
  <w:style w:type="paragraph" w:customStyle="1" w:styleId="ICS">
    <w:name w:val="标准文件_ICS"/>
    <w:basedOn w:val="afff5"/>
    <w:qFormat/>
    <w:pPr>
      <w:spacing w:line="0" w:lineRule="atLeast"/>
    </w:pPr>
    <w:rPr>
      <w:rFonts w:ascii="黑体" w:eastAsia="黑体" w:hAnsi="宋体"/>
    </w:rPr>
  </w:style>
  <w:style w:type="paragraph" w:customStyle="1" w:styleId="afffff5">
    <w:name w:val="标准文件_标准正文"/>
    <w:basedOn w:val="afff5"/>
    <w:next w:val="afffff6"/>
    <w:qFormat/>
    <w:pPr>
      <w:snapToGrid w:val="0"/>
      <w:ind w:firstLineChars="200" w:firstLine="200"/>
    </w:pPr>
    <w:rPr>
      <w:kern w:val="0"/>
    </w:rPr>
  </w:style>
  <w:style w:type="paragraph" w:customStyle="1" w:styleId="afffff6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7">
    <w:name w:val="标准文件_版本"/>
    <w:basedOn w:val="afffff5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8">
    <w:name w:val="标准文件_标准部门"/>
    <w:basedOn w:val="afff5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9">
    <w:name w:val="标准文件_标准代替"/>
    <w:basedOn w:val="afff5"/>
    <w:next w:val="afff5"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a">
    <w:name w:val="标准文件_标准名称标题"/>
    <w:basedOn w:val="afff5"/>
    <w:next w:val="afff5"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b">
    <w:name w:val="标准文件_页眉奇数页"/>
    <w:next w:val="afff5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c">
    <w:name w:val="标准文件_页眉偶数页"/>
    <w:basedOn w:val="afffffb"/>
    <w:next w:val="afff5"/>
    <w:qFormat/>
    <w:pPr>
      <w:jc w:val="left"/>
    </w:pPr>
  </w:style>
  <w:style w:type="paragraph" w:customStyle="1" w:styleId="afffffd">
    <w:name w:val="标准文件_参考文献标题"/>
    <w:basedOn w:val="afff5"/>
    <w:next w:val="afff5"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pPr>
      <w:numPr>
        <w:numId w:val="1"/>
      </w:numPr>
    </w:pPr>
    <w:rPr>
      <w:rFonts w:ascii="宋体"/>
    </w:rPr>
  </w:style>
  <w:style w:type="paragraph" w:customStyle="1" w:styleId="affe">
    <w:name w:val="标准文件_二级条标题"/>
    <w:next w:val="afffff6"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character" w:customStyle="1" w:styleId="afffffe">
    <w:name w:val="标准文件_发布"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6"/>
    <w:qFormat/>
    <w:pPr>
      <w:numPr>
        <w:numId w:val="3"/>
      </w:numPr>
      <w:ind w:firstLineChars="0" w:firstLine="0"/>
    </w:pPr>
  </w:style>
  <w:style w:type="paragraph" w:customStyle="1" w:styleId="affffff">
    <w:name w:val="标准文件_封面标准编号"/>
    <w:basedOn w:val="afff5"/>
    <w:next w:val="afffff9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0">
    <w:name w:val="标准文件_封面标准分类号"/>
    <w:basedOn w:val="afff5"/>
    <w:qFormat/>
    <w:rPr>
      <w:rFonts w:ascii="黑体" w:eastAsia="黑体"/>
      <w:b/>
      <w:kern w:val="0"/>
      <w:sz w:val="28"/>
    </w:rPr>
  </w:style>
  <w:style w:type="paragraph" w:customStyle="1" w:styleId="affffff1">
    <w:name w:val="标准文件_封面标准名称"/>
    <w:basedOn w:val="afff5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2">
    <w:name w:val="标准文件_封面标准英文名称"/>
    <w:basedOn w:val="afff5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3">
    <w:name w:val="标准文件_封面发布日期"/>
    <w:basedOn w:val="afff5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4">
    <w:name w:val="标准文件_封面密级"/>
    <w:basedOn w:val="afff5"/>
    <w:qFormat/>
    <w:rPr>
      <w:rFonts w:eastAsia="黑体"/>
      <w:sz w:val="32"/>
    </w:rPr>
  </w:style>
  <w:style w:type="paragraph" w:customStyle="1" w:styleId="affffff5">
    <w:name w:val="标准文件_封面实施日期"/>
    <w:basedOn w:val="afff5"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6">
    <w:name w:val="标准文件_封面抬头"/>
    <w:basedOn w:val="afffff6"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6"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ff">
    <w:name w:val="标准文件_附录表标题"/>
    <w:next w:val="afffff6"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4">
    <w:name w:val="标准文件_附录一级条标题"/>
    <w:next w:val="afffff6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5">
    <w:name w:val="标准文件_附录二级条标题"/>
    <w:basedOn w:val="aff4"/>
    <w:next w:val="afffff6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7">
    <w:name w:val="标准文件_附录公式"/>
    <w:basedOn w:val="afffff5"/>
    <w:next w:val="afffff5"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6"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7">
    <w:name w:val="标准文件_附录四级条标题"/>
    <w:next w:val="afffff6"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9">
    <w:name w:val="标准文件_附录图标题"/>
    <w:next w:val="afffff6"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8">
    <w:name w:val="标准文件_附录五级条标题"/>
    <w:next w:val="afffff6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a"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afffb">
    <w:name w:val="正文文本 字符"/>
    <w:link w:val="afffa"/>
    <w:qFormat/>
    <w:rPr>
      <w:kern w:val="2"/>
      <w:sz w:val="21"/>
      <w:szCs w:val="21"/>
    </w:rPr>
  </w:style>
  <w:style w:type="paragraph" w:customStyle="1" w:styleId="affffff8">
    <w:name w:val="标准文件_附录章标题"/>
    <w:next w:val="afffff6"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9">
    <w:name w:val="标准文件_公式后的破折号"/>
    <w:basedOn w:val="afffff6"/>
    <w:next w:val="afffff6"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/>
      <w:sz w:val="32"/>
    </w:rPr>
  </w:style>
  <w:style w:type="paragraph" w:customStyle="1" w:styleId="affffffa">
    <w:name w:val="标准文件_目次、标准名称标题"/>
    <w:basedOn w:val="a6"/>
    <w:next w:val="afffff6"/>
    <w:qFormat/>
    <w:pPr>
      <w:spacing w:line="460" w:lineRule="exact"/>
      <w:ind w:left="0" w:firstLine="0"/>
    </w:pPr>
  </w:style>
  <w:style w:type="paragraph" w:customStyle="1" w:styleId="affffffb">
    <w:name w:val="标准文件_目录标题"/>
    <w:basedOn w:val="afff5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qFormat/>
    <w:pPr>
      <w:numPr>
        <w:numId w:val="9"/>
      </w:numPr>
      <w:adjustRightInd w:val="0"/>
      <w:snapToGrid w:val="0"/>
      <w:ind w:firstLineChars="200" w:firstLine="200"/>
    </w:pPr>
    <w:rPr>
      <w:sz w:val="21"/>
    </w:rPr>
  </w:style>
  <w:style w:type="paragraph" w:customStyle="1" w:styleId="afc">
    <w:name w:val="标准文件_破折号列项（二级）"/>
    <w:basedOn w:val="af1"/>
    <w:autoRedefine/>
    <w:qFormat/>
    <w:pPr>
      <w:numPr>
        <w:numId w:val="10"/>
      </w:numPr>
    </w:pPr>
  </w:style>
  <w:style w:type="paragraph" w:customStyle="1" w:styleId="afff">
    <w:name w:val="标准文件_三级条标题"/>
    <w:basedOn w:val="affe"/>
    <w:next w:val="afffff6"/>
    <w:autoRedefine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c">
    <w:name w:val="标准文件_示例后续"/>
    <w:basedOn w:val="afff5"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6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character" w:customStyle="1" w:styleId="affff3">
    <w:name w:val="脚注文本 字符"/>
    <w:link w:val="affff2"/>
    <w:semiHidden/>
    <w:qFormat/>
    <w:rPr>
      <w:rFonts w:ascii="宋体"/>
      <w:kern w:val="2"/>
      <w:sz w:val="18"/>
      <w:szCs w:val="18"/>
    </w:rPr>
  </w:style>
  <w:style w:type="paragraph" w:customStyle="1" w:styleId="affffffd">
    <w:name w:val="标准文件_条文脚注"/>
    <w:basedOn w:val="affff2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6"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e">
    <w:name w:val="标准文件_图表脚注内容"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6"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fc">
    <w:name w:val="标准文件_章标题"/>
    <w:next w:val="afffff6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customStyle="1" w:styleId="affd">
    <w:name w:val="标准文件_一级条标题"/>
    <w:basedOn w:val="affc"/>
    <w:next w:val="afffff6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f">
    <w:name w:val="标准文件_一致程度"/>
    <w:basedOn w:val="afff5"/>
    <w:qFormat/>
    <w:pPr>
      <w:spacing w:line="440" w:lineRule="exact"/>
      <w:jc w:val="center"/>
    </w:pPr>
    <w:rPr>
      <w:sz w:val="28"/>
    </w:rPr>
  </w:style>
  <w:style w:type="paragraph" w:customStyle="1" w:styleId="afffffff0">
    <w:name w:val="标准文件_引言标题"/>
    <w:next w:val="afff5"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f1">
    <w:name w:val="标准文件_英文图表脚注"/>
    <w:basedOn w:val="afffff5"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qFormat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5"/>
    <w:next w:val="afffff6"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6"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ffff2">
    <w:name w:val="标准文件_正文公式"/>
    <w:basedOn w:val="afff5"/>
    <w:next w:val="afffff5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6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3">
    <w:name w:val="标准文件_正文英文表标题"/>
    <w:next w:val="afffff6"/>
    <w:qFormat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b">
    <w:name w:val="标准文件_正文英文图标题"/>
    <w:next w:val="afffff6"/>
    <w:qFormat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7">
    <w:name w:val="标准文件_编号列项（三级）"/>
    <w:qFormat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5"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3">
    <w:name w:val="发布部门"/>
    <w:next w:val="afffff6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f4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f5">
    <w:name w:val="封面标准代替信息"/>
    <w:basedOn w:val="afff5"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6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7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8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9">
    <w:name w:val="封面标准英文名称"/>
    <w:qFormat/>
    <w:pPr>
      <w:widowControl w:val="0"/>
      <w:spacing w:line="360" w:lineRule="exact"/>
      <w:jc w:val="center"/>
    </w:pPr>
    <w:rPr>
      <w:sz w:val="28"/>
    </w:rPr>
  </w:style>
  <w:style w:type="paragraph" w:customStyle="1" w:styleId="afffffffa">
    <w:name w:val="封面一致性程度标识"/>
    <w:qFormat/>
    <w:pPr>
      <w:spacing w:before="440" w:line="440" w:lineRule="exact"/>
      <w:jc w:val="center"/>
    </w:pPr>
    <w:rPr>
      <w:sz w:val="28"/>
    </w:rPr>
  </w:style>
  <w:style w:type="paragraph" w:customStyle="1" w:styleId="afffffffb">
    <w:name w:val="封面正文"/>
    <w:qFormat/>
    <w:pPr>
      <w:jc w:val="both"/>
    </w:pPr>
  </w:style>
  <w:style w:type="paragraph" w:customStyle="1" w:styleId="afffffffc">
    <w:name w:val="附录二级无标题条"/>
    <w:basedOn w:val="afff5"/>
    <w:next w:val="afffff6"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d">
    <w:name w:val="附录三级无标题条"/>
    <w:basedOn w:val="afffffffc"/>
    <w:next w:val="afffff6"/>
    <w:qFormat/>
    <w:pPr>
      <w:outlineLvl w:val="4"/>
    </w:pPr>
  </w:style>
  <w:style w:type="paragraph" w:customStyle="1" w:styleId="afffffffe">
    <w:name w:val="附录四级无标题条"/>
    <w:basedOn w:val="afffffffd"/>
    <w:next w:val="afffff6"/>
    <w:qFormat/>
    <w:pPr>
      <w:outlineLvl w:val="5"/>
    </w:pPr>
  </w:style>
  <w:style w:type="paragraph" w:customStyle="1" w:styleId="affffffff">
    <w:name w:val="附录图"/>
    <w:next w:val="afffff6"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标准文件_一级项"/>
    <w:qFormat/>
    <w:pPr>
      <w:numPr>
        <w:numId w:val="21"/>
      </w:numPr>
    </w:pPr>
    <w:rPr>
      <w:rFonts w:ascii="宋体"/>
      <w:sz w:val="21"/>
    </w:rPr>
  </w:style>
  <w:style w:type="paragraph" w:customStyle="1" w:styleId="affffffff0">
    <w:name w:val="附录五级无标题条"/>
    <w:basedOn w:val="afffffffe"/>
    <w:next w:val="afffff6"/>
    <w:qFormat/>
    <w:pPr>
      <w:outlineLvl w:val="6"/>
    </w:pPr>
  </w:style>
  <w:style w:type="paragraph" w:customStyle="1" w:styleId="affffffff1">
    <w:name w:val="附录性质"/>
    <w:basedOn w:val="afff5"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2">
    <w:name w:val="附录一级无标题条"/>
    <w:basedOn w:val="affffff8"/>
    <w:next w:val="afffff6"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3">
    <w:name w:val="个人答复风格"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4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5">
    <w:name w:val="脚注后续"/>
    <w:qFormat/>
    <w:pPr>
      <w:ind w:leftChars="350" w:left="350"/>
      <w:jc w:val="both"/>
    </w:pPr>
    <w:rPr>
      <w:rFonts w:ascii="宋体"/>
      <w:sz w:val="18"/>
    </w:rPr>
  </w:style>
  <w:style w:type="paragraph" w:customStyle="1" w:styleId="afff4">
    <w:name w:val="列项——"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6">
    <w:name w:val="列项·"/>
    <w:basedOn w:val="afffff6"/>
    <w:qFormat/>
    <w:pPr>
      <w:tabs>
        <w:tab w:val="left" w:pos="840"/>
      </w:tabs>
    </w:pPr>
  </w:style>
  <w:style w:type="paragraph" w:customStyle="1" w:styleId="affffffff7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5"/>
    <w:next w:val="afff5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qFormat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qFormat/>
    <w:pPr>
      <w:ind w:left="1680"/>
    </w:pPr>
  </w:style>
  <w:style w:type="paragraph" w:customStyle="1" w:styleId="affffffff8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9">
    <w:name w:val="其他发布部门"/>
    <w:basedOn w:val="afffffff3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5"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a">
    <w:name w:val="实施日期"/>
    <w:basedOn w:val="afffffff4"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5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b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c">
    <w:name w:val="无标题条"/>
    <w:next w:val="afffff6"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d">
    <w:name w:val="注:后续"/>
    <w:qFormat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e">
    <w:name w:val="注×:后续"/>
    <w:basedOn w:val="affffffffd"/>
    <w:qFormat/>
    <w:pPr>
      <w:ind w:leftChars="0" w:left="1406" w:firstLineChars="0" w:hanging="499"/>
    </w:pPr>
  </w:style>
  <w:style w:type="paragraph" w:customStyle="1" w:styleId="afffffffff">
    <w:name w:val="标准文件_一级无标题"/>
    <w:basedOn w:val="affd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0">
    <w:name w:val="标准文件_五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1">
    <w:name w:val="标准文件_三级无标题"/>
    <w:basedOn w:val="afff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2">
    <w:name w:val="标准文件_二级无标题"/>
    <w:basedOn w:val="affe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3">
    <w:name w:val="标准_四级无标题"/>
    <w:basedOn w:val="afff0"/>
    <w:next w:val="afffff6"/>
    <w:qFormat/>
    <w:rPr>
      <w:rFonts w:eastAsia="宋体"/>
    </w:rPr>
  </w:style>
  <w:style w:type="paragraph" w:customStyle="1" w:styleId="afffffffff4">
    <w:name w:val="标准文件_四级无标题"/>
    <w:basedOn w:val="afff0"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6"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6"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5">
    <w:name w:val="标准文件_附录标题"/>
    <w:basedOn w:val="aff3"/>
    <w:qFormat/>
    <w:pPr>
      <w:numPr>
        <w:numId w:val="0"/>
      </w:numPr>
      <w:spacing w:after="280"/>
      <w:outlineLvl w:val="9"/>
    </w:pPr>
  </w:style>
  <w:style w:type="paragraph" w:customStyle="1" w:styleId="afffffffff6">
    <w:name w:val="标准文件_二级项"/>
    <w:qFormat/>
    <w:rPr>
      <w:rFonts w:ascii="宋体"/>
      <w:sz w:val="21"/>
    </w:rPr>
  </w:style>
  <w:style w:type="paragraph" w:customStyle="1" w:styleId="af3">
    <w:name w:val="标准文件_三级项"/>
    <w:basedOn w:val="afff5"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6"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qFormat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7">
    <w:name w:val="标准文件_索引字母"/>
    <w:next w:val="afffff6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8">
    <w:name w:val="标准文件_附录前"/>
    <w:next w:val="afffff6"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9">
    <w:name w:val="标准文件_正文标准名称"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a">
    <w:name w:val="标准文件_表格"/>
    <w:basedOn w:val="afffff6"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6"/>
    <w:qFormat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b"/>
    <w:qFormat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b">
    <w:name w:val="标准文件_示例内容"/>
    <w:basedOn w:val="afffff6"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b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6"/>
    <w:qFormat/>
    <w:rPr>
      <w:rFonts w:ascii="宋体" w:hAnsi="Times New Roman"/>
      <w:sz w:val="21"/>
    </w:rPr>
  </w:style>
  <w:style w:type="paragraph" w:customStyle="1" w:styleId="afffffffffc">
    <w:name w:val="标准文件_表格续"/>
    <w:basedOn w:val="afffff6"/>
    <w:next w:val="afffff6"/>
    <w:qFormat/>
    <w:pPr>
      <w:jc w:val="center"/>
    </w:pPr>
    <w:rPr>
      <w:rFonts w:ascii="黑体" w:eastAsia="黑体" w:hAnsi="黑体"/>
    </w:rPr>
  </w:style>
  <w:style w:type="character" w:styleId="afffffffffd">
    <w:name w:val="Placeholder Text"/>
    <w:basedOn w:val="afff6"/>
    <w:uiPriority w:val="99"/>
    <w:semiHidden/>
    <w:qFormat/>
    <w:rPr>
      <w:color w:val="808080"/>
    </w:rPr>
  </w:style>
  <w:style w:type="paragraph" w:customStyle="1" w:styleId="2">
    <w:name w:val="标准文件_二级项2"/>
    <w:basedOn w:val="afffff6"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6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6"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e">
    <w:name w:val="标准文件_提示"/>
    <w:basedOn w:val="afffff6"/>
    <w:next w:val="afffff6"/>
    <w:qFormat/>
    <w:pPr>
      <w:ind w:firstLine="420"/>
    </w:pPr>
    <w:rPr>
      <w:rFonts w:ascii="黑体" w:eastAsia="黑体"/>
    </w:rPr>
  </w:style>
  <w:style w:type="character" w:customStyle="1" w:styleId="affffffffff">
    <w:name w:val="标准文件_来源"/>
    <w:basedOn w:val="afff6"/>
    <w:uiPriority w:val="1"/>
    <w:qFormat/>
    <w:rPr>
      <w:rFonts w:eastAsia="宋体"/>
      <w:sz w:val="21"/>
    </w:rPr>
  </w:style>
  <w:style w:type="paragraph" w:customStyle="1" w:styleId="affffffffff0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1">
    <w:name w:val="其他发布日期"/>
    <w:basedOn w:val="afffffff4"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2">
    <w:name w:val="其他实施日期"/>
    <w:basedOn w:val="affffffffa"/>
    <w:qFormat/>
    <w:pPr>
      <w:framePr w:w="3997" w:h="471" w:hRule="exact" w:vSpace="181" w:wrap="around" w:vAnchor="page" w:hAnchor="page" w:x="7089" w:y="14097"/>
    </w:pPr>
  </w:style>
  <w:style w:type="paragraph" w:customStyle="1" w:styleId="affffffffff3">
    <w:name w:val="标准文件_文件编号"/>
    <w:basedOn w:val="afffff6"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4">
    <w:name w:val="标准文件_替换文件编号"/>
    <w:basedOn w:val="affffffffff3"/>
    <w:qFormat/>
    <w:pPr>
      <w:framePr w:wrap="auto"/>
      <w:spacing w:before="57"/>
    </w:pPr>
    <w:rPr>
      <w:sz w:val="21"/>
    </w:rPr>
  </w:style>
  <w:style w:type="paragraph" w:customStyle="1" w:styleId="affffffffff5">
    <w:name w:val="标准文件_文件名称"/>
    <w:basedOn w:val="afffff6"/>
    <w:next w:val="afffff6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6"/>
    <w:next w:val="afffff6"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6"/>
    <w:next w:val="afffff6"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6"/>
    <w:next w:val="afffff6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6"/>
    <w:next w:val="afffff6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6"/>
    <w:next w:val="afffff6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6"/>
    <w:next w:val="afffff6"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6"/>
    <w:next w:val="afffff6"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6">
    <w:name w:val="标准文件_注后"/>
    <w:basedOn w:val="afffff6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6"/>
    <w:qFormat/>
    <w:pPr>
      <w:ind w:left="811" w:firstLineChars="0" w:firstLine="0"/>
    </w:pPr>
    <w:rPr>
      <w:sz w:val="18"/>
    </w:rPr>
  </w:style>
  <w:style w:type="paragraph" w:customStyle="1" w:styleId="affffffffff7">
    <w:name w:val="标准文件_示例后"/>
    <w:basedOn w:val="afffff6"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6"/>
    <w:link w:val="X1"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qFormat/>
    <w:rPr>
      <w:rFonts w:ascii="宋体" w:hAnsi="Times New Roman"/>
      <w:sz w:val="18"/>
    </w:rPr>
  </w:style>
  <w:style w:type="paragraph" w:customStyle="1" w:styleId="affffffffff8">
    <w:name w:val="标准文件_索引项"/>
    <w:basedOn w:val="afffff6"/>
    <w:next w:val="afffff6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9">
    <w:name w:val="标准文件_附录一级无标题"/>
    <w:basedOn w:val="aff4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a">
    <w:name w:val="标准文件_附录二级无标题"/>
    <w:basedOn w:val="aff5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b">
    <w:name w:val="标准文件_附录三级无标题"/>
    <w:basedOn w:val="aff6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c">
    <w:name w:val="标准文件_附录四级无标题"/>
    <w:basedOn w:val="aff7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附录五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e">
    <w:name w:val="标准文件_引言一级无标题"/>
    <w:basedOn w:val="a7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">
    <w:name w:val="标准文件_引言二级无标题"/>
    <w:basedOn w:val="a8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0">
    <w:name w:val="标准文件_引言三级无标题"/>
    <w:basedOn w:val="a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1">
    <w:name w:val="标准文件_引言四级无标题"/>
    <w:basedOn w:val="aa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引言五级无标题"/>
    <w:basedOn w:val="ab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3">
    <w:name w:val="标准文件_索引标题"/>
    <w:basedOn w:val="afffffd"/>
    <w:next w:val="afffff6"/>
    <w:qFormat/>
    <w:rPr>
      <w:rFonts w:hAnsi="黑体"/>
    </w:rPr>
  </w:style>
  <w:style w:type="paragraph" w:customStyle="1" w:styleId="afffffffffff4">
    <w:name w:val="标准文件_脚注内容"/>
    <w:basedOn w:val="afffff6"/>
    <w:qFormat/>
    <w:pPr>
      <w:ind w:leftChars="200" w:left="400" w:hangingChars="200" w:hanging="200"/>
    </w:pPr>
    <w:rPr>
      <w:sz w:val="15"/>
    </w:rPr>
  </w:style>
  <w:style w:type="paragraph" w:customStyle="1" w:styleId="afffffffffff5">
    <w:name w:val="标准文件_术语条一"/>
    <w:basedOn w:val="afffffffff"/>
    <w:next w:val="afffff6"/>
    <w:qFormat/>
  </w:style>
  <w:style w:type="paragraph" w:customStyle="1" w:styleId="afffffffffff6">
    <w:name w:val="标准文件_术语条二"/>
    <w:basedOn w:val="afffffffff2"/>
    <w:next w:val="afffff6"/>
    <w:qFormat/>
  </w:style>
  <w:style w:type="paragraph" w:customStyle="1" w:styleId="afffffffffff7">
    <w:name w:val="标准文件_术语条三"/>
    <w:basedOn w:val="afffffffff1"/>
    <w:next w:val="afffff6"/>
    <w:qFormat/>
  </w:style>
  <w:style w:type="paragraph" w:customStyle="1" w:styleId="afffffffffff8">
    <w:name w:val="标准文件_术语条四"/>
    <w:basedOn w:val="afffffffff4"/>
    <w:next w:val="afffff6"/>
    <w:qFormat/>
  </w:style>
  <w:style w:type="paragraph" w:customStyle="1" w:styleId="afffffffffff9">
    <w:name w:val="标准文件_术语条五"/>
    <w:basedOn w:val="afffffffff0"/>
    <w:next w:val="afffff6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a">
    <w:name w:val="发布"/>
    <w:basedOn w:val="afff6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fffff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0">
    <w:name w:val="段 Char"/>
    <w:link w:val="afffffffffffb"/>
    <w:qFormat/>
    <w:rPr>
      <w:rFonts w:ascii="宋体" w:hAnsi="Times New Roman"/>
      <w:sz w:val="21"/>
    </w:rPr>
  </w:style>
  <w:style w:type="paragraph" w:customStyle="1" w:styleId="afffffffffffc">
    <w:name w:val="一级条标题"/>
    <w:next w:val="afffffffffffb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ffffffffd">
    <w:name w:val="章标题"/>
    <w:next w:val="afffffffffffb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ffffffffe">
    <w:name w:val="二级条标题"/>
    <w:basedOn w:val="afffffffffffc"/>
    <w:next w:val="afffffffffffb"/>
    <w:qFormat/>
    <w:pPr>
      <w:spacing w:before="50" w:after="50"/>
      <w:outlineLvl w:val="3"/>
    </w:pPr>
  </w:style>
  <w:style w:type="paragraph" w:customStyle="1" w:styleId="affffffffffff">
    <w:name w:val="三级条标题"/>
    <w:basedOn w:val="afffffffffffe"/>
    <w:next w:val="afffffffffffb"/>
    <w:qFormat/>
    <w:pPr>
      <w:outlineLvl w:val="4"/>
    </w:pPr>
  </w:style>
  <w:style w:type="paragraph" w:customStyle="1" w:styleId="affffffffffff0">
    <w:name w:val="四级条标题"/>
    <w:basedOn w:val="affffffffffff"/>
    <w:next w:val="afffffffffffb"/>
    <w:qFormat/>
    <w:pPr>
      <w:outlineLvl w:val="5"/>
    </w:pPr>
  </w:style>
  <w:style w:type="paragraph" w:customStyle="1" w:styleId="affffffffffff1">
    <w:name w:val="五级条标题"/>
    <w:basedOn w:val="affffffffffff0"/>
    <w:next w:val="afffffffffffb"/>
    <w:qFormat/>
    <w:pPr>
      <w:outlineLvl w:val="6"/>
    </w:pPr>
  </w:style>
  <w:style w:type="paragraph" w:customStyle="1" w:styleId="affffffffffff2">
    <w:name w:val="附录标识"/>
    <w:basedOn w:val="afff5"/>
    <w:next w:val="afffffffffffb"/>
    <w:qFormat/>
    <w:pPr>
      <w:keepNext/>
      <w:widowControl/>
      <w:shd w:val="clear" w:color="FFFFFF" w:fill="FFFFFF"/>
      <w:tabs>
        <w:tab w:val="left" w:pos="6405"/>
      </w:tabs>
      <w:adjustRightInd/>
      <w:spacing w:before="640" w:after="280" w:line="240" w:lineRule="auto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ffffffffffff3">
    <w:name w:val="附录二级条标题"/>
    <w:basedOn w:val="afff5"/>
    <w:next w:val="afffffffffffb"/>
    <w:qFormat/>
    <w:pPr>
      <w:widowControl/>
      <w:tabs>
        <w:tab w:val="left" w:pos="360"/>
      </w:tabs>
      <w:wordWrap w:val="0"/>
      <w:overflowPunct w:val="0"/>
      <w:autoSpaceDE w:val="0"/>
      <w:autoSpaceDN w:val="0"/>
      <w:adjustRightInd/>
      <w:spacing w:beforeLines="50" w:afterLines="50" w:line="240" w:lineRule="auto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customStyle="1" w:styleId="affffffffffff4">
    <w:name w:val="附录三级条标题"/>
    <w:basedOn w:val="affffffffffff3"/>
    <w:next w:val="afffffffffffb"/>
    <w:qFormat/>
    <w:pPr>
      <w:outlineLvl w:val="4"/>
    </w:pPr>
  </w:style>
  <w:style w:type="paragraph" w:customStyle="1" w:styleId="affffffffffff5">
    <w:name w:val="附录四级条标题"/>
    <w:basedOn w:val="affffffffffff4"/>
    <w:next w:val="afffffffffffb"/>
    <w:qFormat/>
    <w:pPr>
      <w:outlineLvl w:val="5"/>
    </w:pPr>
  </w:style>
  <w:style w:type="paragraph" w:customStyle="1" w:styleId="affffffffffff6">
    <w:name w:val="附录五级条标题"/>
    <w:basedOn w:val="affffffffffff5"/>
    <w:next w:val="afffffffffffb"/>
    <w:qFormat/>
    <w:pPr>
      <w:outlineLvl w:val="6"/>
    </w:pPr>
  </w:style>
  <w:style w:type="paragraph" w:customStyle="1" w:styleId="affffffffffff7">
    <w:name w:val="附录章标题"/>
    <w:next w:val="afffffffffffb"/>
    <w:qFormat/>
    <w:p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ffffff8">
    <w:name w:val="附录一级条标题"/>
    <w:basedOn w:val="affffffffffff7"/>
    <w:next w:val="afffffffffffb"/>
    <w:qFormat/>
    <w:pPr>
      <w:autoSpaceDN w:val="0"/>
      <w:spacing w:beforeLines="50" w:afterLines="50"/>
      <w:outlineLvl w:val="2"/>
    </w:pPr>
  </w:style>
  <w:style w:type="paragraph" w:customStyle="1" w:styleId="zny">
    <w:name w:val="zny表头"/>
    <w:basedOn w:val="afff5"/>
    <w:link w:val="zny0"/>
    <w:qFormat/>
    <w:pPr>
      <w:tabs>
        <w:tab w:val="right" w:leader="dot" w:pos="9061"/>
      </w:tabs>
      <w:adjustRightInd/>
      <w:snapToGrid w:val="0"/>
      <w:spacing w:line="360" w:lineRule="auto"/>
      <w:ind w:firstLineChars="200" w:firstLine="480"/>
      <w:jc w:val="center"/>
    </w:pPr>
    <w:rPr>
      <w:rFonts w:ascii="等线" w:eastAsia="华文中宋" w:hAnsi="等线"/>
      <w:b/>
      <w:color w:val="000000"/>
      <w:sz w:val="24"/>
      <w:szCs w:val="28"/>
      <w:lang w:val="zh-CN"/>
    </w:rPr>
  </w:style>
  <w:style w:type="character" w:customStyle="1" w:styleId="zny0">
    <w:name w:val="zny表头 字符"/>
    <w:link w:val="zny"/>
    <w:qFormat/>
    <w:rPr>
      <w:rFonts w:ascii="等线" w:eastAsia="华文中宋" w:hAnsi="等线"/>
      <w:b/>
      <w:color w:val="000000"/>
      <w:kern w:val="2"/>
      <w:sz w:val="24"/>
      <w:szCs w:val="28"/>
      <w:lang w:val="zh-CN"/>
    </w:rPr>
  </w:style>
  <w:style w:type="character" w:customStyle="1" w:styleId="12">
    <w:name w:val="未处理的提及1"/>
    <w:basedOn w:val="afff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hyperlink" Target="javascript:void(0)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image" Target="media/image1.tiff"/><Relationship Id="rId14" Type="http://schemas.openxmlformats.org/officeDocument/2006/relationships/header" Target="header3.xml"/><Relationship Id="rId22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FF3B31743495F8F0FCBDF6D51354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741036A-324C-424A-A485-6632487EA666}"/>
      </w:docPartPr>
      <w:docPartBody>
        <w:p w:rsidR="008E133A" w:rsidRDefault="00000000">
          <w:pPr>
            <w:pStyle w:val="C60FF3B31743495F8F0FCBDF6D51354F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94E"/>
    <w:rsid w:val="00043625"/>
    <w:rsid w:val="0024665B"/>
    <w:rsid w:val="00284005"/>
    <w:rsid w:val="002D7B15"/>
    <w:rsid w:val="0035056D"/>
    <w:rsid w:val="00400A14"/>
    <w:rsid w:val="004A5744"/>
    <w:rsid w:val="004D4330"/>
    <w:rsid w:val="005523AD"/>
    <w:rsid w:val="00572997"/>
    <w:rsid w:val="005B6550"/>
    <w:rsid w:val="0063394E"/>
    <w:rsid w:val="006733D9"/>
    <w:rsid w:val="007651D2"/>
    <w:rsid w:val="007A1A34"/>
    <w:rsid w:val="00855C29"/>
    <w:rsid w:val="008E133A"/>
    <w:rsid w:val="008E1650"/>
    <w:rsid w:val="008F47D9"/>
    <w:rsid w:val="00A14A01"/>
    <w:rsid w:val="00A3617C"/>
    <w:rsid w:val="00AB093C"/>
    <w:rsid w:val="00AC57A5"/>
    <w:rsid w:val="00B5519B"/>
    <w:rsid w:val="00B71E1A"/>
    <w:rsid w:val="00C10980"/>
    <w:rsid w:val="00C67E0A"/>
    <w:rsid w:val="00D775AA"/>
    <w:rsid w:val="00DF2D92"/>
    <w:rsid w:val="00E21F24"/>
    <w:rsid w:val="00F04D35"/>
    <w:rsid w:val="00FF1B82"/>
    <w:rsid w:val="00FF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autoRedefine/>
    <w:uiPriority w:val="99"/>
    <w:semiHidden/>
    <w:qFormat/>
    <w:rPr>
      <w:color w:val="808080"/>
    </w:rPr>
  </w:style>
  <w:style w:type="paragraph" w:customStyle="1" w:styleId="C60FF3B31743495F8F0FCBDF6D51354F">
    <w:name w:val="C60FF3B31743495F8F0FCBDF6D51354F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DFC44F-180E-4987-BD87-36CD4549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1</TotalTime>
  <Pages>8</Pages>
  <Words>1769</Words>
  <Characters>2036</Characters>
  <Application>Microsoft Office Word</Application>
  <DocSecurity>0</DocSecurity>
  <Lines>254</Lines>
  <Paragraphs>237</Paragraphs>
  <ScaleCrop>false</ScaleCrop>
  <Company>PCMI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hp</dc:creator>
  <dc:description>&lt;config cover="true" show_menu="true" version="1.0.0" doctype="SDKXY"&gt;_x000d_
&lt;/config&gt;</dc:description>
  <cp:lastModifiedBy>xiaoli gao</cp:lastModifiedBy>
  <cp:revision>2</cp:revision>
  <cp:lastPrinted>2025-11-13T13:55:00Z</cp:lastPrinted>
  <dcterms:created xsi:type="dcterms:W3CDTF">2025-11-17T01:49:00Z</dcterms:created>
  <dcterms:modified xsi:type="dcterms:W3CDTF">2025-11-17T01:49:00Z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2052-12.1.0.23542</vt:lpwstr>
  </property>
  <property fmtid="{D5CDD505-2E9C-101B-9397-08002B2CF9AE}" pid="15" name="ICV">
    <vt:lpwstr>52FD66347B83424486A480FBEE30A685_13</vt:lpwstr>
  </property>
  <property fmtid="{D5CDD505-2E9C-101B-9397-08002B2CF9AE}" pid="16" name="KSOTemplateDocerSaveRecord">
    <vt:lpwstr>eyJoZGlkIjoiMzEwNTM5NzYwMDRjMzkwZTVkZjY2ODkwMGIxNGU0OTUiLCJ1c2VySWQiOiIzMzQwNTQ2MTYifQ==</vt:lpwstr>
  </property>
  <property fmtid="{D5CDD505-2E9C-101B-9397-08002B2CF9AE}" pid="17" name="_DocHome">
    <vt:i4>1168327646</vt:i4>
  </property>
</Properties>
</file>