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pacing w:val="0"/>
          <w:sz w:val="32"/>
          <w:szCs w:val="32"/>
        </w:rPr>
      </w:pPr>
      <w:r>
        <w:rPr>
          <w:rFonts w:hint="eastAsia"/>
          <w:b/>
          <w:spacing w:val="0"/>
          <w:sz w:val="32"/>
          <w:szCs w:val="32"/>
          <w:lang w:eastAsia="zh-CN"/>
        </w:rPr>
        <w:t>广东省</w:t>
      </w:r>
      <w:r>
        <w:rPr>
          <w:rFonts w:hint="eastAsia"/>
          <w:b/>
          <w:spacing w:val="0"/>
          <w:sz w:val="32"/>
          <w:szCs w:val="32"/>
        </w:rPr>
        <w:t>地方标准“</w:t>
      </w:r>
      <w:r>
        <w:rPr>
          <w:rFonts w:hint="eastAsia"/>
          <w:b/>
          <w:spacing w:val="0"/>
          <w:sz w:val="32"/>
          <w:szCs w:val="32"/>
          <w:lang w:val="en-US" w:eastAsia="zh-CN"/>
        </w:rPr>
        <w:t>鹰嘴蜜桃</w:t>
      </w:r>
      <w:r>
        <w:rPr>
          <w:rFonts w:hint="eastAsia"/>
          <w:b/>
          <w:spacing w:val="0"/>
          <w:sz w:val="32"/>
          <w:szCs w:val="32"/>
          <w:lang w:eastAsia="zh-CN"/>
        </w:rPr>
        <w:t>栽培</w:t>
      </w:r>
      <w:r>
        <w:rPr>
          <w:rFonts w:hint="eastAsia"/>
          <w:b/>
          <w:spacing w:val="0"/>
          <w:sz w:val="32"/>
          <w:szCs w:val="32"/>
        </w:rPr>
        <w:t>技术规程”编制说明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/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制标背景、目的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ascii="Times New Roman" w:eastAsia="宋体"/>
          <w:bCs w:val="0"/>
          <w:sz w:val="24"/>
          <w:szCs w:val="24"/>
          <w:lang w:val="en-US" w:eastAsia="zh-CN"/>
        </w:rPr>
      </w:pPr>
      <w:r>
        <w:rPr>
          <w:rFonts w:hint="eastAsia" w:ascii="Times New Roman"/>
          <w:bCs w:val="0"/>
          <w:sz w:val="24"/>
          <w:szCs w:val="24"/>
          <w:lang w:val="en-US" w:eastAsia="zh-CN"/>
        </w:rPr>
        <w:t>广东省鹰嘴蜜桃种植面积约13万亩，年产量11万吨，产值约10亿元，是乡村振兴的重要树种。鹰嘴蜜桃果肉清脆爽口、桃味浓郁，深受消费者喜爱，其市场供不应求。鹰嘴蜜桃栽培历史悠久，栽培方式多延用传统经验，部分管理技术操作对人工需求较高，与目前农村劳动力短缺的现状相矛盾，造成近年来果实品质参差不齐、生理性病害严重等问题，制约了产业的可持续发展。因此，亟需根据产业问题，制订省工高效的栽培技术规程，以适应现阶段劳动力短缺的现状，提高商品果率、提升生产效益，促进鹰嘴蜜桃产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制标基础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广东省</w:t>
      </w:r>
      <w:r>
        <w:rPr>
          <w:rFonts w:hint="eastAsia"/>
          <w:sz w:val="24"/>
          <w:szCs w:val="24"/>
          <w:lang w:val="en-US" w:eastAsia="zh-CN"/>
        </w:rPr>
        <w:t>农业科学院</w:t>
      </w:r>
      <w:r>
        <w:rPr>
          <w:rFonts w:hint="eastAsia"/>
          <w:sz w:val="24"/>
          <w:szCs w:val="24"/>
        </w:rPr>
        <w:t>果树研究所长期从事</w:t>
      </w:r>
      <w:r>
        <w:rPr>
          <w:rFonts w:hint="eastAsia"/>
          <w:sz w:val="24"/>
          <w:szCs w:val="24"/>
          <w:lang w:val="en-US" w:eastAsia="zh-CN"/>
        </w:rPr>
        <w:t>鹰嘴蜜</w:t>
      </w:r>
      <w:r>
        <w:rPr>
          <w:rFonts w:hint="eastAsia"/>
          <w:sz w:val="24"/>
          <w:szCs w:val="24"/>
        </w:rPr>
        <w:t>桃科研和生产工作，</w:t>
      </w:r>
      <w:r>
        <w:rPr>
          <w:rFonts w:hint="eastAsia"/>
          <w:sz w:val="24"/>
          <w:szCs w:val="24"/>
          <w:lang w:val="en-US" w:eastAsia="zh-CN"/>
        </w:rPr>
        <w:t>在鹰嘴蜜</w:t>
      </w:r>
      <w:r>
        <w:rPr>
          <w:rFonts w:hint="eastAsia"/>
          <w:sz w:val="24"/>
          <w:szCs w:val="24"/>
        </w:rPr>
        <w:t>桃生产技术研究方面</w:t>
      </w:r>
      <w:r>
        <w:rPr>
          <w:rFonts w:hint="eastAsia"/>
          <w:sz w:val="24"/>
          <w:szCs w:val="24"/>
          <w:lang w:val="en-US" w:eastAsia="zh-CN"/>
        </w:rPr>
        <w:t>成效显著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在翁源、连平、清远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主产区建有鹰嘴蜜桃生产试验示范基地，技术支撑当地鹰嘴蜜桃产业发展</w:t>
      </w:r>
      <w:r>
        <w:rPr>
          <w:rFonts w:hint="eastAsia"/>
          <w:sz w:val="24"/>
          <w:szCs w:val="24"/>
        </w:rPr>
        <w:t>，针对</w:t>
      </w:r>
      <w:r>
        <w:rPr>
          <w:rFonts w:hint="eastAsia"/>
          <w:sz w:val="24"/>
          <w:szCs w:val="24"/>
          <w:lang w:val="en-US" w:eastAsia="zh-CN"/>
        </w:rPr>
        <w:t>鹰嘴蜜桃</w:t>
      </w:r>
      <w:r>
        <w:rPr>
          <w:rFonts w:hint="eastAsia"/>
          <w:sz w:val="24"/>
          <w:szCs w:val="24"/>
        </w:rPr>
        <w:t>生产过程中存在的营养生长旺盛、果实品质良莠不齐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生理病害严重</w:t>
      </w:r>
      <w:r>
        <w:rPr>
          <w:rFonts w:hint="eastAsia"/>
          <w:sz w:val="24"/>
          <w:szCs w:val="24"/>
        </w:rPr>
        <w:t>等关键问题，进行</w:t>
      </w:r>
      <w:r>
        <w:rPr>
          <w:rFonts w:hint="eastAsia"/>
          <w:sz w:val="24"/>
          <w:szCs w:val="24"/>
          <w:lang w:val="en-US" w:eastAsia="zh-CN"/>
        </w:rPr>
        <w:t>了多年</w:t>
      </w:r>
      <w:r>
        <w:rPr>
          <w:rFonts w:hint="eastAsia"/>
          <w:sz w:val="24"/>
          <w:szCs w:val="24"/>
        </w:rPr>
        <w:t>的试验实践，</w:t>
      </w:r>
      <w:r>
        <w:rPr>
          <w:rFonts w:hint="eastAsia"/>
          <w:sz w:val="24"/>
          <w:szCs w:val="24"/>
          <w:lang w:val="en-US" w:eastAsia="zh-CN"/>
        </w:rPr>
        <w:t>集成了一套优质高效的栽培管理技术体系</w:t>
      </w:r>
      <w:r>
        <w:rPr>
          <w:rFonts w:hint="eastAsia"/>
          <w:sz w:val="24"/>
          <w:szCs w:val="24"/>
        </w:rPr>
        <w:t>。上述的工作累积，为制定</w:t>
      </w:r>
      <w:r>
        <w:rPr>
          <w:rFonts w:hint="eastAsia"/>
          <w:sz w:val="24"/>
          <w:szCs w:val="24"/>
          <w:lang w:eastAsia="zh-CN"/>
        </w:rPr>
        <w:t>广东省</w:t>
      </w:r>
      <w:r>
        <w:rPr>
          <w:rFonts w:hint="eastAsia"/>
          <w:sz w:val="24"/>
          <w:szCs w:val="24"/>
        </w:rPr>
        <w:t>地方标准“</w:t>
      </w:r>
      <w:r>
        <w:rPr>
          <w:rFonts w:hint="eastAsia"/>
          <w:sz w:val="24"/>
          <w:szCs w:val="24"/>
          <w:lang w:val="en-US" w:eastAsia="zh-CN"/>
        </w:rPr>
        <w:t>鹰嘴蜜</w:t>
      </w:r>
      <w:r>
        <w:rPr>
          <w:rFonts w:hint="eastAsia"/>
          <w:sz w:val="24"/>
          <w:szCs w:val="24"/>
        </w:rPr>
        <w:t>桃</w:t>
      </w:r>
      <w:r>
        <w:rPr>
          <w:rFonts w:hint="eastAsia"/>
          <w:sz w:val="24"/>
          <w:szCs w:val="24"/>
          <w:lang w:eastAsia="zh-CN"/>
        </w:rPr>
        <w:t>栽培</w:t>
      </w:r>
      <w:r>
        <w:rPr>
          <w:rFonts w:hint="eastAsia"/>
          <w:sz w:val="24"/>
          <w:szCs w:val="24"/>
        </w:rPr>
        <w:t>技术规程”，打下了坚实的基础。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/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制标</w:t>
      </w:r>
      <w:r>
        <w:rPr>
          <w:rFonts w:hint="eastAsia"/>
          <w:b/>
          <w:spacing w:val="0"/>
          <w:sz w:val="24"/>
          <w:szCs w:val="24"/>
          <w:lang w:val="en-US" w:eastAsia="zh-CN"/>
        </w:rPr>
        <w:t>依据和</w:t>
      </w:r>
      <w:r>
        <w:rPr>
          <w:rFonts w:hint="eastAsia"/>
          <w:b/>
          <w:spacing w:val="0"/>
          <w:sz w:val="24"/>
          <w:szCs w:val="24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宋体"/>
          <w:spacing w:val="0"/>
          <w:sz w:val="24"/>
          <w:szCs w:val="24"/>
          <w:lang w:eastAsia="zh-CN"/>
        </w:rPr>
      </w:pPr>
      <w:r>
        <w:rPr>
          <w:rFonts w:hint="eastAsia"/>
          <w:spacing w:val="0"/>
          <w:sz w:val="24"/>
          <w:szCs w:val="24"/>
        </w:rPr>
        <w:t>依据文件《广东省市场监督管理局关于批准下达202</w:t>
      </w:r>
      <w:r>
        <w:rPr>
          <w:rFonts w:hint="eastAsia"/>
          <w:spacing w:val="0"/>
          <w:sz w:val="24"/>
          <w:szCs w:val="24"/>
          <w:lang w:val="en-US" w:eastAsia="zh-CN"/>
        </w:rPr>
        <w:t>4</w:t>
      </w:r>
      <w:r>
        <w:rPr>
          <w:rFonts w:hint="eastAsia"/>
          <w:spacing w:val="0"/>
          <w:sz w:val="24"/>
          <w:szCs w:val="24"/>
        </w:rPr>
        <w:t>年广东省地方标准制修订计划</w:t>
      </w:r>
      <w:r>
        <w:rPr>
          <w:rFonts w:hint="eastAsia"/>
          <w:spacing w:val="0"/>
          <w:sz w:val="24"/>
          <w:szCs w:val="24"/>
          <w:lang w:eastAsia="zh-CN"/>
        </w:rPr>
        <w:t>（</w:t>
      </w:r>
      <w:r>
        <w:rPr>
          <w:rFonts w:hint="eastAsia"/>
          <w:spacing w:val="0"/>
          <w:sz w:val="24"/>
          <w:szCs w:val="24"/>
          <w:lang w:val="en-US" w:eastAsia="zh-CN"/>
        </w:rPr>
        <w:t>第五批</w:t>
      </w:r>
      <w:r>
        <w:rPr>
          <w:rFonts w:hint="eastAsia"/>
          <w:spacing w:val="0"/>
          <w:sz w:val="24"/>
          <w:szCs w:val="24"/>
          <w:lang w:eastAsia="zh-CN"/>
        </w:rPr>
        <w:t>）</w:t>
      </w:r>
      <w:r>
        <w:rPr>
          <w:rFonts w:hint="eastAsia"/>
          <w:spacing w:val="0"/>
          <w:sz w:val="24"/>
          <w:szCs w:val="24"/>
        </w:rPr>
        <w:t>的通知》[粤市监标准(202</w:t>
      </w:r>
      <w:r>
        <w:rPr>
          <w:rFonts w:hint="eastAsia"/>
          <w:spacing w:val="0"/>
          <w:sz w:val="24"/>
          <w:szCs w:val="24"/>
          <w:lang w:val="en-US" w:eastAsia="zh-CN"/>
        </w:rPr>
        <w:t>4</w:t>
      </w:r>
      <w:r>
        <w:rPr>
          <w:rFonts w:hint="eastAsia"/>
          <w:spacing w:val="0"/>
          <w:sz w:val="24"/>
          <w:szCs w:val="24"/>
        </w:rPr>
        <w:t>)</w:t>
      </w:r>
      <w:r>
        <w:rPr>
          <w:rFonts w:hint="eastAsia"/>
          <w:spacing w:val="0"/>
          <w:sz w:val="24"/>
          <w:szCs w:val="24"/>
          <w:lang w:val="en-US" w:eastAsia="zh-CN"/>
        </w:rPr>
        <w:t>532</w:t>
      </w:r>
      <w:r>
        <w:rPr>
          <w:rFonts w:hint="eastAsia"/>
          <w:spacing w:val="0"/>
          <w:sz w:val="24"/>
          <w:szCs w:val="24"/>
        </w:rPr>
        <w:t>号]，广东省农业科学院果树研究所负责起草广东省农业地方标准“</w:t>
      </w:r>
      <w:r>
        <w:rPr>
          <w:rFonts w:hint="eastAsia"/>
          <w:spacing w:val="0"/>
          <w:sz w:val="24"/>
          <w:szCs w:val="24"/>
          <w:lang w:val="en-US" w:eastAsia="zh-CN"/>
        </w:rPr>
        <w:t>鹰嘴蜜桃栽培</w:t>
      </w:r>
      <w:r>
        <w:rPr>
          <w:rFonts w:hint="eastAsia"/>
          <w:spacing w:val="0"/>
          <w:sz w:val="24"/>
          <w:szCs w:val="24"/>
        </w:rPr>
        <w:t>技术规程”</w:t>
      </w:r>
      <w:r>
        <w:rPr>
          <w:rFonts w:hint="eastAsia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pacing w:val="0"/>
          <w:sz w:val="24"/>
          <w:szCs w:val="24"/>
        </w:rPr>
        <w:t>承担任务后，首先成立以</w:t>
      </w:r>
      <w:r>
        <w:rPr>
          <w:rFonts w:hint="eastAsia"/>
          <w:spacing w:val="0"/>
          <w:sz w:val="24"/>
          <w:szCs w:val="24"/>
          <w:lang w:val="en-US" w:eastAsia="zh-CN"/>
        </w:rPr>
        <w:t>常晓晓</w:t>
      </w:r>
      <w:r>
        <w:rPr>
          <w:rFonts w:hint="eastAsia"/>
          <w:spacing w:val="0"/>
          <w:sz w:val="24"/>
          <w:szCs w:val="24"/>
        </w:rPr>
        <w:t>为组长并执笔，邱继水、陆育生、</w:t>
      </w:r>
      <w:r>
        <w:rPr>
          <w:rFonts w:hint="eastAsia"/>
          <w:spacing w:val="0"/>
          <w:sz w:val="24"/>
          <w:szCs w:val="24"/>
          <w:lang w:val="en-US" w:eastAsia="zh-CN"/>
        </w:rPr>
        <w:t>彭程</w:t>
      </w:r>
      <w:r>
        <w:rPr>
          <w:rFonts w:hint="eastAsia"/>
          <w:spacing w:val="0"/>
          <w:sz w:val="24"/>
          <w:szCs w:val="24"/>
        </w:rPr>
        <w:t>、陈慧琼</w:t>
      </w:r>
      <w:r>
        <w:rPr>
          <w:rFonts w:hint="eastAsia"/>
          <w:spacing w:val="0"/>
          <w:sz w:val="24"/>
          <w:szCs w:val="24"/>
          <w:lang w:val="en-US" w:eastAsia="zh-CN"/>
        </w:rPr>
        <w:t>等</w:t>
      </w:r>
      <w:r>
        <w:rPr>
          <w:rFonts w:hint="eastAsia"/>
          <w:spacing w:val="0"/>
          <w:sz w:val="24"/>
          <w:szCs w:val="24"/>
        </w:rPr>
        <w:t>为成员的制标小组，根据《广东省地方标准管理办法》的要求开展工作。</w:t>
      </w:r>
      <w:r>
        <w:rPr>
          <w:rFonts w:hint="eastAsia"/>
          <w:spacing w:val="0"/>
          <w:sz w:val="24"/>
          <w:szCs w:val="24"/>
          <w:lang w:val="en-US" w:eastAsia="zh-CN"/>
        </w:rPr>
        <w:t>项目申报之前，</w:t>
      </w:r>
      <w:r>
        <w:rPr>
          <w:rFonts w:hint="eastAsia"/>
          <w:spacing w:val="0"/>
          <w:sz w:val="24"/>
          <w:szCs w:val="24"/>
        </w:rPr>
        <w:t>在总结过去经验、广泛调查、收集相关资料的基础上，</w:t>
      </w:r>
      <w:r>
        <w:rPr>
          <w:rFonts w:hint="eastAsia"/>
          <w:spacing w:val="0"/>
          <w:sz w:val="24"/>
          <w:szCs w:val="24"/>
          <w:lang w:val="en-US" w:eastAsia="zh-CN"/>
        </w:rPr>
        <w:t>于2024年8月</w:t>
      </w:r>
      <w:r>
        <w:rPr>
          <w:rFonts w:hint="eastAsia"/>
          <w:spacing w:val="0"/>
          <w:sz w:val="24"/>
          <w:szCs w:val="24"/>
        </w:rPr>
        <w:t>完成</w:t>
      </w:r>
      <w:r>
        <w:rPr>
          <w:rFonts w:hint="eastAsia"/>
          <w:spacing w:val="0"/>
          <w:sz w:val="24"/>
          <w:szCs w:val="24"/>
          <w:lang w:val="en-US" w:eastAsia="zh-CN"/>
        </w:rPr>
        <w:t>了标准</w:t>
      </w:r>
      <w:r>
        <w:rPr>
          <w:rFonts w:hint="eastAsia"/>
          <w:spacing w:val="0"/>
          <w:sz w:val="24"/>
          <w:szCs w:val="24"/>
        </w:rPr>
        <w:t>草案稿</w:t>
      </w:r>
      <w:r>
        <w:rPr>
          <w:rFonts w:hint="eastAsia"/>
          <w:spacing w:val="0"/>
          <w:sz w:val="24"/>
          <w:szCs w:val="24"/>
          <w:lang w:eastAsia="zh-CN"/>
        </w:rPr>
        <w:t>；</w:t>
      </w:r>
      <w:r>
        <w:rPr>
          <w:rFonts w:hint="eastAsia"/>
          <w:spacing w:val="0"/>
          <w:sz w:val="24"/>
          <w:szCs w:val="24"/>
          <w:lang w:val="en-US" w:eastAsia="zh-CN"/>
        </w:rPr>
        <w:t>项目任务下达后，经小组讨论、完善，于12月完成了</w:t>
      </w:r>
      <w:r>
        <w:rPr>
          <w:rFonts w:hint="eastAsia"/>
          <w:spacing w:val="0"/>
          <w:sz w:val="24"/>
          <w:szCs w:val="24"/>
        </w:rPr>
        <w:t>小组讨论稿</w:t>
      </w:r>
      <w:r>
        <w:rPr>
          <w:rFonts w:hint="eastAsia"/>
          <w:spacing w:val="0"/>
          <w:sz w:val="24"/>
          <w:szCs w:val="24"/>
          <w:lang w:val="en-US" w:eastAsia="zh-CN"/>
        </w:rPr>
        <w:t>和征求意见稿。2025年4月至7月</w:t>
      </w:r>
      <w:r>
        <w:rPr>
          <w:rFonts w:hint="eastAsia"/>
          <w:spacing w:val="0"/>
          <w:sz w:val="24"/>
          <w:szCs w:val="24"/>
          <w:lang w:eastAsia="zh-CN"/>
        </w:rPr>
        <w:t>制标小组向省内科研院校和基层工作的10位技术专家、</w:t>
      </w:r>
      <w:r>
        <w:rPr>
          <w:rFonts w:hint="eastAsia"/>
          <w:spacing w:val="0"/>
          <w:sz w:val="24"/>
          <w:szCs w:val="24"/>
          <w:lang w:val="en-US" w:eastAsia="zh-CN"/>
        </w:rPr>
        <w:t>鹰嘴蜜桃</w:t>
      </w:r>
      <w:r>
        <w:rPr>
          <w:rFonts w:hint="eastAsia"/>
          <w:spacing w:val="0"/>
          <w:sz w:val="24"/>
          <w:szCs w:val="24"/>
          <w:lang w:eastAsia="zh-CN"/>
        </w:rPr>
        <w:t>主产市(或县)的农业部门和各地级市质监局标准化科共</w:t>
      </w:r>
      <w:r>
        <w:rPr>
          <w:rFonts w:hint="eastAsia"/>
          <w:spacing w:val="0"/>
          <w:sz w:val="24"/>
          <w:szCs w:val="24"/>
          <w:lang w:val="en-US" w:eastAsia="zh-CN"/>
        </w:rPr>
        <w:t>55</w:t>
      </w:r>
      <w:r>
        <w:rPr>
          <w:rFonts w:hint="eastAsia"/>
          <w:spacing w:val="0"/>
          <w:sz w:val="24"/>
          <w:szCs w:val="24"/>
          <w:lang w:eastAsia="zh-CN"/>
        </w:rPr>
        <w:t>个单位，发出意见稿</w:t>
      </w:r>
      <w:r>
        <w:rPr>
          <w:rFonts w:hint="eastAsia"/>
          <w:spacing w:val="0"/>
          <w:sz w:val="24"/>
          <w:szCs w:val="24"/>
          <w:lang w:val="en-US" w:eastAsia="zh-CN"/>
        </w:rPr>
        <w:t>65</w:t>
      </w:r>
      <w:r>
        <w:rPr>
          <w:rFonts w:hint="eastAsia"/>
          <w:spacing w:val="0"/>
          <w:sz w:val="24"/>
          <w:szCs w:val="24"/>
          <w:lang w:eastAsia="zh-CN"/>
        </w:rPr>
        <w:t>份。</w:t>
      </w:r>
      <w:r>
        <w:rPr>
          <w:rFonts w:hint="eastAsia"/>
          <w:spacing w:val="0"/>
          <w:sz w:val="24"/>
          <w:szCs w:val="24"/>
          <w:lang w:val="en-US" w:eastAsia="zh-CN"/>
        </w:rPr>
        <w:t>2025年9月份收回意见稿26份，其中有意见和建议的12份，建议或意见数112条，已逐条进行修改，并于10月份完成标准送审稿。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/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需要说明的技术问题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b/>
          <w:spacing w:val="0"/>
          <w:sz w:val="24"/>
          <w:szCs w:val="24"/>
        </w:rPr>
      </w:pPr>
      <w:r>
        <w:rPr>
          <w:rFonts w:hint="eastAsia" w:cs="宋体"/>
          <w:spacing w:val="0"/>
          <w:sz w:val="24"/>
          <w:szCs w:val="24"/>
        </w:rPr>
        <w:t>1、通过</w:t>
      </w:r>
      <w:r>
        <w:rPr>
          <w:rFonts w:hint="eastAsia" w:cs="宋体"/>
          <w:spacing w:val="0"/>
          <w:sz w:val="24"/>
          <w:szCs w:val="24"/>
          <w:lang w:val="en-US" w:eastAsia="zh-CN"/>
        </w:rPr>
        <w:t>鹰嘴蜜桃</w:t>
      </w:r>
      <w:r>
        <w:rPr>
          <w:rFonts w:hint="eastAsia" w:cs="宋体"/>
          <w:spacing w:val="0"/>
          <w:sz w:val="24"/>
          <w:szCs w:val="24"/>
        </w:rPr>
        <w:t>生产技术改进的自身实践，总结</w:t>
      </w:r>
      <w:r>
        <w:rPr>
          <w:rFonts w:hint="eastAsia" w:cs="宋体"/>
          <w:spacing w:val="0"/>
          <w:sz w:val="24"/>
          <w:szCs w:val="24"/>
          <w:lang w:val="en-US" w:eastAsia="zh-CN"/>
        </w:rPr>
        <w:t>翁源、连平、清远</w:t>
      </w:r>
      <w:r>
        <w:rPr>
          <w:rFonts w:hint="eastAsia"/>
          <w:sz w:val="24"/>
          <w:szCs w:val="24"/>
        </w:rPr>
        <w:t>等地的生产</w:t>
      </w:r>
      <w:r>
        <w:rPr>
          <w:rFonts w:hint="eastAsia" w:cs="宋体"/>
          <w:spacing w:val="0"/>
          <w:sz w:val="24"/>
          <w:szCs w:val="24"/>
        </w:rPr>
        <w:t>经验，提出本标准“育苗、建园、栽植、土壤和水分管理、施肥、整形和修剪、花果管理、主要病虫害防治及果实采收与贮运”的关键技术规范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default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cs="宋体"/>
          <w:spacing w:val="0"/>
          <w:sz w:val="24"/>
          <w:szCs w:val="24"/>
        </w:rPr>
        <w:t>2、</w:t>
      </w:r>
      <w:r>
        <w:rPr>
          <w:rFonts w:hint="eastAsia" w:cs="宋体"/>
          <w:spacing w:val="0"/>
          <w:sz w:val="24"/>
          <w:szCs w:val="24"/>
          <w:lang w:val="en-US" w:eastAsia="zh-CN"/>
        </w:rPr>
        <w:t>施肥枪注肥技术</w:t>
      </w:r>
      <w:r>
        <w:rPr>
          <w:rFonts w:hint="eastAsia" w:cs="宋体"/>
          <w:spacing w:val="0"/>
          <w:sz w:val="24"/>
          <w:szCs w:val="24"/>
        </w:rPr>
        <w:t>是本标准的关键技术之一</w:t>
      </w:r>
      <w:r>
        <w:rPr>
          <w:rFonts w:hint="eastAsia" w:cs="宋体"/>
          <w:spacing w:val="0"/>
          <w:sz w:val="24"/>
          <w:szCs w:val="24"/>
          <w:lang w:eastAsia="zh-CN"/>
        </w:rPr>
        <w:t>。</w:t>
      </w:r>
      <w:r>
        <w:rPr>
          <w:rFonts w:hint="eastAsia" w:cs="宋体"/>
          <w:spacing w:val="0"/>
          <w:sz w:val="24"/>
          <w:szCs w:val="24"/>
          <w:lang w:val="en-US" w:eastAsia="zh-CN"/>
        </w:rPr>
        <w:t>鹰嘴蜜桃花前肥和壮果肥，建议用施肥枪注肥方式，该施肥方法具有肥料吸收利用率高、节省人工的优点，能够起到提质增效的作用。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cs="宋体"/>
          <w:spacing w:val="0"/>
          <w:sz w:val="24"/>
          <w:szCs w:val="24"/>
        </w:rPr>
        <w:t>3、</w:t>
      </w:r>
      <w:r>
        <w:rPr>
          <w:rFonts w:hint="eastAsia" w:cs="宋体"/>
          <w:spacing w:val="0"/>
          <w:sz w:val="24"/>
          <w:szCs w:val="24"/>
          <w:lang w:val="en-US" w:eastAsia="zh-CN"/>
        </w:rPr>
        <w:t>四主枝挺身形树形</w:t>
      </w:r>
      <w:r>
        <w:rPr>
          <w:rFonts w:hint="eastAsia"/>
          <w:sz w:val="24"/>
          <w:szCs w:val="24"/>
        </w:rPr>
        <w:t>是本标准的关键技术之二。</w:t>
      </w:r>
      <w:r>
        <w:rPr>
          <w:rFonts w:hint="eastAsia"/>
          <w:sz w:val="24"/>
          <w:szCs w:val="24"/>
          <w:lang w:val="en-US" w:eastAsia="zh-CN"/>
        </w:rPr>
        <w:t>本规程提倡应用四主枝挺身形树形，相较于传统开心形，该树形具有徒长枝少、通风透光好、修剪操作简单、便于机械化等优点，有利于培育优质果品、实现栽培管理过程省工高效。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20" w:firstLineChars="100"/>
        <w:textAlignment w:val="auto"/>
        <w:rPr>
          <w:rFonts w:hint="default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val="en-US" w:eastAsia="zh-CN"/>
        </w:rPr>
        <w:t>果实采后预冷</w:t>
      </w:r>
      <w:r>
        <w:rPr>
          <w:rFonts w:hint="eastAsia"/>
          <w:sz w:val="24"/>
          <w:szCs w:val="24"/>
        </w:rPr>
        <w:t>是本标准的关键技术之三。</w:t>
      </w:r>
      <w:r>
        <w:rPr>
          <w:rFonts w:hint="eastAsia"/>
          <w:sz w:val="24"/>
          <w:szCs w:val="24"/>
          <w:lang w:val="en-US" w:eastAsia="zh-CN"/>
        </w:rPr>
        <w:t>鹰嘴蜜桃成熟期为7月上中旬，正值夏季高温期，果实采后进行及时有效的预冷处理，是维持果实品质、保持贮运后新鲜度的关键技术环节。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2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5、本文件按照GB/T 1.1—2020《标准化工作导则 第1部分：标准化文件的结构和起草规则》的规定起草。建议本标准通过专家审查后，作为推荐性标准发布。</w:t>
      </w: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620" w:firstLineChars="2100"/>
        <w:textAlignment w:val="auto"/>
        <w:rPr>
          <w:rFonts w:cs="宋体"/>
          <w:spacing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鹰嘴蜜桃</w:t>
      </w:r>
      <w:r>
        <w:rPr>
          <w:rFonts w:hint="eastAsia" w:cs="宋体"/>
          <w:kern w:val="0"/>
          <w:sz w:val="24"/>
          <w:szCs w:val="24"/>
          <w:lang w:eastAsia="zh-CN"/>
        </w:rPr>
        <w:t>栽培</w:t>
      </w:r>
      <w:r>
        <w:rPr>
          <w:rFonts w:hint="eastAsia" w:cs="宋体"/>
          <w:kern w:val="0"/>
          <w:sz w:val="24"/>
          <w:szCs w:val="24"/>
        </w:rPr>
        <w:t>技术规程</w:t>
      </w:r>
      <w:r>
        <w:rPr>
          <w:rFonts w:hint="eastAsia" w:cs="宋体"/>
          <w:spacing w:val="0"/>
          <w:sz w:val="24"/>
          <w:szCs w:val="24"/>
        </w:rPr>
        <w:t>制标小组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20"/>
        <w:textAlignment w:val="auto"/>
        <w:rPr>
          <w:rFonts w:cs="宋体"/>
          <w:spacing w:val="0"/>
          <w:sz w:val="24"/>
          <w:szCs w:val="24"/>
        </w:rPr>
      </w:pPr>
      <w:r>
        <w:rPr>
          <w:rFonts w:hint="eastAsia" w:cs="宋体"/>
          <w:spacing w:val="0"/>
          <w:sz w:val="24"/>
          <w:szCs w:val="24"/>
        </w:rPr>
        <w:t xml:space="preserve">                               </w:t>
      </w:r>
      <w:r>
        <w:rPr>
          <w:rFonts w:hint="eastAsia" w:cs="宋体"/>
          <w:spacing w:val="0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cs="宋体"/>
          <w:spacing w:val="0"/>
          <w:sz w:val="24"/>
          <w:szCs w:val="24"/>
        </w:rPr>
        <w:t xml:space="preserve"> 202</w:t>
      </w:r>
      <w:r>
        <w:rPr>
          <w:rFonts w:hint="eastAsia" w:cs="宋体"/>
          <w:spacing w:val="0"/>
          <w:sz w:val="24"/>
          <w:szCs w:val="24"/>
          <w:lang w:val="en-US" w:eastAsia="zh-CN"/>
        </w:rPr>
        <w:t>5</w:t>
      </w:r>
      <w:r>
        <w:rPr>
          <w:rFonts w:hint="eastAsia" w:cs="宋体"/>
          <w:spacing w:val="0"/>
          <w:sz w:val="24"/>
          <w:szCs w:val="24"/>
        </w:rPr>
        <w:t>年</w:t>
      </w:r>
      <w:r>
        <w:rPr>
          <w:rFonts w:hint="eastAsia" w:cs="宋体"/>
          <w:spacing w:val="0"/>
          <w:sz w:val="24"/>
          <w:szCs w:val="24"/>
          <w:lang w:val="en-US" w:eastAsia="zh-CN"/>
        </w:rPr>
        <w:t>11</w:t>
      </w:r>
      <w:r>
        <w:rPr>
          <w:rFonts w:hint="eastAsia" w:cs="宋体"/>
          <w:spacing w:val="0"/>
          <w:sz w:val="24"/>
          <w:szCs w:val="24"/>
        </w:rPr>
        <w:t>月</w:t>
      </w:r>
      <w:r>
        <w:rPr>
          <w:rFonts w:hint="eastAsia" w:cs="宋体"/>
          <w:spacing w:val="0"/>
          <w:sz w:val="24"/>
          <w:szCs w:val="24"/>
          <w:lang w:val="en-US" w:eastAsia="zh-CN"/>
        </w:rPr>
        <w:t>3</w:t>
      </w:r>
      <w:r>
        <w:rPr>
          <w:rFonts w:hint="eastAsia" w:cs="宋体"/>
          <w:spacing w:val="0"/>
          <w:sz w:val="24"/>
          <w:szCs w:val="24"/>
        </w:rPr>
        <w:t xml:space="preserve">日 </w:t>
      </w:r>
    </w:p>
    <w:p/>
    <w:sectPr>
      <w:headerReference r:id="rId3" w:type="default"/>
      <w:footerReference r:id="rId4" w:type="default"/>
      <w:footerReference r:id="rId5" w:type="even"/>
      <w:pgSz w:w="11340" w:h="15706"/>
      <w:pgMar w:top="1559" w:right="1400" w:bottom="873" w:left="17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E6B5A"/>
    <w:multiLevelType w:val="multilevel"/>
    <w:tmpl w:val="6F3E6B5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zMxZDVlNTM4YmE2ZjA3NGZkZGNiZTM5OTE2NjQifQ=="/>
  </w:docVars>
  <w:rsids>
    <w:rsidRoot w:val="00ED1B0B"/>
    <w:rsid w:val="00BB5BBB"/>
    <w:rsid w:val="00C50B26"/>
    <w:rsid w:val="00ED1B0B"/>
    <w:rsid w:val="00F152E2"/>
    <w:rsid w:val="0233386D"/>
    <w:rsid w:val="04CE5ACF"/>
    <w:rsid w:val="069345EB"/>
    <w:rsid w:val="076D6DE0"/>
    <w:rsid w:val="07B45A54"/>
    <w:rsid w:val="07E2541F"/>
    <w:rsid w:val="08BD5F4D"/>
    <w:rsid w:val="090657A0"/>
    <w:rsid w:val="0B114967"/>
    <w:rsid w:val="0C926544"/>
    <w:rsid w:val="0D8B6C53"/>
    <w:rsid w:val="0EB75826"/>
    <w:rsid w:val="0F044793"/>
    <w:rsid w:val="10757AEA"/>
    <w:rsid w:val="124D097B"/>
    <w:rsid w:val="12823FC0"/>
    <w:rsid w:val="137B32C6"/>
    <w:rsid w:val="13DC1FB6"/>
    <w:rsid w:val="142E0338"/>
    <w:rsid w:val="144A3C3C"/>
    <w:rsid w:val="153757DF"/>
    <w:rsid w:val="1585667E"/>
    <w:rsid w:val="167C182F"/>
    <w:rsid w:val="18170A6D"/>
    <w:rsid w:val="197C4636"/>
    <w:rsid w:val="1A03503E"/>
    <w:rsid w:val="1A7F5449"/>
    <w:rsid w:val="1AE31E7C"/>
    <w:rsid w:val="1B3E5305"/>
    <w:rsid w:val="1CD946A4"/>
    <w:rsid w:val="1D990F18"/>
    <w:rsid w:val="1E024E16"/>
    <w:rsid w:val="1F29626C"/>
    <w:rsid w:val="1F996FAD"/>
    <w:rsid w:val="20592BE1"/>
    <w:rsid w:val="20C75D9C"/>
    <w:rsid w:val="234731C4"/>
    <w:rsid w:val="235A6A54"/>
    <w:rsid w:val="238B4E5F"/>
    <w:rsid w:val="23E40A13"/>
    <w:rsid w:val="259F1096"/>
    <w:rsid w:val="28072747"/>
    <w:rsid w:val="2829117D"/>
    <w:rsid w:val="29887946"/>
    <w:rsid w:val="29D01585"/>
    <w:rsid w:val="2B255B99"/>
    <w:rsid w:val="2BCA4992"/>
    <w:rsid w:val="2C1D4AC2"/>
    <w:rsid w:val="2C3039B7"/>
    <w:rsid w:val="317E4255"/>
    <w:rsid w:val="34E315D6"/>
    <w:rsid w:val="351D5B33"/>
    <w:rsid w:val="35B069A7"/>
    <w:rsid w:val="35CD1307"/>
    <w:rsid w:val="37E23359"/>
    <w:rsid w:val="37E537BE"/>
    <w:rsid w:val="39535FC7"/>
    <w:rsid w:val="3C237ED3"/>
    <w:rsid w:val="3D9F7A2D"/>
    <w:rsid w:val="3E6B2874"/>
    <w:rsid w:val="413D18AA"/>
    <w:rsid w:val="426172EE"/>
    <w:rsid w:val="45AD6A5F"/>
    <w:rsid w:val="45D866F3"/>
    <w:rsid w:val="45FC4F4F"/>
    <w:rsid w:val="4913307D"/>
    <w:rsid w:val="4A273ED1"/>
    <w:rsid w:val="4CB93F3C"/>
    <w:rsid w:val="4E720846"/>
    <w:rsid w:val="4FBB52C8"/>
    <w:rsid w:val="500D6C8D"/>
    <w:rsid w:val="50CD6207"/>
    <w:rsid w:val="57623B4D"/>
    <w:rsid w:val="577218B7"/>
    <w:rsid w:val="58580AAD"/>
    <w:rsid w:val="59E22669"/>
    <w:rsid w:val="5A021C65"/>
    <w:rsid w:val="5D0336DD"/>
    <w:rsid w:val="5FAD16DE"/>
    <w:rsid w:val="5FD41360"/>
    <w:rsid w:val="601002B9"/>
    <w:rsid w:val="60820DBC"/>
    <w:rsid w:val="619F78E4"/>
    <w:rsid w:val="636A5A0B"/>
    <w:rsid w:val="640A12C3"/>
    <w:rsid w:val="648407CA"/>
    <w:rsid w:val="64F63B27"/>
    <w:rsid w:val="64FE564E"/>
    <w:rsid w:val="654725D5"/>
    <w:rsid w:val="657D7DA4"/>
    <w:rsid w:val="664639C5"/>
    <w:rsid w:val="679F2254"/>
    <w:rsid w:val="68A67612"/>
    <w:rsid w:val="68DA0FE2"/>
    <w:rsid w:val="6BC404DB"/>
    <w:rsid w:val="6C040682"/>
    <w:rsid w:val="6C9003BD"/>
    <w:rsid w:val="6D0F1C2A"/>
    <w:rsid w:val="6D851EEC"/>
    <w:rsid w:val="6E9F6FDD"/>
    <w:rsid w:val="6F402272"/>
    <w:rsid w:val="6FFD3FBC"/>
    <w:rsid w:val="7244764E"/>
    <w:rsid w:val="73246258"/>
    <w:rsid w:val="743873DC"/>
    <w:rsid w:val="74F57957"/>
    <w:rsid w:val="75D129EB"/>
    <w:rsid w:val="77302EC9"/>
    <w:rsid w:val="77860D3A"/>
    <w:rsid w:val="7A195E96"/>
    <w:rsid w:val="7AA66CA2"/>
    <w:rsid w:val="7BA774D1"/>
    <w:rsid w:val="7C305719"/>
    <w:rsid w:val="7C8F2561"/>
    <w:rsid w:val="7D0A166E"/>
    <w:rsid w:val="7E8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bCs/>
      <w:spacing w:val="-10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"/>
    <w:basedOn w:val="1"/>
    <w:autoRedefine/>
    <w:uiPriority w:val="0"/>
    <w:pPr>
      <w:widowControl/>
      <w:spacing w:after="160" w:line="240" w:lineRule="exact"/>
      <w:jc w:val="left"/>
    </w:pPr>
    <w:rPr>
      <w:rFonts w:ascii="Verdana" w:hAnsi="Verdana" w:eastAsia="仿宋_GB2312"/>
      <w:bCs w:val="0"/>
      <w:spacing w:val="0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2</Pages>
  <Words>167</Words>
  <Characters>952</Characters>
  <Lines>7</Lines>
  <Paragraphs>2</Paragraphs>
  <TotalTime>5</TotalTime>
  <ScaleCrop>false</ScaleCrop>
  <LinksUpToDate>false</LinksUpToDate>
  <CharactersWithSpaces>1117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2023-02-16T07:52:00Z</dcterms:created>
  <dc:creator>华为</dc:creator>
  <cp:lastModifiedBy>晓晓</cp:lastModifiedBy>
  <dcterms:modified xsi:type="dcterms:W3CDTF">2025-11-13T01:57:42Z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995FB2B534194D35A4FE81576A250FC0</vt:lpwstr>
  </property>
</Properties>
</file>