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B57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4D74A6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4CCFB1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零售业信息化指标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行业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标准（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征求意见稿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 w14:paraId="133EE091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编制说明</w:t>
      </w:r>
    </w:p>
    <w:p w14:paraId="0D82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24"/>
        </w:rPr>
      </w:pPr>
    </w:p>
    <w:p w14:paraId="23767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一、工作简况</w:t>
      </w:r>
    </w:p>
    <w:p w14:paraId="539A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（一）行业现状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45C9DE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国零售业的信息化经历了近30年的发展历程。从上世纪90年代后期开始，计算机逐渐普及，零售企业开始引入计算机系统、POS机、条形码技术等，并经过十几年的建设，零售信息管理系统在行业得到普遍应用。2010年之后，随着智能手机的普及和移动互联网的迅速发展，零售企业实现了线上线下全渠道销售，操作系统（OS）作为计算机系统的核心，也经历了从简单到复杂、再到云化的演变，并在新一代技术驱动下，围绕用户需求和应用场景不断加速创新。信息化也逐步从辅助工具上升到智能中枢，成为零售业发展的重要驱动力。</w:t>
      </w:r>
    </w:p>
    <w:p w14:paraId="505EAC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信息化给零售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企业带来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许多价值：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提高工作效率，由原来手工纸质的操作变为软件自动操作。这个层面的效果对执行层（基层）的人员影响较大。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固化业务流程，通过把业务操作节点内嵌在系统中，起到固化流程或者某些流程节点由系统自动执行的效果。这个层面对企业的中层影响较大。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降低信息不对称，通过信息化将分散在各部门、各门店的信息进行汇聚、整合，以便决策者使用信息进行决策。这个层面对高层影响较大。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优化资源配置，通过系统及算法对经营过程中的资源等进行调度、支配，人只对异常情况进行监控即可。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提升顾客体验，通过强化客户关系管理、提供个性化体验、加强用户界面和交互设计等，为顾客提供更优质、个性化的服务，创造出卓越的顾客体验。</w:t>
      </w:r>
    </w:p>
    <w:p w14:paraId="0782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于以上，信息化建设越来越被零售企业重视，单个零售企业在信息化方面的投入在逐年增长。但是，现有企业信息化已经到了什么阶段或具备了什么样的水平，如何把有限的资金用到更重要的信息化项目投入中，这些都是每个企业的管理者所关心的。因此，如何对企业信息化状态进行科学测评，既是对企业信息化投入产出整体状况的一个客观评价，也是制订信息化规划和信息化立项等工作的基础。 此外，</w:t>
      </w:r>
      <w:r>
        <w:rPr>
          <w:rFonts w:hint="default" w:ascii="仿宋_GB2312" w:eastAsia="仿宋_GB2312" w:hAnsiTheme="minorHAnsi" w:cstheme="minorBidi"/>
          <w:sz w:val="32"/>
          <w:szCs w:val="22"/>
        </w:rPr>
        <w:t>信息化是为</w:t>
      </w:r>
      <w:r>
        <w:rPr>
          <w:rFonts w:hint="eastAsia" w:ascii="仿宋_GB2312" w:eastAsia="仿宋_GB2312" w:cstheme="minorBidi"/>
          <w:sz w:val="32"/>
          <w:szCs w:val="22"/>
          <w:lang w:val="en-US" w:eastAsia="zh-CN"/>
        </w:rPr>
        <w:t>企业的运营</w:t>
      </w:r>
      <w:r>
        <w:rPr>
          <w:rFonts w:hint="default" w:ascii="仿宋_GB2312" w:eastAsia="仿宋_GB2312" w:hAnsiTheme="minorHAnsi" w:cstheme="minorBidi"/>
          <w:sz w:val="32"/>
          <w:szCs w:val="22"/>
        </w:rPr>
        <w:t>管理服务的，所以，信息化决不仅仅是一个技术问题，而是与企业的发展规划、组织、 管理制度、 业务流程等密不可分。建立适应信息技术要求的组织结构、业务流程和管理流程，</w:t>
      </w:r>
      <w:r>
        <w:rPr>
          <w:rFonts w:hint="eastAsia" w:ascii="仿宋_GB2312" w:eastAsia="仿宋_GB2312" w:cstheme="minorBidi"/>
          <w:sz w:val="32"/>
          <w:szCs w:val="22"/>
          <w:lang w:val="en-US" w:eastAsia="zh-CN"/>
        </w:rPr>
        <w:t>也是衡量企业信息化水平的重要参照。</w:t>
      </w:r>
    </w:p>
    <w:p w14:paraId="74251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（二）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val="en-US" w:eastAsia="zh-CN"/>
        </w:rPr>
        <w:t>标准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修订必要性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08EC7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仿宋_GB2312" w:hAnsi="Times New Roman" w:eastAsia="仿宋_GB2312" w:cs="Times New Roman"/>
          <w:color w:val="00000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《零售信息化指标》（SB/T 10375）建立了</w:t>
      </w:r>
      <w:r>
        <w:rPr>
          <w:rFonts w:hint="eastAsia" w:ascii="仿宋" w:hAnsi="仿宋" w:eastAsia="仿宋" w:cs="仿宋"/>
          <w:sz w:val="32"/>
          <w:szCs w:val="32"/>
        </w:rPr>
        <w:t>企业信息化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应用水平的</w:t>
      </w:r>
      <w:r>
        <w:rPr>
          <w:rFonts w:hint="eastAsia" w:ascii="仿宋" w:hAnsi="仿宋" w:eastAsia="仿宋" w:cs="仿宋"/>
          <w:sz w:val="32"/>
          <w:szCs w:val="32"/>
        </w:rPr>
        <w:t>系统评估体系，它包括了基础设施、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应用</w:t>
      </w:r>
      <w:r>
        <w:rPr>
          <w:rFonts w:hint="eastAsia" w:ascii="仿宋" w:hAnsi="仿宋" w:eastAsia="仿宋" w:cs="仿宋"/>
          <w:sz w:val="32"/>
          <w:szCs w:val="32"/>
        </w:rPr>
        <w:t>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信息安全等多个方面的指标。通过这些指标，可以全面了解企业在信息化建设过程中的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状态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差距</w:t>
      </w:r>
      <w:r>
        <w:rPr>
          <w:rFonts w:hint="eastAsia" w:ascii="仿宋" w:hAnsi="仿宋" w:eastAsia="仿宋" w:cs="仿宋"/>
          <w:sz w:val="32"/>
          <w:szCs w:val="32"/>
        </w:rPr>
        <w:t>，为企业信息化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的持续</w:t>
      </w:r>
      <w:r>
        <w:rPr>
          <w:rFonts w:hint="eastAsia" w:ascii="仿宋" w:hAnsi="仿宋" w:eastAsia="仿宋" w:cs="仿宋"/>
          <w:sz w:val="32"/>
          <w:szCs w:val="32"/>
        </w:rPr>
        <w:t>建设提供支持。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</w:t>
      </w:r>
      <w:r>
        <w:rPr>
          <w:rFonts w:hint="eastAsia" w:ascii="仿宋" w:hAnsi="仿宋" w:eastAsia="仿宋" w:cs="仿宋"/>
          <w:sz w:val="32"/>
          <w:szCs w:val="32"/>
        </w:rPr>
        <w:t>随着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时间推移以及技术发展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零售企业的IT架构、信息化系统等都发生了变化，迫切需要对原标准中内容进行修订</w:t>
      </w:r>
      <w:r>
        <w:rPr>
          <w:rFonts w:hint="eastAsia" w:ascii="仿宋" w:hAnsi="仿宋" w:eastAsia="仿宋" w:cs="仿宋"/>
          <w:sz w:val="32"/>
          <w:szCs w:val="32"/>
        </w:rPr>
        <w:t>，为行业提供有价值的参考。</w:t>
      </w:r>
    </w:p>
    <w:p w14:paraId="506D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（三）任务来源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0D55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《零售信息化指标》于2022年8月17日经商务部批准，纳入国内贸易行业标准制修订计划（《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商务部办公厅关于下达2022年第一批商务领域行业标准计划项目的通知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商办建函〔2022〕215号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），标准由全国批发与零售市场标准化技术委员会提出并归口。</w:t>
      </w:r>
      <w:r>
        <w:rPr>
          <w:rFonts w:hint="eastAsia" w:ascii="仿宋" w:hAnsi="仿宋" w:eastAsia="仿宋" w:cs="仿宋"/>
          <w:sz w:val="32"/>
          <w:szCs w:val="32"/>
        </w:rPr>
        <w:t>2024年4月18日，商务部办公厅以“商办建函〔2024〕302号”文件下达关于调整商务领域行业标准计划项目的通知，对2015-2022年期间立项的商务领域行业标准计划项目进行清理，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《零售信息化指标》</w:t>
      </w:r>
      <w:r>
        <w:rPr>
          <w:rFonts w:hint="eastAsia" w:ascii="仿宋" w:hAnsi="仿宋" w:eastAsia="仿宋" w:cs="仿宋"/>
          <w:sz w:val="32"/>
          <w:szCs w:val="32"/>
        </w:rPr>
        <w:t>行业标准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</w:rPr>
        <w:t>计划纳入继续执行项目清单。</w:t>
      </w:r>
    </w:p>
    <w:p w14:paraId="5CC7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（四）主要参加单位和工作组成员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2D087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eastAsia="仿宋_GB2312"/>
          <w:sz w:val="32"/>
        </w:rPr>
        <w:t>标准由中国商业联合会牵头，协同</w:t>
      </w:r>
      <w:r>
        <w:rPr>
          <w:rFonts w:hint="eastAsia" w:ascii="仿宋_GB2312" w:eastAsia="仿宋_GB2312"/>
          <w:sz w:val="32"/>
          <w:lang w:val="en-US" w:eastAsia="zh-CN"/>
        </w:rPr>
        <w:t>多点、南方电网互联网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海鼎等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相关企业参</w:t>
      </w:r>
      <w:r>
        <w:rPr>
          <w:rFonts w:hint="eastAsia" w:ascii="仿宋_GB2312" w:eastAsia="仿宋_GB2312"/>
          <w:sz w:val="32"/>
        </w:rPr>
        <w:t>与标准起草工作。</w:t>
      </w:r>
    </w:p>
    <w:p w14:paraId="29DF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（五）主要工作过程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  <w:bookmarkStart w:id="1" w:name="_GoBack"/>
      <w:bookmarkEnd w:id="1"/>
    </w:p>
    <w:p w14:paraId="61D0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2023年5月22日,</w:t>
      </w:r>
      <w:r>
        <w:rPr>
          <w:rFonts w:hint="eastAsia" w:ascii="仿宋" w:hAnsi="仿宋" w:eastAsia="仿宋" w:cs="仿宋"/>
          <w:sz w:val="32"/>
          <w:szCs w:val="32"/>
        </w:rPr>
        <w:t>中国商业联合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会召开《</w:t>
      </w:r>
      <w:r>
        <w:rPr>
          <w:rFonts w:hint="eastAsia" w:ascii="仿宋" w:hAnsi="仿宋" w:eastAsia="仿宋" w:cs="仿宋"/>
          <w:sz w:val="32"/>
          <w:szCs w:val="32"/>
        </w:rPr>
        <w:t>零售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业信息化指标》等4个标准启动会，讨论了标准修订主要内容，</w:t>
      </w:r>
      <w:r>
        <w:rPr>
          <w:rFonts w:hint="eastAsia" w:ascii="仿宋_GB2312" w:eastAsia="仿宋_GB2312" w:cstheme="minorBidi"/>
          <w:sz w:val="32"/>
          <w:szCs w:val="22"/>
          <w:lang w:val="en-US" w:eastAsia="zh-CN"/>
        </w:rPr>
        <w:t>之后通过在</w:t>
      </w:r>
      <w:r>
        <w:rPr>
          <w:rFonts w:hint="eastAsia" w:ascii="仿宋_GB2312" w:eastAsia="仿宋_GB2312" w:hAnsiTheme="minorHAnsi" w:cstheme="minorBidi"/>
          <w:sz w:val="32"/>
          <w:szCs w:val="22"/>
        </w:rPr>
        <w:t>北京、上海、长沙等</w:t>
      </w:r>
      <w:r>
        <w:rPr>
          <w:rFonts w:hint="eastAsia" w:ascii="仿宋_GB2312" w:eastAsia="仿宋_GB2312" w:cstheme="minorBidi"/>
          <w:sz w:val="32"/>
          <w:szCs w:val="22"/>
          <w:lang w:val="en-US" w:eastAsia="zh-CN"/>
        </w:rPr>
        <w:t>地调研</w:t>
      </w:r>
      <w:r>
        <w:rPr>
          <w:rFonts w:hint="eastAsia" w:ascii="仿宋_GB2312" w:eastAsia="仿宋_GB2312" w:hAnsiTheme="minorHAnsi" w:cstheme="minorBidi"/>
          <w:sz w:val="32"/>
          <w:szCs w:val="22"/>
        </w:rPr>
        <w:t>座谈，</w:t>
      </w:r>
      <w:r>
        <w:rPr>
          <w:rFonts w:hint="eastAsia" w:ascii="仿宋_GB2312" w:eastAsia="仿宋_GB2312" w:cstheme="minorBidi"/>
          <w:sz w:val="32"/>
          <w:szCs w:val="22"/>
          <w:lang w:val="en-US" w:eastAsia="zh-CN"/>
        </w:rPr>
        <w:t>于2024年7月</w:t>
      </w:r>
      <w:r>
        <w:rPr>
          <w:rFonts w:hint="eastAsia" w:ascii="仿宋_GB2312" w:eastAsia="仿宋_GB2312" w:hAnsiTheme="minorHAnsi" w:cstheme="minorBidi"/>
          <w:sz w:val="32"/>
          <w:szCs w:val="22"/>
        </w:rPr>
        <w:t>形成</w:t>
      </w:r>
      <w:r>
        <w:rPr>
          <w:rFonts w:hint="eastAsia" w:ascii="仿宋_GB2312" w:eastAsia="仿宋_GB2312" w:cstheme="minorBidi"/>
          <w:sz w:val="32"/>
          <w:szCs w:val="22"/>
          <w:lang w:val="en-US"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工作组讨论稿（一稿）</w:t>
      </w:r>
      <w:r>
        <w:rPr>
          <w:rFonts w:hint="eastAsia" w:ascii="仿宋_GB2312" w:eastAsia="仿宋_GB2312" w:hAnsiTheme="minorHAnsi" w:cstheme="minorBidi"/>
          <w:sz w:val="32"/>
          <w:szCs w:val="22"/>
        </w:rPr>
        <w:t>。</w:t>
      </w:r>
    </w:p>
    <w:p w14:paraId="2D59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19日，中国商业联合会召开标准研讨会，邀请砂之船、正弘商业、商米、宝获利、汉朔、石基、美团牵牛花等企业参加，会上对工作组讨论稿（一稿）的框架和内容进行了讨论，对标准架构、主要指标达成一致。会后，起草组对标准进行了进一步修改完善，于11月7日形成了工作组讨论稿（二稿）。</w:t>
      </w:r>
    </w:p>
    <w:p w14:paraId="16C24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14日，中国商业联合会再次召开标准线下研讨会，邀请零售数字化专家杨德宏，数势科技、腾讯智慧零售、新燕莎商业等企业，对标准进行集中讨论，会上对指标排序、应用效益内容等提出了修改意见。起草组于11月25日形成工作组讨论稿（三稿），之后与会议专家多次沟通、多次修改完善，起草组于12月16日形成标准征求意见稿。</w:t>
      </w:r>
    </w:p>
    <w:p w14:paraId="7A9EC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二、标准制编制原则和内容</w:t>
      </w:r>
    </w:p>
    <w:p w14:paraId="6E8E7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（一）编制原则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 xml:space="preserve"> </w:t>
      </w:r>
    </w:p>
    <w:p w14:paraId="5048F8B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22"/>
          <w:lang w:val="en-US" w:eastAsia="zh-CN" w:bidi="ar-SA"/>
        </w:rPr>
        <w:t>1.规范性原则。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标准在起草过程中，</w:t>
      </w:r>
      <w:bookmarkStart w:id="0" w:name="_Hlk55489262"/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严格按照《GB/T 1.1-2020 标准化工作导则 第1部分：标准化文件的结构和起草规则》的要求和规定编写本标准内容。</w:t>
      </w:r>
    </w:p>
    <w:p w14:paraId="09EADEF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22"/>
          <w:lang w:val="en-US" w:eastAsia="zh-CN" w:bidi="ar-SA"/>
        </w:rPr>
        <w:t>2.协调性原则。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本标准起草过程中，起草组研究了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零售信息化建设的相关政策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并且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在术语定义和标准内容上做到与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相关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国家标准保持协调一致。</w:t>
      </w:r>
    </w:p>
    <w:p w14:paraId="4274934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22"/>
          <w:lang w:val="en-US" w:eastAsia="zh-CN" w:bidi="ar-SA"/>
        </w:rPr>
        <w:t>3.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22"/>
          <w:lang w:val="en-US" w:eastAsia="zh-CN" w:bidi="ar-SA"/>
        </w:rPr>
        <w:t>实践性原则。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本标准起草过程中，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一方面了解新技术在零售行业的应用情况，另一方面多方与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企业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沟通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意见，了解企业在信息化过程中关注的重点内容，以及信息化过程中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遇到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的问题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，使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标准内容尽量反映企业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信息化的总体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进程和</w:t>
      </w:r>
      <w:r>
        <w:rPr>
          <w:rFonts w:hint="eastAsia" w:ascii="仿宋_GB2312" w:eastAsia="仿宋_GB2312" w:cstheme="minorBidi"/>
          <w:kern w:val="2"/>
          <w:sz w:val="32"/>
          <w:szCs w:val="22"/>
          <w:lang w:val="en-US" w:eastAsia="zh-CN" w:bidi="ar-SA"/>
        </w:rPr>
        <w:t>关键节点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。</w:t>
      </w:r>
    </w:p>
    <w:p w14:paraId="3994396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22"/>
          <w:lang w:val="en-US" w:eastAsia="zh-CN" w:bidi="ar-SA"/>
        </w:rPr>
        <w:t>4.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22"/>
          <w:lang w:val="en-US" w:eastAsia="zh-CN" w:bidi="ar-SA"/>
        </w:rPr>
        <w:t>引导性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22"/>
          <w:lang w:val="en-US" w:eastAsia="zh-CN" w:bidi="ar-SA"/>
        </w:rPr>
        <w:t>原则。</w:t>
      </w: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通过定性、定量指标测评企业应用信息化的深浅程度，以此来判断企业所处的信息化阶段，从中找出不利因素进行改进。引导零售企业提升对信息化的整体认知，助力行业健康、快速、持续发展。</w:t>
      </w:r>
    </w:p>
    <w:bookmarkEnd w:id="0"/>
    <w:p w14:paraId="41A957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主要内容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eastAsia="zh-CN"/>
        </w:rPr>
        <w:t>。</w:t>
      </w:r>
    </w:p>
    <w:p w14:paraId="70EB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1.第1章给出了标准的范围。</w:t>
      </w:r>
    </w:p>
    <w:p w14:paraId="5D78F14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本文件给出了零售业信息化指标的术语和定义，指标体系构成、测评方法与等级等内容，适用于指导信息化技术服务商、零售企业及第三方开展零售企业信息化水平的测评活动。</w:t>
      </w:r>
    </w:p>
    <w:p w14:paraId="708AA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2.第2章给出了规范性引用文件</w:t>
      </w:r>
    </w:p>
    <w:p w14:paraId="770B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3.第3章给出了标准的术语与定义</w:t>
      </w:r>
    </w:p>
    <w:p w14:paraId="077D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>删除了“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  <w:lang w:val="en-US" w:eastAsia="zh-CN"/>
        </w:rPr>
        <w:t>零售业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>”“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  <w:lang w:val="en-US" w:eastAsia="zh-CN"/>
        </w:rPr>
        <w:t>零售业态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>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>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  <w:lang w:val="en-US" w:eastAsia="zh-CN"/>
        </w:rPr>
        <w:t>改了“信息化”术语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  <w:lang w:val="en-US" w:eastAsia="zh-CN"/>
        </w:rPr>
        <w:t>增加了“全渠道”术语</w:t>
      </w: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>。</w:t>
      </w:r>
    </w:p>
    <w:p w14:paraId="4D24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</w:rPr>
        <w:t>.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第4章给出了标准缩略语</w:t>
      </w:r>
    </w:p>
    <w:p w14:paraId="75FD2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5.第5章给出了指标体系构成</w:t>
      </w:r>
    </w:p>
    <w:p w14:paraId="3442A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指标体系中包含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了战略与组织管理、信息化基础设施、信息系统、应用效益、信息安全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管理等5个一级指标：</w:t>
      </w:r>
    </w:p>
    <w:p w14:paraId="5AC23648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360" w:lineRule="auto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）战略与组织管理指标包括战略管理和组织管理等2个二级指标。其中，战略管理包括战略规划、战略实施、战略实施监控与评价、战略总结等4个三级指标。组织管理包括机构建设、人才发展、信息化相关制度和信息化投入等4个三级指标。</w:t>
      </w:r>
    </w:p>
    <w:p w14:paraId="7292D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2）信息化基础设施包括通信基础设施和硬件设备等2个二级指标。其中，通信基础设施包括网络通讯设施、有网络接入功能的感知设备等2个三级指标；硬件设备包括服务设备、设备管理等2个三级指标。</w:t>
      </w:r>
    </w:p>
    <w:p w14:paraId="036BC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3）信息系统包括系统功能和数据要素等2个二级指标。其中，系统功能包括功能完整性、可扩展性等2个三级指标，数据要素包括数据完整性、数据及时性、数据互联互通等3个三级指标。</w:t>
      </w:r>
    </w:p>
    <w:p w14:paraId="32B8A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4）应用效益指标包括市场拓展、效率提升和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满意度等3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二级指标。其中，市场拓展包括线上渠道、会员管理和全渠道销售等3个三级指标；效率提升包括人效、库存周转、业财一体、门店缺货率等4个三级指标；满意度包括员工工作满意度和顾客满意度等2个三级指标。</w:t>
      </w:r>
    </w:p>
    <w:p w14:paraId="7997D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安全管理指标包括网络安全管理和数据安全管理等2个二级指标。其中，网络安全包括但不限于网络安全技术体系、信息安全等级保护等2个三级指标；数据安全包括数据传输和存储、数据访问控制、数据发布、数据审计与监控、据全生命周期管理等5个三级指标。</w:t>
      </w:r>
    </w:p>
    <w:p w14:paraId="742A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</w:rPr>
        <w:t>.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第6章给出了指标测评的方法以及测评等级。</w:t>
      </w:r>
    </w:p>
    <w:p w14:paraId="1CD4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  <w:lang w:val="en-US" w:eastAsia="zh-CN"/>
        </w:rPr>
        <w:t>7.附录A为规范性附录，给出了零售企业信息化水平测评表。</w:t>
      </w:r>
    </w:p>
    <w:p w14:paraId="42A5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（三）主要试验（或验证）情况分析。</w:t>
      </w:r>
    </w:p>
    <w:p w14:paraId="0A09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eastAsia="仿宋_GB2312" w:hAnsiTheme="minorHAnsi" w:cstheme="minorBidi"/>
          <w:sz w:val="32"/>
          <w:szCs w:val="22"/>
        </w:rPr>
        <w:t>未涉及。</w:t>
      </w:r>
    </w:p>
    <w:p w14:paraId="436AF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三、与国际、国外有关法规和标准水平的比对分析</w:t>
      </w:r>
    </w:p>
    <w:p w14:paraId="4629B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仿宋_GB2312" w:eastAsia="仿宋_GB2312" w:hAnsiTheme="minorHAnsi" w:cstheme="minorBidi"/>
          <w:sz w:val="32"/>
          <w:szCs w:val="22"/>
        </w:rPr>
        <w:t>经查询，目前未发现类似标准。</w:t>
      </w:r>
    </w:p>
    <w:p w14:paraId="10981C73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四、与有关现行法律、行政法规和其他强制性标准的关系，配套推荐性标准的情况</w:t>
      </w:r>
    </w:p>
    <w:p w14:paraId="41763B12"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</w:rPr>
        <w:t>本标准符合现行法律、法规、相关强制性标准的要求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与相关行业标准、国家标准相协调、相衔接，与现有标准不存在交叉、重复、矛盾。</w:t>
      </w:r>
    </w:p>
    <w:p w14:paraId="3D11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五、重大分歧意见的处理过程及依据</w:t>
      </w:r>
    </w:p>
    <w:p w14:paraId="2FAD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22"/>
        </w:rPr>
        <w:t>标准在修订过程中，广泛征求了各方面的意见和建议，无重大分歧。</w:t>
      </w:r>
    </w:p>
    <w:p w14:paraId="66D69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六、实施标准所需要的技术改造、成本投入、老旧产品退出市场时间、实施标准可能造成的社会影响等因素分析，以及根据这些因素提出的标准实施日期建议</w:t>
      </w:r>
    </w:p>
    <w:p w14:paraId="085E10FD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hAnsiTheme="minorHAnsi" w:cstheme="minorBidi"/>
          <w:color w:val="C00000"/>
          <w:sz w:val="32"/>
          <w:szCs w:val="22"/>
        </w:rPr>
      </w:pPr>
      <w:r>
        <w:rPr>
          <w:rFonts w:hint="eastAsia" w:ascii="仿宋_GB2312" w:eastAsia="仿宋_GB2312"/>
          <w:sz w:val="32"/>
        </w:rPr>
        <w:t>本标准不涉及技术改造、成本投入、老旧产品退出市场时间等问题。标准实施日期建议为标准发布后1个月。</w:t>
      </w:r>
    </w:p>
    <w:p w14:paraId="22840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七、实施标准的有关政策措施</w:t>
      </w:r>
    </w:p>
    <w:p w14:paraId="64563CCF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标准发布后，除在协会官网发布有关新闻以外，拟由主要起草单位在行业内组织标准的宣贯、培训等活动，做好标准条文解读，让社会各界、零售企业更好地了解标准、使用标准。</w:t>
      </w:r>
    </w:p>
    <w:p w14:paraId="1EB08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八、预期达到的效益、对产业发展的作用等情况</w:t>
      </w:r>
    </w:p>
    <w:p w14:paraId="5D33746E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本标准的应用推广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预期可带来以下几方面效益：</w:t>
      </w:r>
    </w:p>
    <w:p w14:paraId="74CABE8B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零售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可以参考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本标准获得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信息化水平的测评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方法，围绕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测评指标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信息化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目标，实现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计划（Plan）、实施（Do）、检查（Check）和改进（Act）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PDCA循环，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以稳定获取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系统化实施成效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。</w:t>
      </w:r>
    </w:p>
    <w:p w14:paraId="734256A5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服务机构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可以参考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本标准，建立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零售行业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化咨询方法论，并以此为基础，形成行业系统解决方案，为行业用户提供数字化转型方法和工具、培训等方面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。</w:t>
      </w:r>
    </w:p>
    <w:p w14:paraId="64BFD0CF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各级政府、行业组织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可以参考本标准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，判断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零售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企业能力水平和发展潜力，为分类施策、行业精准引导、市场精准服务提供更抓手，助力行业转型升级、区域协同发展。</w:t>
      </w:r>
    </w:p>
    <w:p w14:paraId="41BEF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九、涉及专利的有关说明</w:t>
      </w:r>
    </w:p>
    <w:p w14:paraId="14A8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22"/>
        </w:rPr>
        <w:t>不涉及。</w:t>
      </w:r>
    </w:p>
    <w:p w14:paraId="7315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十、其他应予说明的事项</w:t>
      </w:r>
    </w:p>
    <w:p w14:paraId="40579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eastAsia="仿宋_GB2312" w:hAnsiTheme="minorHAnsi" w:cstheme="minorBidi"/>
          <w:sz w:val="32"/>
          <w:szCs w:val="22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2B1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D11D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D11D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D8A03"/>
    <w:multiLevelType w:val="singleLevel"/>
    <w:tmpl w:val="D50D8A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0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1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TIxODZmOGY1MTQ3MTBkMzRmZTIyM2E0NDBlNDMifQ=="/>
  </w:docVars>
  <w:rsids>
    <w:rsidRoot w:val="6AC10672"/>
    <w:rsid w:val="003B643A"/>
    <w:rsid w:val="00762ED3"/>
    <w:rsid w:val="008E751A"/>
    <w:rsid w:val="033F3A3A"/>
    <w:rsid w:val="04F52832"/>
    <w:rsid w:val="06BC0772"/>
    <w:rsid w:val="06F9554A"/>
    <w:rsid w:val="07457F13"/>
    <w:rsid w:val="089E2A3D"/>
    <w:rsid w:val="096C5D30"/>
    <w:rsid w:val="0B550CF8"/>
    <w:rsid w:val="0CDC06CE"/>
    <w:rsid w:val="0E760F90"/>
    <w:rsid w:val="10064FA0"/>
    <w:rsid w:val="1055436E"/>
    <w:rsid w:val="10DC1574"/>
    <w:rsid w:val="157E5530"/>
    <w:rsid w:val="165A174E"/>
    <w:rsid w:val="1682772E"/>
    <w:rsid w:val="16BD1D4F"/>
    <w:rsid w:val="18D04606"/>
    <w:rsid w:val="19AB2065"/>
    <w:rsid w:val="1A584361"/>
    <w:rsid w:val="1A8C2802"/>
    <w:rsid w:val="1B871977"/>
    <w:rsid w:val="1B952C87"/>
    <w:rsid w:val="1C462342"/>
    <w:rsid w:val="1F801DBA"/>
    <w:rsid w:val="1FC85F11"/>
    <w:rsid w:val="234669E3"/>
    <w:rsid w:val="25E06DD9"/>
    <w:rsid w:val="274F32A0"/>
    <w:rsid w:val="275B14EC"/>
    <w:rsid w:val="27702DFF"/>
    <w:rsid w:val="2B2E5CD1"/>
    <w:rsid w:val="2D624764"/>
    <w:rsid w:val="2F4A2831"/>
    <w:rsid w:val="30090F18"/>
    <w:rsid w:val="303D4E30"/>
    <w:rsid w:val="34943D90"/>
    <w:rsid w:val="34F2767F"/>
    <w:rsid w:val="35FF023F"/>
    <w:rsid w:val="36323860"/>
    <w:rsid w:val="3695710C"/>
    <w:rsid w:val="37166712"/>
    <w:rsid w:val="38723FE2"/>
    <w:rsid w:val="3D3B1DBB"/>
    <w:rsid w:val="3FBE7A95"/>
    <w:rsid w:val="401823EE"/>
    <w:rsid w:val="40EE5342"/>
    <w:rsid w:val="42331E16"/>
    <w:rsid w:val="42BB181F"/>
    <w:rsid w:val="42FA673C"/>
    <w:rsid w:val="49751FBB"/>
    <w:rsid w:val="50295840"/>
    <w:rsid w:val="50334A8C"/>
    <w:rsid w:val="505623AD"/>
    <w:rsid w:val="563E7736"/>
    <w:rsid w:val="56B77DA2"/>
    <w:rsid w:val="572D2229"/>
    <w:rsid w:val="580852ED"/>
    <w:rsid w:val="5B6C2C66"/>
    <w:rsid w:val="5CB43C19"/>
    <w:rsid w:val="5F6952C3"/>
    <w:rsid w:val="62247D3F"/>
    <w:rsid w:val="62F24B5D"/>
    <w:rsid w:val="63604C3B"/>
    <w:rsid w:val="65B06A1E"/>
    <w:rsid w:val="65D35C16"/>
    <w:rsid w:val="660B084E"/>
    <w:rsid w:val="670474B7"/>
    <w:rsid w:val="69023FD5"/>
    <w:rsid w:val="694C01C8"/>
    <w:rsid w:val="6AC10672"/>
    <w:rsid w:val="6ADC3E63"/>
    <w:rsid w:val="6B850F88"/>
    <w:rsid w:val="6BC132AA"/>
    <w:rsid w:val="6C0D3DFD"/>
    <w:rsid w:val="6C9A61AF"/>
    <w:rsid w:val="6C9C1282"/>
    <w:rsid w:val="6CEC3EFA"/>
    <w:rsid w:val="6CFA15E5"/>
    <w:rsid w:val="6D052637"/>
    <w:rsid w:val="6E7805CF"/>
    <w:rsid w:val="70B827FC"/>
    <w:rsid w:val="713752AB"/>
    <w:rsid w:val="721C117F"/>
    <w:rsid w:val="72462A7A"/>
    <w:rsid w:val="73237B03"/>
    <w:rsid w:val="761854EC"/>
    <w:rsid w:val="7A1545F8"/>
    <w:rsid w:val="7C945CA8"/>
    <w:rsid w:val="7CBF3E48"/>
    <w:rsid w:val="7FD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二级条标题"/>
    <w:next w:val="9"/>
    <w:autoRedefine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三级条标题"/>
    <w:basedOn w:val="10"/>
    <w:next w:val="9"/>
    <w:autoRedefine/>
    <w:qFormat/>
    <w:uiPriority w:val="0"/>
    <w:pPr>
      <w:widowControl/>
      <w:numPr>
        <w:ilvl w:val="4"/>
      </w:numPr>
      <w:outlineLvl w:val="3"/>
    </w:pPr>
  </w:style>
  <w:style w:type="paragraph" w:customStyle="1" w:styleId="12">
    <w:name w:val="标准文件_三级无标题"/>
    <w:basedOn w:val="11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标准文件_一级条标题"/>
    <w:basedOn w:val="15"/>
    <w:next w:val="9"/>
    <w:qFormat/>
    <w:uiPriority w:val="0"/>
    <w:pPr>
      <w:numPr>
        <w:ilvl w:val="2"/>
        <w:numId w:val="1"/>
      </w:numPr>
      <w:spacing w:beforeLines="50" w:afterLines="50"/>
      <w:outlineLvl w:val="1"/>
    </w:pPr>
  </w:style>
  <w:style w:type="paragraph" w:customStyle="1" w:styleId="15">
    <w:name w:val="标准文件_章标题"/>
    <w:next w:val="9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3623</Words>
  <Characters>3728</Characters>
  <Lines>0</Lines>
  <Paragraphs>0</Paragraphs>
  <TotalTime>8</TotalTime>
  <ScaleCrop>false</ScaleCrop>
  <LinksUpToDate>false</LinksUpToDate>
  <CharactersWithSpaces>3738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2024-03-18T01:03:00Z</dcterms:created>
  <dc:creator>玉梅 </dc:creator>
  <cp:lastModifiedBy>WPS_1670197154</cp:lastModifiedBy>
  <dcterms:modified xsi:type="dcterms:W3CDTF">2024-12-17T06:33:17Z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1A25F1A1C3754BCAB2E6309467764EC3_13</vt:lpwstr>
  </property>
</Properties>
</file>