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D89C5">
      <w:pPr>
        <w:rPr>
          <w:rFonts w:eastAsia="仿宋_GB2312"/>
          <w:b/>
          <w:color w:val="000000"/>
          <w:sz w:val="30"/>
          <w:szCs w:val="30"/>
        </w:rPr>
      </w:pPr>
      <w:r>
        <w:rPr>
          <w:rFonts w:eastAsia="方正仿宋简体"/>
          <w:snapToGrid w:val="0"/>
          <w:color w:val="000000"/>
          <w:kern w:val="0"/>
          <w:sz w:val="32"/>
          <w:szCs w:val="32"/>
        </w:rPr>
        <w:t>附件</w:t>
      </w:r>
      <w:r>
        <w:rPr>
          <w:rFonts w:hint="eastAsia" w:eastAsia="方正仿宋简体"/>
          <w:snapToGrid w:val="0"/>
          <w:color w:val="000000"/>
          <w:kern w:val="0"/>
          <w:sz w:val="32"/>
          <w:szCs w:val="32"/>
        </w:rPr>
        <w:t>7</w:t>
      </w:r>
      <w:r>
        <w:rPr>
          <w:rFonts w:eastAsia="方正仿宋简体"/>
          <w:snapToGrid w:val="0"/>
          <w:color w:val="000000"/>
          <w:kern w:val="0"/>
          <w:sz w:val="32"/>
          <w:szCs w:val="32"/>
        </w:rPr>
        <w:t>：</w:t>
      </w:r>
    </w:p>
    <w:p w14:paraId="0BF4F641">
      <w:pPr>
        <w:autoSpaceDE w:val="0"/>
        <w:autoSpaceDN w:val="0"/>
        <w:adjustRightInd w:val="0"/>
        <w:jc w:val="center"/>
        <w:rPr>
          <w:rFonts w:ascii="方正小标宋简体" w:eastAsia="方正小标宋简体"/>
          <w:sz w:val="32"/>
          <w:szCs w:val="32"/>
        </w:rPr>
      </w:pPr>
      <w:r>
        <w:rPr>
          <w:rFonts w:hint="eastAsia" w:ascii="方正小标宋简体" w:eastAsia="方正小标宋简体"/>
          <w:sz w:val="32"/>
          <w:szCs w:val="32"/>
        </w:rPr>
        <w:t>认证认可</w:t>
      </w:r>
      <w:r>
        <w:rPr>
          <w:rFonts w:ascii="方正小标宋简体" w:eastAsia="方正小标宋简体"/>
          <w:sz w:val="32"/>
          <w:szCs w:val="32"/>
        </w:rPr>
        <w:t>行业标准草案编制说明</w:t>
      </w:r>
    </w:p>
    <w:p w14:paraId="1EE2AB55">
      <w:pPr>
        <w:autoSpaceDE w:val="0"/>
        <w:autoSpaceDN w:val="0"/>
        <w:adjustRightInd w:val="0"/>
        <w:jc w:val="center"/>
        <w:rPr>
          <w:rFonts w:ascii="方正仿宋简体" w:eastAsia="方正仿宋简体"/>
          <w:color w:val="000000"/>
          <w:sz w:val="24"/>
          <w:szCs w:val="24"/>
        </w:rPr>
      </w:pPr>
      <w:r>
        <w:rPr>
          <w:rFonts w:hint="eastAsia" w:ascii="方正仿宋简体" w:eastAsia="方正仿宋简体"/>
          <w:color w:val="000000"/>
          <w:sz w:val="24"/>
          <w:szCs w:val="24"/>
        </w:rPr>
        <w:t>（参考格式）</w:t>
      </w:r>
    </w:p>
    <w:tbl>
      <w:tblPr>
        <w:tblStyle w:val="38"/>
        <w:tblpPr w:leftFromText="180" w:rightFromText="180" w:vertAnchor="text" w:horzAnchor="margin" w:tblpXSpec="center" w:tblpY="169"/>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1384"/>
        <w:gridCol w:w="1155"/>
        <w:gridCol w:w="1635"/>
        <w:gridCol w:w="1260"/>
        <w:gridCol w:w="2156"/>
      </w:tblGrid>
      <w:tr w14:paraId="4978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8" w:hRule="atLeast"/>
        </w:trPr>
        <w:tc>
          <w:tcPr>
            <w:tcW w:w="9384" w:type="dxa"/>
            <w:gridSpan w:val="6"/>
            <w:tcBorders>
              <w:top w:val="nil"/>
              <w:left w:val="nil"/>
              <w:bottom w:val="nil"/>
              <w:right w:val="nil"/>
            </w:tcBorders>
            <w:vAlign w:val="center"/>
          </w:tcPr>
          <w:p w14:paraId="76CDB63D">
            <w:pPr>
              <w:rPr>
                <w:rFonts w:ascii="宋体" w:hAnsi="宋体"/>
                <w:b/>
                <w:color w:val="000000"/>
                <w:szCs w:val="21"/>
              </w:rPr>
            </w:pPr>
            <w:r>
              <w:rPr>
                <w:rFonts w:hint="eastAsia" w:ascii="宋体" w:hAnsi="宋体"/>
                <w:b/>
                <w:color w:val="000000"/>
                <w:szCs w:val="21"/>
              </w:rPr>
              <w:t>1、基本信息</w:t>
            </w:r>
          </w:p>
        </w:tc>
      </w:tr>
      <w:tr w14:paraId="551E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8" w:hRule="atLeast"/>
        </w:trPr>
        <w:tc>
          <w:tcPr>
            <w:tcW w:w="1794" w:type="dxa"/>
            <w:vMerge w:val="restart"/>
            <w:tcBorders>
              <w:top w:val="single" w:color="auto" w:sz="4" w:space="0"/>
              <w:left w:val="single" w:color="auto" w:sz="4" w:space="0"/>
              <w:bottom w:val="single" w:color="auto" w:sz="4" w:space="0"/>
              <w:right w:val="single" w:color="auto" w:sz="4" w:space="0"/>
            </w:tcBorders>
            <w:vAlign w:val="center"/>
          </w:tcPr>
          <w:p w14:paraId="1A9DF8B1">
            <w:pPr>
              <w:ind w:left="141" w:leftChars="67" w:right="176" w:rightChars="84"/>
              <w:rPr>
                <w:rFonts w:ascii="宋体" w:hAnsi="宋体"/>
                <w:color w:val="000000"/>
                <w:szCs w:val="21"/>
              </w:rPr>
            </w:pPr>
            <w:r>
              <w:rPr>
                <w:rFonts w:ascii="宋体" w:hAnsi="宋体"/>
                <w:color w:val="000000"/>
                <w:szCs w:val="21"/>
              </w:rPr>
              <w:t>1.1 标准草案名称</w:t>
            </w:r>
          </w:p>
        </w:tc>
        <w:tc>
          <w:tcPr>
            <w:tcW w:w="1384" w:type="dxa"/>
            <w:tcBorders>
              <w:top w:val="single" w:color="auto" w:sz="4" w:space="0"/>
              <w:left w:val="single" w:color="auto" w:sz="4" w:space="0"/>
              <w:bottom w:val="single" w:color="auto" w:sz="4" w:space="0"/>
              <w:right w:val="single" w:color="auto" w:sz="4" w:space="0"/>
            </w:tcBorders>
            <w:vAlign w:val="center"/>
          </w:tcPr>
          <w:p w14:paraId="36D53D0C">
            <w:pPr>
              <w:jc w:val="center"/>
              <w:rPr>
                <w:rFonts w:ascii="宋体" w:hAnsi="宋体"/>
                <w:color w:val="000000"/>
                <w:szCs w:val="21"/>
              </w:rPr>
            </w:pPr>
            <w:r>
              <w:rPr>
                <w:rFonts w:ascii="宋体" w:hAnsi="宋体"/>
                <w:color w:val="000000"/>
                <w:szCs w:val="21"/>
              </w:rPr>
              <w:t>中文</w:t>
            </w:r>
          </w:p>
        </w:tc>
        <w:tc>
          <w:tcPr>
            <w:tcW w:w="6206" w:type="dxa"/>
            <w:gridSpan w:val="4"/>
            <w:tcBorders>
              <w:top w:val="single" w:color="auto" w:sz="4" w:space="0"/>
              <w:left w:val="single" w:color="auto" w:sz="4" w:space="0"/>
              <w:bottom w:val="single" w:color="auto" w:sz="4" w:space="0"/>
              <w:right w:val="single" w:color="auto" w:sz="4" w:space="0"/>
            </w:tcBorders>
            <w:vAlign w:val="center"/>
          </w:tcPr>
          <w:p w14:paraId="42284F1C">
            <w:pPr>
              <w:rPr>
                <w:rFonts w:ascii="宋体" w:hAnsi="宋体"/>
                <w:color w:val="000000"/>
                <w:szCs w:val="21"/>
              </w:rPr>
            </w:pPr>
            <w:bookmarkStart w:id="0" w:name="_Toc19370"/>
            <w:bookmarkStart w:id="1" w:name="OLE_LINK2"/>
            <w:r>
              <w:rPr>
                <w:rFonts w:hint="eastAsia" w:ascii="宋体" w:hAnsi="宋体"/>
                <w:color w:val="000000"/>
                <w:szCs w:val="21"/>
              </w:rPr>
              <w:t>乳制品产品碳足迹评价技术规范</w:t>
            </w:r>
            <w:bookmarkEnd w:id="0"/>
            <w:bookmarkEnd w:id="1"/>
          </w:p>
        </w:tc>
      </w:tr>
      <w:tr w14:paraId="2AB3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8" w:hRule="atLeast"/>
        </w:trPr>
        <w:tc>
          <w:tcPr>
            <w:tcW w:w="1794" w:type="dxa"/>
            <w:vMerge w:val="continue"/>
            <w:tcBorders>
              <w:top w:val="single" w:color="auto" w:sz="4" w:space="0"/>
              <w:left w:val="single" w:color="auto" w:sz="4" w:space="0"/>
              <w:bottom w:val="single" w:color="auto" w:sz="4" w:space="0"/>
              <w:right w:val="single" w:color="auto" w:sz="4" w:space="0"/>
            </w:tcBorders>
            <w:vAlign w:val="center"/>
          </w:tcPr>
          <w:p w14:paraId="4181DCEF">
            <w:pPr>
              <w:ind w:left="141" w:leftChars="67" w:right="176" w:rightChars="84"/>
              <w:jc w:val="center"/>
              <w:rPr>
                <w:rFonts w:ascii="宋体" w:hAnsi="宋体"/>
                <w:color w:val="000000"/>
                <w:szCs w:val="21"/>
              </w:rPr>
            </w:pPr>
          </w:p>
        </w:tc>
        <w:tc>
          <w:tcPr>
            <w:tcW w:w="1384" w:type="dxa"/>
            <w:tcBorders>
              <w:top w:val="single" w:color="auto" w:sz="4" w:space="0"/>
              <w:left w:val="single" w:color="auto" w:sz="4" w:space="0"/>
              <w:bottom w:val="single" w:color="auto" w:sz="6" w:space="0"/>
              <w:right w:val="single" w:color="auto" w:sz="4" w:space="0"/>
            </w:tcBorders>
            <w:vAlign w:val="center"/>
          </w:tcPr>
          <w:p w14:paraId="6C30BCD7">
            <w:pPr>
              <w:jc w:val="center"/>
              <w:rPr>
                <w:rFonts w:ascii="宋体" w:hAnsi="宋体"/>
                <w:color w:val="000000"/>
                <w:szCs w:val="21"/>
              </w:rPr>
            </w:pPr>
            <w:r>
              <w:rPr>
                <w:rFonts w:ascii="宋体" w:hAnsi="宋体"/>
                <w:color w:val="000000"/>
                <w:szCs w:val="21"/>
              </w:rPr>
              <w:t>英文</w:t>
            </w:r>
          </w:p>
        </w:tc>
        <w:tc>
          <w:tcPr>
            <w:tcW w:w="6206" w:type="dxa"/>
            <w:gridSpan w:val="4"/>
            <w:tcBorders>
              <w:top w:val="single" w:color="auto" w:sz="4" w:space="0"/>
              <w:left w:val="single" w:color="auto" w:sz="4" w:space="0"/>
              <w:bottom w:val="single" w:color="auto" w:sz="4" w:space="0"/>
            </w:tcBorders>
            <w:vAlign w:val="center"/>
          </w:tcPr>
          <w:sdt>
            <w:sdtPr>
              <w:rPr>
                <w:rFonts w:hint="eastAsia"/>
              </w:rPr>
              <w:alias w:val="标准英文名称"/>
              <w:tag w:val="标准英文名称"/>
              <w:id w:val="-1765446109"/>
              <w:lock w:val="sdtLocked"/>
              <w:placeholder>
                <w:docPart w:val="{3c9c4665-c538-44ee-ac7f-d9d8aa500374}"/>
              </w:placeholder>
              <w:text w:multiLine="1"/>
            </w:sdtPr>
            <w:sdtEndPr>
              <w:rPr>
                <w:rFonts w:hint="eastAsia"/>
              </w:rPr>
            </w:sdtEndPr>
            <w:sdtContent>
              <w:p w14:paraId="3106D6E8">
                <w:r>
                  <w:rPr>
                    <w:rFonts w:hint="eastAsia"/>
                  </w:rPr>
                  <w:t>Technical specification for carbon footprint assessment of dairy products</w:t>
                </w:r>
              </w:p>
            </w:sdtContent>
          </w:sdt>
        </w:tc>
      </w:tr>
      <w:tr w14:paraId="70BB8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3" w:hRule="atLeast"/>
        </w:trPr>
        <w:tc>
          <w:tcPr>
            <w:tcW w:w="1794" w:type="dxa"/>
            <w:vMerge w:val="restart"/>
            <w:tcBorders>
              <w:right w:val="single" w:color="auto" w:sz="4" w:space="0"/>
            </w:tcBorders>
            <w:vAlign w:val="center"/>
          </w:tcPr>
          <w:p w14:paraId="62B72461">
            <w:pPr>
              <w:ind w:left="141" w:leftChars="67" w:right="176" w:rightChars="84"/>
              <w:rPr>
                <w:rFonts w:ascii="宋体" w:hAnsi="宋体"/>
                <w:color w:val="000000"/>
                <w:szCs w:val="21"/>
              </w:rPr>
            </w:pPr>
            <w:r>
              <w:rPr>
                <w:rFonts w:ascii="宋体" w:hAnsi="宋体"/>
                <w:color w:val="000000"/>
                <w:szCs w:val="21"/>
              </w:rPr>
              <w:t>1.2 与国际标准和国外先进标准一致</w:t>
            </w:r>
            <w:r>
              <w:rPr>
                <w:rFonts w:hint="eastAsia" w:ascii="宋体" w:hAnsi="宋体"/>
                <w:color w:val="000000"/>
                <w:szCs w:val="21"/>
              </w:rPr>
              <w:t>性</w:t>
            </w:r>
            <w:r>
              <w:rPr>
                <w:rFonts w:ascii="宋体" w:hAnsi="宋体"/>
                <w:color w:val="000000"/>
                <w:szCs w:val="21"/>
              </w:rPr>
              <w:t>程度情况</w:t>
            </w:r>
          </w:p>
        </w:tc>
        <w:tc>
          <w:tcPr>
            <w:tcW w:w="1384" w:type="dxa"/>
            <w:vMerge w:val="restart"/>
            <w:tcBorders>
              <w:left w:val="single" w:color="auto" w:sz="4" w:space="0"/>
              <w:right w:val="single" w:color="auto" w:sz="4" w:space="0"/>
            </w:tcBorders>
            <w:vAlign w:val="center"/>
          </w:tcPr>
          <w:p w14:paraId="20FBA7C7">
            <w:pPr>
              <w:rPr>
                <w:rFonts w:ascii="宋体" w:hAnsi="宋体"/>
                <w:color w:val="000000"/>
                <w:szCs w:val="21"/>
              </w:rPr>
            </w:pPr>
            <w:r>
              <w:rPr>
                <w:rFonts w:ascii="宋体" w:hAnsi="宋体"/>
                <w:color w:val="000000"/>
                <w:szCs w:val="21"/>
              </w:rPr>
              <w:t>□等同</w:t>
            </w:r>
            <w:r>
              <w:rPr>
                <w:rFonts w:hint="eastAsia" w:ascii="宋体" w:hAnsi="宋体"/>
                <w:color w:val="000000"/>
                <w:szCs w:val="21"/>
              </w:rPr>
              <w:t>采用</w:t>
            </w:r>
          </w:p>
          <w:p w14:paraId="7B68F33C">
            <w:pPr>
              <w:rPr>
                <w:rFonts w:ascii="宋体" w:hAnsi="宋体"/>
                <w:color w:val="000000"/>
                <w:szCs w:val="21"/>
              </w:rPr>
            </w:pPr>
            <w:r>
              <w:rPr>
                <w:rFonts w:ascii="宋体" w:hAnsi="宋体"/>
                <w:color w:val="000000"/>
                <w:szCs w:val="21"/>
              </w:rPr>
              <w:t>□修改</w:t>
            </w:r>
            <w:r>
              <w:rPr>
                <w:rFonts w:hint="eastAsia" w:ascii="宋体" w:hAnsi="宋体"/>
                <w:color w:val="000000"/>
                <w:szCs w:val="21"/>
              </w:rPr>
              <w:t>采用</w:t>
            </w:r>
          </w:p>
          <w:p w14:paraId="3FB6B995">
            <w:pPr>
              <w:rPr>
                <w:rFonts w:ascii="宋体" w:hAnsi="宋体"/>
                <w:color w:val="000000"/>
                <w:szCs w:val="21"/>
              </w:rPr>
            </w:pPr>
            <w:r>
              <w:rPr>
                <w:rFonts w:ascii="宋体" w:hAnsi="宋体"/>
                <w:color w:val="000000"/>
                <w:szCs w:val="21"/>
              </w:rPr>
              <w:t>□非等效</w:t>
            </w:r>
            <w:r>
              <w:rPr>
                <w:rFonts w:hint="eastAsia" w:ascii="宋体" w:hAnsi="宋体"/>
                <w:color w:val="000000"/>
                <w:szCs w:val="21"/>
              </w:rPr>
              <w:t>采用</w:t>
            </w:r>
          </w:p>
          <w:p w14:paraId="0BB8928D">
            <w:pPr>
              <w:rPr>
                <w:rFonts w:ascii="宋体" w:hAnsi="宋体"/>
                <w:color w:val="000000"/>
                <w:szCs w:val="21"/>
              </w:rPr>
            </w:pPr>
            <w:r>
              <w:rPr>
                <w:rFonts w:ascii="宋体" w:hAnsi="宋体"/>
                <w:color w:val="000000"/>
                <w:szCs w:val="21"/>
              </w:rPr>
              <w:sym w:font="Wingdings 2" w:char="0052"/>
            </w:r>
            <w:r>
              <w:rPr>
                <w:rFonts w:hint="eastAsia" w:ascii="宋体" w:hAnsi="宋体"/>
                <w:color w:val="000000"/>
                <w:szCs w:val="21"/>
              </w:rPr>
              <w:t>未采用</w:t>
            </w:r>
          </w:p>
        </w:tc>
        <w:tc>
          <w:tcPr>
            <w:tcW w:w="1155" w:type="dxa"/>
            <w:tcBorders>
              <w:left w:val="single" w:color="auto" w:sz="4" w:space="0"/>
              <w:bottom w:val="single" w:color="auto" w:sz="4" w:space="0"/>
              <w:right w:val="single" w:color="auto" w:sz="4" w:space="0"/>
            </w:tcBorders>
            <w:vAlign w:val="center"/>
          </w:tcPr>
          <w:p w14:paraId="57CC0984">
            <w:pPr>
              <w:jc w:val="center"/>
              <w:rPr>
                <w:rFonts w:ascii="宋体" w:hAnsi="宋体"/>
                <w:color w:val="000000"/>
                <w:szCs w:val="21"/>
              </w:rPr>
            </w:pPr>
            <w:r>
              <w:rPr>
                <w:rFonts w:ascii="宋体" w:hAnsi="宋体"/>
                <w:color w:val="000000"/>
                <w:szCs w:val="21"/>
              </w:rPr>
              <w:t>标准</w:t>
            </w:r>
            <w:r>
              <w:rPr>
                <w:rFonts w:hint="eastAsia" w:ascii="宋体" w:hAnsi="宋体"/>
                <w:color w:val="000000"/>
                <w:szCs w:val="21"/>
              </w:rPr>
              <w:t>编</w:t>
            </w:r>
            <w:r>
              <w:rPr>
                <w:rFonts w:ascii="宋体" w:hAnsi="宋体"/>
                <w:color w:val="000000"/>
                <w:szCs w:val="21"/>
              </w:rPr>
              <w:t>号</w:t>
            </w:r>
          </w:p>
        </w:tc>
        <w:tc>
          <w:tcPr>
            <w:tcW w:w="5051" w:type="dxa"/>
            <w:gridSpan w:val="3"/>
            <w:tcBorders>
              <w:left w:val="single" w:color="auto" w:sz="4" w:space="0"/>
              <w:bottom w:val="single" w:color="auto" w:sz="4" w:space="0"/>
            </w:tcBorders>
            <w:vAlign w:val="center"/>
          </w:tcPr>
          <w:p w14:paraId="5669A7BA">
            <w:pPr>
              <w:rPr>
                <w:rFonts w:ascii="宋体" w:hAnsi="宋体"/>
                <w:color w:val="000000"/>
                <w:szCs w:val="21"/>
              </w:rPr>
            </w:pPr>
            <w:r>
              <w:rPr>
                <w:rFonts w:hint="eastAsia" w:ascii="宋体" w:hAnsi="宋体"/>
                <w:color w:val="000000"/>
                <w:szCs w:val="21"/>
              </w:rPr>
              <w:t>无</w:t>
            </w:r>
          </w:p>
        </w:tc>
      </w:tr>
      <w:tr w14:paraId="24AE0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1794" w:type="dxa"/>
            <w:vMerge w:val="continue"/>
            <w:tcBorders>
              <w:right w:val="single" w:color="auto" w:sz="4" w:space="0"/>
            </w:tcBorders>
            <w:vAlign w:val="center"/>
          </w:tcPr>
          <w:p w14:paraId="67A2ABC0">
            <w:pPr>
              <w:ind w:left="141" w:leftChars="67" w:right="176" w:rightChars="84"/>
              <w:jc w:val="center"/>
              <w:rPr>
                <w:rFonts w:ascii="宋体" w:hAnsi="宋体"/>
                <w:color w:val="000000"/>
                <w:szCs w:val="21"/>
              </w:rPr>
            </w:pPr>
          </w:p>
        </w:tc>
        <w:tc>
          <w:tcPr>
            <w:tcW w:w="1384" w:type="dxa"/>
            <w:vMerge w:val="continue"/>
            <w:tcBorders>
              <w:left w:val="single" w:color="auto" w:sz="4" w:space="0"/>
              <w:right w:val="single" w:color="auto" w:sz="4" w:space="0"/>
            </w:tcBorders>
            <w:vAlign w:val="center"/>
          </w:tcPr>
          <w:p w14:paraId="0D2B220B">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04D310B">
            <w:pPr>
              <w:jc w:val="center"/>
              <w:rPr>
                <w:rFonts w:ascii="宋体" w:hAnsi="宋体"/>
                <w:color w:val="000000"/>
                <w:szCs w:val="21"/>
              </w:rPr>
            </w:pPr>
            <w:r>
              <w:rPr>
                <w:rFonts w:ascii="宋体" w:hAnsi="宋体"/>
                <w:color w:val="000000"/>
                <w:szCs w:val="21"/>
              </w:rPr>
              <w:t>英文名称</w:t>
            </w:r>
          </w:p>
        </w:tc>
        <w:tc>
          <w:tcPr>
            <w:tcW w:w="5051" w:type="dxa"/>
            <w:gridSpan w:val="3"/>
            <w:tcBorders>
              <w:top w:val="single" w:color="auto" w:sz="4" w:space="0"/>
              <w:left w:val="single" w:color="auto" w:sz="4" w:space="0"/>
              <w:bottom w:val="single" w:color="auto" w:sz="4" w:space="0"/>
            </w:tcBorders>
            <w:vAlign w:val="center"/>
          </w:tcPr>
          <w:p w14:paraId="2E37701C">
            <w:pPr>
              <w:rPr>
                <w:rFonts w:ascii="宋体" w:hAnsi="宋体"/>
                <w:color w:val="000000"/>
                <w:szCs w:val="21"/>
              </w:rPr>
            </w:pPr>
            <w:r>
              <w:rPr>
                <w:rFonts w:hint="eastAsia" w:ascii="宋体" w:hAnsi="宋体"/>
                <w:color w:val="000000"/>
                <w:szCs w:val="21"/>
              </w:rPr>
              <w:t>无</w:t>
            </w:r>
          </w:p>
        </w:tc>
      </w:tr>
      <w:tr w14:paraId="6EBE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4" w:hRule="atLeast"/>
        </w:trPr>
        <w:tc>
          <w:tcPr>
            <w:tcW w:w="1794" w:type="dxa"/>
            <w:vMerge w:val="continue"/>
            <w:tcBorders>
              <w:right w:val="single" w:color="auto" w:sz="4" w:space="0"/>
            </w:tcBorders>
            <w:vAlign w:val="center"/>
          </w:tcPr>
          <w:p w14:paraId="1F5E38EE">
            <w:pPr>
              <w:ind w:left="141" w:leftChars="67" w:right="176" w:rightChars="84"/>
              <w:jc w:val="center"/>
              <w:rPr>
                <w:rFonts w:ascii="宋体" w:hAnsi="宋体"/>
                <w:color w:val="000000"/>
                <w:szCs w:val="21"/>
              </w:rPr>
            </w:pPr>
          </w:p>
        </w:tc>
        <w:tc>
          <w:tcPr>
            <w:tcW w:w="1384" w:type="dxa"/>
            <w:vMerge w:val="continue"/>
            <w:tcBorders>
              <w:left w:val="single" w:color="auto" w:sz="4" w:space="0"/>
              <w:bottom w:val="single" w:color="auto" w:sz="4" w:space="0"/>
              <w:right w:val="single" w:color="auto" w:sz="4" w:space="0"/>
            </w:tcBorders>
            <w:vAlign w:val="center"/>
          </w:tcPr>
          <w:p w14:paraId="67F593CF">
            <w:pPr>
              <w:jc w:val="center"/>
              <w:rPr>
                <w:rFonts w:ascii="宋体" w:hAnsi="宋体"/>
                <w:color w:val="000000"/>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EF76C5A">
            <w:pPr>
              <w:jc w:val="center"/>
              <w:rPr>
                <w:rFonts w:ascii="宋体" w:hAnsi="宋体"/>
                <w:color w:val="000000"/>
                <w:szCs w:val="21"/>
              </w:rPr>
            </w:pPr>
            <w:r>
              <w:rPr>
                <w:rFonts w:ascii="宋体" w:hAnsi="宋体"/>
                <w:color w:val="000000"/>
                <w:szCs w:val="21"/>
              </w:rPr>
              <w:t>中文名称</w:t>
            </w:r>
          </w:p>
        </w:tc>
        <w:tc>
          <w:tcPr>
            <w:tcW w:w="5051" w:type="dxa"/>
            <w:gridSpan w:val="3"/>
            <w:tcBorders>
              <w:top w:val="single" w:color="auto" w:sz="4" w:space="0"/>
              <w:left w:val="single" w:color="auto" w:sz="4" w:space="0"/>
              <w:bottom w:val="single" w:color="auto" w:sz="4" w:space="0"/>
            </w:tcBorders>
            <w:vAlign w:val="center"/>
          </w:tcPr>
          <w:p w14:paraId="11560B38">
            <w:pPr>
              <w:rPr>
                <w:rFonts w:ascii="宋体" w:hAnsi="宋体"/>
                <w:color w:val="000000"/>
                <w:szCs w:val="21"/>
              </w:rPr>
            </w:pPr>
            <w:r>
              <w:rPr>
                <w:rFonts w:hint="eastAsia" w:ascii="宋体" w:hAnsi="宋体"/>
                <w:color w:val="000000"/>
                <w:szCs w:val="21"/>
              </w:rPr>
              <w:t>无</w:t>
            </w:r>
          </w:p>
        </w:tc>
      </w:tr>
      <w:tr w14:paraId="48EAE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1794" w:type="dxa"/>
            <w:tcBorders>
              <w:right w:val="single" w:color="auto" w:sz="4" w:space="0"/>
            </w:tcBorders>
            <w:vAlign w:val="center"/>
          </w:tcPr>
          <w:p w14:paraId="719415AA">
            <w:pPr>
              <w:ind w:left="141" w:leftChars="67" w:right="176" w:rightChars="84"/>
              <w:rPr>
                <w:rFonts w:ascii="宋体" w:hAnsi="宋体"/>
                <w:color w:val="000000"/>
                <w:szCs w:val="21"/>
              </w:rPr>
            </w:pPr>
            <w:r>
              <w:rPr>
                <w:rFonts w:ascii="宋体" w:hAnsi="宋体"/>
                <w:color w:val="000000"/>
                <w:szCs w:val="21"/>
              </w:rPr>
              <w:t>1.3 任务来源</w:t>
            </w:r>
          </w:p>
        </w:tc>
        <w:tc>
          <w:tcPr>
            <w:tcW w:w="1384" w:type="dxa"/>
            <w:tcBorders>
              <w:left w:val="single" w:color="auto" w:sz="4" w:space="0"/>
              <w:bottom w:val="single" w:color="auto" w:sz="4" w:space="0"/>
              <w:right w:val="single" w:color="auto" w:sz="4" w:space="0"/>
            </w:tcBorders>
            <w:vAlign w:val="center"/>
          </w:tcPr>
          <w:p w14:paraId="5519575D">
            <w:pPr>
              <w:jc w:val="center"/>
              <w:rPr>
                <w:rFonts w:ascii="宋体" w:hAnsi="宋体"/>
                <w:color w:val="000000"/>
                <w:szCs w:val="21"/>
              </w:rPr>
            </w:pPr>
            <w:r>
              <w:rPr>
                <w:rFonts w:ascii="宋体" w:hAnsi="宋体"/>
                <w:color w:val="000000"/>
                <w:szCs w:val="21"/>
              </w:rPr>
              <w:t>批准立项的文件名称和文件号</w:t>
            </w:r>
          </w:p>
        </w:tc>
        <w:tc>
          <w:tcPr>
            <w:tcW w:w="2790" w:type="dxa"/>
            <w:gridSpan w:val="2"/>
            <w:tcBorders>
              <w:left w:val="single" w:color="auto" w:sz="4" w:space="0"/>
              <w:bottom w:val="single" w:color="auto" w:sz="4" w:space="0"/>
              <w:right w:val="single" w:color="auto" w:sz="4" w:space="0"/>
            </w:tcBorders>
            <w:vAlign w:val="center"/>
          </w:tcPr>
          <w:p w14:paraId="220C2CB2">
            <w:pPr>
              <w:jc w:val="center"/>
              <w:rPr>
                <w:rFonts w:ascii="宋体" w:hAnsi="宋体"/>
                <w:color w:val="000000"/>
                <w:szCs w:val="21"/>
              </w:rPr>
            </w:pPr>
            <w:r>
              <w:rPr>
                <w:rFonts w:hint="eastAsia" w:ascii="宋体" w:hAnsi="宋体"/>
                <w:color w:val="000000"/>
                <w:szCs w:val="21"/>
              </w:rPr>
              <w:t>国认监[202</w:t>
            </w: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5</w:t>
            </w:r>
            <w:r>
              <w:rPr>
                <w:rFonts w:hint="eastAsia" w:ascii="宋体" w:hAnsi="宋体"/>
                <w:color w:val="000000"/>
                <w:szCs w:val="21"/>
              </w:rPr>
              <w:t>号</w:t>
            </w:r>
          </w:p>
        </w:tc>
        <w:tc>
          <w:tcPr>
            <w:tcW w:w="1260" w:type="dxa"/>
            <w:tcBorders>
              <w:left w:val="single" w:color="auto" w:sz="4" w:space="0"/>
              <w:bottom w:val="single" w:color="auto" w:sz="4" w:space="0"/>
              <w:right w:val="single" w:color="auto" w:sz="4" w:space="0"/>
            </w:tcBorders>
            <w:vAlign w:val="center"/>
          </w:tcPr>
          <w:p w14:paraId="25418632">
            <w:pPr>
              <w:jc w:val="center"/>
              <w:rPr>
                <w:rFonts w:ascii="宋体" w:hAnsi="宋体"/>
                <w:color w:val="000000"/>
                <w:szCs w:val="21"/>
              </w:rPr>
            </w:pPr>
            <w:r>
              <w:rPr>
                <w:rFonts w:ascii="宋体" w:hAnsi="宋体"/>
                <w:color w:val="000000"/>
                <w:szCs w:val="21"/>
              </w:rPr>
              <w:t>计划编号</w:t>
            </w:r>
          </w:p>
        </w:tc>
        <w:tc>
          <w:tcPr>
            <w:tcW w:w="2156" w:type="dxa"/>
            <w:tcBorders>
              <w:left w:val="single" w:color="auto" w:sz="4" w:space="0"/>
              <w:bottom w:val="single" w:color="auto" w:sz="4" w:space="0"/>
            </w:tcBorders>
            <w:vAlign w:val="center"/>
          </w:tcPr>
          <w:p w14:paraId="497C8B22">
            <w:pPr>
              <w:jc w:val="center"/>
              <w:rPr>
                <w:rFonts w:hint="default" w:ascii="宋体" w:hAnsi="宋体" w:eastAsia="宋体"/>
                <w:color w:val="000000"/>
                <w:szCs w:val="21"/>
                <w:lang w:val="en-US" w:eastAsia="zh-CN"/>
              </w:rPr>
            </w:pPr>
            <w:r>
              <w:rPr>
                <w:rFonts w:hint="eastAsia" w:ascii="宋体" w:hAnsi="宋体"/>
                <w:color w:val="000000"/>
                <w:szCs w:val="21"/>
              </w:rPr>
              <w:t>202</w:t>
            </w:r>
            <w:r>
              <w:rPr>
                <w:rFonts w:hint="eastAsia" w:ascii="宋体" w:hAnsi="宋体"/>
                <w:color w:val="000000"/>
                <w:szCs w:val="21"/>
                <w:lang w:val="en-US" w:eastAsia="zh-CN"/>
              </w:rPr>
              <w:t>3</w:t>
            </w:r>
            <w:r>
              <w:rPr>
                <w:rFonts w:hint="eastAsia" w:ascii="宋体" w:hAnsi="宋体"/>
                <w:color w:val="000000"/>
                <w:szCs w:val="21"/>
              </w:rPr>
              <w:t>RB0</w:t>
            </w:r>
            <w:r>
              <w:rPr>
                <w:rFonts w:hint="eastAsia" w:ascii="宋体" w:hAnsi="宋体"/>
                <w:color w:val="000000"/>
                <w:szCs w:val="21"/>
                <w:lang w:val="en-US" w:eastAsia="zh-CN"/>
              </w:rPr>
              <w:t>10</w:t>
            </w:r>
          </w:p>
        </w:tc>
      </w:tr>
      <w:tr w14:paraId="7E635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9" w:hRule="atLeast"/>
        </w:trPr>
        <w:tc>
          <w:tcPr>
            <w:tcW w:w="1794" w:type="dxa"/>
            <w:vAlign w:val="center"/>
          </w:tcPr>
          <w:p w14:paraId="5F992205">
            <w:pPr>
              <w:spacing w:line="360" w:lineRule="exact"/>
              <w:ind w:left="141" w:leftChars="67" w:right="176" w:rightChars="84"/>
              <w:rPr>
                <w:rFonts w:ascii="宋体" w:hAnsi="宋体"/>
                <w:color w:val="000000"/>
                <w:szCs w:val="21"/>
              </w:rPr>
            </w:pPr>
            <w:r>
              <w:rPr>
                <w:rFonts w:hint="eastAsia" w:ascii="宋体" w:hAnsi="宋体"/>
                <w:color w:val="000000"/>
                <w:szCs w:val="21"/>
              </w:rPr>
              <w:t>1.4制（修）订</w:t>
            </w:r>
          </w:p>
        </w:tc>
        <w:tc>
          <w:tcPr>
            <w:tcW w:w="7590" w:type="dxa"/>
            <w:gridSpan w:val="5"/>
            <w:vAlign w:val="center"/>
          </w:tcPr>
          <w:p w14:paraId="31F6D8AE">
            <w:pPr>
              <w:jc w:val="left"/>
              <w:rPr>
                <w:rFonts w:ascii="宋体" w:hAnsi="宋体"/>
                <w:snapToGrid w:val="0"/>
                <w:color w:val="000000"/>
                <w:kern w:val="0"/>
                <w:szCs w:val="21"/>
              </w:rPr>
            </w:pPr>
            <w:r>
              <w:rPr>
                <w:rFonts w:hint="eastAsia" w:ascii="宋体" w:hAnsi="宋体"/>
                <w:snapToGrid w:val="0"/>
                <w:color w:val="000000"/>
                <w:kern w:val="0"/>
                <w:szCs w:val="21"/>
              </w:rPr>
              <w:sym w:font="Wingdings 2" w:char="0052"/>
            </w:r>
            <w:r>
              <w:rPr>
                <w:rFonts w:hint="eastAsia" w:ascii="宋体" w:hAnsi="宋体"/>
                <w:snapToGrid w:val="0"/>
                <w:color w:val="000000"/>
                <w:kern w:val="0"/>
                <w:szCs w:val="21"/>
              </w:rPr>
              <w:t>制定     □修订</w:t>
            </w:r>
            <w:r>
              <w:rPr>
                <w:rFonts w:hint="eastAsia" w:ascii="宋体" w:hAnsi="宋体"/>
                <w:szCs w:val="21"/>
              </w:rPr>
              <w:t>（被修订标准名称及编号：                      ）</w:t>
            </w:r>
          </w:p>
        </w:tc>
      </w:tr>
      <w:tr w14:paraId="5B7E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5" w:hRule="atLeast"/>
        </w:trPr>
        <w:tc>
          <w:tcPr>
            <w:tcW w:w="1794" w:type="dxa"/>
            <w:vAlign w:val="center"/>
          </w:tcPr>
          <w:p w14:paraId="2064F223">
            <w:pPr>
              <w:ind w:left="141" w:leftChars="67" w:right="176" w:rightChars="84"/>
              <w:rPr>
                <w:rFonts w:ascii="宋体" w:hAnsi="宋体"/>
                <w:color w:val="000000"/>
                <w:szCs w:val="21"/>
              </w:rPr>
            </w:pPr>
            <w:r>
              <w:rPr>
                <w:rFonts w:ascii="宋体" w:hAnsi="宋体"/>
                <w:color w:val="000000"/>
                <w:szCs w:val="21"/>
              </w:rPr>
              <w:t>1.5 起止时间</w:t>
            </w:r>
          </w:p>
        </w:tc>
        <w:tc>
          <w:tcPr>
            <w:tcW w:w="7590" w:type="dxa"/>
            <w:gridSpan w:val="5"/>
            <w:vAlign w:val="center"/>
          </w:tcPr>
          <w:p w14:paraId="7929639B">
            <w:pPr>
              <w:jc w:val="center"/>
              <w:rPr>
                <w:rFonts w:hint="default" w:ascii="宋体" w:hAnsi="宋体" w:eastAsia="宋体"/>
                <w:color w:val="000000"/>
                <w:szCs w:val="21"/>
                <w:lang w:val="en-US" w:eastAsia="zh-CN"/>
              </w:rPr>
            </w:pPr>
            <w:r>
              <w:rPr>
                <w:rFonts w:hint="eastAsia" w:ascii="宋体" w:hAnsi="宋体"/>
                <w:color w:val="000000"/>
                <w:szCs w:val="21"/>
                <w:highlight w:val="none"/>
                <w:lang w:val="en-US" w:eastAsia="zh-CN"/>
              </w:rPr>
              <w:t>2023年5月---2024年10月</w:t>
            </w:r>
          </w:p>
        </w:tc>
      </w:tr>
      <w:tr w14:paraId="398C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6" w:hRule="atLeast"/>
        </w:trPr>
        <w:tc>
          <w:tcPr>
            <w:tcW w:w="1794" w:type="dxa"/>
            <w:vAlign w:val="center"/>
          </w:tcPr>
          <w:p w14:paraId="12EA037F">
            <w:pPr>
              <w:ind w:left="141" w:leftChars="67" w:right="176" w:rightChars="84"/>
              <w:rPr>
                <w:rFonts w:ascii="宋体" w:hAnsi="宋体"/>
                <w:color w:val="000000"/>
                <w:szCs w:val="21"/>
              </w:rPr>
            </w:pPr>
            <w:r>
              <w:rPr>
                <w:rFonts w:ascii="宋体" w:hAnsi="宋体"/>
                <w:color w:val="000000"/>
                <w:szCs w:val="21"/>
              </w:rPr>
              <w:t xml:space="preserve">1.6 </w:t>
            </w:r>
            <w:r>
              <w:rPr>
                <w:rFonts w:hint="eastAsia" w:ascii="宋体" w:hAnsi="宋体"/>
                <w:color w:val="000000"/>
                <w:szCs w:val="21"/>
              </w:rPr>
              <w:t>标准起草</w:t>
            </w:r>
            <w:r>
              <w:rPr>
                <w:rFonts w:ascii="宋体" w:hAnsi="宋体"/>
                <w:color w:val="000000"/>
                <w:szCs w:val="21"/>
              </w:rPr>
              <w:t>单位</w:t>
            </w:r>
          </w:p>
        </w:tc>
        <w:tc>
          <w:tcPr>
            <w:tcW w:w="7590" w:type="dxa"/>
            <w:gridSpan w:val="5"/>
            <w:vAlign w:val="center"/>
          </w:tcPr>
          <w:p w14:paraId="23BEC086">
            <w:pPr>
              <w:rPr>
                <w:rFonts w:ascii="宋体" w:hAnsi="宋体"/>
                <w:color w:val="000000"/>
                <w:szCs w:val="21"/>
              </w:rPr>
            </w:pPr>
            <w:r>
              <w:rPr>
                <w:rFonts w:ascii="Times New Roman" w:hAnsi="Times New Roman"/>
                <w:szCs w:val="21"/>
              </w:rPr>
              <w:t>内蒙古蒙牛乳业（集团）股份有限公司、</w:t>
            </w:r>
            <w:r>
              <w:rPr>
                <w:rFonts w:hint="eastAsia" w:ascii="Times New Roman" w:hAnsi="Times New Roman"/>
                <w:szCs w:val="21"/>
              </w:rPr>
              <w:t>国家市场监督管理总局认证认可技术研究中心、现代牧业(集团)有限公司</w:t>
            </w:r>
            <w:r>
              <w:rPr>
                <w:rFonts w:hint="eastAsia" w:ascii="Times New Roman" w:hAnsi="Times New Roman"/>
                <w:szCs w:val="21"/>
                <w:lang w:eastAsia="zh-CN"/>
              </w:rPr>
              <w:t>。</w:t>
            </w:r>
          </w:p>
        </w:tc>
      </w:tr>
      <w:tr w14:paraId="78336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7" w:hRule="atLeast"/>
        </w:trPr>
        <w:tc>
          <w:tcPr>
            <w:tcW w:w="1794" w:type="dxa"/>
            <w:vAlign w:val="center"/>
          </w:tcPr>
          <w:p w14:paraId="473CB1B7">
            <w:pPr>
              <w:ind w:left="141" w:leftChars="67" w:right="176" w:rightChars="84"/>
              <w:rPr>
                <w:rFonts w:ascii="宋体" w:hAnsi="宋体"/>
                <w:color w:val="000000"/>
                <w:szCs w:val="21"/>
              </w:rPr>
            </w:pPr>
            <w:r>
              <w:rPr>
                <w:rFonts w:ascii="宋体" w:hAnsi="宋体"/>
                <w:color w:val="000000"/>
                <w:szCs w:val="21"/>
              </w:rPr>
              <w:t>1.7 起草</w:t>
            </w:r>
            <w:r>
              <w:rPr>
                <w:rFonts w:hint="eastAsia" w:ascii="宋体" w:hAnsi="宋体"/>
                <w:color w:val="000000"/>
                <w:szCs w:val="21"/>
              </w:rPr>
              <w:t>组成员</w:t>
            </w:r>
          </w:p>
        </w:tc>
        <w:tc>
          <w:tcPr>
            <w:tcW w:w="7590" w:type="dxa"/>
            <w:gridSpan w:val="5"/>
            <w:vAlign w:val="center"/>
          </w:tcPr>
          <w:p w14:paraId="46113DEC">
            <w:pPr>
              <w:rPr>
                <w:rFonts w:ascii="宋体" w:hAnsi="宋体"/>
                <w:color w:val="000000"/>
                <w:szCs w:val="21"/>
              </w:rPr>
            </w:pPr>
            <w:r>
              <w:rPr>
                <w:rFonts w:hint="eastAsia" w:ascii="Times New Roman" w:hAnsi="Times New Roman" w:eastAsia="宋体" w:cs="Times New Roman"/>
                <w:sz w:val="21"/>
                <w:szCs w:val="21"/>
              </w:rPr>
              <w:t>张占庭、闫富伟、葛红、谭娅婷、孙天晴、霍伟华</w:t>
            </w:r>
            <w:r>
              <w:rPr>
                <w:rFonts w:hint="eastAsia" w:ascii="Times New Roman" w:hAnsi="Times New Roman" w:cs="Times New Roman"/>
                <w:sz w:val="21"/>
                <w:szCs w:val="21"/>
                <w:lang w:val="en-US" w:eastAsia="zh-CN"/>
              </w:rPr>
              <w:t>等</w:t>
            </w:r>
          </w:p>
        </w:tc>
      </w:tr>
      <w:tr w14:paraId="73A9E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4" w:hRule="exact"/>
        </w:trPr>
        <w:tc>
          <w:tcPr>
            <w:tcW w:w="1794" w:type="dxa"/>
            <w:tcBorders>
              <w:bottom w:val="single" w:color="auto" w:sz="4" w:space="0"/>
            </w:tcBorders>
            <w:vAlign w:val="center"/>
          </w:tcPr>
          <w:p w14:paraId="734E8A24">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8标准体系表内编号</w:t>
            </w:r>
          </w:p>
        </w:tc>
        <w:tc>
          <w:tcPr>
            <w:tcW w:w="7590" w:type="dxa"/>
            <w:gridSpan w:val="5"/>
            <w:tcBorders>
              <w:bottom w:val="single" w:color="auto" w:sz="4" w:space="0"/>
            </w:tcBorders>
            <w:vAlign w:val="center"/>
          </w:tcPr>
          <w:p w14:paraId="004E988E">
            <w:pPr>
              <w:rPr>
                <w:rFonts w:ascii="宋体" w:hAnsi="宋体"/>
                <w:color w:val="000000"/>
                <w:szCs w:val="21"/>
              </w:rPr>
            </w:pPr>
          </w:p>
        </w:tc>
      </w:tr>
      <w:tr w14:paraId="3C4A3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24" w:hRule="exact"/>
        </w:trPr>
        <w:tc>
          <w:tcPr>
            <w:tcW w:w="1794" w:type="dxa"/>
            <w:tcBorders>
              <w:top w:val="single" w:color="auto" w:sz="4" w:space="0"/>
              <w:left w:val="single" w:color="auto" w:sz="4" w:space="0"/>
              <w:bottom w:val="single" w:color="auto" w:sz="4" w:space="0"/>
              <w:right w:val="single" w:color="auto" w:sz="4" w:space="0"/>
            </w:tcBorders>
            <w:vAlign w:val="center"/>
          </w:tcPr>
          <w:p w14:paraId="5A1C9B2B">
            <w:pPr>
              <w:ind w:left="141" w:leftChars="67" w:right="176" w:rightChars="84"/>
              <w:rPr>
                <w:rFonts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调整情况</w:t>
            </w:r>
          </w:p>
        </w:tc>
        <w:tc>
          <w:tcPr>
            <w:tcW w:w="7590" w:type="dxa"/>
            <w:gridSpan w:val="5"/>
            <w:tcBorders>
              <w:top w:val="single" w:color="auto" w:sz="4" w:space="0"/>
              <w:left w:val="single" w:color="auto" w:sz="4" w:space="0"/>
              <w:bottom w:val="single" w:color="auto" w:sz="4" w:space="0"/>
              <w:right w:val="single" w:color="auto" w:sz="4" w:space="0"/>
            </w:tcBorders>
            <w:vAlign w:val="center"/>
          </w:tcPr>
          <w:p w14:paraId="57A00563">
            <w:pPr>
              <w:rPr>
                <w:rFonts w:ascii="宋体" w:hAnsi="宋体"/>
                <w:color w:val="000000"/>
                <w:szCs w:val="21"/>
              </w:rPr>
            </w:pPr>
          </w:p>
        </w:tc>
      </w:tr>
    </w:tbl>
    <w:p w14:paraId="5B3F19C1">
      <w:pPr>
        <w:rPr>
          <w:rFonts w:eastAsia="仿宋_GB2312"/>
          <w:b/>
          <w:color w:val="000000"/>
          <w:kern w:val="0"/>
          <w:sz w:val="32"/>
        </w:rPr>
      </w:pPr>
    </w:p>
    <w:tbl>
      <w:tblPr>
        <w:tblStyle w:val="38"/>
        <w:tblpPr w:leftFromText="180" w:rightFromText="180" w:vertAnchor="text" w:horzAnchor="margin" w:tblpXSpec="center" w:tblpY="169"/>
        <w:tblW w:w="9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64"/>
        <w:gridCol w:w="7762"/>
      </w:tblGrid>
      <w:tr w14:paraId="4BB7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5" w:hRule="exact"/>
          <w:jc w:val="center"/>
        </w:trPr>
        <w:tc>
          <w:tcPr>
            <w:tcW w:w="9526" w:type="dxa"/>
            <w:gridSpan w:val="2"/>
            <w:tcBorders>
              <w:top w:val="nil"/>
              <w:left w:val="nil"/>
              <w:bottom w:val="nil"/>
              <w:right w:val="nil"/>
            </w:tcBorders>
            <w:vAlign w:val="center"/>
          </w:tcPr>
          <w:p w14:paraId="665ECD53">
            <w:pPr>
              <w:rPr>
                <w:rFonts w:ascii="宋体" w:hAnsi="宋体"/>
                <w:b/>
                <w:color w:val="000000"/>
                <w:szCs w:val="21"/>
              </w:rPr>
            </w:pPr>
            <w:r>
              <w:rPr>
                <w:rFonts w:hint="eastAsia" w:ascii="宋体" w:hAnsi="宋体"/>
                <w:b/>
                <w:color w:val="000000"/>
                <w:szCs w:val="21"/>
              </w:rPr>
              <w:t>2、背景情况</w:t>
            </w:r>
          </w:p>
        </w:tc>
      </w:tr>
      <w:tr w14:paraId="09D3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54" w:hRule="atLeast"/>
          <w:jc w:val="center"/>
        </w:trPr>
        <w:tc>
          <w:tcPr>
            <w:tcW w:w="1764" w:type="dxa"/>
            <w:tcBorders>
              <w:top w:val="single" w:color="auto" w:sz="4" w:space="0"/>
              <w:left w:val="single" w:color="auto" w:sz="4" w:space="0"/>
              <w:right w:val="single" w:color="auto" w:sz="4" w:space="0"/>
            </w:tcBorders>
            <w:vAlign w:val="center"/>
          </w:tcPr>
          <w:p w14:paraId="3DD4C5FB">
            <w:pPr>
              <w:ind w:left="141" w:leftChars="67" w:right="36" w:rightChars="17"/>
              <w:rPr>
                <w:rFonts w:ascii="宋体" w:hAnsi="宋体"/>
                <w:color w:val="000000"/>
                <w:szCs w:val="21"/>
              </w:rPr>
            </w:pPr>
            <w:r>
              <w:rPr>
                <w:rFonts w:ascii="宋体" w:hAnsi="宋体"/>
                <w:color w:val="000000"/>
                <w:szCs w:val="21"/>
              </w:rPr>
              <w:t>2.1 目的、意义</w:t>
            </w:r>
          </w:p>
          <w:p w14:paraId="1CF80D46">
            <w:pPr>
              <w:ind w:left="141" w:leftChars="67" w:right="36" w:rightChars="17"/>
              <w:rPr>
                <w:rFonts w:ascii="宋体" w:hAnsi="宋体"/>
                <w:color w:val="000000"/>
                <w:szCs w:val="21"/>
              </w:rPr>
            </w:pPr>
            <w:r>
              <w:rPr>
                <w:rFonts w:hint="eastAsia" w:ascii="宋体" w:hAnsi="宋体"/>
                <w:color w:val="000000"/>
                <w:szCs w:val="21"/>
              </w:rPr>
              <w:t>（工作开展背景及要求）</w:t>
            </w:r>
          </w:p>
        </w:tc>
        <w:tc>
          <w:tcPr>
            <w:tcW w:w="7762" w:type="dxa"/>
            <w:tcBorders>
              <w:top w:val="single" w:color="auto" w:sz="4" w:space="0"/>
              <w:left w:val="single" w:color="auto" w:sz="4" w:space="0"/>
              <w:right w:val="single" w:color="auto" w:sz="4" w:space="0"/>
            </w:tcBorders>
            <w:vAlign w:val="center"/>
          </w:tcPr>
          <w:p w14:paraId="7BD4565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highlight w:val="none"/>
              </w:rPr>
            </w:pPr>
            <w:r>
              <w:rPr>
                <w:rFonts w:hint="eastAsia"/>
                <w:highlight w:val="none"/>
              </w:rPr>
              <w:t>（一）项目背景</w:t>
            </w:r>
          </w:p>
          <w:p w14:paraId="3A344DD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自工业革命以来，全球化石能源大幅使用，温室气体排放量持续增加，由此带来的气候变化成为国际社会普遍关注的全球性问题，2013年9月27日，联合国政府间气候变化专门委员会（简称“IPCC”）第五次评估报告指出，全球气候变暖已是毋庸置疑的事实。</w:t>
            </w:r>
          </w:p>
          <w:p w14:paraId="6D1372E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国际社会对气候变化可能引发的危机早有预判。1997年12月，联合国气候变化框架公约第三次会议达成了《联合国气候变化框架公约的京都议定书》，目的是“将大气中的温室气体含量稳定在一个适当的水平，进而防止剧烈的气候变化对人类造成伤害”。</w:t>
            </w:r>
            <w:bookmarkStart w:id="2" w:name="OLE_LINK3"/>
            <w:r>
              <w:rPr>
                <w:rFonts w:hint="eastAsia"/>
                <w:highlight w:val="none"/>
              </w:rPr>
              <w:t>根据《联合国气候变化框架公约》，“共同但有区别责任的原则”，发达国家从2005年开始承担减排义务，而发展中国家则从2012年承担减排义务。2015-2016年，第21届联合国气候变化大会通过、签署并开始实施的《巴黎协定》，提出加强对气候变化威胁的全球应对，把全球平均气温较工业化前水平升高控制在2摄氏度以内，把升温控制在1.5摄氏度之内的应对思路，全球尽快实现温室气体排放达峰，在本世纪下半叶实现温室气体净零排放。</w:t>
            </w:r>
            <w:bookmarkEnd w:id="2"/>
          </w:p>
          <w:p w14:paraId="3580188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针对我国国情，</w:t>
            </w:r>
            <w:bookmarkStart w:id="3" w:name="OLE_LINK4"/>
            <w:r>
              <w:rPr>
                <w:rFonts w:hint="eastAsia"/>
                <w:highlight w:val="none"/>
              </w:rPr>
              <w:t>2020年9月22日，习近平主席在第七十五届联合国大会一般性辩论上发展重要讲话，提出“中国的二氧化碳排放力争于2030年前达到峰值，努力争取2060年前实现碳中和”。2020年10月29日，通过的《中共中央关于制定国民经济和社会发展第十四个五年规划和二〇三五年远景目标的建议》，首次将碳达峰和碳中和纳入十四五规划建议，提出“降低碳排放强度，支持有条件的地方率先达到碳排放峰值，制定二〇三〇前碳排放达峰行动方案”。</w:t>
            </w:r>
          </w:p>
          <w:p w14:paraId="59C0E06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为推动双碳目标实现，我国各个部委均提出了相应的政策措施，2021年1月11日，国家生态环境部《关于统筹和加强应对气候变化与生态环境保护相关工作的指导意见》，提出“加强应对气候变化标准制修订，构建由碳减排量评估与绩效评价标准、低碳评价标准、排放核算报告与核查等管理技术规范，以及相关生态环境基础标准等组成的应对气候变化标准体系框架，完善和拓展生态环境标准体系。”；2021年2月22日，国务院发布《关于加快建立健全绿色低碳循环发展经济体系的指导意见》，强调加快建立健全绿色低碳循环发展的生产体系，开展绿色标准体系顶层设计和系统规划，形成全面系统的绿色标准体系。让标准化体系建设在国家双碳目标实现中发挥重要作用。</w:t>
            </w:r>
          </w:p>
          <w:p w14:paraId="60F58B62">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关于实现双碳目标的具体行动，国务院于2021年9月先后印发了《关于完整准确全面贯彻新发展理念做好碳达峰碳中和工作的的意见》和《关于印发2030年前碳达峰行动方案的通知》，提出了“碳达峰十大行动”和“非化石能源消费比重达到25%左右，单位国内生产总值二氧化碳排放相比2005年下降65%以上”的目标，并将“健全法律法规标准”、“探索建立重点产品全生命周期碳足迹标准”，作为“碳达峰十大行动”的四大政策保障措施之一。目前各行业发布的与产品全生命周期碳足迹的评价标准并不全面，特别是食品行业，暂未见得相关标准。以乳制品为代表的食品行业重点产品，其全产业链涉及与上、下游其它行业的连通，乳制品企业虽然暂时未被设定成重点控排企业，但随着碳达峰碳中和年限日渐趋近，各行各业的碳排放管控只会日渐严格，而非放松。因此，做好行业低碳发展预判，为双碳目标达成打好提前量，把握乳制品产品全生命周期各个环节的碳排十分关键，建立乳制品行业的《乳制品产品碳足迹评价技术规范》</w:t>
            </w:r>
            <w:bookmarkStart w:id="10" w:name="_GoBack"/>
            <w:bookmarkEnd w:id="10"/>
            <w:r>
              <w:rPr>
                <w:rFonts w:hint="eastAsia"/>
                <w:highlight w:val="none"/>
              </w:rPr>
              <w:t>迫在眉睫。</w:t>
            </w:r>
            <w:bookmarkEnd w:id="3"/>
          </w:p>
          <w:p w14:paraId="4BE95B3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highlight w:val="none"/>
              </w:rPr>
            </w:pPr>
            <w:r>
              <w:rPr>
                <w:rFonts w:hint="eastAsia"/>
                <w:highlight w:val="none"/>
              </w:rPr>
              <w:t>（二）必要性</w:t>
            </w:r>
          </w:p>
          <w:p w14:paraId="0C6F3FB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1、跨国企业对供应商的低碳要求</w:t>
            </w:r>
          </w:p>
          <w:p w14:paraId="0E4E4E6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在席卷全球的低碳经济浪潮中，越来越多的产品生产商被要求提供产品碳足迹核算和评价等相关信息，全球超过2000多家企业已提出了碳中和目标，并将“低碳”纳入供应链管理要求。</w:t>
            </w:r>
          </w:p>
          <w:p w14:paraId="0A01D35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2、国际绿色贸易壁垒的必要措施</w:t>
            </w:r>
          </w:p>
          <w:p w14:paraId="05E3A16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国际环境保护组织协会的成立，加强了世界各国对于环境保护的意识，环境保护与经济发展的协调性受到各个国家的重视与关注，各国经济就此刮起了一股绿色浪潮，由此产生的绿色贸易壁垒，包括碳关税、碳认证、碳标签等，对我国的出口企业提出了更高的环境要求和挑战。</w:t>
            </w:r>
          </w:p>
          <w:p w14:paraId="41CF1ED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3、国家碳达峰碳中和工作的重要组成</w:t>
            </w:r>
          </w:p>
          <w:p w14:paraId="679F54A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企业作为国家经济发展的重要载体，不仅是国家碳排放总量的重要组成部分，更是国家双碳工作的创新主体和承担碳减排责任的重要单元，企业双碳工作的开展是我国碳达峰碳中和目标实现的重要工作内容。</w:t>
            </w:r>
          </w:p>
          <w:p w14:paraId="23D4D76D">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4、乳制品企业绿色低碳转型的基本手段</w:t>
            </w:r>
          </w:p>
          <w:p w14:paraId="64D4F312">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实现绿色低碳转型，是当前时代背景下企业发展的必然趋势和重要要求，其中，实施“产品碳足迹评价”是企业开展低碳工作的重要步骤。了解乳制品产品从原材料采购到生产、分销、使用和处置/再利用等所有阶段的温室气体（GHG）排放，对产品或服务在其整个生命周期内的各种温室气体（GHG）排放做出评价，全面摸清产品温室气体排放水平，为分析产品碳足迹的减碳潜力和方向，建立有针对性的减碳目标打好基础。</w:t>
            </w:r>
          </w:p>
          <w:p w14:paraId="65923D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highlight w:val="none"/>
              </w:rPr>
            </w:pPr>
            <w:r>
              <w:rPr>
                <w:rFonts w:hint="eastAsia"/>
                <w:highlight w:val="none"/>
              </w:rPr>
              <w:t>（三）目的和意义</w:t>
            </w:r>
          </w:p>
          <w:p w14:paraId="19784EA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1、制定符合中国国情的乳制品碳足迹评价标准，完善国家绿色低碳标准体系</w:t>
            </w:r>
          </w:p>
          <w:p w14:paraId="7FAA73C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产品碳足迹标准发展，主要是由发达国家及新兴经济体的零售商和政府引导。为有效、真实的量化评价温室气体排放情况，国际上多基于规范化标准以报告、标识、声明等方式进行产品碳足迹评价结果的公众通报，保障评价质量。英国于2008年开始实施PAS 2050，同时，法国、瑞士、新西兰、日本、韩国、泰国等国家亦相继开展产品碳足迹的相关研究，产品碳足迹的国际标准也于2013年技术规范的形式（ISO 14067：2013）正式出台，于2018年正式推出ISO 14067:2018标准。</w:t>
            </w:r>
          </w:p>
          <w:p w14:paraId="6B516ED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目前我国还没有乳制品产品碳足迹方面的国家/行业标准，现有国标/行标并不能满足我国乳制品产品全生命周期评价。《乳制品产品碳足迹评价技术规范》行业标准的制定，可以完善我国绿色低碳系列标准体系，制定出符合中国国情的乳制品碳足迹评价标准。</w:t>
            </w:r>
          </w:p>
          <w:p w14:paraId="165F1D2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2、推动乳制品企业能源结构升级，乳制品行业低碳发展</w:t>
            </w:r>
          </w:p>
          <w:p w14:paraId="2666909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3、推动乳制品企业绿色低碳转型、应对国际绿色贸易壁垒</w:t>
            </w:r>
          </w:p>
          <w:p w14:paraId="3F8D7DC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面对当前人类生存环境日益严峻、极端气候发生频率不断增加的形势，应对气候变化和温室气排放控制被提升到前所未有的重要高度。碳足迹评价作为一项被全球采用的、能够直观获取温室气体排放信息的工具，实施碳足迹评价是企业实现绿色低碳转型的重要步骤。同时，随着欧盟碳边境调节机制的提出，我国高能耗的出口产品将成为“碳关税”的课税对象，《乳制品产品碳足迹评价技术规范》行业标准的制定，将为推动我国乳制品企业绿色低碳转型、应对国际绿色贸易壁垒提供可靠依据。</w:t>
            </w:r>
          </w:p>
          <w:p w14:paraId="5DBEBE3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4、食品行业做示范，带动全产业链输出产品评价规范</w:t>
            </w:r>
          </w:p>
          <w:p w14:paraId="06222AD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highlight w:val="none"/>
              </w:rPr>
            </w:pPr>
            <w:r>
              <w:rPr>
                <w:rFonts w:hint="eastAsia"/>
                <w:highlight w:val="none"/>
              </w:rPr>
              <w:t>5、助力国家实现“2030年碳达峰2060年碳中和”目标</w:t>
            </w:r>
          </w:p>
          <w:p w14:paraId="113B8BC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000000"/>
                <w:szCs w:val="21"/>
              </w:rPr>
            </w:pPr>
            <w:r>
              <w:rPr>
                <w:rFonts w:hint="eastAsia"/>
                <w:highlight w:val="none"/>
              </w:rPr>
              <w:t>实现碳达峰碳中和，是党中央经过深思熟虑作出的重大战略决策，事关中华民族永续发展和构建人类命运共同体。双碳目标是加快生态文明建设和实现高质量发展的重要抓手，将推进创新驱动的绿色低碳高质量发展，更为重要的是中国将通过能源转型，降低对石油等化石能源的依赖，确保国家能源安全。随着国家、行业、地区相关政策和举措的持续发布和落地，将深刻影响中国企业。《乳制品产品碳足迹评价技术规范》行业标准的制定，可以提升乳制品企业绿色低碳管理水平，为企业开展碳达峰碳中和工作提供重要支撑和依据。助力国家实现“2030年碳达峰2060年碳中和”目标。</w:t>
            </w:r>
          </w:p>
        </w:tc>
      </w:tr>
      <w:tr w14:paraId="7288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2BF9744">
            <w:pPr>
              <w:ind w:left="141" w:leftChars="67" w:right="36" w:rightChars="17"/>
              <w:rPr>
                <w:rFonts w:ascii="宋体" w:hAnsi="宋体"/>
                <w:color w:val="000000"/>
                <w:szCs w:val="21"/>
              </w:rPr>
            </w:pPr>
            <w:r>
              <w:rPr>
                <w:rFonts w:ascii="宋体" w:hAnsi="宋体"/>
                <w:color w:val="000000"/>
                <w:szCs w:val="21"/>
              </w:rPr>
              <w:t>2.2 与国内外相关标准、文献的关系</w:t>
            </w:r>
          </w:p>
        </w:tc>
        <w:tc>
          <w:tcPr>
            <w:tcW w:w="7762" w:type="dxa"/>
            <w:tcBorders>
              <w:top w:val="single" w:color="auto" w:sz="4" w:space="0"/>
              <w:left w:val="single" w:color="auto" w:sz="4" w:space="0"/>
              <w:bottom w:val="single" w:color="auto" w:sz="4" w:space="0"/>
              <w:right w:val="single" w:color="auto" w:sz="4" w:space="0"/>
            </w:tcBorders>
            <w:vAlign w:val="center"/>
          </w:tcPr>
          <w:p w14:paraId="737E598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b/>
                <w:bCs/>
                <w:color w:val="000000"/>
                <w:szCs w:val="21"/>
                <w:highlight w:val="none"/>
              </w:rPr>
            </w:pPr>
            <w:r>
              <w:rPr>
                <w:rFonts w:hint="eastAsia" w:ascii="宋体" w:hAnsi="宋体"/>
                <w:b/>
                <w:bCs/>
                <w:color w:val="000000"/>
                <w:szCs w:val="21"/>
                <w:highlight w:val="none"/>
              </w:rPr>
              <w:t>推荐性国家标准：无</w:t>
            </w:r>
          </w:p>
          <w:p w14:paraId="54B1301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b/>
                <w:bCs/>
                <w:color w:val="000000"/>
                <w:szCs w:val="21"/>
                <w:highlight w:val="none"/>
              </w:rPr>
            </w:pPr>
            <w:r>
              <w:rPr>
                <w:rFonts w:hint="eastAsia" w:ascii="宋体" w:hAnsi="宋体"/>
                <w:b/>
                <w:bCs/>
                <w:color w:val="000000"/>
                <w:szCs w:val="21"/>
                <w:highlight w:val="none"/>
              </w:rPr>
              <w:t>推荐性行业标准：无</w:t>
            </w:r>
          </w:p>
          <w:p w14:paraId="4FD5566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b/>
                <w:bCs/>
                <w:color w:val="000000"/>
                <w:szCs w:val="21"/>
                <w:highlight w:val="none"/>
              </w:rPr>
            </w:pPr>
            <w:r>
              <w:rPr>
                <w:rFonts w:hint="eastAsia" w:ascii="宋体" w:hAnsi="宋体"/>
                <w:b/>
                <w:bCs/>
                <w:color w:val="000000"/>
                <w:szCs w:val="21"/>
                <w:highlight w:val="none"/>
              </w:rPr>
              <w:t>团体标准：无</w:t>
            </w:r>
          </w:p>
          <w:p w14:paraId="3061CD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b/>
                <w:bCs/>
                <w:color w:val="000000"/>
                <w:szCs w:val="21"/>
                <w:highlight w:val="none"/>
                <w:lang w:val="en-US" w:eastAsia="zh-CN"/>
              </w:rPr>
            </w:pPr>
            <w:r>
              <w:rPr>
                <w:rFonts w:hint="eastAsia" w:ascii="宋体" w:hAnsi="宋体"/>
                <w:b/>
                <w:bCs/>
                <w:color w:val="000000"/>
                <w:szCs w:val="21"/>
                <w:highlight w:val="none"/>
                <w:lang w:val="en-US" w:eastAsia="zh-CN"/>
              </w:rPr>
              <w:t>国内外相关标准情况：</w:t>
            </w:r>
          </w:p>
          <w:p w14:paraId="1F5540E6">
            <w:pPr>
              <w:keepNext w:val="0"/>
              <w:keepLines w:val="0"/>
              <w:pageBreakBefore w:val="0"/>
              <w:widowControl w:val="0"/>
              <w:kinsoku/>
              <w:wordWrap/>
              <w:overflowPunct/>
              <w:topLinePunct w:val="0"/>
              <w:autoSpaceDE/>
              <w:autoSpaceDN/>
              <w:bidi w:val="0"/>
              <w:adjustRightInd/>
              <w:snapToGrid/>
              <w:spacing w:line="300" w:lineRule="exact"/>
              <w:textAlignment w:val="auto"/>
              <w:rPr>
                <w:b/>
                <w:bCs/>
                <w:szCs w:val="20"/>
                <w:highlight w:val="none"/>
              </w:rPr>
            </w:pPr>
            <w:r>
              <w:rPr>
                <w:rFonts w:hint="eastAsia"/>
                <w:b/>
                <w:bCs/>
                <w:szCs w:val="20"/>
                <w:highlight w:val="none"/>
              </w:rPr>
              <w:t>（一）国际标准</w:t>
            </w:r>
          </w:p>
          <w:p w14:paraId="301854F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Cs w:val="20"/>
                <w:highlight w:val="none"/>
              </w:rPr>
            </w:pPr>
            <w:r>
              <w:rPr>
                <w:rFonts w:hint="eastAsia"/>
                <w:szCs w:val="20"/>
                <w:highlight w:val="none"/>
              </w:rPr>
              <w:t>目前国外的产品碳足迹标准应用范围较广的主要有PAS 2050和ISO 14067。</w:t>
            </w:r>
          </w:p>
          <w:p w14:paraId="6969FA1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Cs w:val="20"/>
                <w:highlight w:val="none"/>
              </w:rPr>
            </w:pPr>
            <w:r>
              <w:rPr>
                <w:rFonts w:hint="eastAsia"/>
                <w:szCs w:val="20"/>
                <w:highlight w:val="none"/>
              </w:rPr>
              <w:t>PAS 2050《商品和服务在生命周期内的温室气体排放评价规范》是由英国谈信托（Carbon Trust）和英国环境、食品和乡村事务部（Defra）联合发起，英国标准协会（BSI）为评价产品生命周期内温室气体排放而编制的一套公众可获取的规范，该规范于2008年首次发布，并于2011年进行修订。PAS 2050旨在评估产品和服务生命周期内温室气体排放的要求做出明确的规定，使公司、客户和其他利益相关方通过产品碳足迹的核算，在第一时间内采取对环境有益的恰当决策。</w:t>
            </w:r>
          </w:p>
          <w:p w14:paraId="659A5DF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Cs w:val="20"/>
                <w:highlight w:val="none"/>
              </w:rPr>
            </w:pPr>
            <w:r>
              <w:rPr>
                <w:rFonts w:hint="eastAsia"/>
                <w:szCs w:val="20"/>
                <w:highlight w:val="none"/>
              </w:rPr>
              <w:t>ISO 14067《温室气体—产品碳足迹—量化与沟通的规则与指南》是由国际标准化组织（ISO）基于ISO 14040、ISO 14044（生命周期评估）、ISO 14025（环境标签）系列标准，制定并发布的一套产品碳足迹国际标准，于2018年正式发布。ISO 14067为产品整个生命周期中的温室气体排放量的评估提供标准，令产品碳足迹能有效地在供应链、顾客及其他利益相关者之间沟通，并且为基于比较目的的计算结果提供了一个公认的依据。</w:t>
            </w:r>
          </w:p>
          <w:p w14:paraId="45BF4CED">
            <w:pPr>
              <w:keepNext w:val="0"/>
              <w:keepLines w:val="0"/>
              <w:pageBreakBefore w:val="0"/>
              <w:widowControl w:val="0"/>
              <w:kinsoku/>
              <w:wordWrap/>
              <w:overflowPunct/>
              <w:topLinePunct w:val="0"/>
              <w:autoSpaceDE/>
              <w:autoSpaceDN/>
              <w:bidi w:val="0"/>
              <w:adjustRightInd/>
              <w:snapToGrid/>
              <w:spacing w:line="300" w:lineRule="exact"/>
              <w:textAlignment w:val="auto"/>
              <w:rPr>
                <w:b/>
                <w:bCs/>
                <w:szCs w:val="20"/>
                <w:highlight w:val="none"/>
              </w:rPr>
            </w:pPr>
            <w:r>
              <w:rPr>
                <w:rFonts w:hint="eastAsia"/>
                <w:b/>
                <w:bCs/>
                <w:szCs w:val="20"/>
                <w:highlight w:val="none"/>
              </w:rPr>
              <w:t>（二）国内标准</w:t>
            </w:r>
          </w:p>
          <w:p w14:paraId="4F0685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Cs w:val="20"/>
                <w:highlight w:val="none"/>
              </w:rPr>
            </w:pPr>
            <w:r>
              <w:rPr>
                <w:rFonts w:hint="eastAsia"/>
                <w:szCs w:val="20"/>
                <w:highlight w:val="none"/>
              </w:rPr>
              <w:t>国家近些年发布了生命周期评价系列标准，包括GB/T 24040-2008《环境管理 生命周期评价 原则与框架》、GB/T 24044-2008《环境管理 生命周期评价 要求与指南》、GB/T 24025-2009《环境标志和声明III型环境声明 原则和程序》等。其中，GB/T 24040-2008和GB/T 24044-2008规定了生命周期评价的方法、原则、框架、要求和指南等相关内容，是本次标准制定的</w:t>
            </w:r>
            <w:r>
              <w:rPr>
                <w:rFonts w:hint="eastAsia"/>
                <w:szCs w:val="20"/>
                <w:highlight w:val="none"/>
                <w:lang w:val="en-US" w:eastAsia="zh-CN"/>
              </w:rPr>
              <w:t>提供了</w:t>
            </w:r>
            <w:r>
              <w:rPr>
                <w:rFonts w:hint="eastAsia"/>
                <w:szCs w:val="20"/>
                <w:highlight w:val="none"/>
              </w:rPr>
              <w:t>重要基础和参考依据。</w:t>
            </w:r>
          </w:p>
          <w:p w14:paraId="6D35DEA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szCs w:val="20"/>
                <w:highlight w:val="none"/>
              </w:rPr>
            </w:pPr>
            <w:r>
              <w:rPr>
                <w:rFonts w:hint="eastAsia"/>
                <w:szCs w:val="20"/>
                <w:highlight w:val="none"/>
              </w:rPr>
              <w:t>目前，我国针对产品碳足迹评价尚未制定发布国家标准，现有已经开展的产品碳足迹评价主要参考ISO 14067和PAS 2050这两项标准，近年来，通过不断的摸索和实践，部分省市和行业制定出台了一些产品碳足迹评价指南和产品种类规则等相关标准，包括DB11/T 1860-2021《电子信息产品碳足迹核算指南》、DB31/T 1071-2017《产品碳足迹核算通则》、T/GDES 2-1-2016《产品碳足迹 评价技术通则》、YD/T 3048.1-2016《通信产品碳足迹评估技术要求 第1部分：移动通信手持机》、DB44/T 1874-2016《产品碳足迹 产品种类规则 巴氏杀菌乳》、SJ/T 11717-2018《产品碳足迹 产品种类规则 液晶显示器》、SJ/T 11735-2019《产品碳足迹 产品种类规则 便携式计算机》、SJ/T 11736-2019《产品碳足迹 产品种类规则 台式微型计算机》、T/GDES 2-3-2016《产品碳足迹 小功率电动机基础数据采集技术规范》等，这些标准在指导当地政府、组织开展规范化的产品碳足迹评价活动方面，起到了一定的标准化作用，但由于标准数量较少（主要集中在电子产品、乳制品行业等），且缺少产品碳足迹评价的通用性标准，目前并没有形成系统完善的碳足迹评价标准体系，且受地域和行业限额，已发布标准的应用范围比较受限，尚未在碳足迹评价领域大力推广和应用。</w:t>
            </w:r>
          </w:p>
          <w:p w14:paraId="36D830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color w:val="000000"/>
                <w:szCs w:val="21"/>
              </w:rPr>
            </w:pPr>
            <w:r>
              <w:rPr>
                <w:rFonts w:hint="eastAsia"/>
                <w:szCs w:val="20"/>
                <w:highlight w:val="none"/>
              </w:rPr>
              <w:t>以上国家、地方和行业标准的制定和发布，为</w:t>
            </w:r>
            <w:r>
              <w:rPr>
                <w:rFonts w:hint="eastAsia"/>
                <w:highlight w:val="none"/>
              </w:rPr>
              <w:t>《乳制品产品碳足迹评价技术规范》</w:t>
            </w:r>
            <w:r>
              <w:rPr>
                <w:rFonts w:hint="eastAsia"/>
                <w:szCs w:val="20"/>
                <w:highlight w:val="none"/>
              </w:rPr>
              <w:t>的制定打下了重要基础。本次标准的制定，将在以上标准的技术指导下，对全国不同区域、不同行业产品碳足迹现状进行广泛的调研分析，同时聘请行业和领域专家指导的基础上进行编制。</w:t>
            </w:r>
          </w:p>
        </w:tc>
      </w:tr>
    </w:tbl>
    <w:p w14:paraId="39546E9B">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7831"/>
      </w:tblGrid>
      <w:tr w14:paraId="1DC4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5" w:hRule="exact"/>
        </w:trPr>
        <w:tc>
          <w:tcPr>
            <w:tcW w:w="9625" w:type="dxa"/>
            <w:gridSpan w:val="2"/>
            <w:tcBorders>
              <w:top w:val="nil"/>
              <w:left w:val="nil"/>
              <w:bottom w:val="nil"/>
              <w:right w:val="nil"/>
            </w:tcBorders>
            <w:vAlign w:val="center"/>
          </w:tcPr>
          <w:p w14:paraId="5DB71129">
            <w:pPr>
              <w:rPr>
                <w:rFonts w:ascii="宋体" w:hAnsi="宋体"/>
                <w:b/>
                <w:color w:val="000000"/>
                <w:szCs w:val="21"/>
              </w:rPr>
            </w:pPr>
            <w:r>
              <w:rPr>
                <w:rFonts w:hint="eastAsia" w:ascii="宋体" w:hAnsi="宋体"/>
                <w:b/>
                <w:color w:val="000000"/>
                <w:szCs w:val="21"/>
              </w:rPr>
              <w:t>3  编制过程</w:t>
            </w:r>
          </w:p>
        </w:tc>
      </w:tr>
      <w:tr w14:paraId="0260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91" w:hRule="atLeast"/>
        </w:trPr>
        <w:tc>
          <w:tcPr>
            <w:tcW w:w="1794" w:type="dxa"/>
            <w:tcBorders>
              <w:top w:val="single" w:color="auto" w:sz="4" w:space="0"/>
              <w:bottom w:val="single" w:color="auto" w:sz="4" w:space="0"/>
            </w:tcBorders>
            <w:vAlign w:val="center"/>
          </w:tcPr>
          <w:p w14:paraId="289C14BA">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1</w:t>
            </w:r>
            <w:r>
              <w:rPr>
                <w:rFonts w:ascii="宋体" w:hAnsi="宋体"/>
                <w:color w:val="000000"/>
                <w:szCs w:val="21"/>
              </w:rPr>
              <w:t xml:space="preserve"> 分工情况</w:t>
            </w:r>
          </w:p>
        </w:tc>
        <w:tc>
          <w:tcPr>
            <w:tcW w:w="7831" w:type="dxa"/>
            <w:tcBorders>
              <w:bottom w:val="single" w:color="auto" w:sz="4" w:space="0"/>
            </w:tcBorders>
            <w:vAlign w:val="center"/>
          </w:tcPr>
          <w:p w14:paraId="26035E89">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rPr>
              <w:t>一、主要起草单位及职责</w:t>
            </w:r>
          </w:p>
          <w:p w14:paraId="15931B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rPr>
            </w:pPr>
            <w:r>
              <w:rPr>
                <w:rFonts w:hint="eastAsia" w:ascii="宋体" w:hAnsi="宋体"/>
                <w:color w:val="000000"/>
                <w:szCs w:val="21"/>
              </w:rPr>
              <w:t>内蒙古蒙牛乳业（集团）股份有限公司：负责标准编制报批的全面工作，</w:t>
            </w:r>
            <w:r>
              <w:rPr>
                <w:rFonts w:hint="eastAsia"/>
              </w:rPr>
              <w:t>关键技术</w:t>
            </w:r>
            <w:r>
              <w:rPr>
                <w:rFonts w:hint="eastAsia"/>
                <w:lang w:val="en-US" w:eastAsia="zh-CN"/>
              </w:rPr>
              <w:t>研究</w:t>
            </w:r>
            <w:r>
              <w:rPr>
                <w:rFonts w:hint="eastAsia"/>
              </w:rPr>
              <w:t>，组织项目试点实施。</w:t>
            </w:r>
          </w:p>
          <w:p w14:paraId="02119A3A">
            <w:pPr>
              <w:keepNext w:val="0"/>
              <w:keepLines w:val="0"/>
              <w:pageBreakBefore w:val="0"/>
              <w:widowControl w:val="0"/>
              <w:numPr>
                <w:ilvl w:val="0"/>
                <w:numId w:val="11"/>
              </w:numPr>
              <w:kinsoku/>
              <w:wordWrap/>
              <w:overflowPunct/>
              <w:topLinePunct w:val="0"/>
              <w:autoSpaceDE/>
              <w:autoSpaceDN/>
              <w:bidi w:val="0"/>
              <w:adjustRightInd/>
              <w:snapToGrid/>
              <w:spacing w:line="380" w:lineRule="exact"/>
              <w:textAlignment w:val="auto"/>
            </w:pPr>
            <w:r>
              <w:rPr>
                <w:rFonts w:hint="eastAsia"/>
              </w:rPr>
              <w:t>其他起草单位及职责</w:t>
            </w:r>
          </w:p>
          <w:p w14:paraId="3F5C89E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rPr>
              <w:t>国家市场监督管理总局认证认可技术研究中心：</w:t>
            </w:r>
            <w:r>
              <w:rPr>
                <w:rFonts w:hint="eastAsia" w:ascii="宋体" w:hAnsi="宋体"/>
                <w:color w:val="000000"/>
                <w:szCs w:val="21"/>
              </w:rPr>
              <w:t>负责标准</w:t>
            </w:r>
            <w:r>
              <w:rPr>
                <w:rFonts w:hint="eastAsia" w:ascii="宋体" w:hAnsi="宋体"/>
                <w:color w:val="000000"/>
                <w:szCs w:val="21"/>
                <w:lang w:val="en-US" w:eastAsia="zh-CN"/>
              </w:rPr>
              <w:t>编制</w:t>
            </w:r>
            <w:r>
              <w:rPr>
                <w:rFonts w:hint="eastAsia"/>
              </w:rPr>
              <w:t>关键技术</w:t>
            </w:r>
            <w:r>
              <w:rPr>
                <w:rFonts w:hint="eastAsia"/>
                <w:lang w:val="en-US" w:eastAsia="zh-CN"/>
              </w:rPr>
              <w:t>指导，支撑标准申报管理；</w:t>
            </w:r>
          </w:p>
          <w:p w14:paraId="0247D8ED">
            <w:pPr>
              <w:rPr>
                <w:rFonts w:ascii="宋体" w:hAnsi="宋体"/>
                <w:color w:val="000000"/>
                <w:szCs w:val="21"/>
              </w:rPr>
            </w:pPr>
            <w:r>
              <w:rPr>
                <w:rFonts w:hint="eastAsia" w:ascii="宋体" w:hAnsi="宋体"/>
                <w:color w:val="000000"/>
                <w:szCs w:val="21"/>
              </w:rPr>
              <w:t>现代牧业（集团）有限公司：负责</w:t>
            </w:r>
            <w:r>
              <w:rPr>
                <w:rFonts w:hint="eastAsia" w:ascii="宋体" w:hAnsi="宋体"/>
                <w:color w:val="000000"/>
                <w:szCs w:val="21"/>
                <w:lang w:val="en-US" w:eastAsia="zh-CN"/>
              </w:rPr>
              <w:t>标准编制相关技术支持。</w:t>
            </w:r>
          </w:p>
        </w:tc>
      </w:tr>
      <w:tr w14:paraId="4D2F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43" w:hRule="atLeast"/>
        </w:trPr>
        <w:tc>
          <w:tcPr>
            <w:tcW w:w="1794" w:type="dxa"/>
            <w:tcBorders>
              <w:top w:val="single" w:color="auto" w:sz="4" w:space="0"/>
              <w:bottom w:val="single" w:color="auto" w:sz="4" w:space="0"/>
            </w:tcBorders>
            <w:vAlign w:val="center"/>
          </w:tcPr>
          <w:p w14:paraId="188439A8">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2起草阶段</w:t>
            </w:r>
          </w:p>
        </w:tc>
        <w:tc>
          <w:tcPr>
            <w:tcW w:w="7831" w:type="dxa"/>
            <w:tcBorders>
              <w:bottom w:val="single" w:color="auto" w:sz="4" w:space="0"/>
            </w:tcBorders>
            <w:vAlign w:val="center"/>
          </w:tcPr>
          <w:p w14:paraId="63BF3374">
            <w:pPr>
              <w:widowControl/>
              <w:jc w:val="left"/>
              <w:rPr>
                <w:rFonts w:ascii="宋体" w:hAnsi="宋体"/>
                <w:color w:val="000000"/>
                <w:szCs w:val="21"/>
                <w:highlight w:val="none"/>
                <w:lang w:bidi="ar"/>
              </w:rPr>
            </w:pPr>
            <w:bookmarkStart w:id="4" w:name="OLE_LINK1"/>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3</w:t>
            </w:r>
            <w:r>
              <w:rPr>
                <w:rFonts w:hint="eastAsia" w:ascii="宋体" w:hAnsi="宋体"/>
                <w:color w:val="000000"/>
                <w:szCs w:val="21"/>
                <w:highlight w:val="none"/>
                <w:lang w:bidi="ar"/>
              </w:rPr>
              <w:t>.</w:t>
            </w:r>
            <w:r>
              <w:rPr>
                <w:rFonts w:hint="eastAsia" w:ascii="宋体" w:hAnsi="宋体"/>
                <w:color w:val="000000"/>
                <w:szCs w:val="21"/>
                <w:highlight w:val="none"/>
                <w:lang w:val="en-US" w:eastAsia="zh-CN" w:bidi="ar"/>
              </w:rPr>
              <w:t>05月</w:t>
            </w:r>
            <w:r>
              <w:rPr>
                <w:rFonts w:hint="eastAsia" w:ascii="宋体" w:hAnsi="宋体"/>
                <w:color w:val="000000"/>
                <w:szCs w:val="21"/>
                <w:highlight w:val="none"/>
                <w:lang w:bidi="ar"/>
              </w:rPr>
              <w:t xml:space="preserve"> 国内外标准调研；</w:t>
            </w:r>
          </w:p>
          <w:p w14:paraId="723896B6">
            <w:pPr>
              <w:widowControl/>
              <w:jc w:val="left"/>
              <w:rPr>
                <w:rFonts w:ascii="宋体" w:hAnsi="宋体"/>
                <w:color w:val="000000"/>
                <w:szCs w:val="21"/>
                <w:highlight w:val="none"/>
                <w:lang w:bidi="ar"/>
              </w:rPr>
            </w:pPr>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3</w:t>
            </w:r>
            <w:r>
              <w:rPr>
                <w:rFonts w:hint="eastAsia" w:ascii="宋体" w:hAnsi="宋体"/>
                <w:color w:val="000000"/>
                <w:szCs w:val="21"/>
                <w:highlight w:val="none"/>
                <w:lang w:bidi="ar"/>
              </w:rPr>
              <w:t>.0</w:t>
            </w:r>
            <w:r>
              <w:rPr>
                <w:rFonts w:hint="eastAsia" w:ascii="宋体" w:hAnsi="宋体"/>
                <w:color w:val="000000"/>
                <w:szCs w:val="21"/>
                <w:highlight w:val="none"/>
                <w:lang w:val="en-US" w:eastAsia="zh-CN" w:bidi="ar"/>
              </w:rPr>
              <w:t>6</w:t>
            </w:r>
            <w:r>
              <w:rPr>
                <w:rFonts w:hint="eastAsia" w:ascii="宋体" w:hAnsi="宋体"/>
                <w:color w:val="000000"/>
                <w:szCs w:val="21"/>
                <w:highlight w:val="none"/>
                <w:lang w:bidi="ar"/>
              </w:rPr>
              <w:t>-</w:t>
            </w:r>
            <w:r>
              <w:rPr>
                <w:rFonts w:hint="eastAsia" w:ascii="宋体" w:hAnsi="宋体"/>
                <w:color w:val="000000"/>
                <w:szCs w:val="21"/>
                <w:highlight w:val="none"/>
                <w:lang w:val="en-US" w:eastAsia="zh-CN" w:bidi="ar"/>
              </w:rPr>
              <w:t>07月</w:t>
            </w:r>
            <w:r>
              <w:rPr>
                <w:rFonts w:hint="eastAsia" w:ascii="宋体" w:hAnsi="宋体"/>
                <w:color w:val="000000"/>
                <w:szCs w:val="21"/>
                <w:highlight w:val="none"/>
                <w:lang w:bidi="ar"/>
              </w:rPr>
              <w:t xml:space="preserve"> 国内外相关</w:t>
            </w:r>
            <w:r>
              <w:rPr>
                <w:rFonts w:hint="eastAsia" w:ascii="宋体" w:hAnsi="宋体"/>
                <w:color w:val="000000"/>
                <w:szCs w:val="21"/>
                <w:highlight w:val="none"/>
                <w:lang w:val="en-US" w:eastAsia="zh-CN" w:bidi="ar"/>
              </w:rPr>
              <w:t>碳核算</w:t>
            </w:r>
            <w:r>
              <w:rPr>
                <w:rFonts w:hint="eastAsia" w:ascii="宋体" w:hAnsi="宋体"/>
                <w:color w:val="000000"/>
                <w:szCs w:val="21"/>
                <w:highlight w:val="none"/>
                <w:lang w:bidi="ar"/>
              </w:rPr>
              <w:t>方法比对研究；</w:t>
            </w:r>
          </w:p>
          <w:p w14:paraId="4AB7EFBA">
            <w:pPr>
              <w:widowControl/>
              <w:jc w:val="left"/>
              <w:rPr>
                <w:rFonts w:ascii="宋体" w:hAnsi="宋体"/>
                <w:color w:val="000000"/>
                <w:szCs w:val="21"/>
                <w:highlight w:val="none"/>
                <w:lang w:bidi="ar"/>
              </w:rPr>
            </w:pPr>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3</w:t>
            </w:r>
            <w:r>
              <w:rPr>
                <w:rFonts w:hint="eastAsia" w:ascii="宋体" w:hAnsi="宋体"/>
                <w:color w:val="000000"/>
                <w:szCs w:val="21"/>
                <w:highlight w:val="none"/>
                <w:lang w:bidi="ar"/>
              </w:rPr>
              <w:t>.</w:t>
            </w:r>
            <w:r>
              <w:rPr>
                <w:rFonts w:hint="eastAsia" w:ascii="宋体" w:hAnsi="宋体"/>
                <w:color w:val="000000"/>
                <w:szCs w:val="21"/>
                <w:highlight w:val="none"/>
                <w:lang w:val="en-US" w:eastAsia="zh-CN" w:bidi="ar"/>
              </w:rPr>
              <w:t>08-09月</w:t>
            </w:r>
            <w:r>
              <w:rPr>
                <w:rFonts w:hint="eastAsia" w:ascii="宋体" w:hAnsi="宋体"/>
                <w:color w:val="000000"/>
                <w:szCs w:val="21"/>
                <w:highlight w:val="none"/>
                <w:lang w:bidi="ar"/>
              </w:rPr>
              <w:t xml:space="preserve"> 编制《温室气体排放核算与报告要求：乳制品生产企业》（初稿）；</w:t>
            </w:r>
          </w:p>
          <w:p w14:paraId="2922A7C1">
            <w:pPr>
              <w:widowControl/>
              <w:jc w:val="left"/>
              <w:rPr>
                <w:rFonts w:hint="eastAsia" w:ascii="宋体" w:hAnsi="宋体"/>
                <w:color w:val="000000"/>
                <w:szCs w:val="21"/>
                <w:highlight w:val="none"/>
                <w:lang w:val="en-US" w:eastAsia="zh-CN" w:bidi="ar"/>
              </w:rPr>
            </w:pPr>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3</w:t>
            </w:r>
            <w:r>
              <w:rPr>
                <w:rFonts w:hint="eastAsia" w:ascii="宋体" w:hAnsi="宋体"/>
                <w:color w:val="000000"/>
                <w:szCs w:val="21"/>
                <w:highlight w:val="none"/>
                <w:lang w:bidi="ar"/>
              </w:rPr>
              <w:t>.</w:t>
            </w:r>
            <w:r>
              <w:rPr>
                <w:rFonts w:hint="eastAsia" w:ascii="宋体" w:hAnsi="宋体"/>
                <w:color w:val="000000"/>
                <w:szCs w:val="21"/>
                <w:highlight w:val="none"/>
                <w:lang w:val="en-US" w:eastAsia="zh-CN" w:bidi="ar"/>
              </w:rPr>
              <w:t>10-2024.03月 标准验证；</w:t>
            </w:r>
          </w:p>
          <w:p w14:paraId="3E9919E6">
            <w:pPr>
              <w:widowControl/>
              <w:jc w:val="left"/>
              <w:rPr>
                <w:rFonts w:hint="eastAsia" w:ascii="宋体" w:hAnsi="宋体"/>
                <w:color w:val="000000"/>
                <w:szCs w:val="21"/>
                <w:highlight w:val="none"/>
                <w:lang w:bidi="ar"/>
              </w:rPr>
            </w:pPr>
            <w:r>
              <w:rPr>
                <w:rFonts w:hint="eastAsia" w:ascii="宋体" w:hAnsi="宋体"/>
                <w:color w:val="000000"/>
                <w:szCs w:val="21"/>
                <w:highlight w:val="none"/>
                <w:lang w:val="en-US" w:eastAsia="zh-CN" w:bidi="ar"/>
              </w:rPr>
              <w:t>2024.04-05月</w:t>
            </w:r>
            <w:r>
              <w:rPr>
                <w:rFonts w:hint="eastAsia" w:ascii="宋体" w:hAnsi="宋体"/>
                <w:color w:val="000000"/>
                <w:szCs w:val="21"/>
                <w:highlight w:val="none"/>
                <w:lang w:bidi="ar"/>
              </w:rPr>
              <w:t xml:space="preserve"> </w:t>
            </w:r>
            <w:r>
              <w:rPr>
                <w:rFonts w:hint="eastAsia" w:ascii="宋体" w:hAnsi="宋体"/>
                <w:color w:val="000000"/>
                <w:szCs w:val="21"/>
                <w:highlight w:val="none"/>
                <w:lang w:val="en-US" w:eastAsia="zh-CN" w:bidi="ar"/>
              </w:rPr>
              <w:t>组织</w:t>
            </w:r>
            <w:r>
              <w:rPr>
                <w:rFonts w:hint="eastAsia" w:ascii="宋体" w:hAnsi="宋体"/>
                <w:color w:val="000000"/>
                <w:szCs w:val="21"/>
                <w:highlight w:val="none"/>
                <w:lang w:bidi="ar"/>
              </w:rPr>
              <w:t>专家</w:t>
            </w:r>
            <w:r>
              <w:rPr>
                <w:rFonts w:hint="eastAsia" w:ascii="宋体" w:hAnsi="宋体"/>
                <w:color w:val="000000"/>
                <w:szCs w:val="21"/>
                <w:highlight w:val="none"/>
                <w:lang w:val="en-US" w:eastAsia="zh-CN" w:bidi="ar"/>
              </w:rPr>
              <w:t>论证</w:t>
            </w:r>
            <w:r>
              <w:rPr>
                <w:rFonts w:hint="eastAsia" w:ascii="宋体" w:hAnsi="宋体"/>
                <w:color w:val="000000"/>
                <w:szCs w:val="21"/>
                <w:highlight w:val="none"/>
                <w:lang w:bidi="ar"/>
              </w:rPr>
              <w:t>；</w:t>
            </w:r>
          </w:p>
          <w:p w14:paraId="53FF6F72">
            <w:pPr>
              <w:widowControl/>
              <w:jc w:val="left"/>
              <w:rPr>
                <w:rFonts w:ascii="宋体" w:hAnsi="宋体"/>
                <w:color w:val="000000"/>
                <w:szCs w:val="21"/>
                <w:highlight w:val="none"/>
                <w:lang w:bidi="ar"/>
              </w:rPr>
            </w:pPr>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4</w:t>
            </w:r>
            <w:r>
              <w:rPr>
                <w:rFonts w:hint="eastAsia" w:ascii="宋体" w:hAnsi="宋体"/>
                <w:color w:val="000000"/>
                <w:szCs w:val="21"/>
                <w:highlight w:val="none"/>
                <w:lang w:bidi="ar"/>
              </w:rPr>
              <w:t>.0</w:t>
            </w:r>
            <w:r>
              <w:rPr>
                <w:rFonts w:ascii="宋体" w:hAnsi="宋体"/>
                <w:color w:val="000000"/>
                <w:szCs w:val="21"/>
                <w:highlight w:val="none"/>
                <w:lang w:bidi="ar"/>
              </w:rPr>
              <w:t>6</w:t>
            </w:r>
            <w:r>
              <w:rPr>
                <w:rFonts w:hint="eastAsia" w:ascii="宋体" w:hAnsi="宋体"/>
                <w:color w:val="000000"/>
                <w:szCs w:val="21"/>
                <w:highlight w:val="none"/>
                <w:lang w:bidi="ar"/>
              </w:rPr>
              <w:t>月 根据专家意见，形成《温室气体排放核算与报告要求：乳制品生产企业》（征求意见稿）；</w:t>
            </w:r>
          </w:p>
          <w:p w14:paraId="2AC63D78">
            <w:pPr>
              <w:widowControl/>
              <w:jc w:val="left"/>
              <w:rPr>
                <w:rFonts w:ascii="宋体" w:hAnsi="宋体"/>
                <w:color w:val="000000"/>
                <w:szCs w:val="21"/>
              </w:rPr>
            </w:pPr>
            <w:r>
              <w:rPr>
                <w:rFonts w:hint="eastAsia" w:ascii="宋体" w:hAnsi="宋体"/>
                <w:color w:val="000000"/>
                <w:szCs w:val="21"/>
                <w:highlight w:val="none"/>
                <w:lang w:bidi="ar"/>
              </w:rPr>
              <w:t>202</w:t>
            </w:r>
            <w:r>
              <w:rPr>
                <w:rFonts w:hint="eastAsia" w:ascii="宋体" w:hAnsi="宋体"/>
                <w:color w:val="000000"/>
                <w:szCs w:val="21"/>
                <w:highlight w:val="none"/>
                <w:lang w:val="en-US" w:eastAsia="zh-CN" w:bidi="ar"/>
              </w:rPr>
              <w:t>4.07</w:t>
            </w:r>
            <w:r>
              <w:rPr>
                <w:rFonts w:hint="eastAsia" w:ascii="宋体" w:hAnsi="宋体"/>
                <w:color w:val="000000"/>
                <w:szCs w:val="21"/>
                <w:highlight w:val="none"/>
                <w:lang w:bidi="ar"/>
              </w:rPr>
              <w:t>月 向社会公开征求意见。</w:t>
            </w:r>
            <w:bookmarkEnd w:id="4"/>
          </w:p>
        </w:tc>
      </w:tr>
      <w:tr w14:paraId="7285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69" w:hRule="atLeast"/>
        </w:trPr>
        <w:tc>
          <w:tcPr>
            <w:tcW w:w="1794" w:type="dxa"/>
            <w:tcBorders>
              <w:top w:val="single" w:color="auto" w:sz="4" w:space="0"/>
              <w:bottom w:val="single" w:color="auto" w:sz="6" w:space="0"/>
            </w:tcBorders>
            <w:vAlign w:val="center"/>
          </w:tcPr>
          <w:p w14:paraId="66B38BC2">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3征求意见阶段</w:t>
            </w:r>
          </w:p>
        </w:tc>
        <w:tc>
          <w:tcPr>
            <w:tcW w:w="7831" w:type="dxa"/>
            <w:tcBorders>
              <w:top w:val="single" w:color="auto" w:sz="4" w:space="0"/>
              <w:bottom w:val="single" w:color="auto" w:sz="6" w:space="0"/>
            </w:tcBorders>
            <w:vAlign w:val="center"/>
          </w:tcPr>
          <w:p w14:paraId="210EB9B8">
            <w:pPr>
              <w:widowControl/>
              <w:jc w:val="left"/>
              <w:rPr>
                <w:rFonts w:ascii="宋体" w:hAnsi="宋体"/>
                <w:color w:val="000000"/>
                <w:szCs w:val="21"/>
              </w:rPr>
            </w:pPr>
          </w:p>
        </w:tc>
      </w:tr>
      <w:tr w14:paraId="2A58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3" w:hRule="atLeast"/>
        </w:trPr>
        <w:tc>
          <w:tcPr>
            <w:tcW w:w="1794" w:type="dxa"/>
            <w:tcBorders>
              <w:top w:val="single" w:color="auto" w:sz="6" w:space="0"/>
              <w:bottom w:val="single" w:color="auto" w:sz="6" w:space="0"/>
            </w:tcBorders>
            <w:vAlign w:val="center"/>
          </w:tcPr>
          <w:p w14:paraId="4196529F">
            <w:pPr>
              <w:ind w:left="141" w:leftChars="67" w:right="176" w:rightChars="84"/>
              <w:rPr>
                <w:rFonts w:ascii="宋体" w:hAnsi="宋体"/>
                <w:color w:val="000000"/>
                <w:szCs w:val="21"/>
              </w:rPr>
            </w:pPr>
            <w:r>
              <w:rPr>
                <w:rFonts w:ascii="宋体" w:hAnsi="宋体"/>
                <w:color w:val="000000"/>
                <w:szCs w:val="21"/>
              </w:rPr>
              <w:t>3.</w:t>
            </w:r>
            <w:r>
              <w:rPr>
                <w:rFonts w:hint="eastAsia" w:ascii="宋体" w:hAnsi="宋体"/>
                <w:color w:val="000000"/>
                <w:szCs w:val="21"/>
              </w:rPr>
              <w:t>4标准预审查阶段</w:t>
            </w:r>
          </w:p>
        </w:tc>
        <w:tc>
          <w:tcPr>
            <w:tcW w:w="7831" w:type="dxa"/>
            <w:tcBorders>
              <w:top w:val="single" w:color="auto" w:sz="6" w:space="0"/>
              <w:bottom w:val="single" w:color="auto" w:sz="6" w:space="0"/>
            </w:tcBorders>
            <w:vAlign w:val="center"/>
          </w:tcPr>
          <w:p w14:paraId="4B808385">
            <w:pPr>
              <w:jc w:val="left"/>
              <w:rPr>
                <w:rFonts w:ascii="宋体" w:hAnsi="宋体"/>
                <w:color w:val="000000"/>
                <w:szCs w:val="21"/>
              </w:rPr>
            </w:pPr>
          </w:p>
        </w:tc>
      </w:tr>
      <w:tr w14:paraId="35A1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33" w:hRule="atLeast"/>
        </w:trPr>
        <w:tc>
          <w:tcPr>
            <w:tcW w:w="1794" w:type="dxa"/>
            <w:tcBorders>
              <w:top w:val="single" w:color="auto" w:sz="6" w:space="0"/>
              <w:bottom w:val="single" w:color="auto" w:sz="6" w:space="0"/>
            </w:tcBorders>
            <w:vAlign w:val="center"/>
          </w:tcPr>
          <w:p w14:paraId="53190503">
            <w:pPr>
              <w:ind w:left="141" w:leftChars="67" w:right="176" w:rightChars="84"/>
              <w:rPr>
                <w:rFonts w:ascii="宋体" w:hAnsi="宋体"/>
                <w:color w:val="000000"/>
                <w:szCs w:val="21"/>
              </w:rPr>
            </w:pPr>
            <w:r>
              <w:rPr>
                <w:rFonts w:hint="eastAsia" w:ascii="宋体" w:hAnsi="宋体"/>
                <w:color w:val="000000"/>
                <w:szCs w:val="21"/>
              </w:rPr>
              <w:t>3.5标准审查阶段</w:t>
            </w:r>
          </w:p>
        </w:tc>
        <w:tc>
          <w:tcPr>
            <w:tcW w:w="7831" w:type="dxa"/>
            <w:tcBorders>
              <w:top w:val="single" w:color="auto" w:sz="6" w:space="0"/>
              <w:bottom w:val="single" w:color="auto" w:sz="6" w:space="0"/>
            </w:tcBorders>
            <w:vAlign w:val="center"/>
          </w:tcPr>
          <w:p w14:paraId="7AE07C9F">
            <w:pPr>
              <w:jc w:val="left"/>
              <w:rPr>
                <w:rFonts w:ascii="宋体" w:hAnsi="宋体"/>
                <w:color w:val="000000"/>
                <w:szCs w:val="21"/>
              </w:rPr>
            </w:pPr>
          </w:p>
        </w:tc>
      </w:tr>
    </w:tbl>
    <w:p w14:paraId="5B3DE3C7">
      <w:pPr>
        <w:rPr>
          <w:rFonts w:eastAsia="仿宋_GB2312"/>
          <w:b/>
          <w:color w:val="000000"/>
          <w:kern w:val="0"/>
          <w:sz w:val="32"/>
        </w:rPr>
      </w:pPr>
      <w:r>
        <w:rPr>
          <w:rFonts w:eastAsia="仿宋_GB2312"/>
          <w:b/>
          <w:color w:val="000000"/>
          <w:kern w:val="0"/>
          <w:sz w:val="32"/>
        </w:rPr>
        <w:br w:type="page"/>
      </w: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25"/>
      </w:tblGrid>
      <w:tr w14:paraId="7676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3" w:hRule="atLeast"/>
        </w:trPr>
        <w:tc>
          <w:tcPr>
            <w:tcW w:w="9625" w:type="dxa"/>
            <w:tcBorders>
              <w:top w:val="nil"/>
              <w:left w:val="nil"/>
              <w:bottom w:val="single" w:color="auto" w:sz="4" w:space="0"/>
              <w:right w:val="nil"/>
            </w:tcBorders>
            <w:vAlign w:val="center"/>
          </w:tcPr>
          <w:p w14:paraId="124DA0ED">
            <w:pPr>
              <w:rPr>
                <w:rFonts w:ascii="宋体" w:hAnsi="宋体"/>
                <w:b/>
                <w:color w:val="000000"/>
                <w:szCs w:val="21"/>
              </w:rPr>
            </w:pPr>
            <w:r>
              <w:rPr>
                <w:rFonts w:hint="eastAsia" w:ascii="宋体" w:hAnsi="宋体"/>
                <w:b/>
                <w:color w:val="000000"/>
                <w:szCs w:val="21"/>
              </w:rPr>
              <w:t>4  主要技术内容的确定</w:t>
            </w:r>
          </w:p>
        </w:tc>
      </w:tr>
      <w:tr w14:paraId="3D81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993" w:hRule="atLeast"/>
        </w:trPr>
        <w:tc>
          <w:tcPr>
            <w:tcW w:w="9625" w:type="dxa"/>
            <w:tcBorders>
              <w:top w:val="single" w:color="auto" w:sz="4" w:space="0"/>
              <w:left w:val="single" w:color="auto" w:sz="4" w:space="0"/>
              <w:bottom w:val="single" w:color="auto" w:sz="4" w:space="0"/>
              <w:right w:val="single" w:color="auto" w:sz="4" w:space="0"/>
            </w:tcBorders>
          </w:tcPr>
          <w:p w14:paraId="2946E56D">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ind w:firstLine="422"/>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本文件规定了乳制品产品碳足迹评价的功能单位、系统边界、数据收集、分配与计算、产品碳足迹报告等内容。</w:t>
            </w:r>
          </w:p>
          <w:p w14:paraId="0D73A42E">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after="156"/>
              <w:ind w:firstLine="422"/>
              <w:textAlignment w:val="auto"/>
            </w:pPr>
            <w:r>
              <w:rPr>
                <w:rFonts w:hint="eastAsia" w:asciiTheme="minorEastAsia" w:hAnsiTheme="minorEastAsia" w:eastAsiaTheme="minorEastAsia" w:cstheme="minorEastAsia"/>
                <w:szCs w:val="21"/>
              </w:rPr>
              <w:t>本文件适用于乳制品行业的产品碳足</w:t>
            </w:r>
            <w:r>
              <w:rPr>
                <w:rFonts w:hint="eastAsia"/>
              </w:rPr>
              <w:t>迹评价</w:t>
            </w:r>
            <w:r>
              <w:t>。</w:t>
            </w:r>
          </w:p>
          <w:p w14:paraId="0DD9C2EB">
            <w:pPr>
              <w:pStyle w:val="59"/>
              <w:tabs>
                <w:tab w:val="center" w:pos="4201"/>
                <w:tab w:val="right" w:leader="dot" w:pos="9298"/>
              </w:tabs>
              <w:spacing w:after="156"/>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  范围</w:t>
            </w:r>
            <w:r>
              <w:rPr>
                <w:rFonts w:hint="eastAsia" w:asciiTheme="minorEastAsia" w:hAnsiTheme="minorEastAsia" w:eastAsiaTheme="minorEastAsia" w:cstheme="minorEastAsia"/>
                <w:szCs w:val="21"/>
              </w:rPr>
              <w:t xml:space="preserve"> 规定了本规范的使用范围。</w:t>
            </w:r>
          </w:p>
          <w:p w14:paraId="748AAB46">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2  规范性引用文献 </w:t>
            </w:r>
            <w:r>
              <w:rPr>
                <w:rFonts w:hint="eastAsia" w:asciiTheme="minorEastAsia" w:hAnsiTheme="minorEastAsia" w:eastAsiaTheme="minorEastAsia" w:cstheme="minorEastAsia"/>
                <w:szCs w:val="21"/>
              </w:rPr>
              <w:t xml:space="preserve"> 列举本规范中相关引用的出处。</w:t>
            </w:r>
          </w:p>
          <w:p w14:paraId="6E4BEFF0">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3  术语和定义  </w:t>
            </w:r>
            <w:r>
              <w:rPr>
                <w:rFonts w:hint="eastAsia" w:asciiTheme="minorEastAsia" w:hAnsiTheme="minorEastAsia" w:eastAsiaTheme="minorEastAsia" w:cstheme="minorEastAsia"/>
                <w:szCs w:val="21"/>
              </w:rPr>
              <w:t>本规范中使用到的专业术语及解释。</w:t>
            </w:r>
          </w:p>
          <w:p w14:paraId="456E4D95">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  </w:t>
            </w:r>
            <w:r>
              <w:rPr>
                <w:rFonts w:hint="eastAsia" w:asciiTheme="minorEastAsia" w:hAnsiTheme="minorEastAsia" w:eastAsiaTheme="minorEastAsia" w:cstheme="minorEastAsia"/>
                <w:b/>
                <w:bCs/>
                <w:szCs w:val="21"/>
                <w:lang w:val="en-US" w:eastAsia="zh-CN"/>
              </w:rPr>
              <w:t>功能单位</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Cs/>
                <w:szCs w:val="21"/>
                <w:lang w:val="en-US" w:eastAsia="zh-CN"/>
              </w:rPr>
              <w:t>规定了乳制品的功能单位</w:t>
            </w:r>
            <w:r>
              <w:rPr>
                <w:rFonts w:hint="eastAsia" w:asciiTheme="minorEastAsia" w:hAnsiTheme="minorEastAsia" w:eastAsiaTheme="minorEastAsia" w:cstheme="minorEastAsia"/>
                <w:szCs w:val="21"/>
              </w:rPr>
              <w:t>。</w:t>
            </w:r>
          </w:p>
          <w:p w14:paraId="6CBF5164">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ind w:firstLine="422"/>
              <w:jc w:val="left"/>
              <w:textAlignment w:val="auto"/>
              <w:rPr>
                <w:rFonts w:asciiTheme="minorEastAsia" w:hAnsiTheme="minorEastAsia" w:eastAsiaTheme="minorEastAsia" w:cstheme="minorEastAsia"/>
                <w:szCs w:val="21"/>
              </w:rPr>
            </w:pPr>
            <w:bookmarkStart w:id="5" w:name="_Toc24322"/>
            <w:r>
              <w:rPr>
                <w:rFonts w:hint="eastAsia" w:asciiTheme="minorEastAsia" w:hAnsiTheme="minorEastAsia" w:eastAsiaTheme="minorEastAsia" w:cstheme="minorEastAsia"/>
                <w:b/>
                <w:bCs/>
                <w:szCs w:val="21"/>
              </w:rPr>
              <w:t xml:space="preserve">5  </w:t>
            </w:r>
            <w:bookmarkEnd w:id="5"/>
            <w:r>
              <w:rPr>
                <w:rFonts w:hint="eastAsia" w:asciiTheme="minorEastAsia" w:hAnsiTheme="minorEastAsia" w:eastAsiaTheme="minorEastAsia" w:cstheme="minorEastAsia"/>
                <w:b/>
                <w:bCs/>
                <w:szCs w:val="21"/>
                <w:lang w:val="en-US" w:eastAsia="zh-CN"/>
              </w:rPr>
              <w:t>系统边界</w:t>
            </w:r>
            <w:r>
              <w:rPr>
                <w:rFonts w:hint="eastAsia" w:asciiTheme="minorEastAsia" w:hAnsiTheme="minorEastAsia" w:eastAsiaTheme="minorEastAsia" w:cstheme="minorEastAsia"/>
                <w:b/>
                <w:bCs/>
                <w:szCs w:val="21"/>
              </w:rPr>
              <w:t xml:space="preserve"> </w:t>
            </w:r>
            <w:r>
              <w:rPr>
                <w:rFonts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规定了</w:t>
            </w:r>
            <w:r>
              <w:rPr>
                <w:rFonts w:hint="eastAsia"/>
              </w:rPr>
              <w:t>乳制品产品生命周期的系统边界包括原材料获取、生产、分销存储和产品的使用与报废</w:t>
            </w:r>
            <w:r>
              <w:rPr>
                <w:rFonts w:hint="eastAsia"/>
                <w:lang w:val="en-US" w:eastAsia="zh-CN"/>
              </w:rPr>
              <w:t>过程</w:t>
            </w:r>
            <w:r>
              <w:rPr>
                <w:rFonts w:hint="eastAsia" w:asciiTheme="minorEastAsia" w:hAnsiTheme="minorEastAsia" w:eastAsiaTheme="minorEastAsia" w:cstheme="minorEastAsia"/>
                <w:szCs w:val="21"/>
              </w:rPr>
              <w:t>。</w:t>
            </w:r>
          </w:p>
          <w:p w14:paraId="6E194BA5">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bookmarkStart w:id="6" w:name="_Toc1601"/>
            <w:r>
              <w:rPr>
                <w:rFonts w:hint="eastAsia" w:asciiTheme="minorEastAsia" w:hAnsiTheme="minorEastAsia" w:eastAsiaTheme="minorEastAsia" w:cstheme="minorEastAsia"/>
                <w:b/>
                <w:bCs/>
                <w:szCs w:val="21"/>
              </w:rPr>
              <w:t xml:space="preserve">6  </w:t>
            </w:r>
            <w:bookmarkEnd w:id="6"/>
            <w:r>
              <w:rPr>
                <w:rFonts w:hint="eastAsia" w:asciiTheme="minorEastAsia" w:hAnsiTheme="minorEastAsia" w:eastAsiaTheme="minorEastAsia" w:cstheme="minorEastAsia"/>
                <w:b/>
                <w:bCs/>
                <w:szCs w:val="21"/>
                <w:lang w:val="en-US" w:eastAsia="zh-CN"/>
              </w:rPr>
              <w:t>数据质量要求</w:t>
            </w:r>
            <w:r>
              <w:rPr>
                <w:rFonts w:hint="eastAsia" w:asciiTheme="minorEastAsia" w:hAnsiTheme="minorEastAsia" w:eastAsiaTheme="minorEastAsia" w:cstheme="minorEastAsia"/>
                <w:szCs w:val="21"/>
              </w:rPr>
              <w:t xml:space="preserve"> </w:t>
            </w:r>
            <w:bookmarkStart w:id="7" w:name="_Toc23608"/>
            <w:r>
              <w:rPr>
                <w:rFonts w:hint="eastAsia" w:asciiTheme="minorEastAsia" w:hAnsiTheme="minorEastAsia" w:eastAsiaTheme="minorEastAsia" w:cstheme="minorEastAsia"/>
                <w:szCs w:val="21"/>
              </w:rPr>
              <w:t>规定了</w:t>
            </w:r>
            <w:r>
              <w:rPr>
                <w:rFonts w:hint="eastAsia"/>
              </w:rPr>
              <w:t>乳制品碳足迹评价过程中使用的数据应满足</w:t>
            </w:r>
            <w:r>
              <w:rPr>
                <w:rFonts w:hint="eastAsia"/>
                <w:lang w:val="en-US" w:eastAsia="zh-CN"/>
              </w:rPr>
              <w:t>的要求</w:t>
            </w:r>
            <w:r>
              <w:rPr>
                <w:rFonts w:hint="eastAsia" w:asciiTheme="minorEastAsia" w:hAnsiTheme="minorEastAsia" w:eastAsiaTheme="minorEastAsia" w:cstheme="minorEastAsia"/>
                <w:szCs w:val="21"/>
              </w:rPr>
              <w:t>。</w:t>
            </w:r>
          </w:p>
          <w:p w14:paraId="0D720FC0">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7  </w:t>
            </w:r>
            <w:bookmarkEnd w:id="7"/>
            <w:r>
              <w:rPr>
                <w:rFonts w:hint="eastAsia" w:asciiTheme="minorEastAsia" w:hAnsiTheme="minorEastAsia" w:eastAsiaTheme="minorEastAsia" w:cstheme="minorEastAsia"/>
                <w:b/>
                <w:bCs/>
                <w:szCs w:val="21"/>
                <w:lang w:val="en-US" w:eastAsia="zh-CN"/>
              </w:rPr>
              <w:t>数据收集</w:t>
            </w:r>
            <w:r>
              <w:rPr>
                <w:rFonts w:hint="eastAsia" w:asciiTheme="minorEastAsia" w:hAnsiTheme="minorEastAsia" w:eastAsiaTheme="minorEastAsia" w:cstheme="minorEastAsia"/>
                <w:szCs w:val="21"/>
              </w:rPr>
              <w:t xml:space="preserve"> 规定了</w:t>
            </w:r>
            <w:r>
              <w:rPr>
                <w:rFonts w:hint="eastAsia" w:asciiTheme="minorEastAsia" w:hAnsiTheme="minorEastAsia" w:eastAsiaTheme="minorEastAsia" w:cstheme="minorEastAsia"/>
                <w:szCs w:val="21"/>
                <w:lang w:val="en-US" w:eastAsia="zh-CN"/>
              </w:rPr>
              <w:t>原材料获取阶段、生产阶段、</w:t>
            </w:r>
            <w:r>
              <w:rPr>
                <w:rFonts w:hint="eastAsia" w:cs="Times New Roman"/>
              </w:rPr>
              <w:t>分销存储</w:t>
            </w:r>
            <w:r>
              <w:rPr>
                <w:rFonts w:hint="eastAsia" w:cs="Times New Roman"/>
                <w:lang w:val="en-US" w:eastAsia="zh-CN"/>
              </w:rPr>
              <w:t>和产品使用及报废</w:t>
            </w:r>
            <w:r>
              <w:rPr>
                <w:rFonts w:hint="eastAsia" w:cs="Times New Roman"/>
              </w:rPr>
              <w:t>阶段</w:t>
            </w:r>
            <w:r>
              <w:rPr>
                <w:rFonts w:hint="eastAsia" w:cs="Times New Roman"/>
                <w:lang w:val="en-US" w:eastAsia="zh-CN"/>
              </w:rPr>
              <w:t>的数据收集要求</w:t>
            </w:r>
            <w:r>
              <w:rPr>
                <w:rFonts w:hint="eastAsia" w:asciiTheme="minorEastAsia" w:hAnsiTheme="minorEastAsia" w:eastAsiaTheme="minorEastAsia" w:cstheme="minorEastAsia"/>
                <w:szCs w:val="21"/>
              </w:rPr>
              <w:t>。</w:t>
            </w:r>
          </w:p>
          <w:p w14:paraId="3544D3C2">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bookmarkStart w:id="8" w:name="_Toc30734"/>
            <w:r>
              <w:rPr>
                <w:rFonts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Cs w:val="21"/>
                <w:lang w:val="en-US" w:eastAsia="zh-CN"/>
              </w:rPr>
              <w:t xml:space="preserve"> 分配与计算</w:t>
            </w:r>
            <w:r>
              <w:rPr>
                <w:rFonts w:hint="eastAsia" w:asciiTheme="minorEastAsia" w:hAnsiTheme="minorEastAsia" w:eastAsiaTheme="minorEastAsia" w:cstheme="minorEastAsia"/>
                <w:b/>
                <w:bCs/>
                <w:szCs w:val="21"/>
              </w:rPr>
              <w:t xml:space="preserve"> </w:t>
            </w:r>
            <w:r>
              <w:rPr>
                <w:rFonts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规定了</w:t>
            </w:r>
            <w:r>
              <w:rPr>
                <w:rFonts w:hint="eastAsia" w:asciiTheme="minorEastAsia" w:hAnsiTheme="minorEastAsia" w:eastAsiaTheme="minorEastAsia" w:cstheme="minorEastAsia"/>
                <w:szCs w:val="21"/>
                <w:lang w:val="en-US" w:eastAsia="zh-CN"/>
              </w:rPr>
              <w:t>分配与计算的原则和方式</w:t>
            </w:r>
            <w:bookmarkEnd w:id="8"/>
            <w:r>
              <w:rPr>
                <w:rFonts w:hint="eastAsia" w:asciiTheme="minorEastAsia" w:hAnsiTheme="minorEastAsia" w:eastAsiaTheme="minorEastAsia" w:cstheme="minorEastAsia"/>
                <w:szCs w:val="21"/>
              </w:rPr>
              <w:t>。</w:t>
            </w:r>
          </w:p>
          <w:p w14:paraId="640487DA">
            <w:pPr>
              <w:pStyle w:val="59"/>
              <w:tabs>
                <w:tab w:val="center" w:pos="4201"/>
                <w:tab w:val="right" w:leader="dot" w:pos="9298"/>
              </w:tabs>
              <w:spacing w:after="156"/>
              <w:ind w:firstLine="422"/>
              <w:jc w:val="left"/>
              <w:rPr>
                <w:rFonts w:asciiTheme="minorEastAsia" w:hAnsiTheme="minorEastAsia" w:eastAsiaTheme="minorEastAsia" w:cstheme="minorEastAsia"/>
                <w:szCs w:val="21"/>
              </w:rPr>
            </w:pPr>
            <w:bookmarkStart w:id="9" w:name="_Toc4528"/>
            <w:r>
              <w:rPr>
                <w:rFonts w:asciiTheme="minorEastAsia" w:hAnsiTheme="minorEastAsia" w:eastAsiaTheme="minorEastAsia" w:cstheme="minorEastAsia"/>
                <w:b/>
                <w:bCs/>
                <w:szCs w:val="21"/>
              </w:rPr>
              <w:t>9</w:t>
            </w:r>
            <w:r>
              <w:rPr>
                <w:rFonts w:hint="eastAsia" w:asciiTheme="minorEastAsia" w:hAnsiTheme="minorEastAsia" w:eastAsiaTheme="minorEastAsia" w:cstheme="minorEastAsia"/>
                <w:b/>
                <w:bCs/>
                <w:szCs w:val="21"/>
              </w:rPr>
              <w:t xml:space="preserve">  </w:t>
            </w:r>
            <w:bookmarkEnd w:id="9"/>
            <w:r>
              <w:rPr>
                <w:rFonts w:hint="eastAsia" w:asciiTheme="minorEastAsia" w:hAnsiTheme="minorEastAsia" w:eastAsiaTheme="minorEastAsia" w:cstheme="minorEastAsia"/>
                <w:b/>
                <w:bCs/>
                <w:szCs w:val="21"/>
                <w:lang w:val="en-US" w:eastAsia="zh-CN"/>
              </w:rPr>
              <w:t>产品碳足迹报告</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szCs w:val="21"/>
              </w:rPr>
              <w:t xml:space="preserve"> 规定了</w:t>
            </w:r>
            <w:r>
              <w:rPr>
                <w:rFonts w:hint="eastAsia" w:asciiTheme="minorEastAsia" w:hAnsiTheme="minorEastAsia" w:eastAsiaTheme="minorEastAsia" w:cstheme="minorEastAsia"/>
                <w:szCs w:val="21"/>
                <w:lang w:val="en-US" w:eastAsia="zh-CN"/>
              </w:rPr>
              <w:t>产品碳足迹报告的内容和要求</w:t>
            </w:r>
            <w:r>
              <w:rPr>
                <w:rFonts w:hint="eastAsia" w:asciiTheme="minorEastAsia" w:hAnsiTheme="minorEastAsia" w:eastAsiaTheme="minorEastAsia" w:cstheme="minorEastAsia"/>
                <w:szCs w:val="21"/>
              </w:rPr>
              <w:t>。</w:t>
            </w:r>
          </w:p>
          <w:p w14:paraId="188D83AC">
            <w:pPr>
              <w:ind w:firstLine="420" w:firstLineChars="200"/>
              <w:rPr>
                <w:rFonts w:ascii="宋体" w:hAnsi="宋体"/>
                <w:color w:val="000000"/>
                <w:szCs w:val="21"/>
              </w:rPr>
            </w:pPr>
          </w:p>
        </w:tc>
      </w:tr>
    </w:tbl>
    <w:p w14:paraId="50D9197A">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00"/>
        <w:gridCol w:w="6"/>
        <w:gridCol w:w="2354"/>
        <w:gridCol w:w="2814"/>
        <w:gridCol w:w="2651"/>
      </w:tblGrid>
      <w:tr w14:paraId="6147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0" w:hRule="atLeast"/>
        </w:trPr>
        <w:tc>
          <w:tcPr>
            <w:tcW w:w="9625" w:type="dxa"/>
            <w:gridSpan w:val="5"/>
            <w:tcBorders>
              <w:top w:val="nil"/>
              <w:left w:val="nil"/>
              <w:bottom w:val="nil"/>
              <w:right w:val="nil"/>
            </w:tcBorders>
            <w:vAlign w:val="center"/>
          </w:tcPr>
          <w:p w14:paraId="1B7A1DA2">
            <w:pPr>
              <w:rPr>
                <w:rFonts w:ascii="宋体" w:hAnsi="宋体"/>
                <w:b/>
                <w:color w:val="000000"/>
                <w:szCs w:val="21"/>
              </w:rPr>
            </w:pPr>
            <w:r>
              <w:rPr>
                <w:rFonts w:hint="eastAsia" w:ascii="宋体" w:hAnsi="宋体"/>
                <w:b/>
                <w:color w:val="000000"/>
                <w:szCs w:val="21"/>
              </w:rPr>
              <w:t>5  验证情况（基础类标准除外）</w:t>
            </w:r>
          </w:p>
        </w:tc>
      </w:tr>
      <w:tr w14:paraId="28FA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800" w:type="dxa"/>
            <w:vMerge w:val="restart"/>
            <w:tcBorders>
              <w:top w:val="single" w:color="auto" w:sz="4" w:space="0"/>
              <w:left w:val="single" w:color="auto" w:sz="4" w:space="0"/>
              <w:right w:val="single" w:color="auto" w:sz="4" w:space="0"/>
            </w:tcBorders>
            <w:vAlign w:val="center"/>
          </w:tcPr>
          <w:p w14:paraId="1EAB6CCC">
            <w:pPr>
              <w:ind w:left="141" w:leftChars="67" w:right="48" w:rightChars="23"/>
              <w:rPr>
                <w:rFonts w:ascii="宋体" w:hAnsi="宋体"/>
                <w:color w:val="000000"/>
                <w:szCs w:val="21"/>
              </w:rPr>
            </w:pPr>
            <w:r>
              <w:rPr>
                <w:rFonts w:ascii="宋体" w:hAnsi="宋体"/>
                <w:color w:val="000000"/>
                <w:szCs w:val="21"/>
              </w:rPr>
              <w:t>5.1 验证单位情况</w:t>
            </w:r>
          </w:p>
        </w:tc>
        <w:tc>
          <w:tcPr>
            <w:tcW w:w="2360" w:type="dxa"/>
            <w:gridSpan w:val="2"/>
            <w:tcBorders>
              <w:top w:val="single" w:color="auto" w:sz="4" w:space="0"/>
              <w:left w:val="single" w:color="auto" w:sz="4" w:space="0"/>
              <w:bottom w:val="single" w:color="auto" w:sz="4" w:space="0"/>
              <w:right w:val="single" w:color="auto" w:sz="4" w:space="0"/>
            </w:tcBorders>
            <w:vAlign w:val="center"/>
          </w:tcPr>
          <w:p w14:paraId="2FD901C6">
            <w:pPr>
              <w:ind w:left="141" w:leftChars="67" w:right="48" w:rightChars="23"/>
              <w:jc w:val="center"/>
              <w:rPr>
                <w:rFonts w:ascii="宋体" w:hAnsi="宋体"/>
                <w:color w:val="000000"/>
                <w:szCs w:val="21"/>
              </w:rPr>
            </w:pPr>
            <w:r>
              <w:rPr>
                <w:rFonts w:ascii="宋体" w:hAnsi="宋体"/>
                <w:color w:val="000000"/>
                <w:szCs w:val="21"/>
              </w:rPr>
              <w:t>验证单位</w:t>
            </w:r>
          </w:p>
        </w:tc>
        <w:tc>
          <w:tcPr>
            <w:tcW w:w="2814" w:type="dxa"/>
            <w:tcBorders>
              <w:top w:val="single" w:color="auto" w:sz="4" w:space="0"/>
              <w:left w:val="single" w:color="auto" w:sz="4" w:space="0"/>
              <w:bottom w:val="single" w:color="auto" w:sz="4" w:space="0"/>
              <w:right w:val="single" w:color="auto" w:sz="4" w:space="0"/>
            </w:tcBorders>
            <w:vAlign w:val="center"/>
          </w:tcPr>
          <w:p w14:paraId="2F8B0175">
            <w:pPr>
              <w:jc w:val="center"/>
              <w:rPr>
                <w:rFonts w:ascii="宋体" w:hAnsi="宋体"/>
                <w:color w:val="000000"/>
                <w:szCs w:val="21"/>
              </w:rPr>
            </w:pPr>
            <w:r>
              <w:rPr>
                <w:rFonts w:ascii="宋体" w:hAnsi="宋体"/>
                <w:color w:val="000000"/>
                <w:szCs w:val="21"/>
              </w:rPr>
              <w:t>验证人员</w:t>
            </w:r>
          </w:p>
        </w:tc>
        <w:tc>
          <w:tcPr>
            <w:tcW w:w="2651" w:type="dxa"/>
            <w:tcBorders>
              <w:top w:val="single" w:color="auto" w:sz="4" w:space="0"/>
              <w:left w:val="single" w:color="auto" w:sz="4" w:space="0"/>
              <w:bottom w:val="single" w:color="auto" w:sz="4" w:space="0"/>
              <w:right w:val="single" w:color="auto" w:sz="4" w:space="0"/>
            </w:tcBorders>
            <w:vAlign w:val="center"/>
          </w:tcPr>
          <w:p w14:paraId="620DBCC2">
            <w:pPr>
              <w:jc w:val="center"/>
              <w:rPr>
                <w:rFonts w:ascii="宋体" w:hAnsi="宋体"/>
                <w:color w:val="000000"/>
                <w:szCs w:val="21"/>
              </w:rPr>
            </w:pPr>
            <w:r>
              <w:rPr>
                <w:rFonts w:ascii="宋体" w:hAnsi="宋体"/>
                <w:color w:val="000000"/>
                <w:szCs w:val="21"/>
              </w:rPr>
              <w:t>验证时间</w:t>
            </w:r>
          </w:p>
        </w:tc>
      </w:tr>
      <w:tr w14:paraId="5E0E5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14:paraId="02844AB1">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14:paraId="1FE6D7F5">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7A675651">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vAlign w:val="center"/>
          </w:tcPr>
          <w:p w14:paraId="5DDD730E">
            <w:pPr>
              <w:wordWrap w:val="0"/>
              <w:jc w:val="right"/>
              <w:rPr>
                <w:rFonts w:ascii="宋体" w:hAnsi="宋体"/>
                <w:color w:val="000000"/>
                <w:szCs w:val="21"/>
              </w:rPr>
            </w:pPr>
            <w:r>
              <w:rPr>
                <w:rFonts w:ascii="宋体" w:hAnsi="宋体"/>
                <w:color w:val="000000"/>
                <w:szCs w:val="21"/>
              </w:rPr>
              <w:t xml:space="preserve"> 年    月   日</w:t>
            </w:r>
          </w:p>
        </w:tc>
      </w:tr>
      <w:tr w14:paraId="5370D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14:paraId="34913BD8">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14:paraId="10D9B9A2">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1C9A2CC4">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14:paraId="72F7DC08">
            <w:pPr>
              <w:jc w:val="right"/>
              <w:rPr>
                <w:rFonts w:ascii="宋体" w:hAnsi="宋体"/>
                <w:color w:val="000000"/>
                <w:szCs w:val="21"/>
              </w:rPr>
            </w:pPr>
            <w:r>
              <w:rPr>
                <w:rFonts w:ascii="宋体" w:hAnsi="宋体"/>
                <w:color w:val="000000"/>
                <w:szCs w:val="21"/>
              </w:rPr>
              <w:t>年    月   日</w:t>
            </w:r>
          </w:p>
        </w:tc>
      </w:tr>
      <w:tr w14:paraId="35E7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14:paraId="5AF772B1">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14:paraId="3DF78086">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395EFC11">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14:paraId="332C1CF0">
            <w:pPr>
              <w:jc w:val="right"/>
              <w:rPr>
                <w:rFonts w:ascii="宋体" w:hAnsi="宋体"/>
                <w:color w:val="000000"/>
                <w:szCs w:val="21"/>
              </w:rPr>
            </w:pPr>
            <w:r>
              <w:rPr>
                <w:rFonts w:ascii="宋体" w:hAnsi="宋体"/>
                <w:color w:val="000000"/>
                <w:szCs w:val="21"/>
              </w:rPr>
              <w:t>年    月   日</w:t>
            </w:r>
          </w:p>
        </w:tc>
      </w:tr>
      <w:tr w14:paraId="53D5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1800" w:type="dxa"/>
            <w:vMerge w:val="continue"/>
            <w:tcBorders>
              <w:left w:val="single" w:color="auto" w:sz="4" w:space="0"/>
              <w:right w:val="single" w:color="auto" w:sz="4" w:space="0"/>
            </w:tcBorders>
            <w:vAlign w:val="center"/>
          </w:tcPr>
          <w:p w14:paraId="65D314D7">
            <w:pPr>
              <w:ind w:left="141" w:leftChars="67" w:right="48" w:rightChars="23"/>
              <w:jc w:val="center"/>
              <w:rPr>
                <w:rFonts w:ascii="宋体" w:hAnsi="宋体"/>
                <w:color w:val="000000"/>
                <w:szCs w:val="21"/>
              </w:rPr>
            </w:pPr>
          </w:p>
        </w:tc>
        <w:tc>
          <w:tcPr>
            <w:tcW w:w="2360" w:type="dxa"/>
            <w:gridSpan w:val="2"/>
            <w:tcBorders>
              <w:top w:val="single" w:color="auto" w:sz="4" w:space="0"/>
              <w:left w:val="single" w:color="auto" w:sz="4" w:space="0"/>
              <w:bottom w:val="single" w:color="auto" w:sz="4" w:space="0"/>
              <w:right w:val="single" w:color="auto" w:sz="4" w:space="0"/>
            </w:tcBorders>
            <w:vAlign w:val="center"/>
          </w:tcPr>
          <w:p w14:paraId="426ED0FD">
            <w:pPr>
              <w:ind w:left="141" w:leftChars="67" w:right="48" w:rightChars="23"/>
              <w:jc w:val="center"/>
              <w:rPr>
                <w:rFonts w:ascii="宋体" w:hAnsi="宋体"/>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2873B1FE">
            <w:pPr>
              <w:jc w:val="center"/>
              <w:rPr>
                <w:rFonts w:ascii="宋体" w:hAnsi="宋体"/>
                <w:color w:val="000000"/>
                <w:szCs w:val="21"/>
              </w:rPr>
            </w:pPr>
          </w:p>
        </w:tc>
        <w:tc>
          <w:tcPr>
            <w:tcW w:w="2651" w:type="dxa"/>
            <w:tcBorders>
              <w:top w:val="single" w:color="auto" w:sz="4" w:space="0"/>
              <w:left w:val="single" w:color="auto" w:sz="4" w:space="0"/>
              <w:bottom w:val="single" w:color="auto" w:sz="4" w:space="0"/>
              <w:right w:val="single" w:color="auto" w:sz="4" w:space="0"/>
            </w:tcBorders>
          </w:tcPr>
          <w:p w14:paraId="105CB847">
            <w:pPr>
              <w:jc w:val="right"/>
              <w:rPr>
                <w:rFonts w:ascii="宋体" w:hAnsi="宋体"/>
                <w:color w:val="000000"/>
                <w:szCs w:val="21"/>
              </w:rPr>
            </w:pPr>
            <w:r>
              <w:rPr>
                <w:rFonts w:ascii="宋体" w:hAnsi="宋体"/>
                <w:color w:val="000000"/>
                <w:szCs w:val="21"/>
              </w:rPr>
              <w:t>年    月   日</w:t>
            </w:r>
          </w:p>
        </w:tc>
      </w:tr>
      <w:tr w14:paraId="6C1E0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204"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14:paraId="750C7BFE">
            <w:pPr>
              <w:ind w:left="141" w:leftChars="67" w:right="48" w:rightChars="23"/>
              <w:rPr>
                <w:rFonts w:ascii="宋体" w:hAnsi="宋体"/>
                <w:color w:val="000000"/>
                <w:szCs w:val="21"/>
              </w:rPr>
            </w:pPr>
            <w:r>
              <w:rPr>
                <w:rFonts w:ascii="宋体" w:hAnsi="宋体"/>
                <w:color w:val="000000"/>
                <w:szCs w:val="21"/>
              </w:rPr>
              <w:t>5.2</w:t>
            </w:r>
            <w:r>
              <w:rPr>
                <w:rFonts w:hint="eastAsia" w:ascii="宋体" w:hAnsi="宋体"/>
                <w:color w:val="000000"/>
                <w:szCs w:val="21"/>
              </w:rPr>
              <w:t>试验、</w:t>
            </w:r>
            <w:r>
              <w:rPr>
                <w:rFonts w:ascii="宋体" w:hAnsi="宋体"/>
                <w:color w:val="000000"/>
                <w:szCs w:val="21"/>
              </w:rPr>
              <w:t xml:space="preserve"> 验证</w:t>
            </w:r>
            <w:r>
              <w:rPr>
                <w:rFonts w:hint="eastAsia" w:ascii="宋体" w:hAnsi="宋体"/>
                <w:color w:val="000000"/>
                <w:szCs w:val="21"/>
              </w:rPr>
              <w:t>、试行</w:t>
            </w:r>
            <w:r>
              <w:rPr>
                <w:rFonts w:ascii="宋体" w:hAnsi="宋体"/>
                <w:color w:val="000000"/>
                <w:szCs w:val="21"/>
              </w:rPr>
              <w:t>过程</w:t>
            </w:r>
          </w:p>
        </w:tc>
        <w:tc>
          <w:tcPr>
            <w:tcW w:w="7819" w:type="dxa"/>
            <w:gridSpan w:val="3"/>
            <w:tcBorders>
              <w:top w:val="single" w:color="auto" w:sz="4" w:space="0"/>
              <w:left w:val="single" w:color="auto" w:sz="4" w:space="0"/>
              <w:bottom w:val="single" w:color="auto" w:sz="4" w:space="0"/>
              <w:right w:val="single" w:color="auto" w:sz="4" w:space="0"/>
            </w:tcBorders>
            <w:vAlign w:val="center"/>
          </w:tcPr>
          <w:p w14:paraId="4C5E26B9">
            <w:pPr>
              <w:rPr>
                <w:rFonts w:ascii="宋体" w:hAnsi="宋体"/>
                <w:color w:val="000000"/>
                <w:szCs w:val="21"/>
              </w:rPr>
            </w:pPr>
          </w:p>
        </w:tc>
      </w:tr>
      <w:tr w14:paraId="0134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1"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14:paraId="63718A17">
            <w:pPr>
              <w:ind w:left="141" w:leftChars="67" w:right="48" w:rightChars="23"/>
              <w:rPr>
                <w:rFonts w:ascii="宋体" w:hAnsi="宋体"/>
                <w:color w:val="000000"/>
                <w:szCs w:val="21"/>
              </w:rPr>
            </w:pPr>
            <w:r>
              <w:rPr>
                <w:rFonts w:ascii="宋体" w:hAnsi="宋体"/>
                <w:color w:val="000000"/>
                <w:szCs w:val="21"/>
              </w:rPr>
              <w:t>5.3 验证数据分析</w:t>
            </w:r>
          </w:p>
        </w:tc>
        <w:tc>
          <w:tcPr>
            <w:tcW w:w="7819" w:type="dxa"/>
            <w:gridSpan w:val="3"/>
            <w:tcBorders>
              <w:top w:val="single" w:color="auto" w:sz="4" w:space="0"/>
              <w:left w:val="single" w:color="auto" w:sz="4" w:space="0"/>
              <w:bottom w:val="single" w:color="auto" w:sz="4" w:space="0"/>
              <w:right w:val="single" w:color="auto" w:sz="4" w:space="0"/>
            </w:tcBorders>
            <w:vAlign w:val="center"/>
          </w:tcPr>
          <w:p w14:paraId="159D543E">
            <w:pPr>
              <w:rPr>
                <w:rFonts w:ascii="宋体" w:hAnsi="宋体"/>
                <w:color w:val="000000"/>
                <w:szCs w:val="21"/>
              </w:rPr>
            </w:pPr>
          </w:p>
        </w:tc>
      </w:tr>
      <w:tr w14:paraId="79EA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411"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14:paraId="773F259E">
            <w:pPr>
              <w:ind w:left="141" w:leftChars="67" w:right="48" w:rightChars="23"/>
              <w:rPr>
                <w:rFonts w:ascii="宋体" w:hAnsi="宋体"/>
                <w:color w:val="000000"/>
                <w:szCs w:val="21"/>
              </w:rPr>
            </w:pPr>
            <w:r>
              <w:rPr>
                <w:rFonts w:ascii="宋体" w:hAnsi="宋体"/>
                <w:color w:val="000000"/>
                <w:szCs w:val="21"/>
              </w:rPr>
              <w:t xml:space="preserve">5.4 </w:t>
            </w:r>
            <w:r>
              <w:rPr>
                <w:rFonts w:hint="eastAsia" w:ascii="宋体" w:hAnsi="宋体"/>
                <w:color w:val="000000"/>
                <w:szCs w:val="21"/>
              </w:rPr>
              <w:t>试验、</w:t>
            </w:r>
            <w:r>
              <w:rPr>
                <w:rFonts w:ascii="宋体" w:hAnsi="宋体"/>
                <w:color w:val="000000"/>
                <w:szCs w:val="21"/>
              </w:rPr>
              <w:t>验证</w:t>
            </w:r>
            <w:r>
              <w:rPr>
                <w:rFonts w:hint="eastAsia" w:ascii="宋体" w:hAnsi="宋体"/>
                <w:color w:val="000000"/>
                <w:szCs w:val="21"/>
              </w:rPr>
              <w:t>、试行</w:t>
            </w:r>
            <w:r>
              <w:rPr>
                <w:rFonts w:ascii="宋体" w:hAnsi="宋体"/>
                <w:color w:val="000000"/>
                <w:szCs w:val="21"/>
              </w:rPr>
              <w:t>评价</w:t>
            </w:r>
          </w:p>
        </w:tc>
        <w:tc>
          <w:tcPr>
            <w:tcW w:w="7819" w:type="dxa"/>
            <w:gridSpan w:val="3"/>
            <w:tcBorders>
              <w:top w:val="single" w:color="auto" w:sz="4" w:space="0"/>
              <w:left w:val="single" w:color="auto" w:sz="4" w:space="0"/>
              <w:bottom w:val="single" w:color="auto" w:sz="4" w:space="0"/>
              <w:right w:val="single" w:color="auto" w:sz="4" w:space="0"/>
            </w:tcBorders>
            <w:vAlign w:val="center"/>
          </w:tcPr>
          <w:p w14:paraId="602B2969">
            <w:pPr>
              <w:rPr>
                <w:rFonts w:ascii="宋体" w:hAnsi="宋体"/>
                <w:color w:val="000000"/>
                <w:szCs w:val="21"/>
              </w:rPr>
            </w:pPr>
          </w:p>
        </w:tc>
      </w:tr>
      <w:tr w14:paraId="07C4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97"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14:paraId="267601B2">
            <w:pPr>
              <w:ind w:left="141" w:leftChars="67" w:right="48" w:rightChars="23"/>
              <w:rPr>
                <w:rFonts w:ascii="宋体" w:hAnsi="宋体"/>
                <w:color w:val="000000"/>
                <w:szCs w:val="21"/>
              </w:rPr>
            </w:pPr>
            <w:r>
              <w:rPr>
                <w:rFonts w:ascii="宋体" w:hAnsi="宋体"/>
                <w:color w:val="000000"/>
                <w:szCs w:val="21"/>
              </w:rPr>
              <w:t>5.5 其他应说明的情况</w:t>
            </w:r>
          </w:p>
        </w:tc>
        <w:tc>
          <w:tcPr>
            <w:tcW w:w="7819" w:type="dxa"/>
            <w:gridSpan w:val="3"/>
            <w:tcBorders>
              <w:top w:val="single" w:color="auto" w:sz="4" w:space="0"/>
              <w:left w:val="single" w:color="auto" w:sz="4" w:space="0"/>
              <w:bottom w:val="single" w:color="auto" w:sz="4" w:space="0"/>
              <w:right w:val="single" w:color="auto" w:sz="4" w:space="0"/>
            </w:tcBorders>
            <w:vAlign w:val="center"/>
          </w:tcPr>
          <w:p w14:paraId="398C5199">
            <w:pPr>
              <w:rPr>
                <w:rFonts w:ascii="宋体" w:hAnsi="宋体"/>
                <w:color w:val="000000"/>
                <w:szCs w:val="21"/>
              </w:rPr>
            </w:pPr>
          </w:p>
        </w:tc>
      </w:tr>
    </w:tbl>
    <w:p w14:paraId="6B1E991F">
      <w:pPr>
        <w:rPr>
          <w:rFonts w:eastAsia="仿宋_GB2312"/>
          <w:b/>
          <w:color w:val="000000"/>
          <w:kern w:val="0"/>
          <w:sz w:val="32"/>
        </w:rPr>
      </w:pPr>
    </w:p>
    <w:p w14:paraId="09ADB7AE">
      <w:pPr>
        <w:rPr>
          <w:rFonts w:eastAsia="仿宋_GB2312"/>
          <w:b/>
          <w:color w:val="000000"/>
          <w:kern w:val="0"/>
          <w:sz w:val="32"/>
        </w:rPr>
      </w:pPr>
    </w:p>
    <w:tbl>
      <w:tblPr>
        <w:tblStyle w:val="38"/>
        <w:tblpPr w:leftFromText="180" w:rightFromText="180" w:vertAnchor="text" w:horzAnchor="margin" w:tblpXSpec="center" w:tblpY="169"/>
        <w:tblW w:w="962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94"/>
        <w:gridCol w:w="6"/>
        <w:gridCol w:w="1288"/>
        <w:gridCol w:w="1080"/>
        <w:gridCol w:w="1620"/>
        <w:gridCol w:w="1440"/>
        <w:gridCol w:w="2397"/>
      </w:tblGrid>
      <w:tr w14:paraId="0A4CF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9625" w:type="dxa"/>
            <w:gridSpan w:val="7"/>
            <w:tcBorders>
              <w:top w:val="nil"/>
              <w:left w:val="nil"/>
              <w:bottom w:val="nil"/>
              <w:right w:val="nil"/>
            </w:tcBorders>
            <w:vAlign w:val="center"/>
          </w:tcPr>
          <w:p w14:paraId="4D524A32">
            <w:pPr>
              <w:rPr>
                <w:rFonts w:ascii="宋体" w:hAnsi="宋体"/>
                <w:b/>
                <w:color w:val="000000"/>
                <w:szCs w:val="21"/>
              </w:rPr>
            </w:pPr>
            <w:r>
              <w:rPr>
                <w:rFonts w:hint="eastAsia" w:ascii="宋体" w:hAnsi="宋体"/>
                <w:b/>
                <w:color w:val="000000"/>
                <w:szCs w:val="21"/>
              </w:rPr>
              <w:t>6  附加说明（可选项）</w:t>
            </w:r>
          </w:p>
        </w:tc>
      </w:tr>
      <w:tr w14:paraId="7BEB6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975" w:hRule="atLeast"/>
        </w:trPr>
        <w:tc>
          <w:tcPr>
            <w:tcW w:w="1794" w:type="dxa"/>
            <w:tcBorders>
              <w:top w:val="single" w:color="auto" w:sz="4" w:space="0"/>
              <w:left w:val="single" w:color="auto" w:sz="4" w:space="0"/>
              <w:bottom w:val="single" w:color="auto" w:sz="4" w:space="0"/>
              <w:right w:val="single" w:color="auto" w:sz="4" w:space="0"/>
            </w:tcBorders>
            <w:vAlign w:val="center"/>
          </w:tcPr>
          <w:p w14:paraId="5277A12A">
            <w:pPr>
              <w:ind w:left="141" w:leftChars="67" w:right="176" w:rightChars="84"/>
              <w:rPr>
                <w:rFonts w:ascii="宋体" w:hAnsi="宋体"/>
                <w:color w:val="000000"/>
                <w:szCs w:val="21"/>
              </w:rPr>
            </w:pPr>
            <w:r>
              <w:rPr>
                <w:rFonts w:ascii="宋体" w:hAnsi="宋体"/>
                <w:color w:val="000000"/>
                <w:szCs w:val="21"/>
              </w:rPr>
              <w:t>6.1 宣贯标准的建议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14:paraId="04EE6565">
            <w:pPr>
              <w:rPr>
                <w:rFonts w:ascii="宋体" w:hAnsi="宋体"/>
                <w:color w:val="000000"/>
                <w:szCs w:val="21"/>
              </w:rPr>
            </w:pPr>
          </w:p>
        </w:tc>
      </w:tr>
      <w:tr w14:paraId="799E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11" w:hRule="atLeast"/>
        </w:trPr>
        <w:tc>
          <w:tcPr>
            <w:tcW w:w="1794" w:type="dxa"/>
            <w:tcBorders>
              <w:top w:val="single" w:color="auto" w:sz="4" w:space="0"/>
              <w:left w:val="single" w:color="auto" w:sz="4" w:space="0"/>
              <w:bottom w:val="single" w:color="auto" w:sz="4" w:space="0"/>
              <w:right w:val="single" w:color="auto" w:sz="4" w:space="0"/>
            </w:tcBorders>
            <w:vAlign w:val="center"/>
          </w:tcPr>
          <w:p w14:paraId="6CABE4A0">
            <w:pPr>
              <w:ind w:left="141" w:leftChars="67" w:right="176" w:rightChars="84"/>
              <w:rPr>
                <w:rFonts w:ascii="宋体" w:hAnsi="宋体"/>
                <w:color w:val="000000"/>
                <w:szCs w:val="21"/>
              </w:rPr>
            </w:pPr>
            <w:r>
              <w:rPr>
                <w:rFonts w:ascii="宋体" w:hAnsi="宋体"/>
                <w:color w:val="000000"/>
                <w:szCs w:val="21"/>
              </w:rPr>
              <w:t>6.2 修订和废除现行有关标准的建议</w:t>
            </w:r>
          </w:p>
        </w:tc>
        <w:tc>
          <w:tcPr>
            <w:tcW w:w="7831" w:type="dxa"/>
            <w:gridSpan w:val="6"/>
            <w:tcBorders>
              <w:top w:val="single" w:color="auto" w:sz="4" w:space="0"/>
              <w:left w:val="single" w:color="auto" w:sz="4" w:space="0"/>
              <w:bottom w:val="single" w:color="auto" w:sz="4" w:space="0"/>
              <w:right w:val="single" w:color="auto" w:sz="4" w:space="0"/>
            </w:tcBorders>
            <w:vAlign w:val="center"/>
          </w:tcPr>
          <w:p w14:paraId="61AAAABB">
            <w:pPr>
              <w:rPr>
                <w:rFonts w:ascii="宋体" w:hAnsi="宋体"/>
                <w:color w:val="000000"/>
                <w:szCs w:val="21"/>
              </w:rPr>
            </w:pPr>
          </w:p>
        </w:tc>
      </w:tr>
      <w:tr w14:paraId="3507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92" w:hRule="atLeast"/>
        </w:trPr>
        <w:tc>
          <w:tcPr>
            <w:tcW w:w="1794" w:type="dxa"/>
            <w:tcBorders>
              <w:top w:val="single" w:color="auto" w:sz="4" w:space="0"/>
              <w:left w:val="single" w:color="auto" w:sz="4" w:space="0"/>
              <w:bottom w:val="single" w:color="auto" w:sz="4" w:space="0"/>
              <w:right w:val="single" w:color="auto" w:sz="4" w:space="0"/>
            </w:tcBorders>
            <w:vAlign w:val="center"/>
          </w:tcPr>
          <w:p w14:paraId="472E8240">
            <w:pPr>
              <w:ind w:left="141" w:leftChars="67" w:right="176" w:rightChars="84"/>
              <w:rPr>
                <w:rFonts w:ascii="宋体" w:hAnsi="宋体"/>
                <w:color w:val="000000"/>
                <w:szCs w:val="21"/>
              </w:rPr>
            </w:pPr>
            <w:r>
              <w:rPr>
                <w:rFonts w:ascii="宋体" w:hAnsi="宋体"/>
                <w:color w:val="000000"/>
                <w:szCs w:val="21"/>
              </w:rPr>
              <w:t>6.</w:t>
            </w:r>
            <w:r>
              <w:rPr>
                <w:rFonts w:hint="eastAsia" w:ascii="宋体" w:hAnsi="宋体"/>
                <w:color w:val="000000"/>
                <w:szCs w:val="21"/>
              </w:rPr>
              <w:t>3重大分歧意见的处理经过和依据</w:t>
            </w:r>
          </w:p>
        </w:tc>
        <w:tc>
          <w:tcPr>
            <w:tcW w:w="7831" w:type="dxa"/>
            <w:gridSpan w:val="6"/>
            <w:tcBorders>
              <w:top w:val="single" w:color="auto" w:sz="4" w:space="0"/>
              <w:left w:val="single" w:color="auto" w:sz="4" w:space="0"/>
              <w:bottom w:val="single" w:color="auto" w:sz="4" w:space="0"/>
              <w:right w:val="single" w:color="auto" w:sz="4" w:space="0"/>
            </w:tcBorders>
            <w:vAlign w:val="center"/>
          </w:tcPr>
          <w:p w14:paraId="5B2A3697">
            <w:pPr>
              <w:rPr>
                <w:rFonts w:ascii="宋体" w:hAnsi="宋体"/>
                <w:color w:val="000000"/>
                <w:szCs w:val="21"/>
              </w:rPr>
            </w:pPr>
          </w:p>
        </w:tc>
      </w:tr>
      <w:tr w14:paraId="46F56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38" w:hRule="atLeast"/>
        </w:trPr>
        <w:tc>
          <w:tcPr>
            <w:tcW w:w="1794" w:type="dxa"/>
            <w:tcBorders>
              <w:top w:val="single" w:color="auto" w:sz="4" w:space="0"/>
              <w:left w:val="single" w:color="auto" w:sz="4" w:space="0"/>
              <w:bottom w:val="single" w:color="auto" w:sz="4" w:space="0"/>
              <w:right w:val="single" w:color="auto" w:sz="4" w:space="0"/>
            </w:tcBorders>
            <w:vAlign w:val="center"/>
          </w:tcPr>
          <w:p w14:paraId="5CD4274C">
            <w:pPr>
              <w:ind w:left="141" w:leftChars="67" w:right="176" w:rightChars="84"/>
              <w:rPr>
                <w:rFonts w:ascii="宋体" w:hAnsi="宋体"/>
                <w:color w:val="000000"/>
                <w:szCs w:val="21"/>
              </w:rPr>
            </w:pPr>
            <w:r>
              <w:rPr>
                <w:rFonts w:ascii="宋体" w:hAnsi="宋体"/>
                <w:color w:val="000000"/>
                <w:szCs w:val="21"/>
              </w:rPr>
              <w:t>6.4 其他需要说明的情况</w:t>
            </w:r>
          </w:p>
        </w:tc>
        <w:tc>
          <w:tcPr>
            <w:tcW w:w="7831" w:type="dxa"/>
            <w:gridSpan w:val="6"/>
            <w:tcBorders>
              <w:top w:val="single" w:color="auto" w:sz="4" w:space="0"/>
              <w:left w:val="single" w:color="auto" w:sz="4" w:space="0"/>
              <w:bottom w:val="single" w:color="auto" w:sz="4" w:space="0"/>
              <w:right w:val="single" w:color="auto" w:sz="4" w:space="0"/>
            </w:tcBorders>
            <w:vAlign w:val="center"/>
          </w:tcPr>
          <w:p w14:paraId="59AC5600">
            <w:pPr>
              <w:rPr>
                <w:rFonts w:ascii="宋体" w:hAnsi="宋体"/>
                <w:color w:val="000000"/>
                <w:szCs w:val="21"/>
              </w:rPr>
            </w:pPr>
          </w:p>
        </w:tc>
      </w:tr>
      <w:tr w14:paraId="55E89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8" w:hRule="atLeast"/>
        </w:trPr>
        <w:tc>
          <w:tcPr>
            <w:tcW w:w="1794" w:type="dxa"/>
            <w:tcBorders>
              <w:top w:val="single" w:color="auto" w:sz="4" w:space="0"/>
              <w:left w:val="single" w:color="auto" w:sz="4" w:space="0"/>
              <w:bottom w:val="single" w:color="auto" w:sz="4" w:space="0"/>
              <w:right w:val="single" w:color="auto" w:sz="4" w:space="0"/>
            </w:tcBorders>
            <w:vAlign w:val="center"/>
          </w:tcPr>
          <w:p w14:paraId="014B1004">
            <w:pPr>
              <w:ind w:left="141" w:leftChars="67" w:right="176" w:rightChars="84"/>
              <w:rPr>
                <w:rFonts w:ascii="宋体" w:hAnsi="宋体"/>
                <w:color w:val="000000"/>
                <w:szCs w:val="21"/>
              </w:rPr>
            </w:pPr>
            <w:r>
              <w:rPr>
                <w:rFonts w:ascii="宋体" w:hAnsi="宋体"/>
                <w:color w:val="000000"/>
                <w:szCs w:val="21"/>
              </w:rPr>
              <w:t>6.5 参考文献</w:t>
            </w:r>
          </w:p>
        </w:tc>
        <w:tc>
          <w:tcPr>
            <w:tcW w:w="7831" w:type="dxa"/>
            <w:gridSpan w:val="6"/>
            <w:tcBorders>
              <w:top w:val="single" w:color="auto" w:sz="4" w:space="0"/>
              <w:left w:val="single" w:color="auto" w:sz="4" w:space="0"/>
              <w:bottom w:val="single" w:color="auto" w:sz="4" w:space="0"/>
              <w:right w:val="single" w:color="auto" w:sz="4" w:space="0"/>
            </w:tcBorders>
            <w:vAlign w:val="center"/>
          </w:tcPr>
          <w:p w14:paraId="7E260879">
            <w:pPr>
              <w:rPr>
                <w:rFonts w:ascii="宋体" w:hAnsi="宋体"/>
                <w:color w:val="000000"/>
                <w:szCs w:val="21"/>
              </w:rPr>
            </w:pPr>
          </w:p>
        </w:tc>
      </w:tr>
      <w:tr w14:paraId="5E26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1800" w:type="dxa"/>
            <w:gridSpan w:val="2"/>
            <w:tcBorders>
              <w:top w:val="single" w:color="auto" w:sz="4" w:space="0"/>
              <w:left w:val="single" w:color="auto" w:sz="4" w:space="0"/>
              <w:bottom w:val="single" w:color="auto" w:sz="4" w:space="0"/>
              <w:right w:val="single" w:color="auto" w:sz="4" w:space="0"/>
            </w:tcBorders>
            <w:vAlign w:val="center"/>
          </w:tcPr>
          <w:p w14:paraId="1DF9C217">
            <w:pPr>
              <w:jc w:val="center"/>
              <w:rPr>
                <w:rFonts w:ascii="宋体" w:hAnsi="宋体"/>
                <w:color w:val="000000"/>
                <w:szCs w:val="21"/>
              </w:rPr>
            </w:pPr>
            <w:r>
              <w:rPr>
                <w:rFonts w:ascii="宋体" w:hAnsi="宋体"/>
                <w:color w:val="000000"/>
                <w:szCs w:val="21"/>
              </w:rPr>
              <w:t>联系人</w:t>
            </w:r>
          </w:p>
        </w:tc>
        <w:tc>
          <w:tcPr>
            <w:tcW w:w="1288" w:type="dxa"/>
            <w:tcBorders>
              <w:top w:val="single" w:color="auto" w:sz="4" w:space="0"/>
              <w:left w:val="single" w:color="auto" w:sz="4" w:space="0"/>
              <w:bottom w:val="single" w:color="auto" w:sz="4" w:space="0"/>
              <w:right w:val="single" w:color="auto" w:sz="4" w:space="0"/>
            </w:tcBorders>
            <w:vAlign w:val="center"/>
          </w:tcPr>
          <w:p w14:paraId="606D51FF">
            <w:pPr>
              <w:jc w:val="center"/>
              <w:rPr>
                <w:rFonts w:ascii="宋体" w:hAnsi="宋体"/>
                <w:color w:val="000000"/>
                <w:szCs w:val="21"/>
              </w:rPr>
            </w:pPr>
            <w:r>
              <w:rPr>
                <w:rFonts w:hint="eastAsia" w:ascii="宋体" w:hAnsi="宋体"/>
                <w:color w:val="000000"/>
                <w:szCs w:val="21"/>
                <w:lang w:val="en-US" w:eastAsia="zh-CN"/>
              </w:rPr>
              <w:t>葛红</w:t>
            </w:r>
          </w:p>
        </w:tc>
        <w:tc>
          <w:tcPr>
            <w:tcW w:w="1080" w:type="dxa"/>
            <w:tcBorders>
              <w:top w:val="single" w:color="auto" w:sz="4" w:space="0"/>
              <w:left w:val="single" w:color="auto" w:sz="4" w:space="0"/>
              <w:bottom w:val="single" w:color="auto" w:sz="4" w:space="0"/>
              <w:right w:val="single" w:color="auto" w:sz="4" w:space="0"/>
            </w:tcBorders>
            <w:vAlign w:val="center"/>
          </w:tcPr>
          <w:p w14:paraId="540D463B">
            <w:pPr>
              <w:jc w:val="center"/>
              <w:rPr>
                <w:rFonts w:ascii="宋体" w:hAnsi="宋体"/>
                <w:color w:val="000000"/>
                <w:szCs w:val="21"/>
              </w:rPr>
            </w:pPr>
            <w:r>
              <w:rPr>
                <w:rFonts w:ascii="宋体" w:hAnsi="宋体"/>
                <w:color w:val="000000"/>
                <w:szCs w:val="21"/>
              </w:rPr>
              <w:t>联系电话</w:t>
            </w:r>
          </w:p>
        </w:tc>
        <w:tc>
          <w:tcPr>
            <w:tcW w:w="1620" w:type="dxa"/>
            <w:tcBorders>
              <w:top w:val="single" w:color="auto" w:sz="4" w:space="0"/>
              <w:left w:val="single" w:color="auto" w:sz="4" w:space="0"/>
              <w:bottom w:val="single" w:color="auto" w:sz="4" w:space="0"/>
              <w:right w:val="single" w:color="auto" w:sz="4" w:space="0"/>
            </w:tcBorders>
            <w:vAlign w:val="center"/>
          </w:tcPr>
          <w:p w14:paraId="15FAD097">
            <w:pPr>
              <w:jc w:val="center"/>
              <w:rPr>
                <w:rFonts w:ascii="宋体" w:hAnsi="宋体"/>
                <w:color w:val="000000"/>
                <w:szCs w:val="21"/>
              </w:rPr>
            </w:pPr>
            <w:r>
              <w:rPr>
                <w:rFonts w:hint="eastAsia" w:ascii="宋体" w:hAnsi="宋体"/>
                <w:color w:val="000000"/>
                <w:szCs w:val="21"/>
                <w:lang w:val="en-US" w:eastAsia="zh-CN"/>
              </w:rPr>
              <w:t>18822050957</w:t>
            </w:r>
          </w:p>
        </w:tc>
        <w:tc>
          <w:tcPr>
            <w:tcW w:w="1440" w:type="dxa"/>
            <w:tcBorders>
              <w:top w:val="single" w:color="auto" w:sz="4" w:space="0"/>
              <w:left w:val="single" w:color="auto" w:sz="4" w:space="0"/>
              <w:bottom w:val="single" w:color="auto" w:sz="4" w:space="0"/>
              <w:right w:val="single" w:color="auto" w:sz="4" w:space="0"/>
            </w:tcBorders>
            <w:vAlign w:val="center"/>
          </w:tcPr>
          <w:p w14:paraId="3C416238">
            <w:pPr>
              <w:jc w:val="center"/>
              <w:rPr>
                <w:rFonts w:ascii="宋体" w:hAnsi="宋体"/>
                <w:color w:val="000000"/>
                <w:szCs w:val="21"/>
              </w:rPr>
            </w:pPr>
            <w:r>
              <w:rPr>
                <w:rFonts w:ascii="宋体" w:hAnsi="宋体"/>
                <w:color w:val="000000"/>
                <w:szCs w:val="21"/>
              </w:rPr>
              <w:t>电子邮箱</w:t>
            </w:r>
          </w:p>
        </w:tc>
        <w:tc>
          <w:tcPr>
            <w:tcW w:w="2397" w:type="dxa"/>
            <w:tcBorders>
              <w:top w:val="single" w:color="auto" w:sz="4" w:space="0"/>
              <w:left w:val="single" w:color="auto" w:sz="4" w:space="0"/>
              <w:bottom w:val="single" w:color="auto" w:sz="4" w:space="0"/>
              <w:right w:val="single" w:color="auto" w:sz="4" w:space="0"/>
            </w:tcBorders>
            <w:vAlign w:val="center"/>
          </w:tcPr>
          <w:p w14:paraId="4A9123BC">
            <w:pPr>
              <w:jc w:val="center"/>
              <w:rPr>
                <w:rFonts w:ascii="宋体" w:hAnsi="宋体"/>
                <w:color w:val="000000"/>
                <w:szCs w:val="21"/>
              </w:rPr>
            </w:pPr>
            <w:r>
              <w:rPr>
                <w:rFonts w:hint="eastAsia" w:ascii="宋体" w:hAnsi="宋体"/>
                <w:color w:val="000000"/>
                <w:szCs w:val="21"/>
                <w:lang w:val="en-US" w:eastAsia="zh-CN"/>
              </w:rPr>
              <w:t>gehong</w:t>
            </w:r>
            <w:r>
              <w:rPr>
                <w:rFonts w:hint="eastAsia" w:ascii="宋体" w:hAnsi="宋体"/>
                <w:color w:val="000000"/>
                <w:szCs w:val="21"/>
              </w:rPr>
              <w:t>@mengniu.cn</w:t>
            </w:r>
          </w:p>
        </w:tc>
      </w:tr>
      <w:tr w14:paraId="78E5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single" w:color="auto" w:sz="4" w:space="0"/>
              <w:bottom w:val="single" w:color="auto" w:sz="4" w:space="0"/>
              <w:right w:val="single" w:color="auto" w:sz="4" w:space="0"/>
            </w:tcBorders>
            <w:vAlign w:val="center"/>
          </w:tcPr>
          <w:p w14:paraId="1C61F931">
            <w:pPr>
              <w:adjustRightInd w:val="0"/>
              <w:spacing w:before="60" w:line="360" w:lineRule="auto"/>
              <w:ind w:firstLine="441" w:firstLineChars="210"/>
              <w:rPr>
                <w:rFonts w:ascii="宋体" w:hAnsi="宋体"/>
                <w:color w:val="000000"/>
                <w:szCs w:val="21"/>
              </w:rPr>
            </w:pPr>
          </w:p>
        </w:tc>
      </w:tr>
      <w:tr w14:paraId="7E80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5" w:hRule="atLeast"/>
        </w:trPr>
        <w:tc>
          <w:tcPr>
            <w:tcW w:w="9625" w:type="dxa"/>
            <w:gridSpan w:val="7"/>
            <w:tcBorders>
              <w:top w:val="single" w:color="auto" w:sz="4" w:space="0"/>
              <w:left w:val="nil"/>
              <w:bottom w:val="nil"/>
              <w:right w:val="nil"/>
            </w:tcBorders>
            <w:vAlign w:val="center"/>
          </w:tcPr>
          <w:p w14:paraId="1DD0D8F8">
            <w:pPr>
              <w:wordWrap w:val="0"/>
              <w:ind w:right="480"/>
              <w:jc w:val="right"/>
              <w:rPr>
                <w:rFonts w:ascii="宋体" w:hAnsi="宋体"/>
                <w:color w:val="000000"/>
                <w:szCs w:val="21"/>
              </w:rPr>
            </w:pPr>
            <w:r>
              <w:rPr>
                <w:rFonts w:ascii="宋体" w:hAnsi="宋体"/>
                <w:color w:val="000000"/>
                <w:szCs w:val="21"/>
              </w:rPr>
              <w:t>编写日期：202</w:t>
            </w:r>
            <w:r>
              <w:rPr>
                <w:rFonts w:hint="eastAsia" w:ascii="宋体" w:hAnsi="宋体"/>
                <w:color w:val="000000"/>
                <w:szCs w:val="21"/>
                <w:lang w:val="en-US" w:eastAsia="zh-CN"/>
              </w:rPr>
              <w:t>4</w:t>
            </w:r>
            <w:r>
              <w:rPr>
                <w:rFonts w:ascii="宋体" w:hAnsi="宋体"/>
                <w:color w:val="000000"/>
                <w:szCs w:val="21"/>
              </w:rPr>
              <w:t>年</w:t>
            </w:r>
            <w:r>
              <w:rPr>
                <w:rFonts w:hint="eastAsia" w:ascii="宋体" w:hAnsi="宋体"/>
                <w:color w:val="000000"/>
                <w:szCs w:val="21"/>
                <w:lang w:val="en-US" w:eastAsia="zh-CN"/>
              </w:rPr>
              <w:t>6</w:t>
            </w:r>
            <w:r>
              <w:rPr>
                <w:rFonts w:ascii="宋体" w:hAnsi="宋体"/>
                <w:color w:val="000000"/>
                <w:szCs w:val="21"/>
              </w:rPr>
              <w:t>月</w:t>
            </w:r>
            <w:r>
              <w:rPr>
                <w:rFonts w:hint="eastAsia" w:ascii="宋体" w:hAnsi="宋体"/>
                <w:color w:val="000000"/>
                <w:szCs w:val="21"/>
                <w:lang w:val="en-US" w:eastAsia="zh-CN"/>
              </w:rPr>
              <w:t>20</w:t>
            </w:r>
            <w:r>
              <w:rPr>
                <w:rFonts w:ascii="宋体" w:hAnsi="宋体"/>
                <w:color w:val="000000"/>
                <w:szCs w:val="21"/>
              </w:rPr>
              <w:t>日</w:t>
            </w:r>
          </w:p>
        </w:tc>
      </w:tr>
    </w:tbl>
    <w:p w14:paraId="140F9A7A">
      <w:pPr>
        <w:rPr>
          <w:rFonts w:eastAsia="方正仿宋简体"/>
          <w:b/>
          <w:snapToGrid w:val="0"/>
          <w:color w:val="000000"/>
          <w:kern w:val="0"/>
          <w:sz w:val="32"/>
          <w:szCs w:val="32"/>
        </w:rPr>
      </w:pPr>
    </w:p>
    <w:sectPr>
      <w:headerReference r:id="rId3" w:type="default"/>
      <w:footerReference r:id="rId4" w:type="default"/>
      <w:footerReference r:id="rId5" w:type="even"/>
      <w:pgSz w:w="11907" w:h="16840"/>
      <w:pgMar w:top="1758" w:right="1418" w:bottom="1758" w:left="1418" w:header="851" w:footer="1134" w:gutter="0"/>
      <w:pgNumType w:start="1"/>
      <w:cols w:space="720" w:num="1"/>
      <w:titlePg/>
      <w:docGrid w:linePitch="29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4D3B">
    <w:pPr>
      <w:pStyle w:val="29"/>
      <w:jc w:val="center"/>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w:t>
    </w:r>
  </w:p>
  <w:p w14:paraId="1D1F061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D19F">
    <w:pPr>
      <w:pStyle w:val="29"/>
      <w:framePr w:wrap="around" w:vAnchor="text" w:hAnchor="margin" w:xAlign="center" w:y="1"/>
      <w:rPr>
        <w:rStyle w:val="41"/>
      </w:rPr>
    </w:pPr>
    <w:r>
      <w:fldChar w:fldCharType="begin"/>
    </w:r>
    <w:r>
      <w:rPr>
        <w:rStyle w:val="41"/>
      </w:rPr>
      <w:instrText xml:space="preserve">PAGE  </w:instrText>
    </w:r>
    <w:r>
      <w:fldChar w:fldCharType="end"/>
    </w:r>
  </w:p>
  <w:p w14:paraId="0ED70733">
    <w:pPr>
      <w:pStyle w:val="79"/>
      <w:ind w:right="360"/>
      <w:rPr>
        <w:rStyle w:val="4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49A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9B7BF1"/>
    <w:multiLevelType w:val="singleLevel"/>
    <w:tmpl w:val="199B7BF1"/>
    <w:lvl w:ilvl="0" w:tentative="0">
      <w:start w:val="2"/>
      <w:numFmt w:val="chineseCounting"/>
      <w:suff w:val="nothing"/>
      <w:lvlText w:val="%1、"/>
      <w:lvlJc w:val="left"/>
      <w:rPr>
        <w:rFonts w:hint="eastAsia"/>
      </w:rPr>
    </w:lvl>
  </w:abstractNum>
  <w:abstractNum w:abstractNumId="3">
    <w:nsid w:val="407E65F9"/>
    <w:multiLevelType w:val="multilevel"/>
    <w:tmpl w:val="407E65F9"/>
    <w:lvl w:ilvl="0" w:tentative="0">
      <w:start w:val="1"/>
      <w:numFmt w:val="none"/>
      <w:pStyle w:val="10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2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7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2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10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7"/>
  </w:num>
  <w:num w:numId="4">
    <w:abstractNumId w:val="8"/>
  </w:num>
  <w:num w:numId="5">
    <w:abstractNumId w:val="10"/>
  </w:num>
  <w:num w:numId="6">
    <w:abstractNumId w:val="3"/>
  </w:num>
  <w:num w:numId="7">
    <w:abstractNumId w:val="6"/>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9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172A27"/>
    <w:rsid w:val="00000600"/>
    <w:rsid w:val="00001AD5"/>
    <w:rsid w:val="00003491"/>
    <w:rsid w:val="000037D2"/>
    <w:rsid w:val="000065A1"/>
    <w:rsid w:val="00012C67"/>
    <w:rsid w:val="00014276"/>
    <w:rsid w:val="00015100"/>
    <w:rsid w:val="00020D33"/>
    <w:rsid w:val="00021C6E"/>
    <w:rsid w:val="00022D05"/>
    <w:rsid w:val="00023A0F"/>
    <w:rsid w:val="0002669E"/>
    <w:rsid w:val="00027415"/>
    <w:rsid w:val="000449B0"/>
    <w:rsid w:val="00047546"/>
    <w:rsid w:val="000501FC"/>
    <w:rsid w:val="000555F5"/>
    <w:rsid w:val="00056034"/>
    <w:rsid w:val="00060C30"/>
    <w:rsid w:val="0006511B"/>
    <w:rsid w:val="00066DF5"/>
    <w:rsid w:val="00067912"/>
    <w:rsid w:val="00072C62"/>
    <w:rsid w:val="00076838"/>
    <w:rsid w:val="00076FE5"/>
    <w:rsid w:val="000906AF"/>
    <w:rsid w:val="000913AA"/>
    <w:rsid w:val="00091710"/>
    <w:rsid w:val="00091BBF"/>
    <w:rsid w:val="00095480"/>
    <w:rsid w:val="000A1245"/>
    <w:rsid w:val="000A1780"/>
    <w:rsid w:val="000A408A"/>
    <w:rsid w:val="000A5135"/>
    <w:rsid w:val="000A6CE1"/>
    <w:rsid w:val="000A702B"/>
    <w:rsid w:val="000B15F1"/>
    <w:rsid w:val="000B3B53"/>
    <w:rsid w:val="000C795D"/>
    <w:rsid w:val="000C7D1E"/>
    <w:rsid w:val="000D0D61"/>
    <w:rsid w:val="000D11AC"/>
    <w:rsid w:val="000D14F2"/>
    <w:rsid w:val="000D5EB5"/>
    <w:rsid w:val="000D6845"/>
    <w:rsid w:val="000E0F71"/>
    <w:rsid w:val="000E1472"/>
    <w:rsid w:val="000E5568"/>
    <w:rsid w:val="000F0490"/>
    <w:rsid w:val="000F1C53"/>
    <w:rsid w:val="000F234E"/>
    <w:rsid w:val="000F3D81"/>
    <w:rsid w:val="000F788D"/>
    <w:rsid w:val="00100BB8"/>
    <w:rsid w:val="00101C16"/>
    <w:rsid w:val="00104AC8"/>
    <w:rsid w:val="00105177"/>
    <w:rsid w:val="00105B9F"/>
    <w:rsid w:val="00107566"/>
    <w:rsid w:val="0011003E"/>
    <w:rsid w:val="00111A00"/>
    <w:rsid w:val="00114105"/>
    <w:rsid w:val="00115CB3"/>
    <w:rsid w:val="001206FE"/>
    <w:rsid w:val="00121083"/>
    <w:rsid w:val="00122C86"/>
    <w:rsid w:val="00122F0F"/>
    <w:rsid w:val="00126B2A"/>
    <w:rsid w:val="0012777A"/>
    <w:rsid w:val="00132A68"/>
    <w:rsid w:val="001331D7"/>
    <w:rsid w:val="00135A95"/>
    <w:rsid w:val="00143336"/>
    <w:rsid w:val="00143401"/>
    <w:rsid w:val="00143C40"/>
    <w:rsid w:val="00145CC3"/>
    <w:rsid w:val="0015079E"/>
    <w:rsid w:val="00152D7E"/>
    <w:rsid w:val="00154115"/>
    <w:rsid w:val="00156A94"/>
    <w:rsid w:val="00162151"/>
    <w:rsid w:val="001621BF"/>
    <w:rsid w:val="00162298"/>
    <w:rsid w:val="00163D2E"/>
    <w:rsid w:val="00172A27"/>
    <w:rsid w:val="00173798"/>
    <w:rsid w:val="00173E8B"/>
    <w:rsid w:val="00174E25"/>
    <w:rsid w:val="00176EB9"/>
    <w:rsid w:val="001828C2"/>
    <w:rsid w:val="001903A2"/>
    <w:rsid w:val="00195AED"/>
    <w:rsid w:val="001970C8"/>
    <w:rsid w:val="00197999"/>
    <w:rsid w:val="001A0134"/>
    <w:rsid w:val="001A168A"/>
    <w:rsid w:val="001B17CC"/>
    <w:rsid w:val="001B3EB1"/>
    <w:rsid w:val="001B7439"/>
    <w:rsid w:val="001C0680"/>
    <w:rsid w:val="001C0B8E"/>
    <w:rsid w:val="001C384F"/>
    <w:rsid w:val="001C7ACD"/>
    <w:rsid w:val="001D2338"/>
    <w:rsid w:val="001D717A"/>
    <w:rsid w:val="001E37A6"/>
    <w:rsid w:val="001E6600"/>
    <w:rsid w:val="001F162E"/>
    <w:rsid w:val="001F46BE"/>
    <w:rsid w:val="001F6DDE"/>
    <w:rsid w:val="001F7A0C"/>
    <w:rsid w:val="002045D5"/>
    <w:rsid w:val="0020499A"/>
    <w:rsid w:val="0020534B"/>
    <w:rsid w:val="00213480"/>
    <w:rsid w:val="002139D7"/>
    <w:rsid w:val="002146D1"/>
    <w:rsid w:val="00214AD8"/>
    <w:rsid w:val="00215982"/>
    <w:rsid w:val="00216A3B"/>
    <w:rsid w:val="00221686"/>
    <w:rsid w:val="00222AC5"/>
    <w:rsid w:val="00225EC8"/>
    <w:rsid w:val="00232FD3"/>
    <w:rsid w:val="00234591"/>
    <w:rsid w:val="00234D6C"/>
    <w:rsid w:val="00243D10"/>
    <w:rsid w:val="00245229"/>
    <w:rsid w:val="00245893"/>
    <w:rsid w:val="00246E3B"/>
    <w:rsid w:val="00247988"/>
    <w:rsid w:val="00250799"/>
    <w:rsid w:val="00251D4A"/>
    <w:rsid w:val="002526E1"/>
    <w:rsid w:val="00257071"/>
    <w:rsid w:val="00270414"/>
    <w:rsid w:val="00271B36"/>
    <w:rsid w:val="00273C64"/>
    <w:rsid w:val="002763D0"/>
    <w:rsid w:val="002826DE"/>
    <w:rsid w:val="002831FC"/>
    <w:rsid w:val="00287E6F"/>
    <w:rsid w:val="00291E81"/>
    <w:rsid w:val="00292F15"/>
    <w:rsid w:val="00292F8E"/>
    <w:rsid w:val="00294EC4"/>
    <w:rsid w:val="002A140C"/>
    <w:rsid w:val="002A1BF1"/>
    <w:rsid w:val="002A43A2"/>
    <w:rsid w:val="002A67B6"/>
    <w:rsid w:val="002B1A70"/>
    <w:rsid w:val="002B3036"/>
    <w:rsid w:val="002B4AF7"/>
    <w:rsid w:val="002C1971"/>
    <w:rsid w:val="002C2941"/>
    <w:rsid w:val="002C5CE4"/>
    <w:rsid w:val="002D02E7"/>
    <w:rsid w:val="002D20F2"/>
    <w:rsid w:val="002D5E7E"/>
    <w:rsid w:val="002D67E2"/>
    <w:rsid w:val="002D6ED0"/>
    <w:rsid w:val="002E1947"/>
    <w:rsid w:val="002E28C5"/>
    <w:rsid w:val="002E35BF"/>
    <w:rsid w:val="002F0DE6"/>
    <w:rsid w:val="002F45EE"/>
    <w:rsid w:val="002F4B74"/>
    <w:rsid w:val="0030073B"/>
    <w:rsid w:val="00305AC4"/>
    <w:rsid w:val="00306CBC"/>
    <w:rsid w:val="003073C7"/>
    <w:rsid w:val="00312A0F"/>
    <w:rsid w:val="00312A4B"/>
    <w:rsid w:val="003131D2"/>
    <w:rsid w:val="00313385"/>
    <w:rsid w:val="00314FAB"/>
    <w:rsid w:val="00321005"/>
    <w:rsid w:val="003227D7"/>
    <w:rsid w:val="0032534D"/>
    <w:rsid w:val="00326368"/>
    <w:rsid w:val="003279F1"/>
    <w:rsid w:val="003346EE"/>
    <w:rsid w:val="0033484C"/>
    <w:rsid w:val="00341376"/>
    <w:rsid w:val="00344552"/>
    <w:rsid w:val="00347C8B"/>
    <w:rsid w:val="00351452"/>
    <w:rsid w:val="00353543"/>
    <w:rsid w:val="003536C8"/>
    <w:rsid w:val="003546C0"/>
    <w:rsid w:val="00354A7F"/>
    <w:rsid w:val="003559F6"/>
    <w:rsid w:val="0036009E"/>
    <w:rsid w:val="0036599B"/>
    <w:rsid w:val="00371C18"/>
    <w:rsid w:val="00371E4A"/>
    <w:rsid w:val="00371EBB"/>
    <w:rsid w:val="003751BA"/>
    <w:rsid w:val="00380534"/>
    <w:rsid w:val="003827ED"/>
    <w:rsid w:val="00384733"/>
    <w:rsid w:val="00385748"/>
    <w:rsid w:val="00386047"/>
    <w:rsid w:val="003863F3"/>
    <w:rsid w:val="0039611D"/>
    <w:rsid w:val="00397098"/>
    <w:rsid w:val="00397D76"/>
    <w:rsid w:val="003A39B9"/>
    <w:rsid w:val="003A5BC3"/>
    <w:rsid w:val="003A6A58"/>
    <w:rsid w:val="003B2404"/>
    <w:rsid w:val="003B3287"/>
    <w:rsid w:val="003B39C8"/>
    <w:rsid w:val="003B42E9"/>
    <w:rsid w:val="003B4BA1"/>
    <w:rsid w:val="003C19CA"/>
    <w:rsid w:val="003C31BD"/>
    <w:rsid w:val="003C49BC"/>
    <w:rsid w:val="003C5970"/>
    <w:rsid w:val="003C5AC1"/>
    <w:rsid w:val="003D1718"/>
    <w:rsid w:val="003D4B7D"/>
    <w:rsid w:val="003D4CCE"/>
    <w:rsid w:val="003D599A"/>
    <w:rsid w:val="003D5A36"/>
    <w:rsid w:val="003E5D78"/>
    <w:rsid w:val="003E6942"/>
    <w:rsid w:val="003E7769"/>
    <w:rsid w:val="003E7BC0"/>
    <w:rsid w:val="003F3CC1"/>
    <w:rsid w:val="00401712"/>
    <w:rsid w:val="00403580"/>
    <w:rsid w:val="004056C2"/>
    <w:rsid w:val="00406723"/>
    <w:rsid w:val="004079C8"/>
    <w:rsid w:val="004135E4"/>
    <w:rsid w:val="0042117C"/>
    <w:rsid w:val="0042404B"/>
    <w:rsid w:val="0043582D"/>
    <w:rsid w:val="00436CEC"/>
    <w:rsid w:val="00437DF0"/>
    <w:rsid w:val="004422EA"/>
    <w:rsid w:val="00443250"/>
    <w:rsid w:val="004506A0"/>
    <w:rsid w:val="00456308"/>
    <w:rsid w:val="00456AB0"/>
    <w:rsid w:val="00463DF6"/>
    <w:rsid w:val="00465587"/>
    <w:rsid w:val="00467A0C"/>
    <w:rsid w:val="0047255A"/>
    <w:rsid w:val="0047426C"/>
    <w:rsid w:val="0047467F"/>
    <w:rsid w:val="00476640"/>
    <w:rsid w:val="004821FE"/>
    <w:rsid w:val="0048765D"/>
    <w:rsid w:val="00487F12"/>
    <w:rsid w:val="00491B3A"/>
    <w:rsid w:val="00491FFA"/>
    <w:rsid w:val="004934E6"/>
    <w:rsid w:val="00493893"/>
    <w:rsid w:val="004938A1"/>
    <w:rsid w:val="0049599B"/>
    <w:rsid w:val="004A0D8A"/>
    <w:rsid w:val="004A4FDC"/>
    <w:rsid w:val="004B4B4C"/>
    <w:rsid w:val="004B5246"/>
    <w:rsid w:val="004C215F"/>
    <w:rsid w:val="004C2557"/>
    <w:rsid w:val="004C70B5"/>
    <w:rsid w:val="004D5E39"/>
    <w:rsid w:val="004D6095"/>
    <w:rsid w:val="004D6444"/>
    <w:rsid w:val="004D7338"/>
    <w:rsid w:val="004E40CE"/>
    <w:rsid w:val="004F05BF"/>
    <w:rsid w:val="004F5D98"/>
    <w:rsid w:val="004F642A"/>
    <w:rsid w:val="00505DB1"/>
    <w:rsid w:val="00506F87"/>
    <w:rsid w:val="00507B92"/>
    <w:rsid w:val="00510BC3"/>
    <w:rsid w:val="00512A9D"/>
    <w:rsid w:val="005135AC"/>
    <w:rsid w:val="005176CC"/>
    <w:rsid w:val="00544603"/>
    <w:rsid w:val="005454CE"/>
    <w:rsid w:val="0055147E"/>
    <w:rsid w:val="005548F8"/>
    <w:rsid w:val="00555303"/>
    <w:rsid w:val="00557671"/>
    <w:rsid w:val="005647BF"/>
    <w:rsid w:val="00574AE5"/>
    <w:rsid w:val="00576510"/>
    <w:rsid w:val="0057659A"/>
    <w:rsid w:val="00583CCC"/>
    <w:rsid w:val="00585419"/>
    <w:rsid w:val="005867C4"/>
    <w:rsid w:val="00590B1C"/>
    <w:rsid w:val="005925DF"/>
    <w:rsid w:val="00593BEA"/>
    <w:rsid w:val="005945B8"/>
    <w:rsid w:val="005A0E0F"/>
    <w:rsid w:val="005A24E0"/>
    <w:rsid w:val="005A63BF"/>
    <w:rsid w:val="005A66CB"/>
    <w:rsid w:val="005A785A"/>
    <w:rsid w:val="005B0C1C"/>
    <w:rsid w:val="005B2144"/>
    <w:rsid w:val="005B2F38"/>
    <w:rsid w:val="005B2FD0"/>
    <w:rsid w:val="005B4EFD"/>
    <w:rsid w:val="005B7535"/>
    <w:rsid w:val="005C0DE9"/>
    <w:rsid w:val="005C53B1"/>
    <w:rsid w:val="005C5985"/>
    <w:rsid w:val="005C5B5A"/>
    <w:rsid w:val="005C67C9"/>
    <w:rsid w:val="005C7441"/>
    <w:rsid w:val="005D32C5"/>
    <w:rsid w:val="005E0C0B"/>
    <w:rsid w:val="005E128E"/>
    <w:rsid w:val="005E2069"/>
    <w:rsid w:val="005E51A3"/>
    <w:rsid w:val="005E65B3"/>
    <w:rsid w:val="005E750F"/>
    <w:rsid w:val="005E77FA"/>
    <w:rsid w:val="005F05C9"/>
    <w:rsid w:val="005F3142"/>
    <w:rsid w:val="005F3175"/>
    <w:rsid w:val="005F4E57"/>
    <w:rsid w:val="005F5C81"/>
    <w:rsid w:val="005F68C4"/>
    <w:rsid w:val="005F6AE2"/>
    <w:rsid w:val="005F7888"/>
    <w:rsid w:val="0060176C"/>
    <w:rsid w:val="00607E57"/>
    <w:rsid w:val="00613BB2"/>
    <w:rsid w:val="0061433E"/>
    <w:rsid w:val="00620635"/>
    <w:rsid w:val="00623DF3"/>
    <w:rsid w:val="00630A22"/>
    <w:rsid w:val="006313C2"/>
    <w:rsid w:val="0063419D"/>
    <w:rsid w:val="006350A9"/>
    <w:rsid w:val="00635D61"/>
    <w:rsid w:val="00641B49"/>
    <w:rsid w:val="00642188"/>
    <w:rsid w:val="006429BD"/>
    <w:rsid w:val="00644DB7"/>
    <w:rsid w:val="00647235"/>
    <w:rsid w:val="00650490"/>
    <w:rsid w:val="00652828"/>
    <w:rsid w:val="0065388D"/>
    <w:rsid w:val="00653ED1"/>
    <w:rsid w:val="00655105"/>
    <w:rsid w:val="00656FC3"/>
    <w:rsid w:val="0066079F"/>
    <w:rsid w:val="00661134"/>
    <w:rsid w:val="00662B24"/>
    <w:rsid w:val="00663563"/>
    <w:rsid w:val="0066430B"/>
    <w:rsid w:val="00664FC1"/>
    <w:rsid w:val="006661EF"/>
    <w:rsid w:val="006676B9"/>
    <w:rsid w:val="0067052E"/>
    <w:rsid w:val="0067328A"/>
    <w:rsid w:val="006759B1"/>
    <w:rsid w:val="0067614A"/>
    <w:rsid w:val="0067788D"/>
    <w:rsid w:val="00681855"/>
    <w:rsid w:val="006860D7"/>
    <w:rsid w:val="00686B9D"/>
    <w:rsid w:val="006903B2"/>
    <w:rsid w:val="00691C85"/>
    <w:rsid w:val="00692E9D"/>
    <w:rsid w:val="00693010"/>
    <w:rsid w:val="0069459D"/>
    <w:rsid w:val="00694984"/>
    <w:rsid w:val="006A03B7"/>
    <w:rsid w:val="006A667F"/>
    <w:rsid w:val="006B1DD6"/>
    <w:rsid w:val="006B35CD"/>
    <w:rsid w:val="006B44C8"/>
    <w:rsid w:val="006C25E9"/>
    <w:rsid w:val="006C2FDA"/>
    <w:rsid w:val="006C3803"/>
    <w:rsid w:val="006C7A34"/>
    <w:rsid w:val="006D0147"/>
    <w:rsid w:val="006D2EC0"/>
    <w:rsid w:val="006D45A2"/>
    <w:rsid w:val="006E2E08"/>
    <w:rsid w:val="006E5264"/>
    <w:rsid w:val="006E7099"/>
    <w:rsid w:val="006F1EFE"/>
    <w:rsid w:val="006F2C6B"/>
    <w:rsid w:val="006F3306"/>
    <w:rsid w:val="007008F7"/>
    <w:rsid w:val="00702FA1"/>
    <w:rsid w:val="00703861"/>
    <w:rsid w:val="00704585"/>
    <w:rsid w:val="00706E5C"/>
    <w:rsid w:val="0070711B"/>
    <w:rsid w:val="007074BB"/>
    <w:rsid w:val="00707920"/>
    <w:rsid w:val="00712D66"/>
    <w:rsid w:val="00713ADE"/>
    <w:rsid w:val="007158CA"/>
    <w:rsid w:val="00715923"/>
    <w:rsid w:val="00720BC2"/>
    <w:rsid w:val="00721258"/>
    <w:rsid w:val="00721780"/>
    <w:rsid w:val="00721EC6"/>
    <w:rsid w:val="007233AC"/>
    <w:rsid w:val="00723488"/>
    <w:rsid w:val="007239E8"/>
    <w:rsid w:val="00725B7B"/>
    <w:rsid w:val="007323E9"/>
    <w:rsid w:val="00733651"/>
    <w:rsid w:val="00734716"/>
    <w:rsid w:val="00735BCB"/>
    <w:rsid w:val="0073613C"/>
    <w:rsid w:val="007377DC"/>
    <w:rsid w:val="00744594"/>
    <w:rsid w:val="0075336B"/>
    <w:rsid w:val="00753E95"/>
    <w:rsid w:val="00757041"/>
    <w:rsid w:val="00760D8C"/>
    <w:rsid w:val="007701D5"/>
    <w:rsid w:val="00770A66"/>
    <w:rsid w:val="00772F48"/>
    <w:rsid w:val="00775B4F"/>
    <w:rsid w:val="00783895"/>
    <w:rsid w:val="007853F1"/>
    <w:rsid w:val="007925DD"/>
    <w:rsid w:val="00794C03"/>
    <w:rsid w:val="00796417"/>
    <w:rsid w:val="007A381A"/>
    <w:rsid w:val="007A4AA1"/>
    <w:rsid w:val="007A5A57"/>
    <w:rsid w:val="007A659B"/>
    <w:rsid w:val="007A679E"/>
    <w:rsid w:val="007B0B2B"/>
    <w:rsid w:val="007B271C"/>
    <w:rsid w:val="007B75E7"/>
    <w:rsid w:val="007C02F8"/>
    <w:rsid w:val="007C09FA"/>
    <w:rsid w:val="007C0E4F"/>
    <w:rsid w:val="007C2AE5"/>
    <w:rsid w:val="007C53D2"/>
    <w:rsid w:val="007C7D05"/>
    <w:rsid w:val="007D0B7A"/>
    <w:rsid w:val="007E141A"/>
    <w:rsid w:val="007E1CF3"/>
    <w:rsid w:val="007E2E60"/>
    <w:rsid w:val="007E388B"/>
    <w:rsid w:val="007E3BE5"/>
    <w:rsid w:val="007E43CC"/>
    <w:rsid w:val="007E4B7B"/>
    <w:rsid w:val="007E578F"/>
    <w:rsid w:val="007E6A76"/>
    <w:rsid w:val="007F067F"/>
    <w:rsid w:val="007F09A2"/>
    <w:rsid w:val="007F0CD7"/>
    <w:rsid w:val="007F2172"/>
    <w:rsid w:val="007F2657"/>
    <w:rsid w:val="007F3D5D"/>
    <w:rsid w:val="007F4686"/>
    <w:rsid w:val="007F5135"/>
    <w:rsid w:val="007F61EF"/>
    <w:rsid w:val="00806C4E"/>
    <w:rsid w:val="008112B3"/>
    <w:rsid w:val="0081331C"/>
    <w:rsid w:val="00814A2C"/>
    <w:rsid w:val="00816166"/>
    <w:rsid w:val="00821333"/>
    <w:rsid w:val="008213C1"/>
    <w:rsid w:val="00823F72"/>
    <w:rsid w:val="00830115"/>
    <w:rsid w:val="008312E3"/>
    <w:rsid w:val="008349DA"/>
    <w:rsid w:val="00835E18"/>
    <w:rsid w:val="00836606"/>
    <w:rsid w:val="008368D7"/>
    <w:rsid w:val="00847689"/>
    <w:rsid w:val="008576BB"/>
    <w:rsid w:val="00860484"/>
    <w:rsid w:val="008606CA"/>
    <w:rsid w:val="0086131B"/>
    <w:rsid w:val="00862C03"/>
    <w:rsid w:val="00864671"/>
    <w:rsid w:val="00870079"/>
    <w:rsid w:val="008829BA"/>
    <w:rsid w:val="00890A40"/>
    <w:rsid w:val="0089568E"/>
    <w:rsid w:val="008A05A5"/>
    <w:rsid w:val="008A2AC2"/>
    <w:rsid w:val="008A42B0"/>
    <w:rsid w:val="008A4BA9"/>
    <w:rsid w:val="008A7D25"/>
    <w:rsid w:val="008B08E1"/>
    <w:rsid w:val="008B1729"/>
    <w:rsid w:val="008B3FEA"/>
    <w:rsid w:val="008C17B4"/>
    <w:rsid w:val="008C2785"/>
    <w:rsid w:val="008C2B53"/>
    <w:rsid w:val="008C3B14"/>
    <w:rsid w:val="008D16DF"/>
    <w:rsid w:val="008D2AC9"/>
    <w:rsid w:val="008D4D60"/>
    <w:rsid w:val="008D4F47"/>
    <w:rsid w:val="008E3432"/>
    <w:rsid w:val="008E4175"/>
    <w:rsid w:val="008F2F65"/>
    <w:rsid w:val="008F69A1"/>
    <w:rsid w:val="009007FD"/>
    <w:rsid w:val="00902749"/>
    <w:rsid w:val="0091240F"/>
    <w:rsid w:val="00913151"/>
    <w:rsid w:val="00916797"/>
    <w:rsid w:val="0092011B"/>
    <w:rsid w:val="00921F24"/>
    <w:rsid w:val="00931D59"/>
    <w:rsid w:val="00932B37"/>
    <w:rsid w:val="00937021"/>
    <w:rsid w:val="00946E0B"/>
    <w:rsid w:val="00947E40"/>
    <w:rsid w:val="00950369"/>
    <w:rsid w:val="00950992"/>
    <w:rsid w:val="00952DB9"/>
    <w:rsid w:val="00955419"/>
    <w:rsid w:val="009578C9"/>
    <w:rsid w:val="0096041E"/>
    <w:rsid w:val="00960557"/>
    <w:rsid w:val="00966B76"/>
    <w:rsid w:val="00971125"/>
    <w:rsid w:val="009732CB"/>
    <w:rsid w:val="00980150"/>
    <w:rsid w:val="00980B5A"/>
    <w:rsid w:val="00982752"/>
    <w:rsid w:val="00984CFD"/>
    <w:rsid w:val="0098544E"/>
    <w:rsid w:val="00985CDC"/>
    <w:rsid w:val="009865BB"/>
    <w:rsid w:val="009871AC"/>
    <w:rsid w:val="00991894"/>
    <w:rsid w:val="009967E7"/>
    <w:rsid w:val="009A0CB2"/>
    <w:rsid w:val="009A25F3"/>
    <w:rsid w:val="009A53E0"/>
    <w:rsid w:val="009B5C44"/>
    <w:rsid w:val="009B5C5B"/>
    <w:rsid w:val="009B72F4"/>
    <w:rsid w:val="009C0D8D"/>
    <w:rsid w:val="009C14D0"/>
    <w:rsid w:val="009C5AD1"/>
    <w:rsid w:val="009C75E1"/>
    <w:rsid w:val="009D11D2"/>
    <w:rsid w:val="009D2A0F"/>
    <w:rsid w:val="009D79EC"/>
    <w:rsid w:val="009D79F8"/>
    <w:rsid w:val="009E5D07"/>
    <w:rsid w:val="009F1D4E"/>
    <w:rsid w:val="009F4176"/>
    <w:rsid w:val="009F4DB5"/>
    <w:rsid w:val="009F7B82"/>
    <w:rsid w:val="00A00ECF"/>
    <w:rsid w:val="00A03BC6"/>
    <w:rsid w:val="00A03DFB"/>
    <w:rsid w:val="00A0482F"/>
    <w:rsid w:val="00A0766F"/>
    <w:rsid w:val="00A0793E"/>
    <w:rsid w:val="00A11715"/>
    <w:rsid w:val="00A17DD9"/>
    <w:rsid w:val="00A202BB"/>
    <w:rsid w:val="00A23B2D"/>
    <w:rsid w:val="00A26173"/>
    <w:rsid w:val="00A26F01"/>
    <w:rsid w:val="00A2765F"/>
    <w:rsid w:val="00A31843"/>
    <w:rsid w:val="00A3321F"/>
    <w:rsid w:val="00A351FE"/>
    <w:rsid w:val="00A40428"/>
    <w:rsid w:val="00A40B87"/>
    <w:rsid w:val="00A41592"/>
    <w:rsid w:val="00A43244"/>
    <w:rsid w:val="00A45456"/>
    <w:rsid w:val="00A5121B"/>
    <w:rsid w:val="00A57333"/>
    <w:rsid w:val="00A66073"/>
    <w:rsid w:val="00A66A91"/>
    <w:rsid w:val="00A67094"/>
    <w:rsid w:val="00A729BC"/>
    <w:rsid w:val="00A732EB"/>
    <w:rsid w:val="00A74A2A"/>
    <w:rsid w:val="00A75282"/>
    <w:rsid w:val="00A7649C"/>
    <w:rsid w:val="00A8473F"/>
    <w:rsid w:val="00A85A99"/>
    <w:rsid w:val="00A875F1"/>
    <w:rsid w:val="00A94D4B"/>
    <w:rsid w:val="00AA0E91"/>
    <w:rsid w:val="00AA111F"/>
    <w:rsid w:val="00AA35BE"/>
    <w:rsid w:val="00AA532B"/>
    <w:rsid w:val="00AA6F75"/>
    <w:rsid w:val="00AB1DA6"/>
    <w:rsid w:val="00AB27AB"/>
    <w:rsid w:val="00AB3389"/>
    <w:rsid w:val="00AB562D"/>
    <w:rsid w:val="00AB65AE"/>
    <w:rsid w:val="00AC1DDC"/>
    <w:rsid w:val="00AC2474"/>
    <w:rsid w:val="00AC3354"/>
    <w:rsid w:val="00AC345E"/>
    <w:rsid w:val="00AC3EBE"/>
    <w:rsid w:val="00AD1B0F"/>
    <w:rsid w:val="00AD54CD"/>
    <w:rsid w:val="00AD74AF"/>
    <w:rsid w:val="00AE0F34"/>
    <w:rsid w:val="00AE16B5"/>
    <w:rsid w:val="00AE28EE"/>
    <w:rsid w:val="00AE3CDA"/>
    <w:rsid w:val="00AF5980"/>
    <w:rsid w:val="00B00650"/>
    <w:rsid w:val="00B011AE"/>
    <w:rsid w:val="00B01C80"/>
    <w:rsid w:val="00B03F22"/>
    <w:rsid w:val="00B07AFA"/>
    <w:rsid w:val="00B12D8B"/>
    <w:rsid w:val="00B144E7"/>
    <w:rsid w:val="00B171AA"/>
    <w:rsid w:val="00B17614"/>
    <w:rsid w:val="00B202ED"/>
    <w:rsid w:val="00B26562"/>
    <w:rsid w:val="00B34AE4"/>
    <w:rsid w:val="00B431B4"/>
    <w:rsid w:val="00B50FE1"/>
    <w:rsid w:val="00B55F70"/>
    <w:rsid w:val="00B6468A"/>
    <w:rsid w:val="00B71489"/>
    <w:rsid w:val="00B71814"/>
    <w:rsid w:val="00B71AF0"/>
    <w:rsid w:val="00B7391C"/>
    <w:rsid w:val="00B75FA3"/>
    <w:rsid w:val="00B76A83"/>
    <w:rsid w:val="00B8410B"/>
    <w:rsid w:val="00B86402"/>
    <w:rsid w:val="00B86A83"/>
    <w:rsid w:val="00B878DF"/>
    <w:rsid w:val="00B9212F"/>
    <w:rsid w:val="00BA1064"/>
    <w:rsid w:val="00BA3596"/>
    <w:rsid w:val="00BA7198"/>
    <w:rsid w:val="00BB01F7"/>
    <w:rsid w:val="00BB3E60"/>
    <w:rsid w:val="00BC1127"/>
    <w:rsid w:val="00BC1BE2"/>
    <w:rsid w:val="00BC1CE7"/>
    <w:rsid w:val="00BC20A6"/>
    <w:rsid w:val="00BC37CD"/>
    <w:rsid w:val="00BC4F33"/>
    <w:rsid w:val="00BC5C21"/>
    <w:rsid w:val="00BD02DD"/>
    <w:rsid w:val="00BD4C8C"/>
    <w:rsid w:val="00BE4A1D"/>
    <w:rsid w:val="00BF1135"/>
    <w:rsid w:val="00BF1CA9"/>
    <w:rsid w:val="00BF5792"/>
    <w:rsid w:val="00BF5B87"/>
    <w:rsid w:val="00C01785"/>
    <w:rsid w:val="00C12012"/>
    <w:rsid w:val="00C12629"/>
    <w:rsid w:val="00C13007"/>
    <w:rsid w:val="00C149C4"/>
    <w:rsid w:val="00C15529"/>
    <w:rsid w:val="00C20832"/>
    <w:rsid w:val="00C22A24"/>
    <w:rsid w:val="00C24375"/>
    <w:rsid w:val="00C3400E"/>
    <w:rsid w:val="00C379B0"/>
    <w:rsid w:val="00C423AB"/>
    <w:rsid w:val="00C44773"/>
    <w:rsid w:val="00C47468"/>
    <w:rsid w:val="00C57649"/>
    <w:rsid w:val="00C57935"/>
    <w:rsid w:val="00C62584"/>
    <w:rsid w:val="00C62E89"/>
    <w:rsid w:val="00C66B8A"/>
    <w:rsid w:val="00C7321F"/>
    <w:rsid w:val="00C74CC2"/>
    <w:rsid w:val="00C825BE"/>
    <w:rsid w:val="00C82C13"/>
    <w:rsid w:val="00C82C8F"/>
    <w:rsid w:val="00C8306C"/>
    <w:rsid w:val="00C83F73"/>
    <w:rsid w:val="00C87518"/>
    <w:rsid w:val="00C901D0"/>
    <w:rsid w:val="00C93843"/>
    <w:rsid w:val="00C9486F"/>
    <w:rsid w:val="00C9594F"/>
    <w:rsid w:val="00CA1E44"/>
    <w:rsid w:val="00CA2B85"/>
    <w:rsid w:val="00CA2CA2"/>
    <w:rsid w:val="00CA4C3F"/>
    <w:rsid w:val="00CA76CA"/>
    <w:rsid w:val="00CB38D0"/>
    <w:rsid w:val="00CB546A"/>
    <w:rsid w:val="00CB7B2D"/>
    <w:rsid w:val="00CC1B76"/>
    <w:rsid w:val="00CC3027"/>
    <w:rsid w:val="00CC40B9"/>
    <w:rsid w:val="00CC4188"/>
    <w:rsid w:val="00CD1F0A"/>
    <w:rsid w:val="00CE0C7C"/>
    <w:rsid w:val="00CE62C5"/>
    <w:rsid w:val="00CF0654"/>
    <w:rsid w:val="00CF13C8"/>
    <w:rsid w:val="00CF1D17"/>
    <w:rsid w:val="00CF43B4"/>
    <w:rsid w:val="00CF5B07"/>
    <w:rsid w:val="00D00303"/>
    <w:rsid w:val="00D025CF"/>
    <w:rsid w:val="00D02803"/>
    <w:rsid w:val="00D04050"/>
    <w:rsid w:val="00D052EE"/>
    <w:rsid w:val="00D05607"/>
    <w:rsid w:val="00D1238F"/>
    <w:rsid w:val="00D12519"/>
    <w:rsid w:val="00D14BE9"/>
    <w:rsid w:val="00D16D44"/>
    <w:rsid w:val="00D20DA6"/>
    <w:rsid w:val="00D221D4"/>
    <w:rsid w:val="00D23439"/>
    <w:rsid w:val="00D24015"/>
    <w:rsid w:val="00D25925"/>
    <w:rsid w:val="00D25EA3"/>
    <w:rsid w:val="00D30996"/>
    <w:rsid w:val="00D347D8"/>
    <w:rsid w:val="00D358D1"/>
    <w:rsid w:val="00D37905"/>
    <w:rsid w:val="00D44F7A"/>
    <w:rsid w:val="00D50E83"/>
    <w:rsid w:val="00D519C6"/>
    <w:rsid w:val="00D52A3F"/>
    <w:rsid w:val="00D52BD9"/>
    <w:rsid w:val="00D52C31"/>
    <w:rsid w:val="00D53FCC"/>
    <w:rsid w:val="00D56580"/>
    <w:rsid w:val="00D56C68"/>
    <w:rsid w:val="00D603E8"/>
    <w:rsid w:val="00D618FE"/>
    <w:rsid w:val="00D6574E"/>
    <w:rsid w:val="00D735DB"/>
    <w:rsid w:val="00D736E9"/>
    <w:rsid w:val="00D809FC"/>
    <w:rsid w:val="00D81A38"/>
    <w:rsid w:val="00D82BEE"/>
    <w:rsid w:val="00D83490"/>
    <w:rsid w:val="00D83750"/>
    <w:rsid w:val="00D859CC"/>
    <w:rsid w:val="00D9658E"/>
    <w:rsid w:val="00D9774E"/>
    <w:rsid w:val="00DA4E9F"/>
    <w:rsid w:val="00DA6E81"/>
    <w:rsid w:val="00DA740E"/>
    <w:rsid w:val="00DB0326"/>
    <w:rsid w:val="00DB6502"/>
    <w:rsid w:val="00DC02CF"/>
    <w:rsid w:val="00DC0718"/>
    <w:rsid w:val="00DC12FB"/>
    <w:rsid w:val="00DC1C68"/>
    <w:rsid w:val="00DC4DDA"/>
    <w:rsid w:val="00DC5A69"/>
    <w:rsid w:val="00DC77F9"/>
    <w:rsid w:val="00DC7F34"/>
    <w:rsid w:val="00DD1709"/>
    <w:rsid w:val="00DD709C"/>
    <w:rsid w:val="00DE72D4"/>
    <w:rsid w:val="00DE744A"/>
    <w:rsid w:val="00DE752F"/>
    <w:rsid w:val="00DF19C6"/>
    <w:rsid w:val="00DF6D9D"/>
    <w:rsid w:val="00E00255"/>
    <w:rsid w:val="00E00499"/>
    <w:rsid w:val="00E03BE1"/>
    <w:rsid w:val="00E070CD"/>
    <w:rsid w:val="00E14A4D"/>
    <w:rsid w:val="00E15F18"/>
    <w:rsid w:val="00E20269"/>
    <w:rsid w:val="00E22538"/>
    <w:rsid w:val="00E23439"/>
    <w:rsid w:val="00E274B2"/>
    <w:rsid w:val="00E32062"/>
    <w:rsid w:val="00E32410"/>
    <w:rsid w:val="00E37E8C"/>
    <w:rsid w:val="00E43665"/>
    <w:rsid w:val="00E45B17"/>
    <w:rsid w:val="00E50C2D"/>
    <w:rsid w:val="00E5213F"/>
    <w:rsid w:val="00E52B0B"/>
    <w:rsid w:val="00E558A1"/>
    <w:rsid w:val="00E56778"/>
    <w:rsid w:val="00E6220A"/>
    <w:rsid w:val="00E62633"/>
    <w:rsid w:val="00E633DC"/>
    <w:rsid w:val="00E64F40"/>
    <w:rsid w:val="00E6672A"/>
    <w:rsid w:val="00E67693"/>
    <w:rsid w:val="00E67C2A"/>
    <w:rsid w:val="00E7002D"/>
    <w:rsid w:val="00E7432B"/>
    <w:rsid w:val="00E77911"/>
    <w:rsid w:val="00E80790"/>
    <w:rsid w:val="00E829B8"/>
    <w:rsid w:val="00E83E4A"/>
    <w:rsid w:val="00E863F9"/>
    <w:rsid w:val="00E8795F"/>
    <w:rsid w:val="00E95C9D"/>
    <w:rsid w:val="00EA0E4F"/>
    <w:rsid w:val="00EA1D86"/>
    <w:rsid w:val="00EA2643"/>
    <w:rsid w:val="00EA34DC"/>
    <w:rsid w:val="00EB2330"/>
    <w:rsid w:val="00EB2A9B"/>
    <w:rsid w:val="00EB2B63"/>
    <w:rsid w:val="00EB2D52"/>
    <w:rsid w:val="00EB3310"/>
    <w:rsid w:val="00EB3B4E"/>
    <w:rsid w:val="00EB480A"/>
    <w:rsid w:val="00EC027E"/>
    <w:rsid w:val="00EC3779"/>
    <w:rsid w:val="00EC40F8"/>
    <w:rsid w:val="00EC4D23"/>
    <w:rsid w:val="00ED653F"/>
    <w:rsid w:val="00EE2AA0"/>
    <w:rsid w:val="00EE69FC"/>
    <w:rsid w:val="00EF2837"/>
    <w:rsid w:val="00EF5C8D"/>
    <w:rsid w:val="00EF6C8E"/>
    <w:rsid w:val="00F0038C"/>
    <w:rsid w:val="00F011F1"/>
    <w:rsid w:val="00F041E2"/>
    <w:rsid w:val="00F0631D"/>
    <w:rsid w:val="00F11009"/>
    <w:rsid w:val="00F1723C"/>
    <w:rsid w:val="00F20F76"/>
    <w:rsid w:val="00F210E3"/>
    <w:rsid w:val="00F25A17"/>
    <w:rsid w:val="00F26619"/>
    <w:rsid w:val="00F2755C"/>
    <w:rsid w:val="00F3670F"/>
    <w:rsid w:val="00F37D49"/>
    <w:rsid w:val="00F40D68"/>
    <w:rsid w:val="00F43117"/>
    <w:rsid w:val="00F43420"/>
    <w:rsid w:val="00F44D9A"/>
    <w:rsid w:val="00F45C0B"/>
    <w:rsid w:val="00F509B4"/>
    <w:rsid w:val="00F67109"/>
    <w:rsid w:val="00F7218E"/>
    <w:rsid w:val="00F727D1"/>
    <w:rsid w:val="00F742BF"/>
    <w:rsid w:val="00F80D2C"/>
    <w:rsid w:val="00F82248"/>
    <w:rsid w:val="00F82D02"/>
    <w:rsid w:val="00F83528"/>
    <w:rsid w:val="00F86934"/>
    <w:rsid w:val="00F9085C"/>
    <w:rsid w:val="00F90D10"/>
    <w:rsid w:val="00F912C1"/>
    <w:rsid w:val="00F913B3"/>
    <w:rsid w:val="00F95304"/>
    <w:rsid w:val="00F96806"/>
    <w:rsid w:val="00FA73BB"/>
    <w:rsid w:val="00FA7BCF"/>
    <w:rsid w:val="00FB33BE"/>
    <w:rsid w:val="00FB51F2"/>
    <w:rsid w:val="00FB5793"/>
    <w:rsid w:val="00FC560A"/>
    <w:rsid w:val="00FC61A2"/>
    <w:rsid w:val="00FD23D5"/>
    <w:rsid w:val="00FD4385"/>
    <w:rsid w:val="00FE2FC2"/>
    <w:rsid w:val="00FE4A2A"/>
    <w:rsid w:val="00FE4D37"/>
    <w:rsid w:val="00FF4AB5"/>
    <w:rsid w:val="00FF532F"/>
    <w:rsid w:val="00FF53D3"/>
    <w:rsid w:val="00FF6184"/>
    <w:rsid w:val="00FF7901"/>
    <w:rsid w:val="0A426E9F"/>
    <w:rsid w:val="172E6BEF"/>
    <w:rsid w:val="23E527FC"/>
    <w:rsid w:val="24AC5689"/>
    <w:rsid w:val="28B67872"/>
    <w:rsid w:val="365F44CE"/>
    <w:rsid w:val="3E5527E2"/>
    <w:rsid w:val="464E1599"/>
    <w:rsid w:val="4B8F7333"/>
    <w:rsid w:val="583201DA"/>
    <w:rsid w:val="61567873"/>
    <w:rsid w:val="635D341B"/>
    <w:rsid w:val="6BC37A94"/>
    <w:rsid w:val="70864F50"/>
    <w:rsid w:val="71525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widowControl/>
      <w:tabs>
        <w:tab w:val="left" w:pos="720"/>
      </w:tabs>
    </w:pPr>
    <w:rPr>
      <w:b/>
      <w:kern w:val="0"/>
      <w:sz w:val="22"/>
    </w:rPr>
  </w:style>
  <w:style w:type="paragraph" w:styleId="21">
    <w:name w:val="annotation text"/>
    <w:basedOn w:val="1"/>
    <w:link w:val="128"/>
    <w:semiHidden/>
    <w:qFormat/>
    <w:uiPriority w:val="0"/>
    <w:pPr>
      <w:jc w:val="left"/>
    </w:pPr>
  </w:style>
  <w:style w:type="paragraph" w:styleId="22">
    <w:name w:val="Body Text"/>
    <w:basedOn w:val="1"/>
    <w:qFormat/>
    <w:uiPriority w:val="0"/>
    <w:pPr>
      <w:spacing w:after="120"/>
    </w:pPr>
  </w:style>
  <w:style w:type="paragraph" w:styleId="23">
    <w:name w:val="Body Text Indent"/>
    <w:basedOn w:val="1"/>
    <w:qFormat/>
    <w:uiPriority w:val="0"/>
    <w:pPr>
      <w:ind w:left="420" w:hanging="420" w:hangingChars="200"/>
    </w:pPr>
  </w:style>
  <w:style w:type="paragraph" w:styleId="24">
    <w:name w:val="HTML Address"/>
    <w:basedOn w:val="1"/>
    <w:qFormat/>
    <w:uiPriority w:val="0"/>
    <w:rPr>
      <w:i/>
      <w:iCs/>
    </w:rPr>
  </w:style>
  <w:style w:type="paragraph" w:styleId="25">
    <w:name w:val="Plain Text"/>
    <w:basedOn w:val="1"/>
    <w:qFormat/>
    <w:uiPriority w:val="0"/>
    <w:rPr>
      <w:rFonts w:ascii="宋体" w:hAnsi="Courier New"/>
      <w:szCs w:val="21"/>
    </w:rPr>
  </w:style>
  <w:style w:type="paragraph" w:styleId="26">
    <w:name w:val="toc 8"/>
    <w:basedOn w:val="11"/>
    <w:next w:val="1"/>
    <w:semiHidden/>
    <w:qFormat/>
    <w:uiPriority w:val="0"/>
  </w:style>
  <w:style w:type="paragraph" w:styleId="27">
    <w:name w:val="Date"/>
    <w:basedOn w:val="1"/>
    <w:next w:val="1"/>
    <w:qFormat/>
    <w:uiPriority w:val="0"/>
    <w:rPr>
      <w:rFonts w:ascii="黑体" w:eastAsia="黑体"/>
      <w:b/>
    </w:rPr>
  </w:style>
  <w:style w:type="paragraph" w:styleId="28">
    <w:name w:val="Balloon Text"/>
    <w:basedOn w:val="1"/>
    <w:semiHidden/>
    <w:qFormat/>
    <w:uiPriority w:val="0"/>
    <w:rPr>
      <w:sz w:val="18"/>
      <w:szCs w:val="18"/>
    </w:rPr>
  </w:style>
  <w:style w:type="paragraph" w:styleId="29">
    <w:name w:val="footer"/>
    <w:basedOn w:val="1"/>
    <w:link w:val="64"/>
    <w:qFormat/>
    <w:uiPriority w:val="99"/>
    <w:pPr>
      <w:tabs>
        <w:tab w:val="center" w:pos="4153"/>
        <w:tab w:val="right" w:pos="8306"/>
      </w:tabs>
      <w:snapToGrid w:val="0"/>
      <w:ind w:right="210" w:rightChars="100"/>
      <w:jc w:val="right"/>
    </w:pPr>
    <w:rPr>
      <w:sz w:val="18"/>
      <w:szCs w:val="18"/>
    </w:rPr>
  </w:style>
  <w:style w:type="paragraph" w:styleId="30">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1">
    <w:name w:val="footnote text"/>
    <w:basedOn w:val="1"/>
    <w:semiHidden/>
    <w:qFormat/>
    <w:uiPriority w:val="0"/>
    <w:pPr>
      <w:snapToGrid w:val="0"/>
      <w:jc w:val="left"/>
    </w:pPr>
    <w:rPr>
      <w:sz w:val="18"/>
      <w:szCs w:val="18"/>
    </w:rPr>
  </w:style>
  <w:style w:type="paragraph" w:styleId="32">
    <w:name w:val="Body Text Indent 3"/>
    <w:basedOn w:val="1"/>
    <w:qFormat/>
    <w:uiPriority w:val="0"/>
    <w:pPr>
      <w:spacing w:after="120"/>
      <w:ind w:left="420" w:leftChars="200"/>
    </w:pPr>
    <w:rPr>
      <w:sz w:val="16"/>
      <w:szCs w:val="16"/>
    </w:rPr>
  </w:style>
  <w:style w:type="paragraph" w:styleId="33">
    <w:name w:val="toc 9"/>
    <w:basedOn w:val="26"/>
    <w:next w:val="1"/>
    <w:semiHidden/>
    <w:qFormat/>
    <w:uiPriority w:val="0"/>
  </w:style>
  <w:style w:type="paragraph" w:styleId="34">
    <w:name w:val="HTML Preformatted"/>
    <w:basedOn w:val="1"/>
    <w:qFormat/>
    <w:uiPriority w:val="0"/>
    <w:rPr>
      <w:rFonts w:ascii="Courier New" w:hAnsi="Courier New" w:cs="Courier New"/>
      <w:sz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62"/>
    <w:qFormat/>
    <w:uiPriority w:val="0"/>
    <w:pPr>
      <w:spacing w:before="240" w:after="60"/>
      <w:jc w:val="center"/>
      <w:outlineLvl w:val="0"/>
    </w:pPr>
    <w:rPr>
      <w:rFonts w:ascii="Arial" w:hAnsi="Arial" w:cs="Arial"/>
      <w:b/>
      <w:bCs/>
      <w:sz w:val="32"/>
      <w:szCs w:val="32"/>
    </w:rPr>
  </w:style>
  <w:style w:type="paragraph" w:styleId="37">
    <w:name w:val="annotation subject"/>
    <w:basedOn w:val="21"/>
    <w:next w:val="21"/>
    <w:semiHidden/>
    <w:qFormat/>
    <w:uiPriority w:val="0"/>
    <w:rPr>
      <w:b/>
      <w:bCs/>
    </w:rPr>
  </w:style>
  <w:style w:type="table" w:styleId="39">
    <w:name w:val="Table Grid"/>
    <w:basedOn w:val="3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TML Definition"/>
    <w:qFormat/>
    <w:uiPriority w:val="0"/>
    <w:rPr>
      <w:i/>
      <w:iCs/>
    </w:rPr>
  </w:style>
  <w:style w:type="character" w:styleId="44">
    <w:name w:val="HTML Typewriter"/>
    <w:qFormat/>
    <w:uiPriority w:val="0"/>
    <w:rPr>
      <w:rFonts w:ascii="Courier New" w:hAnsi="Courier New"/>
      <w:sz w:val="20"/>
      <w:szCs w:val="20"/>
    </w:rPr>
  </w:style>
  <w:style w:type="character" w:styleId="45">
    <w:name w:val="HTML Acronym"/>
    <w:basedOn w:val="40"/>
    <w:qFormat/>
    <w:uiPriority w:val="0"/>
  </w:style>
  <w:style w:type="character" w:styleId="46">
    <w:name w:val="HTML Variable"/>
    <w:qFormat/>
    <w:uiPriority w:val="0"/>
    <w:rPr>
      <w:i/>
      <w:iCs/>
    </w:rPr>
  </w:style>
  <w:style w:type="character" w:styleId="47">
    <w:name w:val="Hyperlink"/>
    <w:qFormat/>
    <w:uiPriority w:val="0"/>
    <w:rPr>
      <w:rFonts w:ascii="Times New Roman" w:hAnsi="Times New Roman" w:eastAsia="宋体"/>
      <w:color w:val="auto"/>
      <w:spacing w:val="0"/>
      <w:w w:val="100"/>
      <w:position w:val="0"/>
      <w:sz w:val="21"/>
      <w:u w:val="none"/>
      <w:vertAlign w:val="baseline"/>
    </w:rPr>
  </w:style>
  <w:style w:type="character" w:styleId="48">
    <w:name w:val="HTML Code"/>
    <w:qFormat/>
    <w:uiPriority w:val="0"/>
    <w:rPr>
      <w:rFonts w:ascii="Courier New" w:hAnsi="Courier New"/>
      <w:sz w:val="20"/>
      <w:szCs w:val="20"/>
    </w:rPr>
  </w:style>
  <w:style w:type="character" w:styleId="49">
    <w:name w:val="annotation reference"/>
    <w:semiHidden/>
    <w:qFormat/>
    <w:uiPriority w:val="0"/>
    <w:rPr>
      <w:sz w:val="21"/>
      <w:szCs w:val="21"/>
    </w:rPr>
  </w:style>
  <w:style w:type="character" w:styleId="50">
    <w:name w:val="HTML Cite"/>
    <w:qFormat/>
    <w:uiPriority w:val="0"/>
    <w:rPr>
      <w:i/>
      <w:iCs/>
    </w:rPr>
  </w:style>
  <w:style w:type="character" w:styleId="51">
    <w:name w:val="footnote reference"/>
    <w:semiHidden/>
    <w:qFormat/>
    <w:uiPriority w:val="0"/>
    <w:rPr>
      <w:vertAlign w:val="superscript"/>
    </w:rPr>
  </w:style>
  <w:style w:type="character" w:styleId="52">
    <w:name w:val="HTML Keyboard"/>
    <w:qFormat/>
    <w:uiPriority w:val="0"/>
    <w:rPr>
      <w:rFonts w:ascii="Courier New" w:hAnsi="Courier New"/>
      <w:sz w:val="20"/>
      <w:szCs w:val="20"/>
    </w:rPr>
  </w:style>
  <w:style w:type="character" w:styleId="53">
    <w:name w:val="HTML Sample"/>
    <w:qFormat/>
    <w:uiPriority w:val="0"/>
    <w:rPr>
      <w:rFonts w:ascii="Courier New" w:hAnsi="Courier New"/>
    </w:rPr>
  </w:style>
  <w:style w:type="character" w:customStyle="1" w:styleId="54">
    <w:name w:val="发布"/>
    <w:qFormat/>
    <w:uiPriority w:val="0"/>
    <w:rPr>
      <w:rFonts w:ascii="黑体" w:eastAsia="黑体"/>
      <w:spacing w:val="22"/>
      <w:w w:val="100"/>
      <w:position w:val="3"/>
      <w:sz w:val="28"/>
    </w:rPr>
  </w:style>
  <w:style w:type="character" w:customStyle="1" w:styleId="55">
    <w:name w:val="个人答复风格"/>
    <w:qFormat/>
    <w:uiPriority w:val="0"/>
    <w:rPr>
      <w:rFonts w:ascii="Arial" w:hAnsi="Arial" w:eastAsia="宋体" w:cs="Arial"/>
      <w:color w:val="auto"/>
      <w:sz w:val="20"/>
    </w:rPr>
  </w:style>
  <w:style w:type="character" w:customStyle="1" w:styleId="56">
    <w:name w:val="个人撰写风格"/>
    <w:qFormat/>
    <w:uiPriority w:val="0"/>
    <w:rPr>
      <w:rFonts w:ascii="Arial" w:hAnsi="Arial" w:eastAsia="宋体" w:cs="Arial"/>
      <w:color w:val="auto"/>
      <w:sz w:val="20"/>
    </w:rPr>
  </w:style>
  <w:style w:type="character" w:customStyle="1" w:styleId="57">
    <w:name w:val="mtitle1"/>
    <w:qFormat/>
    <w:uiPriority w:val="0"/>
    <w:rPr>
      <w:rFonts w:hint="default" w:ascii="ˎ̥" w:hAnsi="ˎ̥"/>
      <w:color w:val="000000"/>
      <w:sz w:val="21"/>
      <w:szCs w:val="21"/>
    </w:rPr>
  </w:style>
  <w:style w:type="character" w:customStyle="1" w:styleId="58">
    <w:name w:val="段 Char"/>
    <w:link w:val="59"/>
    <w:qFormat/>
    <w:uiPriority w:val="0"/>
    <w:rPr>
      <w:rFonts w:ascii="宋体"/>
      <w:sz w:val="21"/>
      <w:lang w:val="en-US" w:eastAsia="zh-CN" w:bidi="ar-SA"/>
    </w:rPr>
  </w:style>
  <w:style w:type="paragraph" w:customStyle="1" w:styleId="59">
    <w:name w:val="段"/>
    <w:link w:val="58"/>
    <w:qFormat/>
    <w:uiPriority w:val="0"/>
    <w:pPr>
      <w:ind w:firstLine="200" w:firstLineChars="200"/>
      <w:jc w:val="both"/>
    </w:pPr>
    <w:rPr>
      <w:rFonts w:ascii="宋体" w:hAnsi="Times New Roman" w:eastAsia="宋体" w:cs="Times New Roman"/>
      <w:sz w:val="21"/>
      <w:lang w:val="en-US" w:eastAsia="zh-CN" w:bidi="ar-SA"/>
    </w:rPr>
  </w:style>
  <w:style w:type="character" w:customStyle="1" w:styleId="60">
    <w:name w:val="goog_qs-tidbit-1"/>
    <w:basedOn w:val="40"/>
    <w:qFormat/>
    <w:uiPriority w:val="0"/>
  </w:style>
  <w:style w:type="character" w:customStyle="1" w:styleId="61">
    <w:name w:val="goog_qs-tidbit goog_qs-tidbit-1"/>
    <w:basedOn w:val="40"/>
    <w:qFormat/>
    <w:uiPriority w:val="0"/>
  </w:style>
  <w:style w:type="character" w:customStyle="1" w:styleId="62">
    <w:name w:val="标题 字符"/>
    <w:link w:val="36"/>
    <w:qFormat/>
    <w:locked/>
    <w:uiPriority w:val="0"/>
    <w:rPr>
      <w:rFonts w:ascii="Arial" w:hAnsi="Arial" w:eastAsia="宋体" w:cs="Arial"/>
      <w:b/>
      <w:bCs/>
      <w:kern w:val="2"/>
      <w:sz w:val="32"/>
      <w:szCs w:val="32"/>
      <w:lang w:val="en-US" w:eastAsia="zh-CN" w:bidi="ar-SA"/>
    </w:rPr>
  </w:style>
  <w:style w:type="character" w:customStyle="1" w:styleId="63">
    <w:name w:val="页眉 字符"/>
    <w:link w:val="30"/>
    <w:qFormat/>
    <w:locked/>
    <w:uiPriority w:val="0"/>
    <w:rPr>
      <w:rFonts w:eastAsia="宋体"/>
      <w:kern w:val="2"/>
      <w:sz w:val="18"/>
      <w:szCs w:val="18"/>
      <w:lang w:val="en-US" w:eastAsia="zh-CN" w:bidi="ar-SA"/>
    </w:rPr>
  </w:style>
  <w:style w:type="character" w:customStyle="1" w:styleId="64">
    <w:name w:val="页脚 字符"/>
    <w:link w:val="29"/>
    <w:qFormat/>
    <w:uiPriority w:val="99"/>
    <w:rPr>
      <w:kern w:val="2"/>
      <w:sz w:val="18"/>
      <w:szCs w:val="18"/>
    </w:rPr>
  </w:style>
  <w:style w:type="paragraph" w:customStyle="1" w:styleId="65">
    <w:name w:val="示例"/>
    <w:next w:val="59"/>
    <w:qFormat/>
    <w:uiPriority w:val="0"/>
    <w:pPr>
      <w:numPr>
        <w:ilvl w:val="0"/>
        <w:numId w:val="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6">
    <w:name w:val="二级无标题条"/>
    <w:basedOn w:val="1"/>
    <w:qFormat/>
    <w:uiPriority w:val="0"/>
    <w:pPr>
      <w:numPr>
        <w:ilvl w:val="3"/>
        <w:numId w:val="2"/>
      </w:numPr>
    </w:pPr>
  </w:style>
  <w:style w:type="paragraph" w:customStyle="1" w:styleId="67">
    <w:name w:val="其他发布部门"/>
    <w:basedOn w:val="68"/>
    <w:qFormat/>
    <w:uiPriority w:val="0"/>
    <w:pPr>
      <w:spacing w:line="0" w:lineRule="atLeast"/>
    </w:pPr>
    <w:rPr>
      <w:rFonts w:ascii="黑体" w:eastAsia="黑体"/>
      <w:b w:val="0"/>
    </w:rPr>
  </w:style>
  <w:style w:type="paragraph" w:customStyle="1" w:styleId="68">
    <w:name w:val="发布部门"/>
    <w:next w:val="59"/>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眉_偶数页"/>
    <w:basedOn w:val="70"/>
    <w:next w:val="1"/>
    <w:qFormat/>
    <w:uiPriority w:val="0"/>
    <w:pPr>
      <w:tabs>
        <w:tab w:val="center" w:pos="4154"/>
        <w:tab w:val="right" w:pos="8306"/>
      </w:tabs>
      <w:jc w:val="left"/>
    </w:p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附录四级条标题"/>
    <w:basedOn w:val="72"/>
    <w:next w:val="59"/>
    <w:qFormat/>
    <w:uiPriority w:val="0"/>
    <w:pPr>
      <w:numPr>
        <w:ilvl w:val="5"/>
      </w:numPr>
      <w:outlineLvl w:val="5"/>
    </w:pPr>
  </w:style>
  <w:style w:type="paragraph" w:customStyle="1" w:styleId="72">
    <w:name w:val="附录三级条标题"/>
    <w:basedOn w:val="73"/>
    <w:next w:val="59"/>
    <w:qFormat/>
    <w:uiPriority w:val="0"/>
    <w:pPr>
      <w:numPr>
        <w:ilvl w:val="4"/>
      </w:numPr>
      <w:outlineLvl w:val="4"/>
    </w:pPr>
  </w:style>
  <w:style w:type="paragraph" w:customStyle="1" w:styleId="73">
    <w:name w:val="附录二级条标题"/>
    <w:basedOn w:val="74"/>
    <w:next w:val="59"/>
    <w:qFormat/>
    <w:uiPriority w:val="0"/>
    <w:pPr>
      <w:numPr>
        <w:ilvl w:val="3"/>
      </w:numPr>
      <w:outlineLvl w:val="3"/>
    </w:pPr>
  </w:style>
  <w:style w:type="paragraph" w:customStyle="1" w:styleId="74">
    <w:name w:val="附录一级条标题"/>
    <w:basedOn w:val="75"/>
    <w:next w:val="59"/>
    <w:qFormat/>
    <w:uiPriority w:val="0"/>
    <w:pPr>
      <w:numPr>
        <w:ilvl w:val="2"/>
      </w:numPr>
      <w:autoSpaceDN w:val="0"/>
      <w:spacing w:beforeLines="0" w:afterLines="0"/>
      <w:outlineLvl w:val="2"/>
    </w:pPr>
  </w:style>
  <w:style w:type="paragraph" w:customStyle="1" w:styleId="75">
    <w:name w:val="附录章标题"/>
    <w:next w:val="59"/>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
    <w:name w:val="一级条标题"/>
    <w:basedOn w:val="77"/>
    <w:next w:val="59"/>
    <w:qFormat/>
    <w:uiPriority w:val="0"/>
    <w:pPr>
      <w:spacing w:beforeLines="0" w:afterLines="0"/>
      <w:outlineLvl w:val="2"/>
    </w:pPr>
  </w:style>
  <w:style w:type="paragraph" w:customStyle="1" w:styleId="77">
    <w:name w:val="章标题"/>
    <w:next w:val="5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8">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三级条标题"/>
    <w:basedOn w:val="81"/>
    <w:next w:val="59"/>
    <w:qFormat/>
    <w:uiPriority w:val="0"/>
    <w:pPr>
      <w:numPr>
        <w:ilvl w:val="4"/>
        <w:numId w:val="4"/>
      </w:numPr>
      <w:outlineLvl w:val="4"/>
    </w:pPr>
  </w:style>
  <w:style w:type="paragraph" w:customStyle="1" w:styleId="81">
    <w:name w:val="二级条标题"/>
    <w:basedOn w:val="76"/>
    <w:next w:val="59"/>
    <w:qFormat/>
    <w:uiPriority w:val="0"/>
    <w:pPr>
      <w:outlineLvl w:val="3"/>
    </w:pPr>
  </w:style>
  <w:style w:type="paragraph" w:customStyle="1" w:styleId="8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3">
    <w:name w:val="附录五级条标题"/>
    <w:basedOn w:val="71"/>
    <w:next w:val="59"/>
    <w:qFormat/>
    <w:uiPriority w:val="0"/>
    <w:pPr>
      <w:numPr>
        <w:ilvl w:val="6"/>
      </w:numPr>
      <w:outlineLvl w:val="6"/>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8">
    <w:name w:val="参考文献、索引标题"/>
    <w:basedOn w:val="78"/>
    <w:next w:val="1"/>
    <w:qFormat/>
    <w:uiPriority w:val="0"/>
    <w:pPr>
      <w:numPr>
        <w:numId w:val="0"/>
      </w:numPr>
      <w:spacing w:after="200"/>
    </w:pPr>
    <w:rPr>
      <w:sz w:val="21"/>
    </w:rPr>
  </w:style>
  <w:style w:type="paragraph" w:customStyle="1" w:styleId="89">
    <w:name w:val="发布日期"/>
    <w:qFormat/>
    <w:uiPriority w:val="0"/>
    <w:rPr>
      <w:rFonts w:ascii="Times New Roman" w:hAnsi="Times New Roman" w:eastAsia="黑体" w:cs="Times New Roman"/>
      <w:sz w:val="28"/>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实施日期"/>
    <w:basedOn w:val="89"/>
    <w:qFormat/>
    <w:uiPriority w:val="0"/>
    <w:pPr>
      <w:jc w:val="right"/>
    </w:pPr>
  </w:style>
  <w:style w:type="paragraph" w:customStyle="1" w:styleId="92">
    <w:name w:val="封面标准号2"/>
    <w:basedOn w:val="90"/>
    <w:qFormat/>
    <w:uiPriority w:val="0"/>
    <w:pPr>
      <w:adjustRightInd w:val="0"/>
      <w:spacing w:before="357" w:line="280" w:lineRule="exact"/>
    </w:pPr>
  </w:style>
  <w:style w:type="paragraph" w:customStyle="1" w:styleId="93">
    <w:name w:val="封面标准代替信息"/>
    <w:basedOn w:val="92"/>
    <w:qFormat/>
    <w:uiPriority w:val="0"/>
    <w:pPr>
      <w:spacing w:before="57"/>
    </w:pPr>
    <w:rPr>
      <w:rFonts w:ascii="宋体"/>
      <w:sz w:val="21"/>
    </w:rPr>
  </w:style>
  <w:style w:type="paragraph" w:customStyle="1" w:styleId="9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9">
    <w:name w:val="封面正文"/>
    <w:qFormat/>
    <w:uiPriority w:val="0"/>
    <w:pPr>
      <w:jc w:val="both"/>
    </w:pPr>
    <w:rPr>
      <w:rFonts w:ascii="Times New Roman" w:hAnsi="Times New Roman" w:eastAsia="宋体" w:cs="Times New Roman"/>
      <w:lang w:val="en-US" w:eastAsia="zh-CN" w:bidi="ar-SA"/>
    </w:rPr>
  </w:style>
  <w:style w:type="paragraph" w:customStyle="1" w:styleId="100">
    <w:name w:val="附录标识"/>
    <w:basedOn w:val="78"/>
    <w:qFormat/>
    <w:uiPriority w:val="0"/>
    <w:pPr>
      <w:numPr>
        <w:ilvl w:val="0"/>
        <w:numId w:val="3"/>
      </w:numPr>
      <w:tabs>
        <w:tab w:val="left" w:pos="6405"/>
      </w:tabs>
      <w:spacing w:after="200"/>
    </w:pPr>
    <w:rPr>
      <w:sz w:val="21"/>
    </w:rPr>
  </w:style>
  <w:style w:type="paragraph" w:customStyle="1" w:styleId="101">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2">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03">
    <w:name w:val="列项——"/>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4">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5">
    <w:name w:val="目次、标准名称标题"/>
    <w:basedOn w:val="78"/>
    <w:next w:val="59"/>
    <w:qFormat/>
    <w:uiPriority w:val="0"/>
    <w:pPr>
      <w:numPr>
        <w:numId w:val="0"/>
      </w:numPr>
      <w:spacing w:line="460" w:lineRule="exact"/>
    </w:p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三级无标题条"/>
    <w:basedOn w:val="1"/>
    <w:qFormat/>
    <w:uiPriority w:val="0"/>
    <w:pPr>
      <w:numPr>
        <w:ilvl w:val="4"/>
        <w:numId w:val="2"/>
      </w:numPr>
    </w:p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四级条标题"/>
    <w:basedOn w:val="80"/>
    <w:next w:val="59"/>
    <w:qFormat/>
    <w:uiPriority w:val="0"/>
    <w:pPr>
      <w:numPr>
        <w:ilvl w:val="5"/>
      </w:numPr>
      <w:outlineLvl w:val="5"/>
    </w:pPr>
  </w:style>
  <w:style w:type="paragraph" w:customStyle="1" w:styleId="110">
    <w:name w:val="四级无标题条"/>
    <w:basedOn w:val="1"/>
    <w:qFormat/>
    <w:uiPriority w:val="0"/>
    <w:pPr>
      <w:numPr>
        <w:ilvl w:val="5"/>
        <w:numId w:val="2"/>
      </w:numPr>
    </w:pPr>
  </w:style>
  <w:style w:type="paragraph" w:customStyle="1" w:styleId="111">
    <w:name w:val="条文脚注"/>
    <w:basedOn w:val="31"/>
    <w:qFormat/>
    <w:uiPriority w:val="0"/>
    <w:pPr>
      <w:ind w:left="780" w:leftChars="200" w:hanging="360" w:hangingChars="200"/>
      <w:jc w:val="both"/>
    </w:pPr>
    <w:rPr>
      <w:rFonts w:ascii="宋体"/>
    </w:rPr>
  </w:style>
  <w:style w:type="paragraph" w:customStyle="1" w:styleId="112">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14">
    <w:name w:val="无标题条"/>
    <w:next w:val="59"/>
    <w:qFormat/>
    <w:uiPriority w:val="0"/>
    <w:pPr>
      <w:jc w:val="both"/>
    </w:pPr>
    <w:rPr>
      <w:rFonts w:ascii="Times New Roman" w:hAnsi="Times New Roman" w:eastAsia="宋体" w:cs="Times New Roman"/>
      <w:sz w:val="21"/>
      <w:lang w:val="en-US" w:eastAsia="zh-CN" w:bidi="ar-SA"/>
    </w:rPr>
  </w:style>
  <w:style w:type="paragraph" w:customStyle="1" w:styleId="115">
    <w:name w:val="五级条标题"/>
    <w:basedOn w:val="109"/>
    <w:next w:val="59"/>
    <w:qFormat/>
    <w:uiPriority w:val="0"/>
    <w:pPr>
      <w:numPr>
        <w:ilvl w:val="6"/>
      </w:numPr>
      <w:outlineLvl w:val="6"/>
    </w:pPr>
  </w:style>
  <w:style w:type="paragraph" w:customStyle="1" w:styleId="116">
    <w:name w:val="五级无标题条"/>
    <w:basedOn w:val="1"/>
    <w:qFormat/>
    <w:uiPriority w:val="0"/>
    <w:pPr>
      <w:numPr>
        <w:ilvl w:val="6"/>
        <w:numId w:val="2"/>
      </w:numPr>
    </w:pPr>
  </w:style>
  <w:style w:type="paragraph" w:customStyle="1" w:styleId="117">
    <w:name w:val="一级无标题条"/>
    <w:basedOn w:val="1"/>
    <w:qFormat/>
    <w:uiPriority w:val="0"/>
  </w:style>
  <w:style w:type="paragraph" w:customStyle="1" w:styleId="118">
    <w:name w:val="正文表标题"/>
    <w:next w:val="59"/>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9">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20">
    <w:name w:val="注："/>
    <w:next w:val="5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21">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_Style 123"/>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修订1"/>
    <w:hidden/>
    <w:semiHidden/>
    <w:qFormat/>
    <w:uiPriority w:val="99"/>
    <w:rPr>
      <w:rFonts w:ascii="Times New Roman" w:hAnsi="Times New Roman" w:eastAsia="宋体" w:cs="Times New Roman"/>
      <w:kern w:val="2"/>
      <w:sz w:val="21"/>
      <w:lang w:val="en-US" w:eastAsia="zh-CN" w:bidi="ar-SA"/>
    </w:rPr>
  </w:style>
  <w:style w:type="paragraph" w:customStyle="1" w:styleId="127">
    <w:name w:val="列出段落1"/>
    <w:basedOn w:val="1"/>
    <w:qFormat/>
    <w:uiPriority w:val="0"/>
    <w:pPr>
      <w:ind w:firstLine="420" w:firstLineChars="200"/>
    </w:pPr>
    <w:rPr>
      <w:rFonts w:ascii="Calibri" w:hAnsi="Calibri"/>
      <w:szCs w:val="22"/>
    </w:rPr>
  </w:style>
  <w:style w:type="character" w:customStyle="1" w:styleId="128">
    <w:name w:val="批注文字 字符"/>
    <w:basedOn w:val="40"/>
    <w:link w:val="21"/>
    <w:semiHidden/>
    <w:qFormat/>
    <w:uiPriority w:val="0"/>
    <w:rPr>
      <w:kern w:val="2"/>
      <w:sz w:val="21"/>
    </w:rPr>
  </w:style>
  <w:style w:type="paragraph" w:customStyle="1" w:styleId="129">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9c4665-c538-44ee-ac7f-d9d8aa500374}"/>
        <w:style w:val=""/>
        <w:category>
          <w:name w:val="常规"/>
          <w:gallery w:val="placeholder"/>
        </w:category>
        <w:types>
          <w:type w:val="bbPlcHdr"/>
        </w:types>
        <w:behaviors>
          <w:behavior w:val="content"/>
        </w:behaviors>
        <w:description w:val=""/>
        <w:guid w:val="{3C9C4665-C538-44EE-AC7F-D9D8AA500374}"/>
      </w:docPartPr>
      <w:docPartBody>
        <w:p w14:paraId="4EA8930A">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4563E2"/>
    <w:rsid w:val="002E00BB"/>
    <w:rsid w:val="004563E2"/>
    <w:rsid w:val="007E01C5"/>
    <w:rsid w:val="0086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中国标准研究中心</Company>
  <Pages>8</Pages>
  <Words>5094</Words>
  <Characters>5694</Characters>
  <Lines>19</Lines>
  <Paragraphs>5</Paragraphs>
  <TotalTime>23</TotalTime>
  <ScaleCrop>false</ScaleCrop>
  <LinksUpToDate>false</LinksUpToDate>
  <CharactersWithSpaces>5869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2018-06-07T08:29:00Z</dcterms:created>
  <dc:creator>USER</dc:creator>
  <cp:lastModifiedBy>葛红</cp:lastModifiedBy>
  <cp:lastPrinted>2015-09-09T05:55:00Z</cp:lastPrinted>
  <dcterms:modified xsi:type="dcterms:W3CDTF">2024-09-04T02:49:53Z</dcterms:modified>
  <dc:title>小蔗螟检疫鉴定方法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7CB57CD9CA544445B2B54AADDD646613</vt:lpwstr>
  </property>
</Properties>
</file>