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719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F20CAD7">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4F5ABA2C">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03.100.01</w:t>
            </w:r>
            <w:r>
              <w:rPr>
                <w:rFonts w:ascii="黑体" w:hAnsi="黑体" w:eastAsia="黑体"/>
                <w:sz w:val="21"/>
                <w:szCs w:val="21"/>
              </w:rPr>
              <w:fldChar w:fldCharType="end"/>
            </w:r>
            <w:bookmarkEnd w:id="0"/>
          </w:p>
        </w:tc>
      </w:tr>
      <w:tr w14:paraId="37BC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75581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14:paraId="0431D73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A10</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2F4848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4A598638">
            <w:pPr>
              <w:pStyle w:val="50"/>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12E326D2">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415812E7">
      <w:pPr>
        <w:pStyle w:val="196"/>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SB</w:t>
      </w:r>
      <w:r>
        <w:rPr>
          <w:lang w:val="fr-FR"/>
        </w:rPr>
        <w:t>/T</w:t>
      </w:r>
      <w:r>
        <w:fldChar w:fldCharType="end"/>
      </w:r>
      <w:bookmarkEnd w:id="5"/>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B615DD6">
      <w:pPr>
        <w:pStyle w:val="197"/>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16CCEBB9">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8W++kBAAC5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WnnFkw&#10;NPDbLz9/f/7259dXOm9/fGevXiaVOhdKCl7YlU88RW+v3RWKT4FZXLRgNzJ3e7N3BDFJGcWDlGQE&#10;R7XW3TusKQa2EbNkfeNNgiQxWJ8nsz9NRvaRCXo8n9DqjGloYvAVUA6Jzof4VqJh6VJxrWwSDUrY&#10;XYWYGoFyCEnPFi+V1nnw2rKu4m/Opmc5IaBWdXKmsOA364X2bAdpdfKXWZHnfpjHra0PRbRNeTJv&#10;3bHywPqg3xrr/coP0tBEc2/H7Usrc9/OAt79c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J4PFvvpAQAAuQMAAA4AAAAAAAAAAQAgAAAAJwEAAGRycy9lMm9Eb2MueG1sUEsFBgAAAAAGAAYA&#10;WQEAAIIFAAAAAA==&#10;">
                <v:fill on="f" focussize="0,0"/>
                <v:stroke color="#000000" joinstyle="round"/>
                <v:imagedata o:title=""/>
                <o:lock v:ext="edit" aspectratio="f"/>
              </v:line>
            </w:pict>
          </mc:Fallback>
        </mc:AlternateContent>
      </w:r>
    </w:p>
    <w:p w14:paraId="6B04DD25">
      <w:pPr>
        <w:pStyle w:val="51"/>
        <w:framePr w:w="9639" w:h="6976" w:hRule="exact" w:hSpace="0" w:vSpace="0" w:wrap="around" w:hAnchor="page" w:y="6408"/>
        <w:jc w:val="center"/>
        <w:rPr>
          <w:rFonts w:ascii="黑体" w:hAnsi="黑体" w:eastAsia="黑体"/>
          <w:b w:val="0"/>
          <w:bCs w:val="0"/>
          <w:w w:val="100"/>
          <w:lang w:val="fr-FR"/>
        </w:rPr>
      </w:pPr>
    </w:p>
    <w:p w14:paraId="56A2AED8">
      <w:pPr>
        <w:pStyle w:val="198"/>
        <w:framePr w:h="6974" w:hRule="exact" w:wrap="around" w:x="1419" w:anchorLock="1"/>
      </w:pPr>
      <w:bookmarkStart w:id="9" w:name="CSTD_NAME"/>
      <w:r>
        <w:fldChar w:fldCharType="begin">
          <w:ffData>
            <w:name w:val="CSTD_NAME"/>
            <w:enabled/>
            <w:calcOnExit w:val="0"/>
            <w:textInput>
              <w:default w:val="供应链管理服务企业分类与评估"/>
            </w:textInput>
          </w:ffData>
        </w:fldChar>
      </w:r>
      <w:r>
        <w:instrText xml:space="preserve"> FORMTEXT </w:instrText>
      </w:r>
      <w:r>
        <w:fldChar w:fldCharType="separate"/>
      </w:r>
      <w:r>
        <w:t>供应链管理服务企业分类与评估</w:t>
      </w:r>
      <w:r>
        <w:fldChar w:fldCharType="end"/>
      </w:r>
      <w:bookmarkEnd w:id="9"/>
    </w:p>
    <w:p w14:paraId="65F05246">
      <w:pPr>
        <w:framePr w:w="9639" w:h="6974" w:hRule="exact" w:wrap="around" w:vAnchor="page" w:hAnchor="page" w:x="1419" w:y="6408" w:anchorLock="1"/>
        <w:ind w:left="-1418"/>
      </w:pPr>
    </w:p>
    <w:p w14:paraId="74D39E33">
      <w:pPr>
        <w:pStyle w:val="126"/>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default w:val="Classification and assessment of supply chain management service enterprises"/>
            </w:textInput>
          </w:ffData>
        </w:fldChar>
      </w:r>
      <w:r>
        <w:rPr>
          <w:rFonts w:eastAsia="黑体"/>
          <w:szCs w:val="28"/>
        </w:rPr>
        <w:instrText xml:space="preserve"> FORMTEXT </w:instrText>
      </w:r>
      <w:r>
        <w:rPr>
          <w:rFonts w:eastAsia="黑体"/>
          <w:szCs w:val="28"/>
        </w:rPr>
        <w:fldChar w:fldCharType="separate"/>
      </w:r>
      <w:r>
        <w:rPr>
          <w:rFonts w:eastAsia="黑体"/>
          <w:szCs w:val="28"/>
        </w:rPr>
        <w:t>Classification and assessment of supply chain management service enterprises</w:t>
      </w:r>
      <w:r>
        <w:rPr>
          <w:rFonts w:eastAsia="黑体"/>
          <w:szCs w:val="28"/>
        </w:rPr>
        <w:fldChar w:fldCharType="end"/>
      </w:r>
      <w:bookmarkEnd w:id="10"/>
    </w:p>
    <w:p w14:paraId="5C292943">
      <w:pPr>
        <w:framePr w:w="9639" w:h="6974" w:hRule="exact" w:wrap="around" w:vAnchor="page" w:hAnchor="page" w:x="1419" w:y="6408" w:anchorLock="1"/>
        <w:spacing w:line="760" w:lineRule="exact"/>
        <w:ind w:left="-1418"/>
      </w:pPr>
    </w:p>
    <w:p w14:paraId="4AF19281">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762EFB1C">
      <w:pPr>
        <w:pStyle w:val="12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46CF0422">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0D3DFF3">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388DD71">
      <w:pPr>
        <w:pStyle w:val="194"/>
        <w:framePr w:wrap="around" w:y="14176"/>
      </w:pPr>
      <w:r>
        <w:rPr>
          <w:rFonts w:hint="eastAsia" w:ascii="黑体"/>
        </w:rPr>
        <w:t>XXXX</w:t>
      </w:r>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21B721B">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XX</w:t>
      </w:r>
      <w:r>
        <w:rPr>
          <w:rFonts w:ascii="黑体"/>
        </w:rPr>
        <w:t>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4D128B99">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19"/>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14:paraId="2096F95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3"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oBt9Y6AEAALgDAAAOAAAAZHJzL2Uyb0RvYy54bWytU7GO&#10;EzEQ7ZH4B8s92SQo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o&#10;Bt9Y6AEAALgDAAAOAAAAAAAAAAEAIAAAACYBAABkcnMvZTJvRG9jLnhtbFBLBQYAAAAABgAGAFkB&#10;AACABQAAAAA=&#10;">
                <v:fill on="f" focussize="0,0"/>
                <v:stroke color="#000000" joinstyle="round"/>
                <v:imagedata o:title=""/>
                <o:lock v:ext="edit" aspectratio="f"/>
                <w10:anchorlock/>
              </v:line>
            </w:pict>
          </mc:Fallback>
        </mc:AlternateContent>
      </w:r>
    </w:p>
    <w:p w14:paraId="58CB9A06">
      <w:pPr>
        <w:pStyle w:val="92"/>
        <w:spacing w:before="640" w:afterLines="0"/>
      </w:pPr>
      <w:bookmarkStart w:id="20" w:name="BookMark1"/>
      <w:r>
        <w:rPr>
          <w:rFonts w:hint="eastAsia"/>
          <w:spacing w:val="320"/>
        </w:rPr>
        <w:t>目</w:t>
      </w:r>
      <w:r>
        <w:rPr>
          <w:rFonts w:hint="eastAsia"/>
        </w:rPr>
        <w:t>次</w:t>
      </w:r>
    </w:p>
    <w:p w14:paraId="6294F46B">
      <w:pPr>
        <w:pStyle w:val="20"/>
        <w:tabs>
          <w:tab w:val="right" w:leader="dot" w:pos="9344"/>
        </w:tabs>
        <w:rPr>
          <w:rFonts w:asciiTheme="minorHAnsi" w:hAnsiTheme="minorHAnsi" w:eastAsiaTheme="minorEastAsia" w:cstheme="minorBidi"/>
          <w:sz w:val="22"/>
          <w:szCs w:val="24"/>
        </w:rPr>
      </w:pPr>
      <w:r>
        <w:fldChar w:fldCharType="begin"/>
      </w:r>
      <w:r>
        <w:rPr>
          <w:rFonts w:hint="eastAsia"/>
        </w:rPr>
        <w:instrText xml:space="preserve">TOC \o "1-1" \h \t "标准文件_一级条标题,2,标准文件_二级条标题,3,标准文件_附录一级条标题,2,标准文件_附录二级条标题,3,"</w:instrText>
      </w:r>
      <w:r>
        <w:fldChar w:fldCharType="separate"/>
      </w:r>
      <w:r>
        <w:fldChar w:fldCharType="begin"/>
      </w:r>
      <w:r>
        <w:instrText xml:space="preserve"> HYPERLINK \l "_Toc194138759"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_Toc194138759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0F69684E">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"_Toc194138760" </w:instrText>
      </w:r>
      <w:r>
        <w:fldChar w:fldCharType="separate"/>
      </w:r>
      <w:r>
        <w:rPr>
          <w:rStyle w:val="33"/>
          <w:rFonts w:hint="eastAsia"/>
        </w:rPr>
        <w:t>1 范围</w:t>
      </w:r>
      <w:r>
        <w:rPr>
          <w:rFonts w:hint="eastAsia"/>
        </w:rPr>
        <w:tab/>
      </w:r>
      <w:r>
        <w:rPr>
          <w:rFonts w:hint="eastAsia"/>
        </w:rPr>
        <w:fldChar w:fldCharType="begin"/>
      </w:r>
      <w:r>
        <w:rPr>
          <w:rFonts w:hint="eastAsia"/>
        </w:rPr>
        <w:instrText xml:space="preserve"> </w:instrText>
      </w:r>
      <w:r>
        <w:instrText xml:space="preserve">PAGEREF _Toc194138760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3A7B8F3">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"_Toc194138761" </w:instrText>
      </w:r>
      <w:r>
        <w:fldChar w:fldCharType="separate"/>
      </w:r>
      <w:r>
        <w:rPr>
          <w:rStyle w:val="33"/>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_Toc194138761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F8EE3E1">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"_Toc194138762" </w:instrText>
      </w:r>
      <w:r>
        <w:fldChar w:fldCharType="separate"/>
      </w:r>
      <w:r>
        <w:rPr>
          <w:rStyle w:val="33"/>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_Toc194138762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8C748C0">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"_Toc194138763" </w:instrText>
      </w:r>
      <w:r>
        <w:fldChar w:fldCharType="separate"/>
      </w:r>
      <w:r>
        <w:rPr>
          <w:rStyle w:val="33"/>
          <w:rFonts w:hint="eastAsia"/>
        </w:rPr>
        <w:t>4 缩略语</w:t>
      </w:r>
      <w:r>
        <w:rPr>
          <w:rFonts w:hint="eastAsia"/>
        </w:rPr>
        <w:tab/>
      </w:r>
      <w:r>
        <w:rPr>
          <w:rFonts w:hint="eastAsia"/>
        </w:rPr>
        <w:fldChar w:fldCharType="begin"/>
      </w:r>
      <w:r>
        <w:rPr>
          <w:rFonts w:hint="eastAsia"/>
        </w:rPr>
        <w:instrText xml:space="preserve"> </w:instrText>
      </w:r>
      <w:r>
        <w:instrText xml:space="preserve">PAGEREF _Toc194138763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8893D6A">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"_Toc194138764" </w:instrText>
      </w:r>
      <w:r>
        <w:fldChar w:fldCharType="separate"/>
      </w:r>
      <w:r>
        <w:rPr>
          <w:rStyle w:val="33"/>
          <w:rFonts w:hint="eastAsia"/>
        </w:rPr>
        <w:t>5 供应链管理服务企业的类型</w:t>
      </w:r>
      <w:r>
        <w:rPr>
          <w:rFonts w:hint="eastAsia"/>
        </w:rPr>
        <w:tab/>
      </w:r>
      <w:r>
        <w:rPr>
          <w:rFonts w:hint="eastAsia"/>
        </w:rPr>
        <w:fldChar w:fldCharType="begin"/>
      </w:r>
      <w:r>
        <w:rPr>
          <w:rFonts w:hint="eastAsia"/>
        </w:rPr>
        <w:instrText xml:space="preserve"> </w:instrText>
      </w:r>
      <w:r>
        <w:instrText xml:space="preserve">PAGEREF _Toc194138764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FBDF761">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"_Toc194138769" </w:instrText>
      </w:r>
      <w:r>
        <w:fldChar w:fldCharType="separate"/>
      </w:r>
      <w:r>
        <w:rPr>
          <w:rStyle w:val="33"/>
          <w:rFonts w:hint="eastAsia"/>
        </w:rPr>
        <w:t>6 评估指标</w:t>
      </w:r>
      <w:r>
        <w:rPr>
          <w:rFonts w:hint="eastAsia"/>
        </w:rPr>
        <w:tab/>
      </w:r>
      <w:r>
        <w:rPr>
          <w:rFonts w:hint="eastAsia"/>
        </w:rPr>
        <w:fldChar w:fldCharType="begin"/>
      </w:r>
      <w:r>
        <w:rPr>
          <w:rFonts w:hint="eastAsia"/>
        </w:rPr>
        <w:instrText xml:space="preserve"> </w:instrText>
      </w:r>
      <w:r>
        <w:instrText xml:space="preserve">PAGEREF _Toc194138769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98F63C">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"_Toc194138771" </w:instrText>
      </w:r>
      <w:r>
        <w:fldChar w:fldCharType="separate"/>
      </w:r>
      <w:r>
        <w:rPr>
          <w:rStyle w:val="33"/>
          <w:rFonts w:hint="eastAsia"/>
        </w:rPr>
        <w:t>7 评估管理</w:t>
      </w:r>
      <w:r>
        <w:rPr>
          <w:rFonts w:hint="eastAsia"/>
        </w:rPr>
        <w:tab/>
      </w:r>
      <w:r>
        <w:rPr>
          <w:rFonts w:hint="eastAsia"/>
        </w:rPr>
        <w:fldChar w:fldCharType="begin"/>
      </w:r>
      <w:r>
        <w:rPr>
          <w:rFonts w:hint="eastAsia"/>
        </w:rPr>
        <w:instrText xml:space="preserve"> </w:instrText>
      </w:r>
      <w:r>
        <w:instrText xml:space="preserve">PAGEREF _Toc194138771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1089551">
      <w:pPr>
        <w:pStyle w:val="20"/>
        <w:tabs>
          <w:tab w:val="right" w:leader="dot" w:pos="9344"/>
        </w:tabs>
        <w:jc w:val="left"/>
        <w:rPr>
          <w:rStyle w:val="33"/>
        </w:rPr>
      </w:pPr>
      <w:r>
        <w:fldChar w:fldCharType="begin"/>
      </w:r>
      <w:r>
        <w:instrText xml:space="preserve"> HYPERLINK \l "_Toc194138780" </w:instrText>
      </w:r>
      <w:r>
        <w:fldChar w:fldCharType="separate"/>
      </w:r>
      <w:r>
        <w:rPr>
          <w:rStyle w:val="33"/>
          <w:rFonts w:hint="eastAsia"/>
        </w:rPr>
        <w:t>附录A</w:t>
      </w:r>
      <w:r>
        <w:rPr>
          <w:rStyle w:val="33"/>
          <w:rFonts w:hint="eastAsia"/>
        </w:rPr>
        <w:fldChar w:fldCharType="end"/>
      </w:r>
      <w:r>
        <w:fldChar w:fldCharType="begin"/>
      </w:r>
      <w:r>
        <w:instrText xml:space="preserve"> HYPERLINK \l "_Toc194138781" </w:instrText>
      </w:r>
      <w:r>
        <w:fldChar w:fldCharType="separate"/>
      </w:r>
      <w:r>
        <w:rPr>
          <w:rStyle w:val="33"/>
          <w:rFonts w:hint="eastAsia"/>
        </w:rPr>
        <w:t>（资料性）</w:t>
      </w:r>
      <w:r>
        <w:rPr>
          <w:rStyle w:val="33"/>
          <w:rFonts w:hint="eastAsia"/>
        </w:rPr>
        <w:fldChar w:fldCharType="end"/>
      </w:r>
      <w:r>
        <w:rPr>
          <w:rStyle w:val="33"/>
          <w:rFonts w:hint="eastAsia"/>
        </w:rPr>
        <w:t xml:space="preserve"> </w:t>
      </w:r>
      <w:r>
        <w:fldChar w:fldCharType="begin"/>
      </w:r>
      <w:r>
        <w:instrText xml:space="preserve"> HYPERLINK \l "_Toc194138782" </w:instrText>
      </w:r>
      <w:r>
        <w:fldChar w:fldCharType="separate"/>
      </w:r>
      <w:r>
        <w:rPr>
          <w:rStyle w:val="33"/>
          <w:rFonts w:hint="eastAsia"/>
        </w:rPr>
        <w:t>供应链管理服务企业评估指标及说明</w:t>
      </w:r>
      <w:r>
        <w:rPr>
          <w:rStyle w:val="33"/>
          <w:rFonts w:hint="eastAsia"/>
        </w:rPr>
        <w:tab/>
      </w:r>
      <w:r>
        <w:rPr>
          <w:rStyle w:val="33"/>
          <w:rFonts w:hint="eastAsia"/>
        </w:rPr>
        <w:fldChar w:fldCharType="begin"/>
      </w:r>
      <w:r>
        <w:rPr>
          <w:rStyle w:val="33"/>
          <w:rFonts w:hint="eastAsia"/>
        </w:rPr>
        <w:instrText xml:space="preserve"> </w:instrText>
      </w:r>
      <w:r>
        <w:rPr>
          <w:rStyle w:val="33"/>
        </w:rPr>
        <w:instrText xml:space="preserve">PAGEREF _Toc194138782 \h</w:instrText>
      </w:r>
      <w:r>
        <w:rPr>
          <w:rStyle w:val="33"/>
          <w:rFonts w:hint="eastAsia"/>
        </w:rPr>
        <w:instrText xml:space="preserve"> </w:instrText>
      </w:r>
      <w:r>
        <w:rPr>
          <w:rStyle w:val="33"/>
          <w:rFonts w:hint="eastAsia"/>
        </w:rPr>
        <w:fldChar w:fldCharType="separate"/>
      </w:r>
      <w:r>
        <w:rPr>
          <w:rStyle w:val="33"/>
        </w:rPr>
        <w:t>6</w:t>
      </w:r>
      <w:r>
        <w:rPr>
          <w:rStyle w:val="33"/>
          <w:rFonts w:hint="eastAsia"/>
        </w:rPr>
        <w:fldChar w:fldCharType="end"/>
      </w:r>
      <w:r>
        <w:rPr>
          <w:rStyle w:val="33"/>
          <w:rFonts w:hint="eastAsia"/>
        </w:rPr>
        <w:fldChar w:fldCharType="end"/>
      </w:r>
    </w:p>
    <w:p w14:paraId="65A66175">
      <w:pPr>
        <w:pStyle w:val="20"/>
        <w:tabs>
          <w:tab w:val="right" w:leader="dot" w:pos="9344"/>
        </w:tabs>
        <w:rPr>
          <w:rFonts w:hint="eastAsia" w:eastAsia="宋体" w:asciiTheme="minorHAnsi" w:hAnsiTheme="minorHAnsi" w:cstheme="minorBidi"/>
          <w:sz w:val="22"/>
          <w:szCs w:val="24"/>
          <w:lang w:val="en-US" w:eastAsia="zh-CN"/>
        </w:rPr>
      </w:pPr>
      <w:r>
        <w:fldChar w:fldCharType="begin"/>
      </w:r>
      <w:r>
        <w:instrText xml:space="preserve"> HYPERLINK \l "_Toc194138783" </w:instrText>
      </w:r>
      <w:r>
        <w:fldChar w:fldCharType="separate"/>
      </w:r>
      <w:r>
        <w:rPr>
          <w:rStyle w:val="33"/>
          <w:rFonts w:hint="eastAsia"/>
        </w:rPr>
        <w:t>参考文献</w:t>
      </w:r>
      <w:r>
        <w:rPr>
          <w:rFonts w:hint="eastAsia"/>
        </w:rPr>
        <w:tab/>
      </w:r>
      <w:r>
        <w:rPr>
          <w:rFonts w:hint="eastAsia"/>
          <w:lang w:val="en-US" w:eastAsia="zh-CN"/>
        </w:rPr>
        <w:t>1</w:t>
      </w:r>
      <w:r>
        <w:rPr>
          <w:rFonts w:hint="eastAsia"/>
        </w:rPr>
        <w:fldChar w:fldCharType="end"/>
      </w:r>
      <w:r>
        <w:rPr>
          <w:rFonts w:hint="eastAsia"/>
          <w:lang w:val="en-US" w:eastAsia="zh-CN"/>
        </w:rPr>
        <w:t>4</w:t>
      </w:r>
    </w:p>
    <w:p w14:paraId="4D6D0B6A">
      <w:pPr>
        <w:pStyle w:val="92"/>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bookmarkStart w:id="81" w:name="_GoBack"/>
      <w:bookmarkEnd w:id="81"/>
    </w:p>
    <w:bookmarkEnd w:id="20"/>
    <w:p w14:paraId="502DB13E">
      <w:pPr>
        <w:pStyle w:val="90"/>
        <w:spacing w:before="640" w:afterLines="0"/>
      </w:pPr>
      <w:bookmarkStart w:id="21" w:name="_Toc194138759"/>
      <w:bookmarkStart w:id="22" w:name="BookMark2"/>
      <w:r>
        <w:rPr>
          <w:spacing w:val="320"/>
        </w:rPr>
        <w:t>前</w:t>
      </w:r>
      <w:r>
        <w:t>言</w:t>
      </w:r>
      <w:bookmarkEnd w:id="21"/>
    </w:p>
    <w:p w14:paraId="4BDADB55">
      <w:pPr>
        <w:pStyle w:val="57"/>
        <w:ind w:firstLine="420"/>
      </w:pPr>
      <w:r>
        <w:rPr>
          <w:rFonts w:hint="eastAsia"/>
        </w:rPr>
        <w:t>本文件按照GB/T 1.1—2020《标准化工作导则  第1部分：标准化文件的结构和起草规则》的规定起草。</w:t>
      </w:r>
    </w:p>
    <w:p w14:paraId="4C500AD8">
      <w:pPr>
        <w:pStyle w:val="57"/>
        <w:ind w:firstLine="420"/>
      </w:pPr>
      <w:r>
        <w:rPr>
          <w:rFonts w:hint="eastAsia"/>
        </w:rPr>
        <w:t>请注意本文件的某些内容可能涉及专利。本文件的发布机构不承担识别专利的责任。</w:t>
      </w:r>
    </w:p>
    <w:p w14:paraId="33147B68">
      <w:pPr>
        <w:pStyle w:val="57"/>
        <w:ind w:firstLine="420"/>
      </w:pPr>
      <w:r>
        <w:rPr>
          <w:rFonts w:hint="eastAsia"/>
        </w:rPr>
        <w:t>本文件由中华人民共和国商务部流通业发展司归口。</w:t>
      </w:r>
    </w:p>
    <w:p w14:paraId="5897F40D">
      <w:pPr>
        <w:pStyle w:val="57"/>
        <w:ind w:firstLine="420"/>
      </w:pPr>
      <w:r>
        <w:rPr>
          <w:rFonts w:hint="eastAsia"/>
        </w:rPr>
        <w:t>本文件由深圳市物流与供应链管理协会负责具体技术内容的解释。</w:t>
      </w:r>
    </w:p>
    <w:p w14:paraId="206010A8">
      <w:pPr>
        <w:pStyle w:val="57"/>
        <w:ind w:firstLine="420"/>
      </w:pPr>
      <w:r>
        <w:rPr>
          <w:rFonts w:hint="eastAsia"/>
        </w:rPr>
        <w:t>本文件起草单位：</w:t>
      </w:r>
    </w:p>
    <w:p w14:paraId="691C123A">
      <w:pPr>
        <w:pStyle w:val="57"/>
        <w:ind w:firstLine="420"/>
      </w:pPr>
      <w:r>
        <w:rPr>
          <w:rFonts w:hint="eastAsia"/>
        </w:rPr>
        <w:t>本文件主要起草人：</w:t>
      </w:r>
    </w:p>
    <w:p w14:paraId="3460A1BE">
      <w:pPr>
        <w:pStyle w:val="57"/>
        <w:ind w:firstLine="420"/>
      </w:pPr>
      <w:r>
        <w:rPr>
          <w:rFonts w:hint="eastAsia"/>
        </w:rPr>
        <w:t>本文件及其所代替文件的历次版本发布情况为：</w:t>
      </w:r>
    </w:p>
    <w:p w14:paraId="78C7D5EF">
      <w:pPr>
        <w:pStyle w:val="57"/>
        <w:ind w:firstLine="420"/>
      </w:pPr>
      <w:r>
        <w:rPr>
          <w:rFonts w:hint="eastAsia"/>
        </w:rPr>
        <w:t>——本文件为首次发布。</w:t>
      </w:r>
    </w:p>
    <w:p w14:paraId="1AAFB156">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22"/>
    <w:sdt>
      <w:sdtPr>
        <w:tag w:val="NEW_STAND_NAME"/>
        <w:id w:val="595910757"/>
        <w:lock w:val="sdtLocked"/>
        <w:placeholder>
          <w:docPart w:val="9572463876D64E44AE9F13F0521842EB"/>
        </w:placeholder>
      </w:sdtPr>
      <w:sdtContent>
        <w:p w14:paraId="45AB33D8">
          <w:pPr>
            <w:pStyle w:val="178"/>
            <w:spacing w:beforeLines="0" w:after="560" w:line="240" w:lineRule="auto"/>
          </w:pPr>
          <w:bookmarkStart w:id="23" w:name="NEW_STAND_NAME"/>
          <w:bookmarkStart w:id="24" w:name="BookMark4"/>
          <w:r>
            <w:rPr>
              <w:rFonts w:hint="eastAsia"/>
            </w:rPr>
            <w:t>供应链管理服务企业分类与评估</w:t>
          </w:r>
        </w:p>
      </w:sdtContent>
    </w:sdt>
    <w:bookmarkEnd w:id="23"/>
    <w:p w14:paraId="116054C2">
      <w:pPr>
        <w:pStyle w:val="105"/>
        <w:spacing w:before="240" w:after="240"/>
      </w:pPr>
      <w:bookmarkStart w:id="25" w:name="_Toc194138760"/>
      <w:bookmarkStart w:id="26" w:name="_Toc24884219"/>
      <w:bookmarkStart w:id="27" w:name="_Toc17233326"/>
      <w:bookmarkStart w:id="28" w:name="_Toc17233334"/>
      <w:bookmarkStart w:id="29" w:name="_Toc26648466"/>
      <w:bookmarkStart w:id="30" w:name="_Toc24884212"/>
      <w:r>
        <w:rPr>
          <w:rFonts w:hint="eastAsia"/>
        </w:rPr>
        <w:t>范围</w:t>
      </w:r>
      <w:bookmarkEnd w:id="25"/>
    </w:p>
    <w:p w14:paraId="458DDE27">
      <w:pPr>
        <w:pStyle w:val="57"/>
        <w:ind w:firstLine="420"/>
      </w:pPr>
      <w:r>
        <w:rPr>
          <w:rFonts w:hint="eastAsia"/>
        </w:rPr>
        <w:t>本文件给出了供应链管理服务企业的类型，确立了供应链管理服务企业的评估原则，提供了评估指标及评估管理。</w:t>
      </w:r>
    </w:p>
    <w:p w14:paraId="42017CCF">
      <w:pPr>
        <w:pStyle w:val="57"/>
        <w:ind w:firstLine="420"/>
      </w:pPr>
      <w:r>
        <w:rPr>
          <w:rFonts w:hint="eastAsia"/>
        </w:rPr>
        <w:t>本文件适用于供应链管理服务企业的界定、分类与评估，也适用于供应链管理服务企业第三方评估。</w:t>
      </w:r>
    </w:p>
    <w:bookmarkEnd w:id="26"/>
    <w:bookmarkEnd w:id="27"/>
    <w:bookmarkEnd w:id="28"/>
    <w:bookmarkEnd w:id="29"/>
    <w:bookmarkEnd w:id="30"/>
    <w:p w14:paraId="3CE144E2">
      <w:pPr>
        <w:pStyle w:val="105"/>
        <w:spacing w:before="240" w:after="240"/>
      </w:pPr>
      <w:bookmarkStart w:id="31" w:name="_Toc194138761"/>
      <w:r>
        <w:rPr>
          <w:rFonts w:hint="eastAsia"/>
        </w:rPr>
        <w:t>规范性引用文件</w:t>
      </w:r>
      <w:bookmarkEnd w:id="31"/>
    </w:p>
    <w:p w14:paraId="7979ED34">
      <w:pPr>
        <w:pStyle w:val="57"/>
        <w:ind w:firstLineChars="0"/>
      </w:pPr>
      <w:sdt>
        <w:sdtPr>
          <w:rPr>
            <w:rFonts w:hint="eastAsia"/>
          </w:rPr>
          <w:id w:val="715848253"/>
          <w:placeholder>
            <w:docPart w:val="8E83A532F67F4B7D8EBED792D3AE84D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ascii="宋体" w:hAnsi="Times New Roman" w:eastAsia="宋体" w:cs="Times New Roman"/>
              <w:sz w:val="21"/>
              <w:lang w:val="en-US" w:eastAsia="zh-CN" w:bidi="ar-SA"/>
            </w:rPr>
            <w:t>本文件没有规范性引用文件。</w:t>
          </w:r>
        </w:sdtContent>
      </w:sdt>
    </w:p>
    <w:p w14:paraId="734157CE">
      <w:pPr>
        <w:pStyle w:val="105"/>
        <w:spacing w:before="240" w:after="240"/>
      </w:pPr>
      <w:bookmarkStart w:id="32" w:name="_Toc194138762"/>
      <w:r>
        <w:rPr>
          <w:rFonts w:hint="eastAsia"/>
        </w:rPr>
        <w:t>术语和定义</w:t>
      </w:r>
      <w:bookmarkEnd w:id="32"/>
    </w:p>
    <w:sdt>
      <w:sdtPr>
        <w:rPr>
          <w:rFonts w:hint="eastAsia"/>
        </w:rPr>
        <w:id w:val="-1909835108"/>
        <w:placeholder>
          <w:docPart w:val="EF9FC7EF5FEC4746A6C5647D08EAC4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72330C1">
          <w:pPr>
            <w:pStyle w:val="57"/>
            <w:ind w:firstLine="420"/>
          </w:pPr>
          <w:bookmarkStart w:id="33" w:name="_Toc26986532"/>
          <w:bookmarkEnd w:id="33"/>
          <w:r>
            <w:rPr>
              <w:rFonts w:hint="eastAsia" w:ascii="宋体" w:hAnsi="Times New Roman" w:eastAsia="宋体" w:cs="Times New Roman"/>
              <w:sz w:val="21"/>
              <w:lang w:val="en-US" w:eastAsia="zh-CN" w:bidi="ar-SA"/>
            </w:rPr>
            <w:t>下列术语和定义适用于本文件。</w:t>
          </w:r>
        </w:p>
      </w:sdtContent>
    </w:sdt>
    <w:p w14:paraId="4838494C">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供应链</w:t>
      </w:r>
      <w:r>
        <w:rPr>
          <w:rFonts w:ascii="黑体" w:hAnsi="黑体" w:eastAsia="黑体"/>
        </w:rPr>
        <w:t xml:space="preserve">  supply chain</w:t>
      </w:r>
    </w:p>
    <w:p w14:paraId="4CFAFA5B">
      <w:pPr>
        <w:spacing w:line="240" w:lineRule="auto"/>
        <w:ind w:firstLine="420" w:firstLineChars="200"/>
        <w:rPr>
          <w:rFonts w:ascii="宋体" w:hAnsi="宋体"/>
        </w:rPr>
      </w:pPr>
      <w:r>
        <w:rPr>
          <w:rFonts w:hint="eastAsia" w:ascii="宋体" w:hAnsi="宋体"/>
        </w:rPr>
        <w:t>生产及流通过程中，围绕核心企业，将所涉及的原材料供应商、制造商、分销商、零售商直到最终用户等成员通过上游或下游成员链接所形成的网链结构。</w:t>
      </w:r>
    </w:p>
    <w:p w14:paraId="57DF5D90">
      <w:pPr>
        <w:pStyle w:val="232"/>
        <w:rPr>
          <w:kern w:val="2"/>
        </w:rPr>
      </w:pPr>
      <w:r>
        <w:rPr>
          <w:rFonts w:hint="eastAsia"/>
          <w:kern w:val="2"/>
        </w:rPr>
        <w:t>[来源：GB</w:t>
      </w:r>
      <w:r>
        <w:rPr>
          <w:rFonts w:hint="eastAsia"/>
        </w:rPr>
        <w:t>/</w:t>
      </w:r>
      <w:r>
        <w:rPr>
          <w:rFonts w:hint="eastAsia"/>
          <w:kern w:val="2"/>
        </w:rPr>
        <w:t>Z 26337.1—2010，3.1.1]</w:t>
      </w:r>
    </w:p>
    <w:p w14:paraId="37A7B4D9">
      <w:pPr>
        <w:pStyle w:val="224"/>
        <w:ind w:left="420" w:hanging="420" w:hangingChars="200"/>
        <w:rPr>
          <w:kern w:val="2"/>
        </w:rPr>
      </w:pPr>
      <w:r>
        <w:rPr>
          <w:rFonts w:hint="eastAsia" w:ascii="黑体" w:hAnsi="黑体" w:eastAsia="黑体"/>
          <w:kern w:val="2"/>
        </w:rPr>
        <w:br w:type="textWrapping"/>
      </w:r>
      <w:r>
        <w:rPr>
          <w:rFonts w:hint="eastAsia" w:ascii="黑体" w:hAnsi="黑体" w:eastAsia="黑体"/>
        </w:rPr>
        <w:t>供应链管理</w:t>
      </w:r>
      <w:r>
        <w:rPr>
          <w:rFonts w:ascii="黑体" w:hAnsi="黑体" w:eastAsia="黑体"/>
        </w:rPr>
        <w:t xml:space="preserve">  </w:t>
      </w:r>
      <w:r>
        <w:rPr>
          <w:rFonts w:hint="eastAsia" w:ascii="黑体" w:hAnsi="黑体" w:eastAsia="黑体"/>
        </w:rPr>
        <w:t>supply chain management</w:t>
      </w:r>
    </w:p>
    <w:p w14:paraId="39BB0FE5">
      <w:pPr>
        <w:pStyle w:val="232"/>
        <w:rPr>
          <w:kern w:val="2"/>
        </w:rPr>
      </w:pPr>
      <w:r>
        <w:rPr>
          <w:rFonts w:hint="eastAsia" w:cs="Times New Roman"/>
          <w:kern w:val="2"/>
        </w:rPr>
        <w:t>利用信息技术全面规划供应链中的商流、物流、资金流及信息流等</w:t>
      </w:r>
      <w:r>
        <w:rPr>
          <w:rFonts w:hint="eastAsia"/>
        </w:rPr>
        <w:t>，</w:t>
      </w:r>
      <w:r>
        <w:rPr>
          <w:rFonts w:hint="eastAsia" w:cs="Times New Roman"/>
          <w:kern w:val="2"/>
        </w:rPr>
        <w:t>并进行计划、组织、协调与控制的各种活动和过程。</w:t>
      </w:r>
      <w:r>
        <w:rPr>
          <w:rFonts w:hint="eastAsia" w:cs="Times New Roman"/>
          <w:kern w:val="2"/>
        </w:rPr>
        <w:br w:type="textWrapping"/>
      </w:r>
      <w:r>
        <w:rPr>
          <w:rFonts w:hint="eastAsia" w:cs="Times New Roman"/>
          <w:kern w:val="2"/>
        </w:rPr>
        <w:t xml:space="preserve">    </w:t>
      </w:r>
      <w:r>
        <w:rPr>
          <w:rFonts w:hint="eastAsia"/>
          <w:kern w:val="2"/>
        </w:rPr>
        <w:t>[来源：GB</w:t>
      </w:r>
      <w:r>
        <w:rPr>
          <w:rFonts w:hint="eastAsia"/>
        </w:rPr>
        <w:t>/</w:t>
      </w:r>
      <w:r>
        <w:rPr>
          <w:rFonts w:hint="eastAsia"/>
          <w:kern w:val="2"/>
        </w:rPr>
        <w:t>Z 26337.2—2011，2.2]</w:t>
      </w:r>
    </w:p>
    <w:p w14:paraId="4B544FDC">
      <w:pPr>
        <w:pStyle w:val="224"/>
        <w:ind w:left="420" w:hanging="420" w:hangingChars="200"/>
        <w:rPr>
          <w:rFonts w:ascii="黑体" w:hAnsi="黑体" w:eastAsia="黑体"/>
        </w:rPr>
      </w:pPr>
    </w:p>
    <w:p w14:paraId="4A99B4C8">
      <w:pPr>
        <w:pStyle w:val="224"/>
        <w:numPr>
          <w:ilvl w:val="0"/>
          <w:numId w:val="0"/>
        </w:numPr>
        <w:ind w:left="420"/>
        <w:rPr>
          <w:rFonts w:ascii="黑体" w:hAnsi="黑体" w:eastAsia="黑体"/>
        </w:rPr>
      </w:pPr>
      <w:r>
        <w:rPr>
          <w:rFonts w:hint="eastAsia" w:ascii="黑体" w:hAnsi="黑体" w:eastAsia="黑体"/>
        </w:rPr>
        <w:t>商流  business process</w:t>
      </w:r>
    </w:p>
    <w:p w14:paraId="2569C15A">
      <w:pPr>
        <w:pStyle w:val="57"/>
        <w:ind w:firstLine="420"/>
      </w:pPr>
      <w:r>
        <w:rPr>
          <w:rFonts w:hint="eastAsia"/>
        </w:rPr>
        <w:t>供应链中组织与组织发生的商务过程。</w:t>
      </w:r>
    </w:p>
    <w:p w14:paraId="294C33EA">
      <w:pPr>
        <w:pStyle w:val="224"/>
        <w:ind w:left="420" w:hanging="420" w:hangingChars="200"/>
        <w:rPr>
          <w:rFonts w:ascii="黑体" w:hAnsi="黑体" w:eastAsia="黑体"/>
        </w:rPr>
      </w:pPr>
    </w:p>
    <w:p w14:paraId="7952FBD3">
      <w:pPr>
        <w:pStyle w:val="224"/>
        <w:numPr>
          <w:ilvl w:val="0"/>
          <w:numId w:val="0"/>
        </w:numPr>
        <w:ind w:left="420"/>
        <w:rPr>
          <w:rFonts w:ascii="黑体" w:hAnsi="黑体" w:eastAsia="黑体"/>
        </w:rPr>
      </w:pPr>
      <w:r>
        <w:rPr>
          <w:rFonts w:hint="eastAsia" w:ascii="黑体" w:hAnsi="黑体" w:eastAsia="黑体"/>
        </w:rPr>
        <w:t>物流  logistics</w:t>
      </w:r>
    </w:p>
    <w:p w14:paraId="10805427">
      <w:pPr>
        <w:pStyle w:val="57"/>
        <w:ind w:firstLine="420"/>
      </w:pPr>
      <w:r>
        <w:rPr>
          <w:rFonts w:hint="eastAsia"/>
        </w:rPr>
        <w:t>根据实际需要，将运输、储存、装卸、搬运、包装、流通加工、配送、信息处理等基本功能实施有机结合，使物品从供应地向接收地进行实体流动的过程。</w:t>
      </w:r>
    </w:p>
    <w:p w14:paraId="75D832B0">
      <w:pPr>
        <w:pStyle w:val="57"/>
        <w:ind w:firstLine="420"/>
      </w:pPr>
      <w:r>
        <w:rPr>
          <w:rFonts w:hint="eastAsia"/>
        </w:rPr>
        <w:t>[来源：GB/T 18354—2021，3.2]</w:t>
      </w:r>
    </w:p>
    <w:p w14:paraId="194A981F">
      <w:pPr>
        <w:pStyle w:val="224"/>
        <w:ind w:left="420" w:hanging="420" w:hangingChars="200"/>
        <w:rPr>
          <w:rFonts w:ascii="黑体" w:hAnsi="黑体" w:eastAsia="黑体"/>
        </w:rPr>
      </w:pPr>
    </w:p>
    <w:p w14:paraId="30D5D3E2">
      <w:pPr>
        <w:pStyle w:val="224"/>
        <w:numPr>
          <w:ilvl w:val="0"/>
          <w:numId w:val="0"/>
        </w:numPr>
        <w:ind w:left="420"/>
        <w:rPr>
          <w:rFonts w:ascii="黑体" w:hAnsi="黑体" w:eastAsia="黑体"/>
        </w:rPr>
      </w:pPr>
      <w:r>
        <w:rPr>
          <w:rFonts w:hint="eastAsia" w:ascii="黑体" w:hAnsi="黑体" w:eastAsia="黑体"/>
        </w:rPr>
        <w:t>信息流  information flow</w:t>
      </w:r>
    </w:p>
    <w:p w14:paraId="4E4803E3">
      <w:pPr>
        <w:pStyle w:val="57"/>
        <w:ind w:firstLine="420"/>
      </w:pPr>
      <w:r>
        <w:rPr>
          <w:rFonts w:hint="eastAsia"/>
        </w:rPr>
        <w:t>伴随供应链中的商流、物流、资金流而产生的信息的流动过程。</w:t>
      </w:r>
    </w:p>
    <w:p w14:paraId="1C7BABB6">
      <w:pPr>
        <w:pStyle w:val="57"/>
        <w:ind w:firstLine="420"/>
      </w:pPr>
      <w:r>
        <w:rPr>
          <w:rFonts w:hint="eastAsia"/>
        </w:rPr>
        <w:t>[来源：GB/Z 26337.1—2010，3.1.6]</w:t>
      </w:r>
    </w:p>
    <w:p w14:paraId="55A577AF">
      <w:pPr>
        <w:pStyle w:val="224"/>
        <w:ind w:left="420" w:hanging="420" w:hangingChars="200"/>
        <w:rPr>
          <w:rFonts w:ascii="黑体" w:hAnsi="黑体" w:eastAsia="黑体"/>
        </w:rPr>
      </w:pPr>
    </w:p>
    <w:p w14:paraId="708102D6">
      <w:pPr>
        <w:widowControl/>
        <w:adjustRightInd/>
        <w:spacing w:line="240" w:lineRule="auto"/>
        <w:ind w:left="420"/>
        <w:rPr>
          <w:rFonts w:ascii="黑体" w:hAnsi="黑体" w:eastAsia="黑体"/>
          <w:kern w:val="0"/>
          <w:szCs w:val="20"/>
        </w:rPr>
      </w:pPr>
      <w:r>
        <w:rPr>
          <w:rFonts w:hint="eastAsia" w:ascii="黑体" w:hAnsi="黑体" w:eastAsia="黑体"/>
          <w:kern w:val="0"/>
          <w:szCs w:val="20"/>
        </w:rPr>
        <w:t>资金流  fund flow</w:t>
      </w:r>
    </w:p>
    <w:p w14:paraId="6754BF23">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伴随供应链中商务活动而发生的资金和票据往来的流动过程。</w:t>
      </w:r>
    </w:p>
    <w:p w14:paraId="5152F1BC">
      <w:pPr>
        <w:pStyle w:val="224"/>
        <w:ind w:left="420" w:hanging="420" w:hangingChars="200"/>
        <w:rPr>
          <w:rFonts w:ascii="黑体" w:hAnsi="黑体" w:eastAsia="黑体"/>
        </w:rPr>
      </w:pPr>
    </w:p>
    <w:p w14:paraId="3C0F92D5">
      <w:pPr>
        <w:pStyle w:val="224"/>
        <w:numPr>
          <w:ilvl w:val="0"/>
          <w:numId w:val="0"/>
        </w:numPr>
        <w:ind w:left="420"/>
        <w:rPr>
          <w:rFonts w:ascii="黑体" w:hAnsi="黑体" w:eastAsia="黑体"/>
        </w:rPr>
      </w:pPr>
      <w:r>
        <w:rPr>
          <w:rFonts w:hint="eastAsia" w:ascii="黑体" w:hAnsi="黑体" w:eastAsia="黑体"/>
        </w:rPr>
        <w:t>供应链管理服务</w:t>
      </w:r>
      <w:r>
        <w:rPr>
          <w:rFonts w:ascii="黑体" w:hAnsi="黑体" w:eastAsia="黑体"/>
        </w:rPr>
        <w:t xml:space="preserve">  </w:t>
      </w:r>
      <w:r>
        <w:rPr>
          <w:rFonts w:hint="eastAsia" w:ascii="黑体" w:hAnsi="黑体" w:eastAsia="黑体"/>
        </w:rPr>
        <w:t>supply chain m</w:t>
      </w:r>
      <w:r>
        <w:rPr>
          <w:rFonts w:ascii="黑体" w:hAnsi="黑体" w:eastAsia="黑体"/>
        </w:rPr>
        <w:t>anagement</w:t>
      </w:r>
      <w:r>
        <w:rPr>
          <w:rFonts w:hint="eastAsia" w:ascii="黑体" w:hAnsi="黑体" w:eastAsia="黑体"/>
        </w:rPr>
        <w:t xml:space="preserve"> service</w:t>
      </w:r>
    </w:p>
    <w:p w14:paraId="704B3EEA">
      <w:pPr>
        <w:pStyle w:val="224"/>
        <w:numPr>
          <w:ilvl w:val="0"/>
          <w:numId w:val="0"/>
        </w:numPr>
        <w:ind w:firstLine="420" w:firstLineChars="200"/>
        <w:rPr>
          <w:rFonts w:hAnsi="宋体"/>
          <w:kern w:val="2"/>
          <w:szCs w:val="21"/>
        </w:rPr>
      </w:pPr>
      <w:r>
        <w:rPr>
          <w:rFonts w:hint="eastAsia" w:hAnsi="宋体"/>
          <w:kern w:val="2"/>
          <w:szCs w:val="21"/>
        </w:rPr>
        <w:t>基于现代信息技术对供应链中的物流、商流、信息流和资金流进行设计、规划、控制和优化，将单一、分散的采购与分销执行、贸易服务、物流服务、金融服务、信息服务等进行一体化整合的服务。</w:t>
      </w:r>
    </w:p>
    <w:p w14:paraId="3FD9FD4A">
      <w:pPr>
        <w:pStyle w:val="57"/>
        <w:ind w:firstLine="420"/>
      </w:pPr>
      <w:r>
        <w:rPr>
          <w:rFonts w:hint="eastAsia"/>
        </w:rPr>
        <w:t>[来源：GB/T 4754—2017,有修改]</w:t>
      </w:r>
    </w:p>
    <w:p w14:paraId="095C757D">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供应链金融</w:t>
      </w:r>
      <w:r>
        <w:rPr>
          <w:rFonts w:ascii="黑体" w:hAnsi="黑体" w:eastAsia="黑体"/>
        </w:rPr>
        <w:t xml:space="preserve"> </w:t>
      </w:r>
      <w:r>
        <w:rPr>
          <w:rFonts w:hint="eastAsia" w:ascii="黑体" w:hAnsi="黑体" w:eastAsia="黑体"/>
        </w:rPr>
        <w:t xml:space="preserve"> supply chain finance</w:t>
      </w:r>
    </w:p>
    <w:p w14:paraId="73612165">
      <w:pPr>
        <w:pStyle w:val="57"/>
        <w:ind w:firstLine="420"/>
        <w:rPr>
          <w:rFonts w:hAnsi="宋体"/>
          <w:kern w:val="2"/>
          <w:szCs w:val="21"/>
        </w:rPr>
      </w:pPr>
      <w:r>
        <w:rPr>
          <w:rFonts w:hint="eastAsia" w:hAnsi="宋体"/>
          <w:kern w:val="2"/>
          <w:szCs w:val="21"/>
        </w:rPr>
        <w:t>面向供应链运营全过程，应用各种金融产品，实施对供应链中商流、物流、资金流、信息流的有效整合，组织和调节供应链运作过程中资金的使用，为供应链各节点企业提供的融资、授信、结算、理财等综合金融服务。</w:t>
      </w:r>
    </w:p>
    <w:p w14:paraId="12F8F4EE">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供应链管理服务企业</w:t>
      </w:r>
      <w:r>
        <w:rPr>
          <w:rFonts w:ascii="黑体" w:hAnsi="黑体" w:eastAsia="黑体"/>
        </w:rPr>
        <w:t xml:space="preserve"> </w:t>
      </w:r>
      <w:r>
        <w:rPr>
          <w:rFonts w:hint="eastAsia" w:ascii="黑体" w:hAnsi="黑体" w:eastAsia="黑体"/>
        </w:rPr>
        <w:t xml:space="preserve"> supply chain m</w:t>
      </w:r>
      <w:r>
        <w:rPr>
          <w:rFonts w:ascii="黑体" w:hAnsi="黑体" w:eastAsia="黑体"/>
        </w:rPr>
        <w:t>anagemen</w:t>
      </w:r>
      <w:r>
        <w:rPr>
          <w:rFonts w:hint="eastAsia" w:ascii="黑体" w:hAnsi="黑体" w:eastAsia="黑体"/>
        </w:rPr>
        <w:t>t service enterprise</w:t>
      </w:r>
    </w:p>
    <w:p w14:paraId="4DB50006">
      <w:pPr>
        <w:pStyle w:val="57"/>
        <w:ind w:firstLine="420"/>
        <w:rPr>
          <w:rFonts w:hAnsi="宋体"/>
          <w:kern w:val="2"/>
          <w:szCs w:val="21"/>
        </w:rPr>
      </w:pPr>
      <w:r>
        <w:rPr>
          <w:rFonts w:hint="eastAsia" w:hAnsi="宋体"/>
          <w:kern w:val="2"/>
          <w:szCs w:val="21"/>
        </w:rPr>
        <w:t>基于现代信息技术对供应链中的商流、物流、资金流和信息流进行设计、规划、控制和优化，为客户提供采购与分销执行、贸易服务、物流服务、金融服务、信息服务等一体化解决方案和服务的独</w:t>
      </w:r>
      <w:r>
        <w:rPr>
          <w:rFonts w:hAnsi="宋体"/>
          <w:kern w:val="2"/>
          <w:szCs w:val="21"/>
        </w:rPr>
        <w:br w:type="textWrapping"/>
      </w:r>
      <w:r>
        <w:rPr>
          <w:rFonts w:hint="eastAsia" w:hAnsi="宋体"/>
          <w:kern w:val="2"/>
          <w:szCs w:val="21"/>
        </w:rPr>
        <w:t>立法人组织。</w:t>
      </w:r>
    </w:p>
    <w:p w14:paraId="38276B35">
      <w:pPr>
        <w:pStyle w:val="224"/>
        <w:ind w:left="420" w:hanging="420" w:hangingChars="200"/>
        <w:rPr>
          <w:rFonts w:ascii="黑体" w:hAnsi="黑体" w:eastAsia="黑体"/>
          <w:kern w:val="2"/>
        </w:rPr>
      </w:pPr>
    </w:p>
    <w:p w14:paraId="4B48BACF">
      <w:pPr>
        <w:widowControl/>
        <w:adjustRightInd/>
        <w:spacing w:line="240" w:lineRule="auto"/>
        <w:ind w:left="420"/>
        <w:rPr>
          <w:rFonts w:ascii="黑体" w:hAnsi="黑体" w:eastAsia="黑体"/>
          <w:kern w:val="0"/>
          <w:szCs w:val="20"/>
        </w:rPr>
      </w:pPr>
      <w:r>
        <w:rPr>
          <w:rFonts w:hint="eastAsia" w:ascii="黑体" w:hAnsi="黑体" w:eastAsia="黑体"/>
          <w:kern w:val="0"/>
          <w:szCs w:val="20"/>
        </w:rPr>
        <w:t>采购</w:t>
      </w:r>
      <w:r>
        <w:rPr>
          <w:rFonts w:ascii="黑体" w:hAnsi="黑体" w:eastAsia="黑体"/>
          <w:kern w:val="0"/>
          <w:szCs w:val="20"/>
        </w:rPr>
        <w:t xml:space="preserve">  </w:t>
      </w:r>
      <w:r>
        <w:rPr>
          <w:rFonts w:hint="eastAsia" w:ascii="黑体" w:hAnsi="黑体" w:eastAsia="黑体"/>
          <w:kern w:val="0"/>
          <w:szCs w:val="20"/>
        </w:rPr>
        <w:t>procurement</w:t>
      </w:r>
    </w:p>
    <w:p w14:paraId="33A19581">
      <w:pPr>
        <w:widowControl/>
        <w:autoSpaceDE w:val="0"/>
        <w:autoSpaceDN w:val="0"/>
        <w:adjustRightInd/>
        <w:spacing w:line="240" w:lineRule="auto"/>
        <w:ind w:left="420" w:leftChars="200"/>
        <w:rPr>
          <w:rFonts w:hAnsi="宋体"/>
        </w:rPr>
      </w:pPr>
      <w:r>
        <w:rPr>
          <w:rFonts w:hint="eastAsia" w:hAnsi="宋体"/>
        </w:rPr>
        <w:t>指企业在一定条件下从供应商处获取产品或服务作为企业资源的经营活动。</w:t>
      </w:r>
    </w:p>
    <w:p w14:paraId="516BC6A9">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采购执行</w:t>
      </w:r>
      <w:r>
        <w:rPr>
          <w:rFonts w:ascii="黑体" w:hAnsi="黑体" w:eastAsia="黑体"/>
        </w:rPr>
        <w:t xml:space="preserve"> </w:t>
      </w:r>
      <w:r>
        <w:rPr>
          <w:rFonts w:hint="eastAsia" w:ascii="黑体" w:hAnsi="黑体" w:eastAsia="黑体"/>
        </w:rPr>
        <w:t xml:space="preserve"> procurement fulfillment</w:t>
      </w:r>
    </w:p>
    <w:p w14:paraId="62F25B08">
      <w:pPr>
        <w:pStyle w:val="57"/>
        <w:ind w:firstLine="420"/>
        <w:rPr>
          <w:rFonts w:hAnsi="宋体"/>
          <w:kern w:val="2"/>
          <w:szCs w:val="21"/>
        </w:rPr>
      </w:pPr>
      <w:r>
        <w:rPr>
          <w:rFonts w:hint="eastAsia" w:hAnsi="宋体"/>
          <w:kern w:val="2"/>
          <w:szCs w:val="21"/>
        </w:rPr>
        <w:t>接受客户采购订单的委托，围绕采购管理提供从接单、采购到检验的整个过程中涉及的商流、物流、资金流和信息流等一系列服务。</w:t>
      </w:r>
    </w:p>
    <w:p w14:paraId="2C09DF46">
      <w:pPr>
        <w:pStyle w:val="224"/>
        <w:ind w:left="420" w:hanging="420" w:hangingChars="200"/>
        <w:rPr>
          <w:rFonts w:ascii="黑体" w:hAnsi="黑体" w:eastAsia="黑体"/>
        </w:rPr>
      </w:pPr>
    </w:p>
    <w:p w14:paraId="2BAD98E5">
      <w:pPr>
        <w:pStyle w:val="224"/>
        <w:numPr>
          <w:ilvl w:val="0"/>
          <w:numId w:val="0"/>
        </w:numPr>
        <w:ind w:left="420"/>
        <w:rPr>
          <w:rFonts w:ascii="黑体" w:hAnsi="黑体" w:eastAsia="黑体"/>
        </w:rPr>
      </w:pPr>
      <w:r>
        <w:rPr>
          <w:rFonts w:hint="eastAsia" w:ascii="黑体" w:hAnsi="黑体" w:eastAsia="黑体"/>
        </w:rPr>
        <w:t>分销</w:t>
      </w:r>
      <w:r>
        <w:rPr>
          <w:rFonts w:ascii="黑体" w:hAnsi="黑体" w:eastAsia="黑体"/>
        </w:rPr>
        <w:t xml:space="preserve"> </w:t>
      </w:r>
      <w:r>
        <w:rPr>
          <w:rFonts w:hint="eastAsia" w:ascii="黑体" w:hAnsi="黑体" w:eastAsia="黑体"/>
        </w:rPr>
        <w:t xml:space="preserve"> distribution</w:t>
      </w:r>
    </w:p>
    <w:p w14:paraId="3A96BE20">
      <w:pPr>
        <w:pStyle w:val="57"/>
        <w:ind w:left="420" w:leftChars="200" w:firstLine="0" w:firstLineChars="0"/>
        <w:rPr>
          <w:rFonts w:hAnsi="宋体"/>
          <w:kern w:val="2"/>
          <w:szCs w:val="21"/>
        </w:rPr>
      </w:pPr>
      <w:r>
        <w:rPr>
          <w:rFonts w:hint="eastAsia" w:hAnsi="宋体"/>
          <w:kern w:val="2"/>
          <w:szCs w:val="21"/>
        </w:rPr>
        <w:t>将产品从生产者，按照一定的渠道，销售到客户的过程。</w:t>
      </w:r>
    </w:p>
    <w:p w14:paraId="4417B93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分销执行</w:t>
      </w:r>
      <w:r>
        <w:rPr>
          <w:rFonts w:ascii="黑体" w:hAnsi="黑体" w:eastAsia="黑体"/>
        </w:rPr>
        <w:t xml:space="preserve"> </w:t>
      </w:r>
      <w:r>
        <w:rPr>
          <w:rFonts w:hint="eastAsia" w:ascii="黑体" w:hAnsi="黑体" w:eastAsia="黑体"/>
        </w:rPr>
        <w:t xml:space="preserve"> distribution fulfillment</w:t>
      </w:r>
    </w:p>
    <w:p w14:paraId="349E1B24">
      <w:pPr>
        <w:pStyle w:val="57"/>
        <w:ind w:firstLine="420"/>
        <w:rPr>
          <w:rFonts w:hAnsi="宋体"/>
          <w:kern w:val="2"/>
          <w:szCs w:val="21"/>
        </w:rPr>
      </w:pPr>
      <w:r>
        <w:rPr>
          <w:rFonts w:hint="eastAsia" w:hAnsi="宋体"/>
          <w:kern w:val="2"/>
          <w:szCs w:val="21"/>
        </w:rPr>
        <w:t>按照顾客营销目的和分销体系的要求，围绕分销执行提供货物在销售过程中涉及的商流、物流、资金流、信息流、渠道管理、品牌推广、市场营销等一体化服务。</w:t>
      </w:r>
    </w:p>
    <w:p w14:paraId="13BF85CD">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库存管理</w:t>
      </w:r>
      <w:r>
        <w:rPr>
          <w:rFonts w:ascii="黑体" w:hAnsi="黑体" w:eastAsia="黑体"/>
        </w:rPr>
        <w:t xml:space="preserve">  </w:t>
      </w:r>
      <w:r>
        <w:rPr>
          <w:rFonts w:hint="eastAsia" w:ascii="黑体" w:hAnsi="黑体" w:eastAsia="黑体"/>
        </w:rPr>
        <w:t>inventory control</w:t>
      </w:r>
    </w:p>
    <w:p w14:paraId="34881AC6">
      <w:pPr>
        <w:pStyle w:val="57"/>
        <w:ind w:firstLine="420"/>
        <w:rPr>
          <w:rFonts w:hAnsi="宋体"/>
          <w:kern w:val="2"/>
          <w:szCs w:val="21"/>
        </w:rPr>
      </w:pPr>
      <w:r>
        <w:rPr>
          <w:rFonts w:hint="eastAsia" w:hAnsi="宋体"/>
          <w:kern w:val="2"/>
          <w:szCs w:val="21"/>
        </w:rPr>
        <w:t>对生产、流通过程中的各种物品、商品以及各类资源的库存进行管理和控制，使其储备保持在经济合理的水平。</w:t>
      </w:r>
    </w:p>
    <w:p w14:paraId="31372C8A">
      <w:pPr>
        <w:pStyle w:val="224"/>
        <w:ind w:left="420" w:hanging="420" w:hangingChars="200"/>
        <w:rPr>
          <w:rFonts w:ascii="黑体" w:hAnsi="黑体" w:eastAsia="黑体"/>
        </w:rPr>
      </w:pPr>
    </w:p>
    <w:p w14:paraId="21461633">
      <w:pPr>
        <w:pStyle w:val="57"/>
        <w:ind w:firstLine="420"/>
      </w:pPr>
      <w:r>
        <w:rPr>
          <w:rFonts w:hint="eastAsia" w:ascii="黑体" w:hAnsi="黑体" w:eastAsia="黑体"/>
        </w:rPr>
        <w:t>供应商管理库存  vendor managed inventory；VMI</w:t>
      </w:r>
    </w:p>
    <w:p w14:paraId="396A7681">
      <w:pPr>
        <w:autoSpaceDE w:val="0"/>
        <w:autoSpaceDN w:val="0"/>
        <w:spacing w:line="240" w:lineRule="auto"/>
        <w:ind w:firstLine="420" w:firstLineChars="200"/>
        <w:jc w:val="left"/>
        <w:rPr>
          <w:rFonts w:hAnsi="宋体"/>
        </w:rPr>
      </w:pPr>
      <w:r>
        <w:rPr>
          <w:rFonts w:hint="eastAsia" w:ascii="宋体" w:hAnsi="宋体"/>
        </w:rPr>
        <w:t>按照双方达成的协议，由供应链的上游企业根据下游企业的需求计划、销售信息和库存量，主动对</w:t>
      </w:r>
      <w:r>
        <w:rPr>
          <w:rFonts w:hint="eastAsia" w:hAnsi="宋体"/>
        </w:rPr>
        <w:t>下游企业的库存进行管理和控制的库存管理方式。</w:t>
      </w:r>
    </w:p>
    <w:p w14:paraId="5D949488">
      <w:pPr>
        <w:pStyle w:val="57"/>
        <w:ind w:firstLine="420"/>
        <w:rPr>
          <w:rFonts w:hAnsi="宋体"/>
          <w:kern w:val="2"/>
          <w:szCs w:val="21"/>
        </w:rPr>
      </w:pPr>
      <w:r>
        <w:rPr>
          <w:rFonts w:hint="eastAsia"/>
        </w:rPr>
        <w:t>[来源：GB/T 18354—2021，7.26]</w:t>
      </w:r>
    </w:p>
    <w:p w14:paraId="3DCB092D">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仓库增值服务</w:t>
      </w:r>
      <w:r>
        <w:rPr>
          <w:rFonts w:ascii="黑体" w:hAnsi="黑体" w:eastAsia="黑体"/>
        </w:rPr>
        <w:t xml:space="preserve"> </w:t>
      </w:r>
      <w:r>
        <w:rPr>
          <w:rFonts w:hint="eastAsia" w:ascii="黑体" w:hAnsi="黑体" w:eastAsia="黑体"/>
        </w:rPr>
        <w:t xml:space="preserve"> warehouse value-added services</w:t>
      </w:r>
    </w:p>
    <w:p w14:paraId="33CB595A">
      <w:pPr>
        <w:pStyle w:val="224"/>
        <w:numPr>
          <w:ilvl w:val="0"/>
          <w:numId w:val="0"/>
        </w:numPr>
        <w:ind w:firstLine="420" w:firstLineChars="200"/>
        <w:rPr>
          <w:rFonts w:ascii="黑体" w:hAnsi="黑体" w:eastAsia="黑体"/>
        </w:rPr>
      </w:pPr>
      <w:r>
        <w:rPr>
          <w:rFonts w:hint="eastAsia" w:hAnsi="宋体"/>
          <w:kern w:val="2"/>
          <w:szCs w:val="21"/>
        </w:rPr>
        <w:t>按照客户需求，为其提供集分拣、包装、贴标、打码贴码、拆拼箱、流通加工、装卸搬运、产品检测、退换货等多项增值及延伸服务项目为一体的仓储解决方案。</w:t>
      </w:r>
    </w:p>
    <w:p w14:paraId="5EA2C420">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多式联运</w:t>
      </w:r>
      <w:r>
        <w:rPr>
          <w:rFonts w:ascii="黑体" w:hAnsi="黑体" w:eastAsia="黑体"/>
        </w:rPr>
        <w:t xml:space="preserve">  </w:t>
      </w:r>
      <w:r>
        <w:rPr>
          <w:rFonts w:hint="eastAsia" w:ascii="黑体" w:hAnsi="黑体" w:eastAsia="黑体"/>
        </w:rPr>
        <w:t>multi-modal transportation;inter-modal transportation</w:t>
      </w:r>
    </w:p>
    <w:p w14:paraId="401BBD9C">
      <w:pPr>
        <w:pStyle w:val="57"/>
        <w:ind w:firstLine="420"/>
      </w:pPr>
      <w:r>
        <w:rPr>
          <w:rFonts w:hint="eastAsia"/>
        </w:rPr>
        <w:t>货物由一种运载单元装载</w:t>
      </w:r>
      <w:r>
        <w:rPr>
          <w:rFonts w:hint="eastAsia"/>
          <w:lang w:eastAsia="zh-CN"/>
        </w:rPr>
        <w:t>，</w:t>
      </w:r>
      <w:r>
        <w:rPr>
          <w:rFonts w:hint="eastAsia"/>
        </w:rPr>
        <w:t>通过两种或两种以上运输方式连续运输</w:t>
      </w:r>
      <w:r>
        <w:rPr>
          <w:rFonts w:hint="eastAsia"/>
          <w:lang w:eastAsia="zh-CN"/>
        </w:rPr>
        <w:t>，</w:t>
      </w:r>
      <w:r>
        <w:rPr>
          <w:rFonts w:hint="eastAsia"/>
        </w:rPr>
        <w:t>并进行相关运输物流辅助作业的运输活动。</w:t>
      </w:r>
    </w:p>
    <w:p w14:paraId="267F3020">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保税物流</w:t>
      </w:r>
      <w:r>
        <w:rPr>
          <w:rFonts w:ascii="黑体" w:hAnsi="黑体" w:eastAsia="黑体"/>
        </w:rPr>
        <w:t xml:space="preserve">  </w:t>
      </w:r>
      <w:r>
        <w:rPr>
          <w:rFonts w:hint="eastAsia" w:ascii="黑体" w:hAnsi="黑体" w:eastAsia="黑体"/>
        </w:rPr>
        <w:t>bonded logistics</w:t>
      </w:r>
    </w:p>
    <w:p w14:paraId="49D63D56">
      <w:pPr>
        <w:pStyle w:val="57"/>
        <w:ind w:firstLine="420"/>
        <w:rPr>
          <w:rFonts w:hAnsi="宋体"/>
          <w:kern w:val="2"/>
          <w:szCs w:val="21"/>
        </w:rPr>
      </w:pPr>
      <w:r>
        <w:rPr>
          <w:rFonts w:hint="eastAsia" w:hAnsi="宋体"/>
          <w:kern w:val="2"/>
          <w:szCs w:val="21"/>
        </w:rPr>
        <w:t>在海关特殊监管区域或者场所，企业从事仓储、配送、运输、流通加工、装卸搬运、物流信息、方案设计等业务时享受海关实行的“境内关外”管理制度的一种物流服务模式。</w:t>
      </w:r>
    </w:p>
    <w:p w14:paraId="5FEA4A5B">
      <w:pPr>
        <w:pStyle w:val="57"/>
        <w:ind w:firstLine="420"/>
        <w:rPr>
          <w:rFonts w:hAnsi="宋体"/>
          <w:kern w:val="2"/>
          <w:szCs w:val="21"/>
        </w:rPr>
      </w:pPr>
      <w:r>
        <w:rPr>
          <w:rFonts w:hint="eastAsia" w:hAnsi="宋体"/>
          <w:kern w:val="2"/>
          <w:szCs w:val="21"/>
        </w:rPr>
        <w:t>[来源：GB/T 18354—2021,8.35]</w:t>
      </w:r>
    </w:p>
    <w:p w14:paraId="73DA6B0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品牌孵化</w:t>
      </w:r>
      <w:r>
        <w:rPr>
          <w:rFonts w:ascii="黑体" w:hAnsi="黑体" w:eastAsia="黑体"/>
        </w:rPr>
        <w:t xml:space="preserve"> </w:t>
      </w:r>
      <w:r>
        <w:rPr>
          <w:rFonts w:hint="eastAsia" w:ascii="黑体" w:hAnsi="黑体" w:eastAsia="黑体"/>
        </w:rPr>
        <w:t xml:space="preserve"> brand incubation</w:t>
      </w:r>
    </w:p>
    <w:p w14:paraId="704C3EA3">
      <w:pPr>
        <w:pStyle w:val="57"/>
        <w:ind w:firstLine="420"/>
      </w:pPr>
      <w:r>
        <w:rPr>
          <w:rFonts w:hint="eastAsia"/>
        </w:rPr>
        <w:t>提供系统品牌开发及策划推广，涵盖市场调研、产品研发、品牌注册、品牌策划、市场推广、销售管理、法务财务服务、人才及技术支持等全过程。</w:t>
      </w:r>
    </w:p>
    <w:p w14:paraId="2894CEC1">
      <w:pPr>
        <w:pStyle w:val="224"/>
        <w:ind w:left="420" w:hanging="420" w:hangingChars="200"/>
        <w:rPr>
          <w:rFonts w:ascii="黑体" w:hAnsi="黑体" w:eastAsia="黑体"/>
        </w:rPr>
      </w:pPr>
    </w:p>
    <w:p w14:paraId="289BCB13">
      <w:pPr>
        <w:pStyle w:val="224"/>
        <w:numPr>
          <w:ilvl w:val="0"/>
          <w:numId w:val="0"/>
        </w:numPr>
        <w:ind w:left="420"/>
        <w:rPr>
          <w:rFonts w:ascii="黑体" w:hAnsi="黑体" w:eastAsia="黑体"/>
        </w:rPr>
      </w:pPr>
      <w:r>
        <w:rPr>
          <w:rFonts w:hint="eastAsia" w:ascii="黑体" w:hAnsi="黑体" w:eastAsia="黑体"/>
        </w:rPr>
        <w:t>数字营销</w:t>
      </w:r>
      <w:r>
        <w:rPr>
          <w:rFonts w:ascii="黑体" w:hAnsi="黑体" w:eastAsia="黑体"/>
        </w:rPr>
        <w:t xml:space="preserve">  </w:t>
      </w:r>
      <w:r>
        <w:rPr>
          <w:rFonts w:hint="eastAsia" w:ascii="黑体" w:hAnsi="黑体" w:eastAsia="黑体"/>
        </w:rPr>
        <w:t xml:space="preserve"> digital marketing</w:t>
      </w:r>
      <w:r>
        <w:rPr>
          <w:rFonts w:ascii="黑体" w:hAnsi="黑体" w:eastAsia="黑体"/>
        </w:rPr>
        <w:br w:type="textWrapping"/>
      </w:r>
      <w:r>
        <w:rPr>
          <w:rFonts w:hint="eastAsia"/>
        </w:rPr>
        <w:t>基于互联网、大数据、AI等各种技术手段进行产品、品牌或服务的营销活动。</w:t>
      </w:r>
    </w:p>
    <w:p w14:paraId="17B23FB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技术服务</w:t>
      </w:r>
      <w:r>
        <w:rPr>
          <w:rFonts w:ascii="黑体" w:hAnsi="黑体" w:eastAsia="黑体"/>
        </w:rPr>
        <w:t xml:space="preserve"> </w:t>
      </w:r>
      <w:r>
        <w:rPr>
          <w:rFonts w:hint="eastAsia" w:ascii="黑体" w:hAnsi="黑体" w:eastAsia="黑体"/>
        </w:rPr>
        <w:t xml:space="preserve"> technology service</w:t>
      </w:r>
    </w:p>
    <w:p w14:paraId="0B04DE22">
      <w:pPr>
        <w:pStyle w:val="57"/>
        <w:ind w:firstLine="420"/>
      </w:pPr>
      <w:r>
        <w:rPr>
          <w:rFonts w:hint="eastAsia"/>
        </w:rPr>
        <w:t>企业应用现代科技知识、技术及经验、信息为社会提供智力服务，包括专业技术服务、技术推广、科技培训、技术咨询等。</w:t>
      </w:r>
    </w:p>
    <w:p w14:paraId="12203609">
      <w:pPr>
        <w:pStyle w:val="224"/>
        <w:ind w:left="420" w:hanging="420" w:hangingChars="200"/>
        <w:rPr>
          <w:rFonts w:ascii="黑体" w:hAnsi="黑体" w:eastAsia="黑体"/>
        </w:rPr>
      </w:pPr>
      <w:r>
        <w:rPr>
          <w:rFonts w:ascii="黑体" w:hAnsi="黑体" w:eastAsia="黑体"/>
          <w:highlight w:val="yellow"/>
        </w:rPr>
        <w:br w:type="textWrapping"/>
      </w:r>
      <w:r>
        <w:rPr>
          <w:rFonts w:hint="eastAsia" w:ascii="黑体" w:hAnsi="黑体" w:eastAsia="黑体"/>
        </w:rPr>
        <w:t>虚拟生产</w:t>
      </w:r>
      <w:r>
        <w:rPr>
          <w:rFonts w:ascii="黑体" w:hAnsi="黑体" w:eastAsia="黑体"/>
        </w:rPr>
        <w:t xml:space="preserve"> </w:t>
      </w:r>
      <w:r>
        <w:rPr>
          <w:rFonts w:hint="eastAsia" w:ascii="黑体" w:hAnsi="黑体" w:eastAsia="黑体"/>
        </w:rPr>
        <w:t xml:space="preserve"> virtual production</w:t>
      </w:r>
    </w:p>
    <w:p w14:paraId="678B10EC">
      <w:pPr>
        <w:pStyle w:val="57"/>
        <w:ind w:firstLine="420"/>
      </w:pPr>
      <w:r>
        <w:rPr>
          <w:rFonts w:hint="eastAsia"/>
        </w:rPr>
        <w:t>企业将客户委托的生产任务以外包的形式交给下游生产厂商，对原材料采购、生产周期、产品质量、资金使用等进行全面一体化统筹监管与交付。</w:t>
      </w:r>
    </w:p>
    <w:p w14:paraId="0071B91B">
      <w:pPr>
        <w:pStyle w:val="105"/>
        <w:spacing w:before="240" w:after="240"/>
      </w:pPr>
      <w:bookmarkStart w:id="34" w:name="_Toc194138763"/>
      <w:r>
        <w:rPr>
          <w:rFonts w:hint="eastAsia"/>
        </w:rPr>
        <w:t>缩略语</w:t>
      </w:r>
      <w:bookmarkEnd w:id="34"/>
    </w:p>
    <w:p w14:paraId="7FB59CB4">
      <w:pPr>
        <w:adjustRightInd/>
        <w:spacing w:line="240" w:lineRule="auto"/>
        <w:ind w:firstLine="420" w:firstLineChars="200"/>
        <w:rPr>
          <w:rFonts w:ascii="宋体" w:hAnsi="Times New Roman"/>
          <w:kern w:val="0"/>
          <w:szCs w:val="20"/>
        </w:rPr>
      </w:pPr>
      <w:r>
        <w:rPr>
          <w:rFonts w:hint="eastAsia" w:ascii="宋体" w:hAnsi="Times New Roman"/>
          <w:kern w:val="0"/>
          <w:szCs w:val="20"/>
        </w:rPr>
        <w:t>下列缩略语适用于本文件。</w:t>
      </w:r>
    </w:p>
    <w:p w14:paraId="6FDB975C">
      <w:pPr>
        <w:adjustRightInd/>
        <w:spacing w:line="240" w:lineRule="auto"/>
        <w:ind w:firstLine="420" w:firstLineChars="200"/>
        <w:rPr>
          <w:rFonts w:ascii="宋体" w:hAnsi="Times New Roman"/>
          <w:kern w:val="0"/>
          <w:szCs w:val="20"/>
        </w:rPr>
      </w:pPr>
      <w:r>
        <w:rPr>
          <w:rFonts w:hint="eastAsia" w:ascii="宋体" w:hAnsi="Times New Roman"/>
          <w:kern w:val="0"/>
          <w:szCs w:val="20"/>
        </w:rPr>
        <w:t>AI：人工智能（Artificial intelligence</w:t>
      </w:r>
      <w:r>
        <w:rPr>
          <w:rFonts w:ascii="宋体" w:hAnsi="Times New Roman"/>
          <w:kern w:val="0"/>
          <w:szCs w:val="20"/>
        </w:rPr>
        <w:t>）</w:t>
      </w:r>
    </w:p>
    <w:p w14:paraId="09E61B6C">
      <w:pPr>
        <w:adjustRightInd/>
        <w:spacing w:line="240" w:lineRule="auto"/>
        <w:ind w:firstLine="420" w:firstLineChars="200"/>
        <w:rPr>
          <w:rFonts w:ascii="宋体" w:hAnsi="Times New Roman"/>
          <w:kern w:val="0"/>
          <w:szCs w:val="20"/>
        </w:rPr>
      </w:pPr>
      <w:r>
        <w:rPr>
          <w:rFonts w:hint="eastAsia" w:ascii="宋体" w:hAnsi="Times New Roman"/>
          <w:kern w:val="0"/>
          <w:szCs w:val="20"/>
        </w:rPr>
        <w:t>BI：商业智能（Business intelligence）</w:t>
      </w:r>
    </w:p>
    <w:p w14:paraId="11F6DD7C">
      <w:pPr>
        <w:adjustRightInd/>
        <w:spacing w:line="240" w:lineRule="auto"/>
        <w:ind w:firstLine="420" w:firstLineChars="200"/>
        <w:rPr>
          <w:rFonts w:ascii="宋体" w:hAnsi="Times New Roman"/>
          <w:kern w:val="0"/>
          <w:szCs w:val="20"/>
        </w:rPr>
      </w:pPr>
      <w:r>
        <w:rPr>
          <w:rFonts w:hint="eastAsia" w:ascii="宋体" w:hAnsi="Times New Roman"/>
          <w:kern w:val="0"/>
          <w:szCs w:val="20"/>
        </w:rPr>
        <w:t>CRM：客户关系管理（Customer relationship management）</w:t>
      </w:r>
    </w:p>
    <w:p w14:paraId="07311E48">
      <w:pPr>
        <w:adjustRightInd/>
        <w:spacing w:line="240" w:lineRule="auto"/>
        <w:ind w:firstLine="420" w:firstLineChars="200"/>
        <w:rPr>
          <w:rFonts w:ascii="宋体" w:hAnsi="Times New Roman"/>
          <w:kern w:val="0"/>
          <w:szCs w:val="20"/>
        </w:rPr>
      </w:pPr>
      <w:r>
        <w:rPr>
          <w:rFonts w:hint="eastAsia" w:ascii="宋体" w:hAnsi="Times New Roman"/>
          <w:kern w:val="0"/>
          <w:szCs w:val="20"/>
        </w:rPr>
        <w:t>ERP：企业资源计划（Enterprise resource planning）</w:t>
      </w:r>
    </w:p>
    <w:p w14:paraId="5298E87C">
      <w:pPr>
        <w:adjustRightInd/>
        <w:spacing w:line="240" w:lineRule="auto"/>
        <w:ind w:firstLine="420" w:firstLineChars="200"/>
        <w:rPr>
          <w:rFonts w:ascii="宋体" w:hAnsi="Times New Roman"/>
          <w:kern w:val="0"/>
          <w:szCs w:val="20"/>
        </w:rPr>
      </w:pPr>
      <w:r>
        <w:rPr>
          <w:rFonts w:hint="eastAsia" w:ascii="宋体" w:hAnsi="Times New Roman"/>
          <w:kern w:val="0"/>
          <w:szCs w:val="20"/>
        </w:rPr>
        <w:t>OA：办公自动化（Office automation）</w:t>
      </w:r>
    </w:p>
    <w:p w14:paraId="274E955D">
      <w:pPr>
        <w:adjustRightInd/>
        <w:spacing w:line="240" w:lineRule="auto"/>
        <w:ind w:firstLine="420" w:firstLineChars="200"/>
        <w:rPr>
          <w:rFonts w:ascii="宋体" w:hAnsi="Times New Roman"/>
          <w:kern w:val="0"/>
          <w:szCs w:val="20"/>
        </w:rPr>
      </w:pPr>
      <w:r>
        <w:rPr>
          <w:rFonts w:hint="eastAsia" w:ascii="宋体" w:hAnsi="Times New Roman"/>
          <w:kern w:val="0"/>
          <w:szCs w:val="20"/>
        </w:rPr>
        <w:t>OMS：订单管理系统（Order management system）</w:t>
      </w:r>
    </w:p>
    <w:p w14:paraId="6C8B1B71">
      <w:pPr>
        <w:adjustRightInd/>
        <w:spacing w:line="240" w:lineRule="auto"/>
        <w:ind w:firstLine="420" w:firstLineChars="200"/>
        <w:rPr>
          <w:rFonts w:ascii="宋体" w:hAnsi="Times New Roman"/>
          <w:kern w:val="0"/>
          <w:szCs w:val="20"/>
        </w:rPr>
      </w:pPr>
      <w:r>
        <w:rPr>
          <w:rFonts w:hint="eastAsia" w:ascii="宋体" w:hAnsi="Times New Roman"/>
          <w:kern w:val="0"/>
          <w:szCs w:val="20"/>
        </w:rPr>
        <w:t>TMS：运输管理系统（Transportation management system）</w:t>
      </w:r>
    </w:p>
    <w:p w14:paraId="737EFEF8">
      <w:pPr>
        <w:adjustRightInd/>
        <w:spacing w:line="240" w:lineRule="auto"/>
        <w:ind w:firstLine="420" w:firstLineChars="200"/>
        <w:rPr>
          <w:rFonts w:ascii="宋体" w:hAnsi="Times New Roman"/>
          <w:kern w:val="0"/>
          <w:szCs w:val="20"/>
        </w:rPr>
      </w:pPr>
      <w:r>
        <w:rPr>
          <w:rFonts w:hint="eastAsia" w:ascii="宋体" w:hAnsi="Times New Roman"/>
          <w:kern w:val="0"/>
          <w:szCs w:val="20"/>
        </w:rPr>
        <w:t>WMS：仓库管理系统（Warehouse management system）</w:t>
      </w:r>
    </w:p>
    <w:p w14:paraId="41634ADC">
      <w:pPr>
        <w:pStyle w:val="105"/>
        <w:spacing w:before="240" w:after="240"/>
      </w:pPr>
      <w:bookmarkStart w:id="35" w:name="_Toc194138764"/>
      <w:r>
        <w:rPr>
          <w:rFonts w:hint="eastAsia"/>
        </w:rPr>
        <w:t>供应链管理服务企业的类型</w:t>
      </w:r>
      <w:bookmarkEnd w:id="35"/>
    </w:p>
    <w:p w14:paraId="6F3C8870">
      <w:pPr>
        <w:pStyle w:val="106"/>
        <w:spacing w:before="120" w:after="120"/>
        <w:rPr>
          <w:kern w:val="2"/>
        </w:rPr>
      </w:pPr>
      <w:bookmarkStart w:id="36" w:name="_Toc191656260"/>
      <w:r>
        <w:rPr>
          <w:rFonts w:hint="eastAsia"/>
        </w:rPr>
        <w:t>概述</w:t>
      </w:r>
    </w:p>
    <w:p w14:paraId="50315CE8">
      <w:pPr>
        <w:pStyle w:val="166"/>
      </w:pPr>
      <w:r>
        <w:rPr>
          <w:rFonts w:hint="eastAsia"/>
        </w:rPr>
        <w:t>依据供应链管理服务的产品和服务模式进行分类，将供应链管理服务企业划分为农产品供应链管理服务企业、工业品供应链管理服务企业、消费品供应链管理服务企业、综合型供应链管理服务企业四种类型。</w:t>
      </w:r>
    </w:p>
    <w:p w14:paraId="179AFE15">
      <w:pPr>
        <w:pStyle w:val="166"/>
        <w:rPr>
          <w:kern w:val="2"/>
        </w:rPr>
      </w:pPr>
      <w:r>
        <w:rPr>
          <w:rFonts w:hint="eastAsia"/>
        </w:rPr>
        <w:t>相近业务合并为同一类型。</w:t>
      </w:r>
    </w:p>
    <w:p w14:paraId="0E015E34">
      <w:pPr>
        <w:pStyle w:val="106"/>
        <w:spacing w:before="120" w:after="120"/>
      </w:pPr>
      <w:bookmarkStart w:id="37" w:name="_Toc194138765"/>
      <w:r>
        <w:rPr>
          <w:rFonts w:hint="eastAsia"/>
        </w:rPr>
        <w:t>农产品供应链管理服务企业</w:t>
      </w:r>
      <w:bookmarkEnd w:id="36"/>
      <w:bookmarkEnd w:id="37"/>
    </w:p>
    <w:p w14:paraId="75D07F24">
      <w:pPr>
        <w:pStyle w:val="57"/>
        <w:ind w:firstLine="420"/>
      </w:pPr>
      <w:r>
        <w:rPr>
          <w:rFonts w:hint="eastAsia"/>
        </w:rPr>
        <w:t>农产品供应链管理服务企业应同时满足以下要求：</w:t>
      </w:r>
    </w:p>
    <w:p w14:paraId="380C3820">
      <w:pPr>
        <w:pStyle w:val="175"/>
      </w:pPr>
      <w:r>
        <w:rPr>
          <w:rFonts w:hint="eastAsia"/>
        </w:rPr>
        <w:t>以提供粮食油料、瓜果蔬菜、水产品、畜牧产品等农产品供应链管理服务为主，农产品供应链管理服务收入占企业总营业收入70%以上；</w:t>
      </w:r>
    </w:p>
    <w:p w14:paraId="5D4C394D">
      <w:pPr>
        <w:pStyle w:val="175"/>
      </w:pPr>
      <w:r>
        <w:rPr>
          <w:rFonts w:hint="eastAsia"/>
        </w:rPr>
        <w:t>服务内容涵盖农产品供应链解决方案、采购分销、贸易服务、物流服务、资金结算、数据和信息服务、种植养殖、生产加工、品控管理、品牌孵化及营销、产品溯源、标准服务、电子商务等多项服务或一体化服务；</w:t>
      </w:r>
    </w:p>
    <w:p w14:paraId="02166737">
      <w:pPr>
        <w:pStyle w:val="175"/>
      </w:pPr>
      <w:r>
        <w:rPr>
          <w:rFonts w:hint="eastAsia"/>
        </w:rPr>
        <w:t>具有提供商流、物流、资金流及信息流“四流合一”的供应链协同整合服务能力。</w:t>
      </w:r>
    </w:p>
    <w:p w14:paraId="1034F639">
      <w:pPr>
        <w:pStyle w:val="106"/>
        <w:spacing w:before="120" w:after="120"/>
      </w:pPr>
      <w:bookmarkStart w:id="38" w:name="_Toc194138766"/>
      <w:bookmarkStart w:id="39" w:name="_Toc191656261"/>
      <w:r>
        <w:rPr>
          <w:rFonts w:hint="eastAsia"/>
        </w:rPr>
        <w:t>工业品供应链管理服务企业</w:t>
      </w:r>
      <w:bookmarkEnd w:id="38"/>
      <w:bookmarkEnd w:id="39"/>
    </w:p>
    <w:p w14:paraId="67AE23CC">
      <w:pPr>
        <w:pStyle w:val="57"/>
        <w:ind w:firstLine="420"/>
      </w:pPr>
      <w:r>
        <w:rPr>
          <w:rFonts w:hint="eastAsia"/>
        </w:rPr>
        <w:t>工业品供应链管理服务企业应同时满足以下要求：</w:t>
      </w:r>
    </w:p>
    <w:p w14:paraId="27F0B849">
      <w:pPr>
        <w:pStyle w:val="175"/>
        <w:numPr>
          <w:ilvl w:val="0"/>
          <w:numId w:val="32"/>
        </w:numPr>
      </w:pPr>
      <w:r>
        <w:rPr>
          <w:rFonts w:hint="eastAsia"/>
        </w:rPr>
        <w:t>以提供工业或建筑原辅材料、零部件、半成品、生产设备等工业品供应链管理服务为主，工业品供应链管理服务收入占企业总营业收入70%以上；</w:t>
      </w:r>
    </w:p>
    <w:p w14:paraId="595AD4E2">
      <w:pPr>
        <w:pStyle w:val="175"/>
        <w:numPr>
          <w:ilvl w:val="0"/>
          <w:numId w:val="32"/>
        </w:numPr>
      </w:pPr>
      <w:r>
        <w:rPr>
          <w:rFonts w:hint="eastAsia"/>
        </w:rPr>
        <w:t>服务内容涵盖工业品供应链解决方案、采购分销、贸易服务、物流服务、资金结算、数据和信息服务、虚拟生产、技术咨询、电子商务等多项服务或一体化服务；</w:t>
      </w:r>
    </w:p>
    <w:p w14:paraId="4A0C2E93">
      <w:pPr>
        <w:pStyle w:val="175"/>
        <w:numPr>
          <w:ilvl w:val="0"/>
          <w:numId w:val="32"/>
        </w:numPr>
      </w:pPr>
      <w:r>
        <w:rPr>
          <w:rFonts w:hint="eastAsia"/>
        </w:rPr>
        <w:t xml:space="preserve">具有提供商流、物流、资金流及信息流“四流合一”的供应链协同整合服务能力。  </w:t>
      </w:r>
    </w:p>
    <w:p w14:paraId="6B2C5A9D">
      <w:pPr>
        <w:pStyle w:val="106"/>
        <w:spacing w:before="120" w:after="120"/>
      </w:pPr>
      <w:bookmarkStart w:id="40" w:name="_Toc194138767"/>
      <w:bookmarkStart w:id="41" w:name="_Toc191656262"/>
      <w:r>
        <w:rPr>
          <w:rFonts w:hint="eastAsia"/>
        </w:rPr>
        <w:t>消费品供应链管理服务企业</w:t>
      </w:r>
      <w:bookmarkEnd w:id="40"/>
      <w:bookmarkEnd w:id="41"/>
    </w:p>
    <w:p w14:paraId="60D48410">
      <w:pPr>
        <w:pStyle w:val="57"/>
        <w:ind w:firstLine="420"/>
      </w:pPr>
      <w:r>
        <w:rPr>
          <w:rFonts w:hint="eastAsia"/>
        </w:rPr>
        <w:t>消费品供应链管理服务企业应同时满足以下要求：</w:t>
      </w:r>
    </w:p>
    <w:p w14:paraId="25D1FAED">
      <w:pPr>
        <w:pStyle w:val="175"/>
        <w:numPr>
          <w:ilvl w:val="0"/>
          <w:numId w:val="33"/>
        </w:numPr>
      </w:pPr>
      <w:r>
        <w:rPr>
          <w:rFonts w:hint="eastAsia"/>
        </w:rPr>
        <w:t>以提供食品、服饰、一般日用品、耐用消费品等商品在批发零售环节的供应链管理服务为主，消费品供应链管理服务收入占企业总营业收入70%以上；</w:t>
      </w:r>
    </w:p>
    <w:p w14:paraId="24594A32">
      <w:pPr>
        <w:pStyle w:val="175"/>
        <w:numPr>
          <w:ilvl w:val="0"/>
          <w:numId w:val="33"/>
        </w:numPr>
      </w:pPr>
      <w:r>
        <w:rPr>
          <w:rFonts w:hint="eastAsia"/>
        </w:rPr>
        <w:t xml:space="preserve">服务内容涵盖消费品供应链解决方案、采购分销、贸易服务、物流服务、资金结算、数据和信息服务、技术服务、渠道管理、数字营销、品牌孵化和运营、需求预测、电子商务等多项服务或一体化服务；  </w:t>
      </w:r>
    </w:p>
    <w:p w14:paraId="042340BD">
      <w:pPr>
        <w:pStyle w:val="175"/>
        <w:numPr>
          <w:ilvl w:val="0"/>
          <w:numId w:val="33"/>
        </w:numPr>
      </w:pPr>
      <w:r>
        <w:rPr>
          <w:rFonts w:hint="eastAsia"/>
        </w:rPr>
        <w:t>具有提供商流、物流、资金流及信息流“四流合一”的供应链协同整合服务能力。</w:t>
      </w:r>
    </w:p>
    <w:p w14:paraId="798C83A3">
      <w:pPr>
        <w:pStyle w:val="106"/>
        <w:spacing w:before="120" w:after="120"/>
      </w:pPr>
      <w:bookmarkStart w:id="42" w:name="_Toc194138768"/>
      <w:r>
        <w:rPr>
          <w:rFonts w:hint="eastAsia"/>
        </w:rPr>
        <w:t>综合型供应链管理服务企业</w:t>
      </w:r>
      <w:bookmarkEnd w:id="42"/>
    </w:p>
    <w:p w14:paraId="60BAF811">
      <w:pPr>
        <w:pStyle w:val="57"/>
        <w:ind w:firstLine="420"/>
      </w:pPr>
      <w:r>
        <w:rPr>
          <w:rFonts w:hint="eastAsia"/>
        </w:rPr>
        <w:t>综合型供应链管理服务企业应同时满足以下要求：</w:t>
      </w:r>
    </w:p>
    <w:p w14:paraId="1098144C">
      <w:pPr>
        <w:pStyle w:val="175"/>
        <w:numPr>
          <w:ilvl w:val="0"/>
          <w:numId w:val="34"/>
        </w:numPr>
      </w:pPr>
      <w:r>
        <w:rPr>
          <w:rFonts w:hint="eastAsia"/>
        </w:rPr>
        <w:t>以提供农产品、工业品、消费品两种及两种以上供应链管理服务为主，供应链管理服务收入占企业总营业收入70%以上；</w:t>
      </w:r>
    </w:p>
    <w:p w14:paraId="3051E398">
      <w:pPr>
        <w:pStyle w:val="175"/>
      </w:pPr>
      <w:r>
        <w:rPr>
          <w:rFonts w:hint="eastAsia"/>
        </w:rPr>
        <w:t>服务内容涵盖供应链解决方案、采购分销、贸易服务、物流服务、资金结算、数据和信息服务、技术服务、虚拟生产、品牌孵化和运营、电子商务等多项服务或一体化服务；</w:t>
      </w:r>
    </w:p>
    <w:p w14:paraId="5C3F52C3">
      <w:pPr>
        <w:pStyle w:val="175"/>
      </w:pPr>
      <w:r>
        <w:rPr>
          <w:rFonts w:hint="eastAsia"/>
        </w:rPr>
        <w:t>具有提供商流、物流、资金流及信息流“四流合一”的供应链协同整合服务能力。</w:t>
      </w:r>
    </w:p>
    <w:p w14:paraId="3A6BB664">
      <w:pPr>
        <w:pStyle w:val="105"/>
        <w:spacing w:before="240" w:after="240"/>
      </w:pPr>
      <w:bookmarkStart w:id="43" w:name="_Toc194138769"/>
      <w:r>
        <w:rPr>
          <w:rFonts w:hint="eastAsia"/>
        </w:rPr>
        <w:t>评估指标</w:t>
      </w:r>
      <w:bookmarkEnd w:id="43"/>
    </w:p>
    <w:p w14:paraId="59C484A1">
      <w:pPr>
        <w:pStyle w:val="163"/>
      </w:pPr>
      <w:bookmarkStart w:id="44" w:name="_Toc194138770"/>
      <w:r>
        <w:rPr>
          <w:rFonts w:hint="eastAsia"/>
        </w:rPr>
        <w:t>指标选取应符合以下基本要求：</w:t>
      </w:r>
      <w:bookmarkEnd w:id="44"/>
    </w:p>
    <w:p w14:paraId="3A72F6B6">
      <w:pPr>
        <w:pStyle w:val="175"/>
        <w:numPr>
          <w:ilvl w:val="0"/>
          <w:numId w:val="35"/>
        </w:numPr>
        <w:ind w:left="850" w:hanging="425"/>
      </w:pPr>
      <w:r>
        <w:rPr>
          <w:rFonts w:hint="eastAsia"/>
        </w:rPr>
        <w:t>全面性：所选取指标应全面反映供应链管理服务企业的经营管理水平和综合服务能力；</w:t>
      </w:r>
    </w:p>
    <w:p w14:paraId="410F328D">
      <w:pPr>
        <w:pStyle w:val="175"/>
        <w:numPr>
          <w:ilvl w:val="0"/>
          <w:numId w:val="34"/>
        </w:numPr>
        <w:ind w:left="850" w:hanging="425"/>
      </w:pPr>
      <w:r>
        <w:rPr>
          <w:rFonts w:hint="eastAsia"/>
        </w:rPr>
        <w:t>科学性：所选取指标应科学合理，具有代表性和可操作性，能够进行科学度量与客观评估；</w:t>
      </w:r>
    </w:p>
    <w:p w14:paraId="210C5F4A">
      <w:pPr>
        <w:pStyle w:val="175"/>
        <w:numPr>
          <w:ilvl w:val="0"/>
          <w:numId w:val="34"/>
        </w:numPr>
        <w:ind w:left="850" w:hanging="425"/>
      </w:pPr>
      <w:r>
        <w:rPr>
          <w:rFonts w:hint="eastAsia"/>
        </w:rPr>
        <w:t>适用性：所选取指标结合各类型供应链管理服务企业运营特点，具有广泛的适用性。</w:t>
      </w:r>
    </w:p>
    <w:p w14:paraId="7C52A9B7">
      <w:pPr>
        <w:pStyle w:val="163"/>
      </w:pPr>
      <w:r>
        <w:rPr>
          <w:rFonts w:hint="eastAsia"/>
        </w:rPr>
        <w:t>结合供应链管理服务行业特点，农产品、工业品、消费品及综合型供应链管理服务企业评价指标主要分为经营管理能力、商流服务能力、物流服务能力、信息服务能力、供应链金融服务能力和供应链服务绩效六类。评估服务机构可依据被评对象特征及信息资源掌握情况适当调整指标项，但在调整时应符合6.1的基本要求。</w:t>
      </w:r>
    </w:p>
    <w:p w14:paraId="1AE287B2">
      <w:pPr>
        <w:pStyle w:val="163"/>
      </w:pPr>
      <w:r>
        <w:rPr>
          <w:rFonts w:hint="eastAsia"/>
        </w:rPr>
        <w:t>供应链管理服务企业评估指标及说明见附录A。</w:t>
      </w:r>
    </w:p>
    <w:p w14:paraId="124B6A8A">
      <w:pPr>
        <w:pStyle w:val="105"/>
        <w:spacing w:before="240" w:after="240"/>
      </w:pPr>
      <w:bookmarkStart w:id="45" w:name="_Toc194138771"/>
      <w:r>
        <w:rPr>
          <w:rFonts w:hint="eastAsia"/>
        </w:rPr>
        <w:t>评估管理</w:t>
      </w:r>
      <w:bookmarkEnd w:id="45"/>
    </w:p>
    <w:p w14:paraId="24598398">
      <w:pPr>
        <w:pStyle w:val="106"/>
        <w:spacing w:before="120" w:after="120"/>
      </w:pPr>
      <w:bookmarkStart w:id="46" w:name="_Toc194138772"/>
      <w:bookmarkStart w:id="47" w:name="_Toc191656267"/>
      <w:r>
        <w:rPr>
          <w:rFonts w:hint="eastAsia"/>
        </w:rPr>
        <w:t>评估方案</w:t>
      </w:r>
      <w:bookmarkEnd w:id="46"/>
      <w:bookmarkEnd w:id="47"/>
    </w:p>
    <w:p w14:paraId="2237FDD2">
      <w:pPr>
        <w:pStyle w:val="57"/>
        <w:ind w:firstLine="420"/>
      </w:pPr>
      <w:r>
        <w:rPr>
          <w:rFonts w:hint="eastAsia"/>
        </w:rPr>
        <w:t>评估服务机构应明确供应链管理服务企业评估的目的和意义，制定评估实施方案，方案内容包括但不限于：</w:t>
      </w:r>
    </w:p>
    <w:p w14:paraId="25CA5830">
      <w:pPr>
        <w:pStyle w:val="175"/>
        <w:numPr>
          <w:ilvl w:val="0"/>
          <w:numId w:val="36"/>
        </w:numPr>
      </w:pPr>
      <w:r>
        <w:rPr>
          <w:rFonts w:hint="eastAsia"/>
        </w:rPr>
        <w:t>建立评委会，制定评估操作程序；</w:t>
      </w:r>
    </w:p>
    <w:p w14:paraId="33A15E5C">
      <w:pPr>
        <w:pStyle w:val="175"/>
        <w:numPr>
          <w:ilvl w:val="0"/>
          <w:numId w:val="36"/>
        </w:numPr>
      </w:pPr>
      <w:r>
        <w:rPr>
          <w:rFonts w:hint="eastAsia"/>
        </w:rPr>
        <w:t>明确评估方法，确定各类供应链管理服务企业评分细则；</w:t>
      </w:r>
    </w:p>
    <w:p w14:paraId="72CBC457">
      <w:pPr>
        <w:pStyle w:val="175"/>
        <w:numPr>
          <w:ilvl w:val="0"/>
          <w:numId w:val="36"/>
        </w:numPr>
      </w:pPr>
      <w:r>
        <w:rPr>
          <w:rFonts w:hint="eastAsia"/>
        </w:rPr>
        <w:t>对评估人员和被评估企业提出明确要求，保证评估过程的客观性、公正性和科学性。</w:t>
      </w:r>
    </w:p>
    <w:p w14:paraId="19076DFA">
      <w:pPr>
        <w:pStyle w:val="106"/>
        <w:spacing w:before="120" w:after="120"/>
      </w:pPr>
      <w:bookmarkStart w:id="48" w:name="_Toc194138773"/>
      <w:bookmarkStart w:id="49" w:name="_Toc191656268"/>
      <w:r>
        <w:rPr>
          <w:rFonts w:hint="eastAsia"/>
        </w:rPr>
        <w:t>评估方法</w:t>
      </w:r>
      <w:bookmarkEnd w:id="48"/>
      <w:bookmarkEnd w:id="49"/>
    </w:p>
    <w:p w14:paraId="40F8361C">
      <w:pPr>
        <w:pStyle w:val="175"/>
        <w:numPr>
          <w:ilvl w:val="0"/>
          <w:numId w:val="0"/>
        </w:numPr>
        <w:ind w:left="425"/>
      </w:pPr>
      <w:bookmarkStart w:id="50" w:name="_Toc191656269"/>
      <w:r>
        <w:rPr>
          <w:rFonts w:hint="eastAsia"/>
        </w:rPr>
        <w:t>评估服务机构的评估方法包括以下内容：</w:t>
      </w:r>
    </w:p>
    <w:p w14:paraId="3EDCF02D">
      <w:pPr>
        <w:pStyle w:val="175"/>
        <w:numPr>
          <w:ilvl w:val="0"/>
          <w:numId w:val="37"/>
        </w:numPr>
      </w:pPr>
      <w:r>
        <w:rPr>
          <w:rFonts w:hint="eastAsia"/>
        </w:rPr>
        <w:t>采用专家直接对底层子指标评分；</w:t>
      </w:r>
    </w:p>
    <w:p w14:paraId="76A8A90B">
      <w:pPr>
        <w:pStyle w:val="175"/>
        <w:rPr>
          <w:rFonts w:asciiTheme="minorHAnsi" w:hAnsiTheme="minorHAnsi"/>
        </w:rPr>
      </w:pPr>
      <w:r>
        <w:rPr>
          <w:rFonts w:hint="eastAsia"/>
        </w:rPr>
        <w:t>上级指标得分可通过各子指标加权求和得出；</w:t>
      </w:r>
    </w:p>
    <w:p w14:paraId="51682151">
      <w:pPr>
        <w:pStyle w:val="175"/>
      </w:pPr>
      <w:r>
        <w:rPr>
          <w:rFonts w:hint="eastAsia"/>
        </w:rPr>
        <w:t>最终得分可由各一级指标得分加权求和得出。</w:t>
      </w:r>
    </w:p>
    <w:p w14:paraId="3B1EE759">
      <w:pPr>
        <w:pStyle w:val="106"/>
        <w:spacing w:before="120" w:after="120"/>
      </w:pPr>
      <w:bookmarkStart w:id="51" w:name="_Toc194138774"/>
      <w:r>
        <w:rPr>
          <w:rFonts w:hint="eastAsia"/>
        </w:rPr>
        <w:t>评估要求</w:t>
      </w:r>
      <w:bookmarkEnd w:id="51"/>
    </w:p>
    <w:p w14:paraId="55BF3EE1">
      <w:pPr>
        <w:pStyle w:val="166"/>
      </w:pPr>
      <w:r>
        <w:rPr>
          <w:rFonts w:hint="eastAsia"/>
        </w:rPr>
        <w:t>评估服务机构应全面、系统、客观地评估供应链管理服务企业的综合服务能力。</w:t>
      </w:r>
    </w:p>
    <w:p w14:paraId="3924A415">
      <w:pPr>
        <w:pStyle w:val="166"/>
      </w:pPr>
      <w:r>
        <w:rPr>
          <w:rFonts w:hint="eastAsia"/>
        </w:rPr>
        <w:t>被评估供应链管理服务企业应符合如下基本要求</w:t>
      </w:r>
      <w:r>
        <w:rPr>
          <w:rFonts w:hint="eastAsia"/>
          <w:lang w:eastAsia="zh-CN"/>
        </w:rPr>
        <w:t>：</w:t>
      </w:r>
      <w:r>
        <w:rPr>
          <w:rFonts w:hint="eastAsia"/>
        </w:rPr>
        <w:t xml:space="preserve"> </w:t>
      </w:r>
    </w:p>
    <w:p w14:paraId="6D221D56">
      <w:pPr>
        <w:pStyle w:val="175"/>
        <w:numPr>
          <w:ilvl w:val="0"/>
          <w:numId w:val="38"/>
        </w:numPr>
      </w:pPr>
      <w:r>
        <w:rPr>
          <w:rFonts w:hint="eastAsia"/>
        </w:rPr>
        <w:t>依法注册、管理制度健全、内控制度完善、运作流程规范；</w:t>
      </w:r>
    </w:p>
    <w:p w14:paraId="0D0B20DA">
      <w:pPr>
        <w:pStyle w:val="175"/>
        <w:numPr>
          <w:ilvl w:val="0"/>
          <w:numId w:val="38"/>
        </w:numPr>
      </w:pPr>
      <w:r>
        <w:rPr>
          <w:rFonts w:hint="eastAsia"/>
        </w:rPr>
        <w:t>具备满足客户需求的供应链资源整合能力；</w:t>
      </w:r>
    </w:p>
    <w:p w14:paraId="7B393DD1">
      <w:pPr>
        <w:pStyle w:val="175"/>
        <w:numPr>
          <w:ilvl w:val="0"/>
          <w:numId w:val="38"/>
        </w:numPr>
      </w:pPr>
      <w:r>
        <w:rPr>
          <w:rFonts w:hint="eastAsia"/>
        </w:rPr>
        <w:t>遵守供应链管理服务企业运营中涉及的安全、环境、能源、信息、通关、检验检疫、外汇、税收等相关法律法规及标准的要求；</w:t>
      </w:r>
    </w:p>
    <w:p w14:paraId="08A0F348">
      <w:pPr>
        <w:pStyle w:val="175"/>
        <w:numPr>
          <w:ilvl w:val="0"/>
          <w:numId w:val="38"/>
        </w:numPr>
      </w:pPr>
      <w:r>
        <w:rPr>
          <w:rFonts w:hint="eastAsia"/>
        </w:rPr>
        <w:t>在评估报告发布日前近三年内无不良违规经营行为；</w:t>
      </w:r>
    </w:p>
    <w:p w14:paraId="27BDCD9E">
      <w:pPr>
        <w:pStyle w:val="175"/>
        <w:numPr>
          <w:ilvl w:val="0"/>
          <w:numId w:val="38"/>
        </w:numPr>
      </w:pPr>
      <w:r>
        <w:rPr>
          <w:rFonts w:hint="eastAsia"/>
        </w:rPr>
        <w:t>应承诺所有提交材料真实有效。</w:t>
      </w:r>
    </w:p>
    <w:p w14:paraId="3F4FDE3C">
      <w:pPr>
        <w:pStyle w:val="106"/>
        <w:spacing w:before="120" w:after="120"/>
      </w:pPr>
      <w:bookmarkStart w:id="52" w:name="_Toc194138775"/>
      <w:r>
        <w:rPr>
          <w:rFonts w:hint="eastAsia"/>
        </w:rPr>
        <w:t>等级划分</w:t>
      </w:r>
      <w:bookmarkEnd w:id="50"/>
      <w:bookmarkEnd w:id="52"/>
    </w:p>
    <w:p w14:paraId="6D1D15B4">
      <w:pPr>
        <w:pStyle w:val="57"/>
        <w:ind w:firstLine="420"/>
      </w:pPr>
      <w:r>
        <w:rPr>
          <w:rFonts w:hint="eastAsia"/>
        </w:rPr>
        <w:t>供应链管理服务企业指标评分采用百分制，最大值为100分，评估结果由高到低分为5A、4A、3A、NR四个等级：</w:t>
      </w:r>
    </w:p>
    <w:p w14:paraId="05D169E2">
      <w:pPr>
        <w:pStyle w:val="175"/>
        <w:numPr>
          <w:ilvl w:val="0"/>
          <w:numId w:val="39"/>
        </w:numPr>
      </w:pPr>
      <w:r>
        <w:rPr>
          <w:rFonts w:hint="eastAsia"/>
        </w:rPr>
        <w:t>5A级供应链管理服务企业：90分≤综合评分；</w:t>
      </w:r>
    </w:p>
    <w:p w14:paraId="6B834D79">
      <w:pPr>
        <w:pStyle w:val="175"/>
      </w:pPr>
      <w:r>
        <w:rPr>
          <w:rFonts w:hint="eastAsia"/>
        </w:rPr>
        <w:t>4A级供应链管理服务企业：80分≤综合评分＜90分；</w:t>
      </w:r>
    </w:p>
    <w:p w14:paraId="428C0A9D">
      <w:pPr>
        <w:pStyle w:val="175"/>
      </w:pPr>
      <w:r>
        <w:rPr>
          <w:rFonts w:hint="eastAsia"/>
        </w:rPr>
        <w:t>3A级供应链管理服务企业：65分≤综合评分＜80分；</w:t>
      </w:r>
    </w:p>
    <w:p w14:paraId="76662BE7">
      <w:pPr>
        <w:pStyle w:val="175"/>
      </w:pPr>
      <w:r>
        <w:rPr>
          <w:rFonts w:hint="eastAsia"/>
        </w:rPr>
        <w:t>65分以下标为NR级（NR级为未获得评级）。</w:t>
      </w:r>
    </w:p>
    <w:p w14:paraId="5478A408">
      <w:pPr>
        <w:pStyle w:val="106"/>
        <w:spacing w:before="120" w:after="120"/>
      </w:pPr>
      <w:bookmarkStart w:id="53" w:name="_Toc191656270"/>
      <w:bookmarkStart w:id="54" w:name="_Toc194138776"/>
      <w:r>
        <w:rPr>
          <w:rFonts w:hint="eastAsia"/>
        </w:rPr>
        <w:t>结果公示</w:t>
      </w:r>
      <w:bookmarkEnd w:id="53"/>
      <w:bookmarkEnd w:id="54"/>
    </w:p>
    <w:p w14:paraId="42428DA9">
      <w:pPr>
        <w:pStyle w:val="57"/>
        <w:ind w:firstLine="420"/>
      </w:pPr>
      <w:r>
        <w:rPr>
          <w:rFonts w:hint="eastAsia"/>
        </w:rPr>
        <w:t>评估服务机构应通过网站向社会公示每一批次供应链管理服务企业的评估结果，公示期不少于15个工作日。</w:t>
      </w:r>
    </w:p>
    <w:p w14:paraId="0B5A1EBE">
      <w:pPr>
        <w:pStyle w:val="106"/>
        <w:spacing w:before="120" w:after="120"/>
      </w:pPr>
      <w:bookmarkStart w:id="55" w:name="_Toc191656271"/>
      <w:bookmarkStart w:id="56" w:name="_Toc194138777"/>
      <w:r>
        <w:rPr>
          <w:rFonts w:hint="eastAsia"/>
        </w:rPr>
        <w:t>异议处理</w:t>
      </w:r>
      <w:bookmarkEnd w:id="55"/>
      <w:bookmarkEnd w:id="56"/>
    </w:p>
    <w:p w14:paraId="0089790F">
      <w:pPr>
        <w:pStyle w:val="57"/>
        <w:ind w:firstLine="420"/>
      </w:pPr>
      <w:r>
        <w:rPr>
          <w:rFonts w:hint="eastAsia"/>
        </w:rPr>
        <w:t>评估服务机构应公布接受异议的联系方式，对公示的评估结果有异议的，评估服务机构应自收到异议之日起20个工作日内进行核查和处理。</w:t>
      </w:r>
    </w:p>
    <w:p w14:paraId="3252EFD0">
      <w:pPr>
        <w:pStyle w:val="106"/>
        <w:spacing w:before="120" w:after="120"/>
      </w:pPr>
      <w:bookmarkStart w:id="57" w:name="_Toc194138778"/>
      <w:bookmarkStart w:id="58" w:name="_Toc191656272"/>
      <w:r>
        <w:rPr>
          <w:rFonts w:hint="eastAsia"/>
        </w:rPr>
        <w:t>结果公布</w:t>
      </w:r>
      <w:bookmarkEnd w:id="57"/>
      <w:bookmarkEnd w:id="58"/>
    </w:p>
    <w:p w14:paraId="3BEA574D">
      <w:pPr>
        <w:pStyle w:val="57"/>
        <w:ind w:firstLine="420"/>
      </w:pPr>
      <w:r>
        <w:rPr>
          <w:rFonts w:hint="eastAsia"/>
        </w:rPr>
        <w:t>公示期满无异议的，评估服务机构应根据国家法律法规及相关要求，发布供应链管理服务企业评估结果及相关内容。对于涉及被评估企业商业敏感信息的评估结果，评估服务机构应先取得企业授权后，方可展示或提供给第三方。</w:t>
      </w:r>
    </w:p>
    <w:p w14:paraId="64B4633F">
      <w:pPr>
        <w:pStyle w:val="106"/>
        <w:spacing w:before="120" w:after="120"/>
      </w:pPr>
      <w:bookmarkStart w:id="59" w:name="_Toc194138779"/>
      <w:bookmarkStart w:id="60" w:name="_Toc191656273"/>
      <w:r>
        <w:rPr>
          <w:rFonts w:hint="eastAsia"/>
        </w:rPr>
        <w:t>复评</w:t>
      </w:r>
      <w:bookmarkEnd w:id="59"/>
      <w:bookmarkEnd w:id="60"/>
    </w:p>
    <w:p w14:paraId="4E74A70D">
      <w:pPr>
        <w:autoSpaceDE w:val="0"/>
        <w:autoSpaceDN w:val="0"/>
        <w:spacing w:line="240" w:lineRule="auto"/>
        <w:ind w:firstLine="420" w:firstLineChars="200"/>
        <w:rPr>
          <w:rFonts w:ascii="宋体" w:hAnsi="Times New Roman"/>
        </w:rPr>
      </w:pPr>
      <w:r>
        <w:rPr>
          <w:rFonts w:hint="eastAsia" w:ascii="宋体" w:hAnsi="Times New Roman"/>
        </w:rPr>
        <w:t>评估服务机构应在评估结果的有效期内及时跟踪被评估企业的综合服务能力，对其作出更新和复评。评估结果有效期不超过三年。</w:t>
      </w:r>
      <w:r>
        <w:rPr>
          <w:rFonts w:ascii="宋体" w:hAnsi="Times New Roman"/>
        </w:rPr>
        <w:br w:type="page"/>
      </w:r>
    </w:p>
    <w:p w14:paraId="3D79F38A">
      <w:pPr>
        <w:pStyle w:val="77"/>
        <w:spacing w:beforeLines="0" w:afterLines="0"/>
        <w:ind w:left="0"/>
      </w:pPr>
      <w:bookmarkStart w:id="61" w:name="_Toc194138780"/>
      <w:bookmarkEnd w:id="61"/>
    </w:p>
    <w:p w14:paraId="0518E128">
      <w:pPr>
        <w:pStyle w:val="77"/>
        <w:numPr>
          <w:ilvl w:val="0"/>
          <w:numId w:val="0"/>
        </w:numPr>
        <w:spacing w:beforeLines="0" w:afterLines="0"/>
      </w:pPr>
      <w:bookmarkStart w:id="62" w:name="_Toc194138781"/>
      <w:bookmarkStart w:id="63" w:name="_Toc188520302"/>
      <w:bookmarkStart w:id="64" w:name="_Toc188608067"/>
      <w:bookmarkStart w:id="65" w:name="_Toc191656275"/>
      <w:r>
        <w:rPr>
          <w:rFonts w:hint="eastAsia"/>
        </w:rPr>
        <w:t>（资料性）</w:t>
      </w:r>
      <w:bookmarkEnd w:id="62"/>
      <w:bookmarkEnd w:id="63"/>
      <w:bookmarkEnd w:id="64"/>
      <w:bookmarkEnd w:id="65"/>
    </w:p>
    <w:p w14:paraId="29A648E5">
      <w:pPr>
        <w:pStyle w:val="77"/>
        <w:numPr>
          <w:ilvl w:val="0"/>
          <w:numId w:val="0"/>
        </w:numPr>
        <w:spacing w:beforeLines="0" w:after="120"/>
      </w:pPr>
      <w:bookmarkStart w:id="66" w:name="_Toc188520303"/>
      <w:bookmarkStart w:id="67" w:name="_Toc194138782"/>
      <w:bookmarkStart w:id="68" w:name="_Toc188608068"/>
      <w:bookmarkStart w:id="69" w:name="_Toc191656276"/>
      <w:r>
        <w:rPr>
          <w:rFonts w:hint="eastAsia"/>
        </w:rPr>
        <w:t>供应链管理服务企业评估指标及说明</w:t>
      </w:r>
      <w:bookmarkEnd w:id="66"/>
      <w:bookmarkEnd w:id="67"/>
      <w:bookmarkEnd w:id="68"/>
      <w:bookmarkEnd w:id="69"/>
    </w:p>
    <w:p w14:paraId="30521621">
      <w:pPr>
        <w:pStyle w:val="57"/>
        <w:ind w:firstLine="420"/>
      </w:pPr>
      <w:r>
        <w:rPr>
          <w:rFonts w:hint="eastAsia"/>
        </w:rPr>
        <w:t>农产品供应链管理服务企业评估指标及说明见表A.1。</w:t>
      </w:r>
    </w:p>
    <w:p w14:paraId="3AD90A45">
      <w:pPr>
        <w:pStyle w:val="78"/>
        <w:spacing w:before="120" w:after="120"/>
        <w:ind w:left="0"/>
      </w:pPr>
      <w:r>
        <w:rPr>
          <w:rFonts w:hint="eastAsia"/>
        </w:rPr>
        <w:t xml:space="preserve"> 农产品供应链管理服务企业评估指标及说明</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09"/>
        <w:gridCol w:w="1844"/>
        <w:gridCol w:w="6213"/>
      </w:tblGrid>
      <w:tr w14:paraId="367F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 w:hRule="atLeast"/>
        </w:trPr>
        <w:tc>
          <w:tcPr>
            <w:tcW w:w="744" w:type="pct"/>
            <w:vAlign w:val="center"/>
          </w:tcPr>
          <w:p w14:paraId="1497C92A">
            <w:pPr>
              <w:pStyle w:val="179"/>
              <w:rPr>
                <w:rFonts w:hAnsi="宋体" w:cs="宋体"/>
                <w:szCs w:val="18"/>
              </w:rPr>
            </w:pPr>
            <w:r>
              <w:rPr>
                <w:rFonts w:hint="eastAsia" w:hAnsi="宋体" w:cs="宋体"/>
                <w:szCs w:val="18"/>
              </w:rPr>
              <w:t>一级指标</w:t>
            </w:r>
          </w:p>
        </w:tc>
        <w:tc>
          <w:tcPr>
            <w:tcW w:w="974" w:type="pct"/>
            <w:vAlign w:val="center"/>
          </w:tcPr>
          <w:p w14:paraId="6245EB73">
            <w:pPr>
              <w:pStyle w:val="179"/>
              <w:rPr>
                <w:rFonts w:hAnsi="宋体" w:cs="宋体"/>
                <w:szCs w:val="18"/>
              </w:rPr>
            </w:pPr>
            <w:r>
              <w:rPr>
                <w:rFonts w:hint="eastAsia" w:hAnsi="宋体" w:cs="宋体"/>
                <w:szCs w:val="18"/>
              </w:rPr>
              <w:t>二级指标</w:t>
            </w:r>
          </w:p>
        </w:tc>
        <w:tc>
          <w:tcPr>
            <w:tcW w:w="3282" w:type="pct"/>
            <w:vAlign w:val="center"/>
          </w:tcPr>
          <w:p w14:paraId="60F568A9">
            <w:pPr>
              <w:pStyle w:val="179"/>
              <w:rPr>
                <w:rFonts w:hAnsi="宋体" w:cs="宋体"/>
                <w:szCs w:val="18"/>
              </w:rPr>
            </w:pPr>
            <w:r>
              <w:rPr>
                <w:rFonts w:hint="eastAsia" w:hAnsi="宋体" w:cs="宋体"/>
                <w:szCs w:val="18"/>
              </w:rPr>
              <w:t>指标项说明</w:t>
            </w:r>
          </w:p>
        </w:tc>
      </w:tr>
      <w:tr w14:paraId="6DC1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restart"/>
            <w:vAlign w:val="center"/>
          </w:tcPr>
          <w:p w14:paraId="3572A8E8">
            <w:pPr>
              <w:spacing w:line="240" w:lineRule="auto"/>
              <w:jc w:val="center"/>
              <w:rPr>
                <w:rFonts w:ascii="宋体" w:hAnsi="宋体" w:cs="宋体"/>
                <w:color w:val="000000"/>
                <w:sz w:val="18"/>
                <w:szCs w:val="18"/>
              </w:rPr>
            </w:pPr>
            <w:r>
              <w:rPr>
                <w:rFonts w:hint="eastAsia" w:ascii="宋体" w:hAnsi="宋体" w:cs="宋体"/>
                <w:color w:val="000000"/>
                <w:sz w:val="18"/>
                <w:szCs w:val="18"/>
              </w:rPr>
              <w:t>经营管理能力（22分）</w:t>
            </w:r>
          </w:p>
        </w:tc>
        <w:tc>
          <w:tcPr>
            <w:tcW w:w="974" w:type="pct"/>
            <w:vAlign w:val="center"/>
          </w:tcPr>
          <w:p w14:paraId="1BE62A29">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企业经营年限</w:t>
            </w:r>
          </w:p>
        </w:tc>
        <w:tc>
          <w:tcPr>
            <w:tcW w:w="3282" w:type="pct"/>
            <w:vAlign w:val="center"/>
          </w:tcPr>
          <w:p w14:paraId="054CCC1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企业自成立至今的经营时间，不计未产生业务往来超过一个月但仍处于存续状态的时间：</w:t>
            </w:r>
            <w:r>
              <w:rPr>
                <w:rFonts w:hint="eastAsia" w:ascii="宋体" w:hAnsi="宋体" w:cs="宋体"/>
                <w:sz w:val="18"/>
                <w:szCs w:val="18"/>
              </w:rPr>
              <w:br w:type="textWrapping"/>
            </w:r>
            <w:r>
              <w:rPr>
                <w:rFonts w:hint="eastAsia" w:ascii="宋体" w:hAnsi="宋体" w:cs="宋体"/>
                <w:sz w:val="18"/>
                <w:szCs w:val="18"/>
              </w:rPr>
              <w:t>经营年限≥10年，得3分；</w:t>
            </w:r>
            <w:r>
              <w:rPr>
                <w:rFonts w:hint="eastAsia" w:ascii="宋体" w:hAnsi="宋体" w:cs="宋体"/>
                <w:sz w:val="18"/>
                <w:szCs w:val="18"/>
              </w:rPr>
              <w:br w:type="textWrapping"/>
            </w:r>
            <w:r>
              <w:rPr>
                <w:rFonts w:hint="eastAsia" w:ascii="宋体" w:hAnsi="宋体" w:cs="宋体"/>
                <w:sz w:val="18"/>
                <w:szCs w:val="18"/>
              </w:rPr>
              <w:t>5年≤经营年限＜10年，得2分；</w:t>
            </w:r>
            <w:r>
              <w:rPr>
                <w:rFonts w:hint="eastAsia" w:ascii="宋体" w:hAnsi="宋体" w:cs="宋体"/>
                <w:sz w:val="18"/>
                <w:szCs w:val="18"/>
              </w:rPr>
              <w:br w:type="textWrapping"/>
            </w:r>
            <w:r>
              <w:rPr>
                <w:rFonts w:hint="eastAsia" w:ascii="宋体" w:hAnsi="宋体" w:cs="宋体"/>
                <w:sz w:val="18"/>
                <w:szCs w:val="18"/>
              </w:rPr>
              <w:t>1年≤经营年限＜5年，得1分。</w:t>
            </w:r>
          </w:p>
        </w:tc>
      </w:tr>
      <w:tr w14:paraId="4A5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663046ED">
            <w:pPr>
              <w:spacing w:line="240" w:lineRule="auto"/>
              <w:jc w:val="center"/>
              <w:rPr>
                <w:rFonts w:ascii="宋体" w:hAnsi="宋体" w:cs="宋体"/>
                <w:color w:val="000000"/>
                <w:sz w:val="18"/>
                <w:szCs w:val="18"/>
              </w:rPr>
            </w:pPr>
          </w:p>
        </w:tc>
        <w:tc>
          <w:tcPr>
            <w:tcW w:w="974" w:type="pct"/>
            <w:vAlign w:val="center"/>
          </w:tcPr>
          <w:p w14:paraId="090BD51A">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管理制度</w:t>
            </w:r>
          </w:p>
        </w:tc>
        <w:tc>
          <w:tcPr>
            <w:tcW w:w="3282" w:type="pct"/>
            <w:vAlign w:val="center"/>
          </w:tcPr>
          <w:p w14:paraId="743406B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企业围绕供应商、客户、采购、销售、物流、信息、财务、人力资源、产品追溯、风险控制等维度建立了覆盖业务全流程、全周期的内部控制管理体系，最高得5分。</w:t>
            </w:r>
          </w:p>
        </w:tc>
      </w:tr>
      <w:tr w14:paraId="522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4349A429">
            <w:pPr>
              <w:spacing w:line="240" w:lineRule="auto"/>
              <w:jc w:val="center"/>
              <w:rPr>
                <w:rFonts w:ascii="宋体" w:hAnsi="宋体" w:cs="宋体"/>
                <w:color w:val="000000"/>
                <w:sz w:val="18"/>
                <w:szCs w:val="18"/>
              </w:rPr>
            </w:pPr>
          </w:p>
        </w:tc>
        <w:tc>
          <w:tcPr>
            <w:tcW w:w="974" w:type="pct"/>
            <w:vAlign w:val="center"/>
          </w:tcPr>
          <w:p w14:paraId="49768CDB">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专业人才积累</w:t>
            </w:r>
          </w:p>
        </w:tc>
        <w:tc>
          <w:tcPr>
            <w:tcW w:w="3282" w:type="pct"/>
            <w:vAlign w:val="center"/>
          </w:tcPr>
          <w:p w14:paraId="7872AA1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企业中高层管理人员具有供应链管理、国际贸易、物流、法律、金融、信息、商务、市场营销、财务等方面的专业水平：</w:t>
            </w:r>
          </w:p>
          <w:p w14:paraId="6B23102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专业人才占中高层人员的比重≥90%，得5分；</w:t>
            </w:r>
          </w:p>
          <w:p w14:paraId="571BB7D7">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80%≤专业人才占中高层人员的比重＜90%，得4分；</w:t>
            </w:r>
            <w:r>
              <w:rPr>
                <w:rFonts w:hint="eastAsia" w:ascii="宋体" w:hAnsi="宋体" w:cs="宋体"/>
                <w:sz w:val="18"/>
                <w:szCs w:val="18"/>
              </w:rPr>
              <w:tab/>
            </w:r>
          </w:p>
          <w:p w14:paraId="1D95FB2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70%≤专业人才占中高层人员的比重＜80%，得3分。</w:t>
            </w:r>
          </w:p>
        </w:tc>
      </w:tr>
      <w:tr w14:paraId="6FE7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03B34AE8">
            <w:pPr>
              <w:spacing w:line="240" w:lineRule="auto"/>
              <w:jc w:val="center"/>
              <w:rPr>
                <w:rFonts w:ascii="宋体" w:hAnsi="宋体" w:cs="宋体"/>
                <w:color w:val="000000"/>
                <w:sz w:val="18"/>
                <w:szCs w:val="18"/>
              </w:rPr>
            </w:pPr>
          </w:p>
        </w:tc>
        <w:tc>
          <w:tcPr>
            <w:tcW w:w="974" w:type="pct"/>
            <w:vAlign w:val="center"/>
          </w:tcPr>
          <w:p w14:paraId="1BC015AA">
            <w:pPr>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rPr>
              <w:t>主营业务收入增长率</w:t>
            </w:r>
          </w:p>
        </w:tc>
        <w:tc>
          <w:tcPr>
            <w:tcW w:w="3282" w:type="pct"/>
            <w:vAlign w:val="center"/>
          </w:tcPr>
          <w:p w14:paraId="5B48130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近三年主营业务收入平均增长率≥20%，得3分；</w:t>
            </w:r>
          </w:p>
          <w:p w14:paraId="462805F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10%≤近三年主营业务收入平均增长率＜20%，得2分；</w:t>
            </w:r>
          </w:p>
          <w:p w14:paraId="79278A3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5%≤近三年主营业务收入平均增长率＜10%，得1分。</w:t>
            </w:r>
          </w:p>
        </w:tc>
      </w:tr>
      <w:tr w14:paraId="0528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480F3CD3">
            <w:pPr>
              <w:spacing w:line="240" w:lineRule="auto"/>
              <w:jc w:val="center"/>
              <w:rPr>
                <w:rFonts w:ascii="宋体" w:hAnsi="宋体" w:cs="宋体"/>
                <w:color w:val="000000"/>
                <w:sz w:val="18"/>
                <w:szCs w:val="18"/>
              </w:rPr>
            </w:pPr>
          </w:p>
        </w:tc>
        <w:tc>
          <w:tcPr>
            <w:tcW w:w="974" w:type="pct"/>
            <w:vAlign w:val="center"/>
          </w:tcPr>
          <w:p w14:paraId="2EEAD113">
            <w:pPr>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rPr>
              <w:t>供应链模式创新</w:t>
            </w:r>
          </w:p>
        </w:tc>
        <w:tc>
          <w:tcPr>
            <w:tcW w:w="3282" w:type="pct"/>
            <w:vAlign w:val="center"/>
          </w:tcPr>
          <w:p w14:paraId="0F33E77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企业在农产品采购、生产、加工、流通等全链条服务过程中的业务模式创新，最高得3分。</w:t>
            </w:r>
          </w:p>
        </w:tc>
      </w:tr>
      <w:tr w14:paraId="2D9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0E3F2089">
            <w:pPr>
              <w:spacing w:line="240" w:lineRule="auto"/>
              <w:jc w:val="center"/>
              <w:rPr>
                <w:rFonts w:ascii="宋体" w:hAnsi="宋体" w:cs="宋体"/>
                <w:color w:val="000000"/>
                <w:sz w:val="18"/>
                <w:szCs w:val="18"/>
              </w:rPr>
            </w:pPr>
          </w:p>
        </w:tc>
        <w:tc>
          <w:tcPr>
            <w:tcW w:w="974" w:type="pct"/>
            <w:vAlign w:val="center"/>
          </w:tcPr>
          <w:p w14:paraId="4B1755F2">
            <w:pPr>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rPr>
              <w:t>教育和培训</w:t>
            </w:r>
          </w:p>
        </w:tc>
        <w:tc>
          <w:tcPr>
            <w:tcW w:w="3282" w:type="pct"/>
            <w:vAlign w:val="center"/>
          </w:tcPr>
          <w:p w14:paraId="088041E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企业内部建立完善的供应链管理服务培训制度、课程、评估等机制，得1分；</w:t>
            </w:r>
          </w:p>
          <w:p w14:paraId="0FE4469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企业定期开展员工技能培训，年度员工技能培训次数≥6，得2分；4≤年度员工技能培训次数＜6，得1分。</w:t>
            </w:r>
          </w:p>
          <w:p w14:paraId="49A3D66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累计最高得3分。</w:t>
            </w:r>
          </w:p>
        </w:tc>
      </w:tr>
      <w:tr w14:paraId="7C8D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restart"/>
            <w:vAlign w:val="center"/>
          </w:tcPr>
          <w:p w14:paraId="0BC0826A">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商流服务能力（18分）</w:t>
            </w:r>
          </w:p>
        </w:tc>
        <w:tc>
          <w:tcPr>
            <w:tcW w:w="974" w:type="pct"/>
            <w:vAlign w:val="center"/>
          </w:tcPr>
          <w:p w14:paraId="74DD976E">
            <w:pPr>
              <w:spacing w:line="240" w:lineRule="auto"/>
              <w:jc w:val="center"/>
              <w:rPr>
                <w:rFonts w:ascii="宋体" w:hAnsi="宋体" w:cs="宋体"/>
                <w:kern w:val="0"/>
                <w:sz w:val="18"/>
                <w:szCs w:val="18"/>
              </w:rPr>
            </w:pPr>
            <w:r>
              <w:rPr>
                <w:rFonts w:hint="eastAsia" w:ascii="宋体" w:hAnsi="宋体" w:cs="宋体"/>
                <w:kern w:val="0"/>
                <w:sz w:val="18"/>
                <w:szCs w:val="18"/>
              </w:rPr>
              <w:t>采购及销售规模</w:t>
            </w:r>
          </w:p>
        </w:tc>
        <w:tc>
          <w:tcPr>
            <w:tcW w:w="3282" w:type="pct"/>
            <w:vAlign w:val="center"/>
          </w:tcPr>
          <w:p w14:paraId="7E9940E1">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企业为农产品上下游生产商、经销商等主体提供农产品采购及销售供应链管理服务的资金结算金额。</w:t>
            </w:r>
          </w:p>
          <w:p w14:paraId="533C8DF0">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 xml:space="preserve">采购、销售及平台交易金额≥300亿元，得5分；  </w:t>
            </w:r>
          </w:p>
          <w:p w14:paraId="23EAE623">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 xml:space="preserve">100亿元≤采购、销售及平台交易金额＜300亿元，得3分；   </w:t>
            </w:r>
          </w:p>
          <w:p w14:paraId="0ADB464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20亿元≤采购、销售及平台交易金额＜100亿元，得1分。</w:t>
            </w:r>
          </w:p>
        </w:tc>
      </w:tr>
      <w:tr w14:paraId="545B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4AD8FB6E">
            <w:pPr>
              <w:spacing w:line="240" w:lineRule="auto"/>
              <w:jc w:val="center"/>
              <w:rPr>
                <w:rFonts w:ascii="宋体" w:hAnsi="宋体" w:cs="宋体"/>
                <w:color w:val="000000"/>
                <w:kern w:val="0"/>
                <w:sz w:val="18"/>
                <w:szCs w:val="18"/>
              </w:rPr>
            </w:pPr>
          </w:p>
        </w:tc>
        <w:tc>
          <w:tcPr>
            <w:tcW w:w="974" w:type="pct"/>
            <w:vAlign w:val="center"/>
          </w:tcPr>
          <w:p w14:paraId="468150C5">
            <w:pPr>
              <w:spacing w:line="240" w:lineRule="auto"/>
              <w:jc w:val="center"/>
              <w:rPr>
                <w:rFonts w:ascii="宋体" w:hAnsi="宋体" w:cs="宋体"/>
                <w:kern w:val="0"/>
                <w:sz w:val="18"/>
                <w:szCs w:val="18"/>
              </w:rPr>
            </w:pPr>
            <w:r>
              <w:rPr>
                <w:rFonts w:hint="eastAsia" w:ascii="宋体" w:hAnsi="宋体" w:cs="宋体"/>
                <w:sz w:val="18"/>
                <w:szCs w:val="18"/>
              </w:rPr>
              <w:t>产业互联网平台</w:t>
            </w:r>
          </w:p>
        </w:tc>
        <w:tc>
          <w:tcPr>
            <w:tcW w:w="3282" w:type="pct"/>
            <w:vAlign w:val="center"/>
          </w:tcPr>
          <w:p w14:paraId="3DAB0C3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建立产业互联网平台，整合供应商、客户、服务商等产业链生态主体，提供农产品招投标服务、集中采购、交易撮合、在线下单、价格指数、信息资讯等集成化服务，实现产业链资源优化配置和降本增效，最高得2分。</w:t>
            </w:r>
          </w:p>
          <w:p w14:paraId="586CC230">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产业互联网平台采购销售额占比≥80%，得3分；</w:t>
            </w:r>
          </w:p>
          <w:p w14:paraId="7715B3D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50%≤产业互联网平台采购销售额占比＜80%，得2分；</w:t>
            </w:r>
          </w:p>
          <w:p w14:paraId="2196E83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30%≤产业互联网平台采购销售额占比＜50%，得1分。</w:t>
            </w:r>
          </w:p>
          <w:p w14:paraId="17B4935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累计最高得5分。</w:t>
            </w:r>
          </w:p>
        </w:tc>
      </w:tr>
      <w:tr w14:paraId="0657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290EA7A9">
            <w:pPr>
              <w:spacing w:line="240" w:lineRule="auto"/>
              <w:jc w:val="center"/>
              <w:rPr>
                <w:rFonts w:ascii="宋体" w:hAnsi="宋体" w:cs="宋体"/>
                <w:color w:val="000000"/>
                <w:kern w:val="0"/>
                <w:sz w:val="18"/>
                <w:szCs w:val="18"/>
              </w:rPr>
            </w:pPr>
          </w:p>
        </w:tc>
        <w:tc>
          <w:tcPr>
            <w:tcW w:w="974" w:type="pct"/>
            <w:vAlign w:val="center"/>
          </w:tcPr>
          <w:p w14:paraId="091018A0">
            <w:pPr>
              <w:spacing w:line="240" w:lineRule="auto"/>
              <w:jc w:val="center"/>
              <w:rPr>
                <w:rFonts w:ascii="宋体" w:hAnsi="宋体" w:cs="宋体"/>
                <w:kern w:val="0"/>
                <w:sz w:val="18"/>
                <w:szCs w:val="18"/>
              </w:rPr>
            </w:pPr>
            <w:r>
              <w:rPr>
                <w:rFonts w:hint="eastAsia" w:ascii="宋体" w:hAnsi="宋体" w:cs="宋体"/>
                <w:sz w:val="18"/>
                <w:szCs w:val="18"/>
              </w:rPr>
              <w:t>供应链增值服务</w:t>
            </w:r>
          </w:p>
        </w:tc>
        <w:tc>
          <w:tcPr>
            <w:tcW w:w="3282" w:type="pct"/>
            <w:vAlign w:val="center"/>
          </w:tcPr>
          <w:p w14:paraId="34A4DA8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企业具有提供农产品初深加工、种植养殖、品牌孵化和运营、技术服务、产品溯源、标准制定及推广、需求预测、订单农业</w:t>
            </w:r>
            <w:bookmarkStart w:id="70" w:name="脚注"/>
            <w:bookmarkEnd w:id="70"/>
            <w:r>
              <w:rPr>
                <w:rFonts w:ascii="宋体" w:hAnsi="宋体" w:cs="宋体"/>
                <w:sz w:val="18"/>
                <w:szCs w:val="18"/>
                <w:vertAlign w:val="superscript"/>
              </w:rPr>
              <w:t>a</w:t>
            </w:r>
            <w:r>
              <w:rPr>
                <w:rFonts w:hint="eastAsia" w:ascii="宋体" w:hAnsi="宋体" w:cs="宋体"/>
                <w:sz w:val="18"/>
                <w:szCs w:val="18"/>
              </w:rPr>
              <w:t>等增值服务的能力，最高得5分。</w:t>
            </w:r>
          </w:p>
        </w:tc>
      </w:tr>
      <w:tr w14:paraId="0D84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44" w:type="pct"/>
            <w:vMerge w:val="continue"/>
            <w:vAlign w:val="center"/>
          </w:tcPr>
          <w:p w14:paraId="1026A375">
            <w:pPr>
              <w:spacing w:line="240" w:lineRule="auto"/>
              <w:jc w:val="center"/>
              <w:rPr>
                <w:rFonts w:ascii="宋体" w:hAnsi="宋体" w:cs="宋体"/>
                <w:color w:val="000000"/>
                <w:kern w:val="0"/>
                <w:sz w:val="18"/>
                <w:szCs w:val="18"/>
              </w:rPr>
            </w:pPr>
          </w:p>
        </w:tc>
        <w:tc>
          <w:tcPr>
            <w:tcW w:w="974" w:type="pct"/>
            <w:vAlign w:val="center"/>
          </w:tcPr>
          <w:p w14:paraId="0EBF1950">
            <w:pPr>
              <w:spacing w:line="240" w:lineRule="auto"/>
              <w:jc w:val="center"/>
              <w:rPr>
                <w:rFonts w:ascii="宋体" w:hAnsi="宋体" w:cs="宋体"/>
                <w:kern w:val="0"/>
                <w:sz w:val="18"/>
                <w:szCs w:val="18"/>
              </w:rPr>
            </w:pPr>
            <w:r>
              <w:rPr>
                <w:rFonts w:hint="eastAsia" w:ascii="宋体" w:hAnsi="宋体" w:cs="宋体"/>
                <w:sz w:val="18"/>
                <w:szCs w:val="18"/>
              </w:rPr>
              <w:t>供应链全球化水平</w:t>
            </w:r>
          </w:p>
        </w:tc>
        <w:tc>
          <w:tcPr>
            <w:tcW w:w="3282" w:type="pct"/>
            <w:vAlign w:val="center"/>
          </w:tcPr>
          <w:p w14:paraId="45EA1DC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企业具有在境外提供农产品海外市场采购、生产、加工、分销等服务能力，最高得3分。</w:t>
            </w:r>
          </w:p>
        </w:tc>
      </w:tr>
      <w:tr w14:paraId="0D4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trPr>
        <w:tc>
          <w:tcPr>
            <w:tcW w:w="744" w:type="pct"/>
            <w:vMerge w:val="restart"/>
            <w:vAlign w:val="center"/>
          </w:tcPr>
          <w:p w14:paraId="592503E4">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物流服务能力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15分）</w:t>
            </w:r>
          </w:p>
        </w:tc>
        <w:tc>
          <w:tcPr>
            <w:tcW w:w="974" w:type="pct"/>
            <w:vAlign w:val="center"/>
          </w:tcPr>
          <w:p w14:paraId="26190991">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物流组织水平</w:t>
            </w:r>
          </w:p>
        </w:tc>
        <w:tc>
          <w:tcPr>
            <w:tcW w:w="3282" w:type="pct"/>
            <w:vAlign w:val="center"/>
          </w:tcPr>
          <w:p w14:paraId="018602A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企业具有整合社会运力和仓储资源，能够提供冷链物流、运输配送、多式联运、仓储及增值服务、库存管理和优化等物流综合服务能力，最高得5分。</w:t>
            </w:r>
          </w:p>
        </w:tc>
      </w:tr>
      <w:tr w14:paraId="6F11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744" w:type="pct"/>
            <w:vMerge w:val="continue"/>
            <w:tcBorders>
              <w:bottom w:val="single" w:color="auto" w:sz="8" w:space="0"/>
            </w:tcBorders>
          </w:tcPr>
          <w:p w14:paraId="53BF9E2E">
            <w:pPr>
              <w:spacing w:line="240" w:lineRule="auto"/>
              <w:jc w:val="center"/>
              <w:rPr>
                <w:rFonts w:ascii="宋体" w:hAnsi="宋体" w:cs="宋体"/>
                <w:color w:val="000000"/>
                <w:sz w:val="18"/>
                <w:szCs w:val="18"/>
              </w:rPr>
            </w:pPr>
          </w:p>
        </w:tc>
        <w:tc>
          <w:tcPr>
            <w:tcW w:w="974" w:type="pct"/>
            <w:tcBorders>
              <w:bottom w:val="single" w:color="auto" w:sz="8" w:space="0"/>
            </w:tcBorders>
            <w:vAlign w:val="center"/>
          </w:tcPr>
          <w:p w14:paraId="3754543C">
            <w:pPr>
              <w:spacing w:line="240" w:lineRule="auto"/>
              <w:jc w:val="center"/>
              <w:rPr>
                <w:rFonts w:ascii="宋体" w:hAnsi="宋体" w:cs="宋体"/>
                <w:color w:val="000000"/>
                <w:sz w:val="18"/>
                <w:szCs w:val="18"/>
              </w:rPr>
            </w:pPr>
            <w:r>
              <w:rPr>
                <w:rFonts w:hint="eastAsia" w:ascii="宋体" w:hAnsi="宋体" w:cs="宋体"/>
                <w:color w:val="000000"/>
                <w:sz w:val="18"/>
                <w:szCs w:val="18"/>
              </w:rPr>
              <w:t>物流网络覆盖面</w:t>
            </w:r>
          </w:p>
        </w:tc>
        <w:tc>
          <w:tcPr>
            <w:tcW w:w="3282" w:type="pct"/>
            <w:tcBorders>
              <w:bottom w:val="single" w:color="auto" w:sz="8" w:space="0"/>
            </w:tcBorders>
            <w:vAlign w:val="center"/>
          </w:tcPr>
          <w:p w14:paraId="6B37DDE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企业物流网络布局及服务能力覆盖全球，得5分；企业物流网络布局及服务能力覆盖国内，得3分。</w:t>
            </w:r>
          </w:p>
        </w:tc>
      </w:tr>
      <w:tr w14:paraId="794E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5000" w:type="pct"/>
            <w:gridSpan w:val="3"/>
            <w:tcBorders>
              <w:top w:val="single" w:color="auto" w:sz="8" w:space="0"/>
              <w:bottom w:val="single" w:color="auto" w:sz="8" w:space="0"/>
            </w:tcBorders>
            <w:shd w:val="clear" w:color="auto" w:fill="auto"/>
          </w:tcPr>
          <w:p w14:paraId="4F5A9747">
            <w:pPr>
              <w:pStyle w:val="102"/>
              <w:rPr>
                <w:rFonts w:hint="eastAsia"/>
              </w:rPr>
            </w:pPr>
            <w:r>
              <w:rPr>
                <w:rFonts w:hint="eastAsia"/>
              </w:rPr>
              <w:t>订单农业：农户按照与农产品购买者签订的契约组织安排生产的农业产销模式。</w:t>
            </w:r>
          </w:p>
        </w:tc>
      </w:tr>
    </w:tbl>
    <w:p w14:paraId="00BA8D7C">
      <w:pPr>
        <w:widowControl/>
        <w:adjustRightInd/>
        <w:spacing w:beforeLines="50" w:afterLines="50" w:line="240" w:lineRule="auto"/>
        <w:jc w:val="center"/>
        <w:rPr>
          <w:rFonts w:ascii="黑体" w:hAnsi="黑体" w:eastAsia="黑体"/>
        </w:rPr>
      </w:pPr>
      <w:r>
        <w:rPr>
          <w:rFonts w:hint="eastAsia" w:ascii="黑体" w:eastAsia="黑体"/>
          <w:kern w:val="21"/>
        </w:rPr>
        <w:t xml:space="preserve">表A.1 </w:t>
      </w:r>
      <w:r>
        <w:rPr>
          <w:rFonts w:hint="eastAsia" w:ascii="黑体" w:hAnsi="黑体" w:eastAsia="黑体"/>
        </w:rPr>
        <w:t xml:space="preserve"> 农产品供应链管理服务企业评估指标及说明</w:t>
      </w:r>
      <w:r>
        <w:rPr>
          <w:rFonts w:hint="eastAsia" w:hAnsi="宋体"/>
        </w:rPr>
        <w:t>（续）</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09"/>
        <w:gridCol w:w="1785"/>
        <w:gridCol w:w="6174"/>
      </w:tblGrid>
      <w:tr w14:paraId="517C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 w:hRule="atLeast"/>
        </w:trPr>
        <w:tc>
          <w:tcPr>
            <w:tcW w:w="797" w:type="pct"/>
            <w:vAlign w:val="center"/>
          </w:tcPr>
          <w:p w14:paraId="158AEE30">
            <w:pPr>
              <w:pStyle w:val="179"/>
              <w:rPr>
                <w:rFonts w:hAnsi="宋体" w:cs="宋体"/>
                <w:szCs w:val="18"/>
              </w:rPr>
            </w:pPr>
            <w:r>
              <w:rPr>
                <w:rFonts w:hint="eastAsia" w:hAnsi="宋体" w:cs="宋体"/>
                <w:szCs w:val="18"/>
              </w:rPr>
              <w:t>一级指标</w:t>
            </w:r>
          </w:p>
        </w:tc>
        <w:tc>
          <w:tcPr>
            <w:tcW w:w="942" w:type="pct"/>
            <w:vAlign w:val="center"/>
          </w:tcPr>
          <w:p w14:paraId="2D6ADB6A">
            <w:pPr>
              <w:pStyle w:val="179"/>
              <w:rPr>
                <w:rFonts w:hAnsi="宋体" w:cs="宋体"/>
                <w:szCs w:val="18"/>
              </w:rPr>
            </w:pPr>
            <w:r>
              <w:rPr>
                <w:rFonts w:hint="eastAsia" w:hAnsi="宋体" w:cs="宋体"/>
                <w:szCs w:val="18"/>
              </w:rPr>
              <w:t>二级指标</w:t>
            </w:r>
          </w:p>
        </w:tc>
        <w:tc>
          <w:tcPr>
            <w:tcW w:w="3259" w:type="pct"/>
            <w:vAlign w:val="center"/>
          </w:tcPr>
          <w:p w14:paraId="19C54DAF">
            <w:pPr>
              <w:pStyle w:val="179"/>
              <w:rPr>
                <w:rFonts w:hAnsi="宋体" w:cs="宋体"/>
                <w:szCs w:val="18"/>
              </w:rPr>
            </w:pPr>
            <w:r>
              <w:rPr>
                <w:rFonts w:hint="eastAsia" w:hAnsi="宋体" w:cs="宋体"/>
                <w:szCs w:val="18"/>
              </w:rPr>
              <w:t>指标项说明</w:t>
            </w:r>
          </w:p>
        </w:tc>
      </w:tr>
      <w:tr w14:paraId="2940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Align w:val="center"/>
          </w:tcPr>
          <w:p w14:paraId="74500805">
            <w:pPr>
              <w:spacing w:line="240" w:lineRule="auto"/>
              <w:jc w:val="center"/>
              <w:rPr>
                <w:rFonts w:ascii="宋体" w:hAnsi="宋体" w:cs="宋体"/>
                <w:color w:val="000000"/>
                <w:sz w:val="18"/>
                <w:szCs w:val="18"/>
              </w:rPr>
            </w:pPr>
          </w:p>
        </w:tc>
        <w:tc>
          <w:tcPr>
            <w:tcW w:w="942" w:type="pct"/>
            <w:vAlign w:val="center"/>
          </w:tcPr>
          <w:p w14:paraId="2757D3AE">
            <w:pPr>
              <w:spacing w:line="240" w:lineRule="auto"/>
              <w:jc w:val="left"/>
              <w:rPr>
                <w:rFonts w:ascii="宋体" w:hAnsi="宋体" w:cs="宋体"/>
                <w:color w:val="000000"/>
                <w:sz w:val="18"/>
                <w:szCs w:val="18"/>
              </w:rPr>
            </w:pPr>
            <w:r>
              <w:rPr>
                <w:rFonts w:hint="eastAsia" w:ascii="宋体" w:hAnsi="宋体" w:cs="宋体"/>
                <w:color w:val="000000"/>
                <w:sz w:val="18"/>
                <w:szCs w:val="18"/>
              </w:rPr>
              <w:t>物流技术和设备应用</w:t>
            </w:r>
          </w:p>
        </w:tc>
        <w:tc>
          <w:tcPr>
            <w:tcW w:w="3259" w:type="pct"/>
            <w:vAlign w:val="center"/>
          </w:tcPr>
          <w:p w14:paraId="7D93F2E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企业应用现代信息技术对农产品物流全链条实施智慧化管理，在农产品运输监控、仓储管理、库存优化、温控监测等关键环节实现物流数据的高效采集、安全存储、精准追溯和智能分析，最高得5分。</w:t>
            </w:r>
          </w:p>
        </w:tc>
      </w:tr>
      <w:tr w14:paraId="78E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restart"/>
            <w:vAlign w:val="center"/>
          </w:tcPr>
          <w:p w14:paraId="20111750">
            <w:pPr>
              <w:spacing w:line="240" w:lineRule="auto"/>
              <w:jc w:val="center"/>
              <w:rPr>
                <w:rFonts w:ascii="宋体" w:hAnsi="宋体" w:cs="宋体"/>
                <w:color w:val="000000"/>
                <w:sz w:val="18"/>
                <w:szCs w:val="18"/>
              </w:rPr>
            </w:pPr>
            <w:r>
              <w:rPr>
                <w:rFonts w:hint="eastAsia" w:ascii="宋体" w:hAnsi="宋体" w:cs="宋体"/>
                <w:color w:val="000000"/>
                <w:sz w:val="18"/>
                <w:szCs w:val="18"/>
              </w:rPr>
              <w:t>信息服务能力</w:t>
            </w:r>
            <w:r>
              <w:rPr>
                <w:rFonts w:hint="eastAsia" w:ascii="宋体" w:hAnsi="宋体" w:cs="宋体"/>
                <w:color w:val="000000"/>
                <w:sz w:val="18"/>
                <w:szCs w:val="18"/>
              </w:rPr>
              <w:br w:type="textWrapping"/>
            </w:r>
            <w:r>
              <w:rPr>
                <w:rFonts w:hint="eastAsia" w:ascii="宋体" w:hAnsi="宋体" w:cs="宋体"/>
                <w:color w:val="000000"/>
                <w:sz w:val="18"/>
                <w:szCs w:val="18"/>
              </w:rPr>
              <w:t>（15分）</w:t>
            </w:r>
          </w:p>
        </w:tc>
        <w:tc>
          <w:tcPr>
            <w:tcW w:w="942" w:type="pct"/>
            <w:vAlign w:val="center"/>
          </w:tcPr>
          <w:p w14:paraId="17ED73F6">
            <w:pPr>
              <w:pStyle w:val="179"/>
              <w:rPr>
                <w:rFonts w:hAnsi="宋体" w:cs="宋体"/>
                <w:kern w:val="2"/>
                <w:szCs w:val="18"/>
              </w:rPr>
            </w:pPr>
            <w:r>
              <w:rPr>
                <w:rFonts w:hint="eastAsia" w:hAnsi="宋体" w:cs="宋体"/>
                <w:color w:val="000000"/>
                <w:szCs w:val="18"/>
              </w:rPr>
              <w:t>信息化系统</w:t>
            </w:r>
          </w:p>
        </w:tc>
        <w:tc>
          <w:tcPr>
            <w:tcW w:w="3259" w:type="pct"/>
            <w:vAlign w:val="center"/>
          </w:tcPr>
          <w:p w14:paraId="07A7403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业务运作中应用ERP、OMS、TMS、WMS、CRM、BI、OA、BMS等各类供应链管理软件和数字化工具，实现订单执行、仓储管理、运输管理、客户服务、财务管理、人力资源、行政办公等核心业务模块的数字化管控，最高得5分。</w:t>
            </w:r>
          </w:p>
        </w:tc>
      </w:tr>
      <w:tr w14:paraId="176E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0C71F603">
            <w:pPr>
              <w:spacing w:line="240" w:lineRule="auto"/>
              <w:jc w:val="center"/>
              <w:rPr>
                <w:rFonts w:ascii="宋体" w:hAnsi="宋体" w:cs="宋体"/>
                <w:color w:val="000000"/>
                <w:sz w:val="18"/>
                <w:szCs w:val="18"/>
              </w:rPr>
            </w:pPr>
          </w:p>
        </w:tc>
        <w:tc>
          <w:tcPr>
            <w:tcW w:w="942" w:type="pct"/>
            <w:vAlign w:val="center"/>
          </w:tcPr>
          <w:p w14:paraId="633E3D88">
            <w:pPr>
              <w:pStyle w:val="179"/>
              <w:rPr>
                <w:rFonts w:hAnsi="宋体" w:cs="宋体"/>
                <w:color w:val="000000"/>
                <w:kern w:val="2"/>
                <w:szCs w:val="18"/>
              </w:rPr>
            </w:pPr>
            <w:r>
              <w:rPr>
                <w:rFonts w:hint="eastAsia" w:hAnsi="宋体" w:cs="宋体"/>
                <w:color w:val="000000"/>
                <w:szCs w:val="18"/>
              </w:rPr>
              <w:t>系统互联</w:t>
            </w:r>
          </w:p>
        </w:tc>
        <w:tc>
          <w:tcPr>
            <w:tcW w:w="3259" w:type="pct"/>
            <w:vAlign w:val="center"/>
          </w:tcPr>
          <w:p w14:paraId="7665F05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企业信息系统具有开放性，具备与上下游客户、金融机构或关检汇税等政府部门系统对接，实现信息共享能力，最高得3分。</w:t>
            </w:r>
          </w:p>
        </w:tc>
      </w:tr>
      <w:tr w14:paraId="6BD6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797" w:type="pct"/>
            <w:vMerge w:val="continue"/>
          </w:tcPr>
          <w:p w14:paraId="0147F68C">
            <w:pPr>
              <w:spacing w:line="240" w:lineRule="auto"/>
              <w:jc w:val="center"/>
              <w:rPr>
                <w:rFonts w:ascii="宋体" w:hAnsi="宋体" w:cs="宋体"/>
                <w:color w:val="000000"/>
                <w:sz w:val="18"/>
                <w:szCs w:val="18"/>
              </w:rPr>
            </w:pPr>
          </w:p>
        </w:tc>
        <w:tc>
          <w:tcPr>
            <w:tcW w:w="942" w:type="pct"/>
            <w:vAlign w:val="center"/>
          </w:tcPr>
          <w:p w14:paraId="5DA9C741">
            <w:pPr>
              <w:pStyle w:val="179"/>
              <w:rPr>
                <w:rFonts w:hAnsi="宋体" w:cs="宋体"/>
                <w:color w:val="000000"/>
                <w:kern w:val="2"/>
                <w:szCs w:val="18"/>
              </w:rPr>
            </w:pPr>
            <w:r>
              <w:rPr>
                <w:rFonts w:hint="eastAsia" w:hAnsi="宋体" w:cs="宋体"/>
                <w:color w:val="000000"/>
                <w:szCs w:val="18"/>
              </w:rPr>
              <w:t>数字化平台</w:t>
            </w:r>
          </w:p>
        </w:tc>
        <w:tc>
          <w:tcPr>
            <w:tcW w:w="3259" w:type="pct"/>
            <w:vAlign w:val="center"/>
          </w:tcPr>
          <w:p w14:paraId="6493BB00">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企业应用大数据、云计算、AI、电子签章、人脸识别等技术，搭建供应链数字化服务平台，集成业务流程、联通上下游主体，实现全场景、全链条的数字化、可视化、可追溯管理，最高得3分。</w:t>
            </w:r>
          </w:p>
        </w:tc>
      </w:tr>
      <w:tr w14:paraId="4B24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72C6EE10">
            <w:pPr>
              <w:spacing w:line="240" w:lineRule="auto"/>
              <w:jc w:val="center"/>
              <w:rPr>
                <w:rFonts w:ascii="宋体" w:hAnsi="宋体" w:cs="宋体"/>
                <w:color w:val="000000"/>
                <w:sz w:val="18"/>
                <w:szCs w:val="18"/>
              </w:rPr>
            </w:pPr>
          </w:p>
        </w:tc>
        <w:tc>
          <w:tcPr>
            <w:tcW w:w="942" w:type="pct"/>
            <w:vAlign w:val="center"/>
          </w:tcPr>
          <w:p w14:paraId="75FD611B">
            <w:pPr>
              <w:pStyle w:val="179"/>
              <w:rPr>
                <w:rFonts w:hAnsi="宋体" w:cs="宋体"/>
                <w:color w:val="000000"/>
                <w:kern w:val="2"/>
                <w:szCs w:val="18"/>
              </w:rPr>
            </w:pPr>
            <w:r>
              <w:rPr>
                <w:rFonts w:hint="eastAsia" w:hAnsi="宋体" w:cs="宋体"/>
                <w:color w:val="000000"/>
                <w:szCs w:val="18"/>
              </w:rPr>
              <w:t>溯源信息服务</w:t>
            </w:r>
          </w:p>
        </w:tc>
        <w:tc>
          <w:tcPr>
            <w:tcW w:w="3259" w:type="pct"/>
            <w:vAlign w:val="center"/>
          </w:tcPr>
          <w:p w14:paraId="560818C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溯源系统及现代科技手段，将农产品种植、生产加工、流通、仓储及零售各个环节流转信息、相关单证信息等关键数据进行关联，实现货物全程监管追溯及信息的整理、分析、评估和预警等，最高得2分。</w:t>
            </w:r>
          </w:p>
        </w:tc>
      </w:tr>
      <w:tr w14:paraId="54F6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64AFDF31">
            <w:pPr>
              <w:spacing w:line="240" w:lineRule="auto"/>
              <w:jc w:val="center"/>
              <w:rPr>
                <w:rFonts w:ascii="宋体" w:hAnsi="宋体" w:cs="宋体"/>
                <w:color w:val="000000"/>
                <w:sz w:val="18"/>
                <w:szCs w:val="18"/>
              </w:rPr>
            </w:pPr>
          </w:p>
        </w:tc>
        <w:tc>
          <w:tcPr>
            <w:tcW w:w="942" w:type="pct"/>
            <w:vAlign w:val="center"/>
          </w:tcPr>
          <w:p w14:paraId="7F207F99">
            <w:pPr>
              <w:pStyle w:val="179"/>
              <w:rPr>
                <w:rFonts w:hAnsi="宋体" w:cs="宋体"/>
                <w:color w:val="000000"/>
                <w:szCs w:val="18"/>
              </w:rPr>
            </w:pPr>
            <w:r>
              <w:rPr>
                <w:rFonts w:hint="eastAsia" w:hAnsi="宋体" w:cs="宋体"/>
                <w:color w:val="000000"/>
                <w:szCs w:val="18"/>
              </w:rPr>
              <w:t>商情信息服务</w:t>
            </w:r>
          </w:p>
        </w:tc>
        <w:tc>
          <w:tcPr>
            <w:tcW w:w="3259" w:type="pct"/>
            <w:vAlign w:val="center"/>
          </w:tcPr>
          <w:p w14:paraId="50328B61">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企业利用大数据分析手段，提供覆盖农产品种植养殖、生产、收储、物流、销售等各环节的商业信息服务，最高得2分。</w:t>
            </w:r>
          </w:p>
        </w:tc>
      </w:tr>
      <w:tr w14:paraId="387F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restart"/>
            <w:vAlign w:val="center"/>
          </w:tcPr>
          <w:p w14:paraId="30829CE7">
            <w:pPr>
              <w:spacing w:line="240" w:lineRule="auto"/>
              <w:jc w:val="center"/>
              <w:rPr>
                <w:rFonts w:ascii="宋体" w:hAnsi="宋体" w:cs="宋体"/>
                <w:color w:val="000000"/>
                <w:sz w:val="18"/>
                <w:szCs w:val="18"/>
              </w:rPr>
            </w:pPr>
            <w:r>
              <w:rPr>
                <w:rFonts w:hint="eastAsia" w:ascii="宋体" w:hAnsi="宋体" w:cs="宋体"/>
                <w:color w:val="000000"/>
                <w:sz w:val="18"/>
                <w:szCs w:val="18"/>
              </w:rPr>
              <w:t>供应链金融服务能力</w:t>
            </w:r>
            <w:r>
              <w:rPr>
                <w:rFonts w:hint="eastAsia" w:ascii="宋体" w:hAnsi="宋体" w:cs="宋体"/>
                <w:color w:val="000000"/>
                <w:sz w:val="18"/>
                <w:szCs w:val="18"/>
              </w:rPr>
              <w:br w:type="textWrapping"/>
            </w:r>
            <w:r>
              <w:rPr>
                <w:rFonts w:hint="eastAsia" w:ascii="宋体" w:hAnsi="宋体" w:cs="宋体"/>
                <w:color w:val="000000"/>
                <w:sz w:val="18"/>
                <w:szCs w:val="18"/>
              </w:rPr>
              <w:t>（10分）</w:t>
            </w:r>
          </w:p>
        </w:tc>
        <w:tc>
          <w:tcPr>
            <w:tcW w:w="942" w:type="pct"/>
            <w:vAlign w:val="center"/>
          </w:tcPr>
          <w:p w14:paraId="7746D29B">
            <w:pPr>
              <w:pStyle w:val="179"/>
              <w:rPr>
                <w:rFonts w:hAnsi="宋体" w:cs="宋体"/>
                <w:color w:val="000000"/>
                <w:kern w:val="2"/>
                <w:szCs w:val="18"/>
              </w:rPr>
            </w:pPr>
            <w:r>
              <w:rPr>
                <w:rFonts w:hint="eastAsia" w:hAnsi="宋体" w:cs="宋体"/>
                <w:color w:val="000000"/>
                <w:szCs w:val="18"/>
              </w:rPr>
              <w:t>供应链金融解决方案</w:t>
            </w:r>
          </w:p>
        </w:tc>
        <w:tc>
          <w:tcPr>
            <w:tcW w:w="3259" w:type="pct"/>
            <w:vAlign w:val="center"/>
          </w:tcPr>
          <w:p w14:paraId="1D6C96E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企业利用供应链管理服务能力、商流交易结构及现代信息技术，为客户提供库存融资、应收账款融资、预付款融资等定制化的供应链金融服务方案并实现与金融机构对接，最高得5分。</w:t>
            </w:r>
          </w:p>
        </w:tc>
      </w:tr>
      <w:tr w14:paraId="2F75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68903DEA">
            <w:pPr>
              <w:spacing w:line="240" w:lineRule="auto"/>
              <w:jc w:val="center"/>
              <w:rPr>
                <w:rFonts w:ascii="宋体" w:hAnsi="宋体" w:cs="宋体"/>
                <w:color w:val="000000"/>
                <w:sz w:val="18"/>
                <w:szCs w:val="18"/>
              </w:rPr>
            </w:pPr>
          </w:p>
        </w:tc>
        <w:tc>
          <w:tcPr>
            <w:tcW w:w="942" w:type="pct"/>
            <w:vAlign w:val="center"/>
          </w:tcPr>
          <w:p w14:paraId="554FA8CB">
            <w:pPr>
              <w:pStyle w:val="179"/>
              <w:rPr>
                <w:rFonts w:hAnsi="宋体" w:cs="宋体"/>
                <w:color w:val="000000"/>
                <w:kern w:val="2"/>
                <w:szCs w:val="18"/>
              </w:rPr>
            </w:pPr>
            <w:r>
              <w:rPr>
                <w:rFonts w:hint="eastAsia" w:hAnsi="宋体" w:cs="宋体"/>
                <w:color w:val="000000"/>
                <w:szCs w:val="18"/>
              </w:rPr>
              <w:t>风险控制及预警</w:t>
            </w:r>
          </w:p>
        </w:tc>
        <w:tc>
          <w:tcPr>
            <w:tcW w:w="3259" w:type="pct"/>
            <w:vAlign w:val="center"/>
          </w:tcPr>
          <w:p w14:paraId="2545B1F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企业设立供应链风险控制部门，建立风险评估机制及信用评级体系，具有对参与方信用风险评估、风险预警、企业画像等能力，最高得5分。</w:t>
            </w:r>
          </w:p>
        </w:tc>
      </w:tr>
      <w:tr w14:paraId="3135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restart"/>
            <w:vAlign w:val="center"/>
          </w:tcPr>
          <w:p w14:paraId="7BF54C1C">
            <w:pPr>
              <w:spacing w:line="240" w:lineRule="auto"/>
              <w:jc w:val="center"/>
              <w:rPr>
                <w:rFonts w:ascii="宋体" w:hAnsi="宋体" w:cs="宋体"/>
                <w:color w:val="000000"/>
                <w:sz w:val="18"/>
                <w:szCs w:val="18"/>
              </w:rPr>
            </w:pPr>
            <w:r>
              <w:rPr>
                <w:rFonts w:hint="eastAsia" w:ascii="宋体" w:hAnsi="宋体" w:cs="宋体"/>
                <w:color w:val="000000"/>
                <w:sz w:val="18"/>
                <w:szCs w:val="18"/>
              </w:rPr>
              <w:t>供应链服务绩效</w:t>
            </w:r>
          </w:p>
          <w:p w14:paraId="14D0A0F4">
            <w:pPr>
              <w:spacing w:line="240" w:lineRule="auto"/>
              <w:jc w:val="center"/>
              <w:rPr>
                <w:rFonts w:ascii="宋体" w:hAnsi="宋体" w:cs="宋体"/>
                <w:color w:val="000000"/>
                <w:sz w:val="18"/>
                <w:szCs w:val="18"/>
              </w:rPr>
            </w:pPr>
            <w:r>
              <w:rPr>
                <w:rFonts w:hint="eastAsia" w:ascii="宋体" w:hAnsi="宋体" w:cs="宋体"/>
                <w:color w:val="000000"/>
                <w:sz w:val="18"/>
                <w:szCs w:val="18"/>
              </w:rPr>
              <w:t>（20分）</w:t>
            </w:r>
          </w:p>
        </w:tc>
        <w:tc>
          <w:tcPr>
            <w:tcW w:w="942" w:type="pct"/>
            <w:vAlign w:val="center"/>
          </w:tcPr>
          <w:p w14:paraId="6918A1ED">
            <w:pPr>
              <w:spacing w:line="240" w:lineRule="auto"/>
              <w:jc w:val="center"/>
              <w:rPr>
                <w:rFonts w:ascii="宋体" w:hAnsi="宋体" w:cs="宋体"/>
                <w:color w:val="000000"/>
                <w:sz w:val="18"/>
                <w:szCs w:val="18"/>
              </w:rPr>
            </w:pPr>
            <w:r>
              <w:rPr>
                <w:rFonts w:hint="eastAsia" w:ascii="宋体" w:hAnsi="宋体" w:cs="宋体"/>
                <w:color w:val="000000"/>
                <w:sz w:val="18"/>
                <w:szCs w:val="18"/>
              </w:rPr>
              <w:t>供应链成本</w:t>
            </w:r>
          </w:p>
        </w:tc>
        <w:tc>
          <w:tcPr>
            <w:tcW w:w="3259" w:type="pct"/>
            <w:vAlign w:val="center"/>
          </w:tcPr>
          <w:p w14:paraId="6992473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企业应用供应链管理服务模式创新帮助上下游企业降低采购、物流、库存等成本能力：</w:t>
            </w:r>
          </w:p>
          <w:p w14:paraId="13B5027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供应链成本下降≥15%，得5分；</w:t>
            </w:r>
          </w:p>
          <w:p w14:paraId="2D4F51D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10%≤供应链成本下降＜15%，得4分；</w:t>
            </w:r>
            <w:r>
              <w:rPr>
                <w:rFonts w:hint="eastAsia" w:ascii="宋体" w:hAnsi="宋体" w:cs="宋体"/>
                <w:sz w:val="18"/>
                <w:szCs w:val="18"/>
              </w:rPr>
              <w:br w:type="textWrapping"/>
            </w:r>
            <w:r>
              <w:rPr>
                <w:rFonts w:hint="eastAsia" w:ascii="宋体" w:hAnsi="宋体" w:cs="宋体"/>
                <w:sz w:val="18"/>
                <w:szCs w:val="18"/>
              </w:rPr>
              <w:t>5%≤供应链成本下降＜10%，得3分。</w:t>
            </w:r>
          </w:p>
        </w:tc>
      </w:tr>
      <w:tr w14:paraId="397D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01FE35F9">
            <w:pPr>
              <w:spacing w:line="240" w:lineRule="auto"/>
              <w:jc w:val="center"/>
              <w:rPr>
                <w:rFonts w:ascii="宋体" w:hAnsi="宋体" w:cs="宋体"/>
                <w:color w:val="000000"/>
                <w:sz w:val="18"/>
                <w:szCs w:val="18"/>
              </w:rPr>
            </w:pPr>
          </w:p>
        </w:tc>
        <w:tc>
          <w:tcPr>
            <w:tcW w:w="942" w:type="pct"/>
            <w:vAlign w:val="center"/>
          </w:tcPr>
          <w:p w14:paraId="625C0281">
            <w:pPr>
              <w:pStyle w:val="179"/>
              <w:rPr>
                <w:rFonts w:hAnsi="宋体" w:cs="宋体"/>
                <w:color w:val="000000"/>
                <w:kern w:val="2"/>
                <w:szCs w:val="18"/>
              </w:rPr>
            </w:pPr>
            <w:r>
              <w:rPr>
                <w:rFonts w:hint="eastAsia" w:hAnsi="宋体" w:cs="宋体"/>
                <w:color w:val="000000"/>
                <w:szCs w:val="18"/>
              </w:rPr>
              <w:t>完美订单率</w:t>
            </w:r>
          </w:p>
        </w:tc>
        <w:tc>
          <w:tcPr>
            <w:tcW w:w="3259" w:type="pct"/>
            <w:vAlign w:val="center"/>
          </w:tcPr>
          <w:p w14:paraId="6CE9D20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企业实现完全、准确、及时交付客户的订单占总订单比重：</w:t>
            </w:r>
          </w:p>
          <w:p w14:paraId="4317FDE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完美订单率≥99%，得5分；</w:t>
            </w:r>
          </w:p>
          <w:p w14:paraId="7AE1563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97%≤完美订单率＜99%，得4分；</w:t>
            </w:r>
          </w:p>
          <w:p w14:paraId="3DBF3D0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95%≤完美订单率＜97%，得3分。</w:t>
            </w:r>
          </w:p>
        </w:tc>
      </w:tr>
      <w:tr w14:paraId="5CF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34D9DC42">
            <w:pPr>
              <w:spacing w:line="240" w:lineRule="auto"/>
              <w:jc w:val="center"/>
              <w:rPr>
                <w:rFonts w:ascii="宋体" w:hAnsi="宋体" w:cs="宋体"/>
                <w:color w:val="000000"/>
                <w:sz w:val="18"/>
                <w:szCs w:val="18"/>
              </w:rPr>
            </w:pPr>
          </w:p>
        </w:tc>
        <w:tc>
          <w:tcPr>
            <w:tcW w:w="942" w:type="pct"/>
            <w:vAlign w:val="center"/>
          </w:tcPr>
          <w:p w14:paraId="7E748210">
            <w:pPr>
              <w:pStyle w:val="179"/>
              <w:rPr>
                <w:rFonts w:hAnsi="宋体" w:cs="宋体"/>
                <w:color w:val="000000"/>
                <w:kern w:val="2"/>
                <w:szCs w:val="18"/>
              </w:rPr>
            </w:pPr>
            <w:r>
              <w:rPr>
                <w:rFonts w:hint="eastAsia" w:hAnsi="宋体" w:cs="宋体"/>
                <w:color w:val="000000"/>
                <w:szCs w:val="18"/>
              </w:rPr>
              <w:t>客户满意度</w:t>
            </w:r>
          </w:p>
        </w:tc>
        <w:tc>
          <w:tcPr>
            <w:tcW w:w="3259" w:type="pct"/>
            <w:vAlign w:val="center"/>
          </w:tcPr>
          <w:p w14:paraId="1F690C6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客户体验供应链管理服务后根据整体服务感受而给出的总体评价：</w:t>
            </w:r>
          </w:p>
          <w:p w14:paraId="3B1DA28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客户满意度≥98%，得5分；</w:t>
            </w:r>
          </w:p>
          <w:p w14:paraId="54A3FB3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95%≤客户满意度＜98%，得4分。</w:t>
            </w:r>
          </w:p>
        </w:tc>
      </w:tr>
      <w:tr w14:paraId="3BD6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97" w:type="pct"/>
            <w:vMerge w:val="continue"/>
          </w:tcPr>
          <w:p w14:paraId="668257E3">
            <w:pPr>
              <w:spacing w:line="240" w:lineRule="auto"/>
              <w:jc w:val="center"/>
              <w:rPr>
                <w:rFonts w:ascii="宋体" w:hAnsi="宋体" w:cs="宋体"/>
                <w:color w:val="000000"/>
                <w:sz w:val="18"/>
                <w:szCs w:val="18"/>
              </w:rPr>
            </w:pPr>
          </w:p>
        </w:tc>
        <w:tc>
          <w:tcPr>
            <w:tcW w:w="942" w:type="pct"/>
            <w:vAlign w:val="center"/>
          </w:tcPr>
          <w:p w14:paraId="7F407BA3">
            <w:pPr>
              <w:pStyle w:val="179"/>
              <w:rPr>
                <w:rFonts w:hAnsi="宋体" w:cs="宋体"/>
                <w:color w:val="000000"/>
                <w:kern w:val="2"/>
                <w:szCs w:val="18"/>
              </w:rPr>
            </w:pPr>
            <w:r>
              <w:rPr>
                <w:rFonts w:hint="eastAsia" w:hAnsi="宋体" w:cs="宋体"/>
                <w:color w:val="000000"/>
                <w:szCs w:val="18"/>
              </w:rPr>
              <w:t>绿色供应链管理</w:t>
            </w:r>
          </w:p>
        </w:tc>
        <w:tc>
          <w:tcPr>
            <w:tcW w:w="3259" w:type="pct"/>
            <w:vAlign w:val="center"/>
          </w:tcPr>
          <w:p w14:paraId="1A40069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供应商管理、采购、生产、包装、仓储、运输、配送、回收等环节采用绿色环保措施，推广绿色技术、工具和理念，通过ESG（环境、社会和治理）报告、碳排放报告、白皮书等形式向社会公开企业绿色低碳实践信息，最高得5分。</w:t>
            </w:r>
          </w:p>
        </w:tc>
      </w:tr>
    </w:tbl>
    <w:p w14:paraId="4412FC77">
      <w:r>
        <w:br w:type="page"/>
      </w:r>
    </w:p>
    <w:p w14:paraId="4CB5134A">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工业品供应链管理服务企业评估指标及说明见表A.2。</w:t>
      </w:r>
    </w:p>
    <w:p w14:paraId="75151985">
      <w:pPr>
        <w:pStyle w:val="78"/>
        <w:autoSpaceDE w:val="0"/>
        <w:autoSpaceDN w:val="0"/>
        <w:adjustRightInd/>
        <w:spacing w:before="120" w:after="120"/>
        <w:ind w:left="0"/>
        <w:rPr>
          <w:rFonts w:ascii="宋体" w:eastAsia="宋体"/>
          <w:kern w:val="0"/>
        </w:rPr>
      </w:pPr>
      <w:r>
        <w:rPr>
          <w:rFonts w:hint="eastAsia" w:hAnsi="黑体"/>
        </w:rPr>
        <w:t xml:space="preserve"> 工业品供应链管理服务企业评估指标及说明</w:t>
      </w:r>
    </w:p>
    <w:tbl>
      <w:tblPr>
        <w:tblStyle w:val="2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2"/>
        <w:gridCol w:w="1842"/>
        <w:gridCol w:w="6294"/>
      </w:tblGrid>
      <w:tr w14:paraId="4688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703" w:type="pct"/>
            <w:tcBorders>
              <w:top w:val="single" w:color="auto" w:sz="4" w:space="0"/>
              <w:left w:val="single" w:color="auto" w:sz="4" w:space="0"/>
              <w:bottom w:val="single" w:color="auto" w:sz="4" w:space="0"/>
              <w:right w:val="single" w:color="auto" w:sz="4" w:space="0"/>
            </w:tcBorders>
            <w:vAlign w:val="center"/>
          </w:tcPr>
          <w:p w14:paraId="67CCB7A1">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一级指标</w:t>
            </w:r>
          </w:p>
        </w:tc>
        <w:tc>
          <w:tcPr>
            <w:tcW w:w="973" w:type="pct"/>
            <w:tcBorders>
              <w:top w:val="single" w:color="auto" w:sz="4" w:space="0"/>
              <w:left w:val="single" w:color="auto" w:sz="4" w:space="0"/>
              <w:bottom w:val="single" w:color="auto" w:sz="4" w:space="0"/>
              <w:right w:val="single" w:color="auto" w:sz="4" w:space="0"/>
            </w:tcBorders>
            <w:vAlign w:val="center"/>
          </w:tcPr>
          <w:p w14:paraId="4E2810AF">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二级指标</w:t>
            </w:r>
          </w:p>
        </w:tc>
        <w:tc>
          <w:tcPr>
            <w:tcW w:w="3324" w:type="pct"/>
            <w:tcBorders>
              <w:top w:val="single" w:color="auto" w:sz="4" w:space="0"/>
              <w:left w:val="single" w:color="auto" w:sz="4" w:space="0"/>
              <w:bottom w:val="single" w:color="auto" w:sz="4" w:space="0"/>
              <w:right w:val="single" w:color="auto" w:sz="4" w:space="0"/>
            </w:tcBorders>
            <w:vAlign w:val="center"/>
          </w:tcPr>
          <w:p w14:paraId="773A330C">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指标项说明</w:t>
            </w:r>
          </w:p>
        </w:tc>
      </w:tr>
      <w:tr w14:paraId="5BCA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restart"/>
            <w:tcBorders>
              <w:top w:val="nil"/>
              <w:left w:val="single" w:color="auto" w:sz="4" w:space="0"/>
              <w:bottom w:val="single" w:color="auto" w:sz="4" w:space="0"/>
              <w:right w:val="single" w:color="auto" w:sz="4" w:space="0"/>
            </w:tcBorders>
            <w:vAlign w:val="center"/>
          </w:tcPr>
          <w:p w14:paraId="034F464E">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经营管理能力</w:t>
            </w:r>
            <w:r>
              <w:rPr>
                <w:rFonts w:hint="eastAsia" w:ascii="宋体" w:hAnsi="宋体" w:eastAsia="Times New Roman" w:cs="宋体"/>
                <w:color w:val="000000"/>
                <w:sz w:val="18"/>
                <w:szCs w:val="18"/>
              </w:rPr>
              <w:br w:type="textWrapping"/>
            </w:r>
            <w:r>
              <w:rPr>
                <w:rFonts w:hint="eastAsia" w:ascii="宋体" w:hAnsi="宋体" w:eastAsia="Times New Roman" w:cs="宋体"/>
                <w:color w:val="000000"/>
                <w:sz w:val="18"/>
                <w:szCs w:val="18"/>
              </w:rPr>
              <w:t>（22分）</w:t>
            </w:r>
          </w:p>
        </w:tc>
        <w:tc>
          <w:tcPr>
            <w:tcW w:w="973" w:type="pct"/>
            <w:tcBorders>
              <w:top w:val="single" w:color="auto" w:sz="4" w:space="0"/>
              <w:left w:val="single" w:color="auto" w:sz="4" w:space="0"/>
              <w:bottom w:val="single" w:color="auto" w:sz="4" w:space="0"/>
              <w:right w:val="single" w:color="auto" w:sz="4" w:space="0"/>
            </w:tcBorders>
            <w:vAlign w:val="center"/>
          </w:tcPr>
          <w:p w14:paraId="31502840">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企业经营年限</w:t>
            </w:r>
          </w:p>
        </w:tc>
        <w:tc>
          <w:tcPr>
            <w:tcW w:w="3324" w:type="pct"/>
            <w:tcBorders>
              <w:top w:val="single" w:color="auto" w:sz="4" w:space="0"/>
              <w:left w:val="single" w:color="auto" w:sz="4" w:space="0"/>
              <w:bottom w:val="single" w:color="auto" w:sz="4" w:space="0"/>
              <w:right w:val="single" w:color="auto" w:sz="4" w:space="0"/>
            </w:tcBorders>
            <w:vAlign w:val="center"/>
          </w:tcPr>
          <w:p w14:paraId="2BFB37D2">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企业自成立至今的经营时间，不计未产生业务往来超过一个月但仍处于存续状态的时间：</w:t>
            </w:r>
            <w:r>
              <w:rPr>
                <w:rFonts w:hint="eastAsia" w:ascii="宋体" w:hAnsi="宋体" w:eastAsia="Times New Roman" w:cs="宋体"/>
                <w:sz w:val="18"/>
                <w:szCs w:val="18"/>
              </w:rPr>
              <w:br w:type="textWrapping"/>
            </w:r>
            <w:r>
              <w:rPr>
                <w:rFonts w:hint="eastAsia" w:ascii="宋体" w:hAnsi="宋体" w:eastAsia="Times New Roman" w:cs="宋体"/>
                <w:sz w:val="18"/>
                <w:szCs w:val="18"/>
              </w:rPr>
              <w:t>经营年限≥10年，得3分；</w:t>
            </w:r>
            <w:r>
              <w:rPr>
                <w:rFonts w:hint="eastAsia" w:ascii="宋体" w:hAnsi="宋体" w:eastAsia="Times New Roman" w:cs="宋体"/>
                <w:sz w:val="18"/>
                <w:szCs w:val="18"/>
              </w:rPr>
              <w:br w:type="textWrapping"/>
            </w:r>
            <w:r>
              <w:rPr>
                <w:rFonts w:hint="eastAsia" w:ascii="宋体" w:hAnsi="宋体" w:eastAsia="Times New Roman" w:cs="宋体"/>
                <w:sz w:val="18"/>
                <w:szCs w:val="18"/>
              </w:rPr>
              <w:t>5年≤经营年限＜10年，得2分；</w:t>
            </w:r>
            <w:r>
              <w:rPr>
                <w:rFonts w:hint="eastAsia" w:ascii="宋体" w:hAnsi="宋体" w:eastAsia="Times New Roman" w:cs="宋体"/>
                <w:sz w:val="18"/>
                <w:szCs w:val="18"/>
              </w:rPr>
              <w:br w:type="textWrapping"/>
            </w:r>
            <w:r>
              <w:rPr>
                <w:rFonts w:hint="eastAsia" w:ascii="宋体" w:hAnsi="宋体" w:eastAsia="Times New Roman" w:cs="宋体"/>
                <w:sz w:val="18"/>
                <w:szCs w:val="18"/>
              </w:rPr>
              <w:t>1年≤经营年限＜5年，得1分。</w:t>
            </w:r>
          </w:p>
        </w:tc>
      </w:tr>
      <w:tr w14:paraId="68C7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top w:val="nil"/>
              <w:left w:val="single" w:color="auto" w:sz="4" w:space="0"/>
              <w:bottom w:val="single" w:color="auto" w:sz="4" w:space="0"/>
              <w:right w:val="single" w:color="auto" w:sz="4" w:space="0"/>
            </w:tcBorders>
            <w:vAlign w:val="center"/>
          </w:tcPr>
          <w:p w14:paraId="53A53290">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6C16B54E">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管理制度</w:t>
            </w:r>
          </w:p>
        </w:tc>
        <w:tc>
          <w:tcPr>
            <w:tcW w:w="3324" w:type="pct"/>
            <w:tcBorders>
              <w:top w:val="single" w:color="auto" w:sz="4" w:space="0"/>
              <w:left w:val="single" w:color="auto" w:sz="4" w:space="0"/>
              <w:bottom w:val="single" w:color="auto" w:sz="4" w:space="0"/>
              <w:right w:val="single" w:color="auto" w:sz="4" w:space="0"/>
            </w:tcBorders>
            <w:vAlign w:val="center"/>
          </w:tcPr>
          <w:p w14:paraId="7163E50A">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企业围绕供应商、客户、采购、销售、物流、关务、信息、财务、人力资源、风险控制等各个操作环节建立覆盖业务全流程、全周期的内部控制管理体系，最高得5分。</w:t>
            </w:r>
          </w:p>
        </w:tc>
      </w:tr>
      <w:tr w14:paraId="631A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top w:val="nil"/>
              <w:left w:val="single" w:color="auto" w:sz="4" w:space="0"/>
              <w:bottom w:val="single" w:color="auto" w:sz="4" w:space="0"/>
              <w:right w:val="single" w:color="auto" w:sz="4" w:space="0"/>
            </w:tcBorders>
            <w:vAlign w:val="center"/>
          </w:tcPr>
          <w:p w14:paraId="19A89E11">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390850EE">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专业人才积累</w:t>
            </w:r>
          </w:p>
        </w:tc>
        <w:tc>
          <w:tcPr>
            <w:tcW w:w="3324" w:type="pct"/>
            <w:tcBorders>
              <w:top w:val="single" w:color="auto" w:sz="4" w:space="0"/>
              <w:left w:val="single" w:color="auto" w:sz="4" w:space="0"/>
              <w:bottom w:val="single" w:color="auto" w:sz="4" w:space="0"/>
              <w:right w:val="single" w:color="auto" w:sz="4" w:space="0"/>
            </w:tcBorders>
            <w:vAlign w:val="center"/>
          </w:tcPr>
          <w:p w14:paraId="31FFD8A7">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企业中高层管理人员具有供应链管理、国际贸易、物流、法律、金融、信息、电子商务、市场营销、财税、生产管理等方面的专业水平：</w:t>
            </w:r>
          </w:p>
          <w:p w14:paraId="1AE5D9A5">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专业人才占中高层人员的比重≥90%，得5分；</w:t>
            </w:r>
          </w:p>
          <w:p w14:paraId="38179250">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80%≤专业人才占中高层人员的比重＜90%，得4分；</w:t>
            </w:r>
            <w:r>
              <w:rPr>
                <w:rFonts w:hint="eastAsia" w:ascii="宋体" w:hAnsi="宋体" w:eastAsia="Times New Roman" w:cs="宋体"/>
                <w:sz w:val="18"/>
                <w:szCs w:val="18"/>
              </w:rPr>
              <w:tab/>
            </w:r>
          </w:p>
          <w:p w14:paraId="6FE3B23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70%≤专业人才占中高层人员的比重＜80%，得3分。</w:t>
            </w:r>
          </w:p>
        </w:tc>
      </w:tr>
      <w:tr w14:paraId="2CE1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top w:val="nil"/>
              <w:left w:val="single" w:color="auto" w:sz="4" w:space="0"/>
              <w:bottom w:val="single" w:color="auto" w:sz="4" w:space="0"/>
              <w:right w:val="single" w:color="auto" w:sz="4" w:space="0"/>
            </w:tcBorders>
            <w:vAlign w:val="center"/>
          </w:tcPr>
          <w:p w14:paraId="75EC9FFF">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17C80AED">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主营业务收入增长率</w:t>
            </w:r>
          </w:p>
        </w:tc>
        <w:tc>
          <w:tcPr>
            <w:tcW w:w="3324" w:type="pct"/>
            <w:tcBorders>
              <w:top w:val="single" w:color="auto" w:sz="4" w:space="0"/>
              <w:left w:val="single" w:color="auto" w:sz="4" w:space="0"/>
              <w:bottom w:val="single" w:color="auto" w:sz="4" w:space="0"/>
              <w:right w:val="single" w:color="auto" w:sz="4" w:space="0"/>
            </w:tcBorders>
            <w:vAlign w:val="center"/>
          </w:tcPr>
          <w:p w14:paraId="2601F316">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近三年主营业务收入平均增长率≥20%，得3分；</w:t>
            </w:r>
          </w:p>
          <w:p w14:paraId="2CD77E04">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10%≤近三年主营业务收入平均增长率＜20%，得2分；</w:t>
            </w:r>
          </w:p>
          <w:p w14:paraId="58AB7E8C">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5%≤近三年主营业务收入平均增长率＜10%，得1分。</w:t>
            </w:r>
          </w:p>
        </w:tc>
      </w:tr>
      <w:tr w14:paraId="0B7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top w:val="nil"/>
              <w:left w:val="single" w:color="auto" w:sz="4" w:space="0"/>
              <w:bottom w:val="single" w:color="auto" w:sz="4" w:space="0"/>
              <w:right w:val="single" w:color="auto" w:sz="4" w:space="0"/>
            </w:tcBorders>
            <w:vAlign w:val="center"/>
          </w:tcPr>
          <w:p w14:paraId="71EA9F0B">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4A348C13">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供应链模式创新</w:t>
            </w:r>
          </w:p>
        </w:tc>
        <w:tc>
          <w:tcPr>
            <w:tcW w:w="3324" w:type="pct"/>
            <w:tcBorders>
              <w:top w:val="single" w:color="auto" w:sz="4" w:space="0"/>
              <w:left w:val="single" w:color="auto" w:sz="4" w:space="0"/>
              <w:bottom w:val="single" w:color="auto" w:sz="4" w:space="0"/>
              <w:right w:val="single" w:color="auto" w:sz="4" w:space="0"/>
            </w:tcBorders>
            <w:vAlign w:val="center"/>
          </w:tcPr>
          <w:p w14:paraId="6EF8C54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企业具有在工业品采购、分销、生产加工、物流管理等全链条供应链服务过程中的业务模式创新，最高得3分。</w:t>
            </w:r>
          </w:p>
        </w:tc>
      </w:tr>
      <w:tr w14:paraId="1736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top w:val="nil"/>
              <w:left w:val="single" w:color="auto" w:sz="4" w:space="0"/>
              <w:bottom w:val="single" w:color="auto" w:sz="4" w:space="0"/>
              <w:right w:val="single" w:color="auto" w:sz="4" w:space="0"/>
            </w:tcBorders>
            <w:vAlign w:val="center"/>
          </w:tcPr>
          <w:p w14:paraId="4BE081BF">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52395117">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教育和培训</w:t>
            </w:r>
          </w:p>
        </w:tc>
        <w:tc>
          <w:tcPr>
            <w:tcW w:w="3324" w:type="pct"/>
            <w:tcBorders>
              <w:top w:val="single" w:color="auto" w:sz="4" w:space="0"/>
              <w:left w:val="single" w:color="auto" w:sz="4" w:space="0"/>
              <w:bottom w:val="single" w:color="auto" w:sz="4" w:space="0"/>
              <w:right w:val="single" w:color="auto" w:sz="4" w:space="0"/>
            </w:tcBorders>
            <w:vAlign w:val="center"/>
          </w:tcPr>
          <w:p w14:paraId="088C7D73">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企业内部建立完善的供应链管理服务培训制度、课程、评估等机制，得1分；</w:t>
            </w:r>
            <w:r>
              <w:rPr>
                <w:rFonts w:hint="eastAsia" w:ascii="宋体" w:hAnsi="宋体" w:eastAsia="Times New Roman" w:cs="宋体"/>
                <w:sz w:val="18"/>
                <w:szCs w:val="18"/>
              </w:rPr>
              <w:br w:type="textWrapping"/>
            </w:r>
            <w:r>
              <w:rPr>
                <w:rFonts w:hint="eastAsia" w:ascii="宋体" w:hAnsi="宋体" w:eastAsia="Times New Roman" w:cs="宋体"/>
                <w:sz w:val="18"/>
                <w:szCs w:val="18"/>
              </w:rPr>
              <w:t>企业定期开展员工技能培训，年度员工技能培训次数≥6，得2分；4≤年度员工技能培训次数＜6，得1分。</w:t>
            </w:r>
          </w:p>
          <w:p w14:paraId="52053AEF">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累计最高得3分。</w:t>
            </w:r>
          </w:p>
        </w:tc>
      </w:tr>
      <w:tr w14:paraId="3BCB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restart"/>
            <w:tcBorders>
              <w:top w:val="single" w:color="auto" w:sz="4" w:space="0"/>
              <w:left w:val="single" w:color="auto" w:sz="4" w:space="0"/>
              <w:right w:val="single" w:color="auto" w:sz="4" w:space="0"/>
            </w:tcBorders>
            <w:vAlign w:val="center"/>
          </w:tcPr>
          <w:p w14:paraId="49A4B221">
            <w:pPr>
              <w:widowControl/>
              <w:adjustRightInd/>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商流服务能力</w:t>
            </w:r>
            <w:r>
              <w:rPr>
                <w:rFonts w:hint="eastAsia" w:ascii="宋体" w:hAnsi="宋体" w:eastAsia="Times New Roman" w:cs="宋体"/>
                <w:color w:val="000000"/>
                <w:sz w:val="18"/>
                <w:szCs w:val="18"/>
              </w:rPr>
              <w:br w:type="textWrapping"/>
            </w:r>
            <w:r>
              <w:rPr>
                <w:rFonts w:hint="eastAsia" w:ascii="宋体" w:hAnsi="宋体" w:eastAsia="Times New Roman" w:cs="宋体"/>
                <w:color w:val="000000"/>
                <w:sz w:val="18"/>
                <w:szCs w:val="18"/>
              </w:rPr>
              <w:t>（18分）</w:t>
            </w:r>
          </w:p>
        </w:tc>
        <w:tc>
          <w:tcPr>
            <w:tcW w:w="973" w:type="pct"/>
            <w:tcBorders>
              <w:top w:val="single" w:color="auto" w:sz="4" w:space="0"/>
              <w:left w:val="single" w:color="auto" w:sz="4" w:space="0"/>
              <w:bottom w:val="single" w:color="auto" w:sz="4" w:space="0"/>
              <w:right w:val="single" w:color="auto" w:sz="4" w:space="0"/>
            </w:tcBorders>
            <w:vAlign w:val="center"/>
          </w:tcPr>
          <w:p w14:paraId="2B2CE5F8">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sz w:val="18"/>
                <w:szCs w:val="18"/>
              </w:rPr>
              <w:t>采购与销售规模</w:t>
            </w:r>
          </w:p>
        </w:tc>
        <w:tc>
          <w:tcPr>
            <w:tcW w:w="3324" w:type="pct"/>
            <w:tcBorders>
              <w:top w:val="single" w:color="auto" w:sz="4" w:space="0"/>
              <w:left w:val="single" w:color="auto" w:sz="4" w:space="0"/>
              <w:bottom w:val="single" w:color="auto" w:sz="4" w:space="0"/>
              <w:right w:val="single" w:color="auto" w:sz="4" w:space="0"/>
            </w:tcBorders>
            <w:vAlign w:val="center"/>
          </w:tcPr>
          <w:p w14:paraId="1F2EA5A0">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企业为工业品上下游生产商、品牌商、经销商、零售商等主体提供工业品采购及销售供应链管理服务的资金结算金额。</w:t>
            </w:r>
            <w:r>
              <w:rPr>
                <w:rFonts w:hint="eastAsia" w:ascii="宋体" w:hAnsi="宋体" w:eastAsia="Times New Roman" w:cs="宋体"/>
                <w:sz w:val="18"/>
                <w:szCs w:val="18"/>
              </w:rPr>
              <w:br w:type="textWrapping"/>
            </w:r>
            <w:r>
              <w:rPr>
                <w:rFonts w:hint="eastAsia" w:ascii="宋体" w:hAnsi="宋体" w:eastAsia="Times New Roman" w:cs="宋体"/>
                <w:sz w:val="18"/>
                <w:szCs w:val="18"/>
              </w:rPr>
              <w:t xml:space="preserve">采购、销售及平台交易金额≥500亿元，得5分；  </w:t>
            </w:r>
          </w:p>
          <w:p w14:paraId="75C5CBF0">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 xml:space="preserve">300亿元≤采购、销售及平台交易金额＜500亿元，得4分；   </w:t>
            </w:r>
          </w:p>
          <w:p w14:paraId="6DB12C1C">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100亿元≤采购、销售及平台交易金额＜300亿元，得3分；</w:t>
            </w:r>
            <w:r>
              <w:rPr>
                <w:rFonts w:hint="eastAsia" w:ascii="宋体" w:hAnsi="宋体" w:eastAsia="Times New Roman" w:cs="宋体"/>
                <w:sz w:val="18"/>
                <w:szCs w:val="18"/>
              </w:rPr>
              <w:br w:type="textWrapping"/>
            </w:r>
            <w:r>
              <w:rPr>
                <w:rFonts w:hint="eastAsia" w:ascii="宋体" w:hAnsi="宋体" w:eastAsia="Times New Roman" w:cs="宋体"/>
                <w:sz w:val="18"/>
                <w:szCs w:val="18"/>
              </w:rPr>
              <w:t>20亿元≤采购、销售及平台交易金额＜100亿元，得2分。</w:t>
            </w:r>
          </w:p>
        </w:tc>
      </w:tr>
      <w:tr w14:paraId="3E81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left w:val="single" w:color="auto" w:sz="4" w:space="0"/>
              <w:right w:val="single" w:color="auto" w:sz="4" w:space="0"/>
            </w:tcBorders>
            <w:vAlign w:val="center"/>
          </w:tcPr>
          <w:p w14:paraId="60193B90">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41C702BC">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产业互联网平台</w:t>
            </w:r>
          </w:p>
        </w:tc>
        <w:tc>
          <w:tcPr>
            <w:tcW w:w="3324" w:type="pct"/>
            <w:tcBorders>
              <w:top w:val="single" w:color="auto" w:sz="4" w:space="0"/>
              <w:left w:val="single" w:color="auto" w:sz="4" w:space="0"/>
              <w:bottom w:val="single" w:color="auto" w:sz="4" w:space="0"/>
              <w:right w:val="single" w:color="auto" w:sz="4" w:space="0"/>
            </w:tcBorders>
            <w:vAlign w:val="center"/>
          </w:tcPr>
          <w:p w14:paraId="69BF6B4A">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建立产业互联网平台，整合生产商、品牌商、渠道商、客户、服务商、金融机构等产业链主体，提供工业品招投标、集中采购、交易撮合、在线下单、技术咨询、信息资讯、市场推广、价格指数、电子签约等集成化服务，提升产业链资源的优化配置和降本增效，最高得2分。</w:t>
            </w:r>
          </w:p>
          <w:p w14:paraId="73AFADE2">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产业互联网平台采购销售额占比≥80%，得3分；</w:t>
            </w:r>
          </w:p>
          <w:p w14:paraId="3C5F57B2">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50%≤产业互联网平台采购销售额占比＜80%，得2分；</w:t>
            </w:r>
          </w:p>
          <w:p w14:paraId="6340FACD">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30%≤产业互联网平台采购销售额占比＜50%，得1分。</w:t>
            </w:r>
          </w:p>
          <w:p w14:paraId="61BD81DD">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累计最高得5分。</w:t>
            </w:r>
          </w:p>
        </w:tc>
      </w:tr>
      <w:tr w14:paraId="7675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trPr>
        <w:tc>
          <w:tcPr>
            <w:tcW w:w="703" w:type="pct"/>
            <w:vMerge w:val="continue"/>
            <w:tcBorders>
              <w:left w:val="single" w:color="auto" w:sz="4" w:space="0"/>
              <w:right w:val="single" w:color="auto" w:sz="4" w:space="0"/>
            </w:tcBorders>
            <w:vAlign w:val="center"/>
          </w:tcPr>
          <w:p w14:paraId="39D74201">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3977DFF8">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供应链增值服务</w:t>
            </w:r>
          </w:p>
        </w:tc>
        <w:tc>
          <w:tcPr>
            <w:tcW w:w="3324" w:type="pct"/>
            <w:tcBorders>
              <w:top w:val="single" w:color="auto" w:sz="4" w:space="0"/>
              <w:left w:val="single" w:color="auto" w:sz="4" w:space="0"/>
              <w:bottom w:val="single" w:color="auto" w:sz="4" w:space="0"/>
              <w:right w:val="single" w:color="auto" w:sz="4" w:space="0"/>
            </w:tcBorders>
            <w:vAlign w:val="center"/>
          </w:tcPr>
          <w:p w14:paraId="15F05001">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企业具有提供供应商寻源、招标采购、虚拟生产、质量控制、智慧营销、品牌培育、标准服务、技术服务、市场资讯、大数据分析等增值服务，最高得5分。</w:t>
            </w:r>
          </w:p>
        </w:tc>
      </w:tr>
      <w:tr w14:paraId="030C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703" w:type="pct"/>
            <w:vMerge w:val="continue"/>
            <w:tcBorders>
              <w:left w:val="single" w:color="auto" w:sz="4" w:space="0"/>
              <w:right w:val="single" w:color="auto" w:sz="4" w:space="0"/>
            </w:tcBorders>
            <w:vAlign w:val="center"/>
          </w:tcPr>
          <w:p w14:paraId="31D8432F">
            <w:pPr>
              <w:widowControl/>
              <w:adjustRightInd/>
              <w:spacing w:line="240" w:lineRule="auto"/>
              <w:jc w:val="left"/>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4" w:space="0"/>
              <w:right w:val="single" w:color="auto" w:sz="4" w:space="0"/>
            </w:tcBorders>
            <w:vAlign w:val="center"/>
          </w:tcPr>
          <w:p w14:paraId="54411C5C">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kern w:val="0"/>
                <w:sz w:val="18"/>
                <w:szCs w:val="18"/>
              </w:rPr>
              <w:t>供应链全球化水平</w:t>
            </w:r>
          </w:p>
        </w:tc>
        <w:tc>
          <w:tcPr>
            <w:tcW w:w="3324" w:type="pct"/>
            <w:tcBorders>
              <w:top w:val="single" w:color="auto" w:sz="4" w:space="0"/>
              <w:left w:val="single" w:color="auto" w:sz="4" w:space="0"/>
              <w:bottom w:val="single" w:color="auto" w:sz="4" w:space="0"/>
              <w:right w:val="single" w:color="auto" w:sz="4" w:space="0"/>
            </w:tcBorders>
            <w:vAlign w:val="center"/>
          </w:tcPr>
          <w:p w14:paraId="49BB0606">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企业具有在境外提供工业品海外市场采购、生产、加工、分销等服务能力，最高得3分。</w:t>
            </w:r>
          </w:p>
        </w:tc>
      </w:tr>
      <w:tr w14:paraId="1018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restart"/>
            <w:tcBorders>
              <w:left w:val="single" w:color="auto" w:sz="4" w:space="0"/>
              <w:right w:val="single" w:color="auto" w:sz="4" w:space="0"/>
            </w:tcBorders>
            <w:vAlign w:val="center"/>
          </w:tcPr>
          <w:p w14:paraId="1F04B19E">
            <w:pPr>
              <w:widowControl/>
              <w:adjustRightInd/>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物流服务能力</w:t>
            </w:r>
            <w:r>
              <w:rPr>
                <w:rFonts w:hint="eastAsia" w:ascii="宋体" w:hAnsi="宋体" w:eastAsia="Times New Roman" w:cs="宋体"/>
                <w:color w:val="000000"/>
                <w:sz w:val="18"/>
                <w:szCs w:val="18"/>
              </w:rPr>
              <w:br w:type="textWrapping"/>
            </w:r>
            <w:r>
              <w:rPr>
                <w:rFonts w:hint="eastAsia" w:ascii="宋体" w:hAnsi="宋体" w:eastAsia="Times New Roman" w:cs="宋体"/>
                <w:color w:val="000000"/>
                <w:sz w:val="18"/>
                <w:szCs w:val="18"/>
              </w:rPr>
              <w:t>（15分）</w:t>
            </w:r>
          </w:p>
        </w:tc>
        <w:tc>
          <w:tcPr>
            <w:tcW w:w="973" w:type="pct"/>
            <w:tcBorders>
              <w:top w:val="single" w:color="auto" w:sz="4" w:space="0"/>
              <w:left w:val="single" w:color="auto" w:sz="4" w:space="0"/>
              <w:bottom w:val="single" w:color="auto" w:sz="4" w:space="0"/>
              <w:right w:val="single" w:color="auto" w:sz="4" w:space="0"/>
            </w:tcBorders>
            <w:vAlign w:val="center"/>
          </w:tcPr>
          <w:p w14:paraId="044E2019">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sz w:val="18"/>
                <w:szCs w:val="18"/>
              </w:rPr>
              <w:t>物流组织水平</w:t>
            </w:r>
          </w:p>
        </w:tc>
        <w:tc>
          <w:tcPr>
            <w:tcW w:w="3324" w:type="pct"/>
            <w:tcBorders>
              <w:top w:val="single" w:color="auto" w:sz="4" w:space="0"/>
              <w:left w:val="single" w:color="auto" w:sz="4" w:space="0"/>
              <w:bottom w:val="single" w:color="auto" w:sz="4" w:space="0"/>
              <w:right w:val="single" w:color="auto" w:sz="4" w:space="0"/>
            </w:tcBorders>
            <w:vAlign w:val="center"/>
          </w:tcPr>
          <w:p w14:paraId="103128F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企业具有整合社会运力和仓储资源，能够提供多式联运、VMI管理、JIT配送、线边物流</w:t>
            </w:r>
            <w:r>
              <w:rPr>
                <w:rFonts w:ascii="宋体" w:hAnsi="宋体" w:eastAsia="Times New Roman" w:cs="宋体"/>
                <w:sz w:val="18"/>
                <w:szCs w:val="18"/>
                <w:vertAlign w:val="superscript"/>
              </w:rPr>
              <w:t>b</w:t>
            </w:r>
            <w:r>
              <w:rPr>
                <w:rFonts w:hint="eastAsia" w:ascii="宋体" w:hAnsi="宋体" w:eastAsia="Times New Roman" w:cs="宋体"/>
                <w:sz w:val="18"/>
                <w:szCs w:val="18"/>
              </w:rPr>
              <w:t>、保税物流、库存管理和优化、仓储及增值服务、逆向物流等物流服务能力，最高得5分。</w:t>
            </w:r>
          </w:p>
        </w:tc>
      </w:tr>
      <w:tr w14:paraId="5D4A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03" w:type="pct"/>
            <w:vMerge w:val="continue"/>
            <w:tcBorders>
              <w:left w:val="single" w:color="auto" w:sz="4" w:space="0"/>
              <w:bottom w:val="single" w:color="auto" w:sz="8" w:space="0"/>
              <w:right w:val="single" w:color="auto" w:sz="4" w:space="0"/>
            </w:tcBorders>
            <w:vAlign w:val="center"/>
          </w:tcPr>
          <w:p w14:paraId="35B4CEF0">
            <w:pPr>
              <w:widowControl/>
              <w:adjustRightInd/>
              <w:spacing w:line="240" w:lineRule="auto"/>
              <w:jc w:val="center"/>
              <w:rPr>
                <w:rFonts w:ascii="宋体" w:hAnsi="宋体" w:eastAsia="Times New Roman" w:cs="宋体"/>
                <w:color w:val="000000"/>
                <w:sz w:val="18"/>
                <w:szCs w:val="18"/>
              </w:rPr>
            </w:pPr>
          </w:p>
        </w:tc>
        <w:tc>
          <w:tcPr>
            <w:tcW w:w="973" w:type="pct"/>
            <w:tcBorders>
              <w:top w:val="single" w:color="auto" w:sz="4" w:space="0"/>
              <w:left w:val="single" w:color="auto" w:sz="4" w:space="0"/>
              <w:bottom w:val="single" w:color="auto" w:sz="8" w:space="0"/>
              <w:right w:val="single" w:color="auto" w:sz="4" w:space="0"/>
            </w:tcBorders>
            <w:shd w:val="clear" w:color="auto" w:fill="auto"/>
            <w:vAlign w:val="center"/>
          </w:tcPr>
          <w:p w14:paraId="691150E2">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sz w:val="18"/>
                <w:szCs w:val="18"/>
              </w:rPr>
              <w:t>物流网络覆盖面</w:t>
            </w:r>
          </w:p>
        </w:tc>
        <w:tc>
          <w:tcPr>
            <w:tcW w:w="3324" w:type="pct"/>
            <w:tcBorders>
              <w:top w:val="single" w:color="auto" w:sz="4" w:space="0"/>
              <w:left w:val="single" w:color="auto" w:sz="4" w:space="0"/>
              <w:bottom w:val="single" w:color="auto" w:sz="8" w:space="0"/>
              <w:right w:val="single" w:color="auto" w:sz="4" w:space="0"/>
            </w:tcBorders>
            <w:shd w:val="clear" w:color="auto" w:fill="auto"/>
            <w:vAlign w:val="center"/>
          </w:tcPr>
          <w:p w14:paraId="370E2BB3">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企业物流网络布局及服务能力覆盖全球，得5分；企业物流网络布局及服务能力覆盖国内，得3分。</w:t>
            </w:r>
          </w:p>
        </w:tc>
      </w:tr>
      <w:tr w14:paraId="068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000" w:type="pct"/>
            <w:gridSpan w:val="3"/>
            <w:tcBorders>
              <w:top w:val="single" w:color="auto" w:sz="8" w:space="0"/>
              <w:left w:val="single" w:color="auto" w:sz="4" w:space="0"/>
              <w:bottom w:val="single" w:color="auto" w:sz="8" w:space="0"/>
              <w:right w:val="single" w:color="auto" w:sz="4" w:space="0"/>
            </w:tcBorders>
            <w:shd w:val="clear" w:color="auto" w:fill="auto"/>
            <w:vAlign w:val="center"/>
          </w:tcPr>
          <w:p w14:paraId="50F0610A">
            <w:pPr>
              <w:pStyle w:val="102"/>
              <w:rPr>
                <w:rFonts w:hint="eastAsia" w:eastAsia="Times New Roman"/>
              </w:rPr>
            </w:pPr>
            <w:r>
              <w:rPr>
                <w:rFonts w:eastAsia="Times New Roman"/>
              </w:rPr>
              <w:t>线边物流：车间内为生产线加工制造提供的物流服务</w:t>
            </w:r>
            <w:r>
              <w:rPr>
                <w:rFonts w:hint="eastAsia" w:eastAsiaTheme="minorEastAsia"/>
              </w:rPr>
              <w:t>。</w:t>
            </w:r>
          </w:p>
        </w:tc>
      </w:tr>
    </w:tbl>
    <w:p w14:paraId="354649E1">
      <w:pPr>
        <w:spacing w:beforeLines="50" w:afterLines="50"/>
        <w:jc w:val="center"/>
        <w:rPr>
          <w:rFonts w:ascii="黑体" w:hAnsi="黑体" w:eastAsia="黑体"/>
          <w:kern w:val="0"/>
        </w:rPr>
      </w:pPr>
      <w:r>
        <w:rPr>
          <w:rFonts w:hint="eastAsia" w:ascii="黑体" w:hAnsi="黑体" w:eastAsia="黑体"/>
          <w:kern w:val="0"/>
        </w:rPr>
        <w:br w:type="page"/>
      </w:r>
      <w:r>
        <w:rPr>
          <w:rFonts w:hint="eastAsia" w:ascii="黑体" w:hAnsi="黑体" w:eastAsia="黑体"/>
          <w:kern w:val="0"/>
        </w:rPr>
        <w:t>表A.</w:t>
      </w:r>
      <w:r>
        <w:rPr>
          <w:rFonts w:hint="eastAsia" w:ascii="黑体" w:hAnsi="黑体" w:eastAsia="黑体"/>
          <w:kern w:val="21"/>
        </w:rPr>
        <w:t xml:space="preserve">2 </w:t>
      </w:r>
      <w:r>
        <w:rPr>
          <w:rFonts w:hint="eastAsia" w:ascii="黑体" w:hAnsi="黑体" w:eastAsia="黑体"/>
          <w:kern w:val="0"/>
        </w:rPr>
        <w:t xml:space="preserve"> 工业品供应链管理服务企业评估指标及说明</w:t>
      </w:r>
      <w:r>
        <w:rPr>
          <w:rFonts w:hint="eastAsia" w:ascii="宋体" w:hAnsi="宋体"/>
          <w:kern w:val="0"/>
        </w:rPr>
        <w:t>（续）</w:t>
      </w:r>
    </w:p>
    <w:tbl>
      <w:tblPr>
        <w:tblStyle w:val="236"/>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24"/>
        <w:gridCol w:w="1843"/>
        <w:gridCol w:w="6150"/>
      </w:tblGrid>
      <w:tr w14:paraId="075D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atLeast"/>
        </w:trPr>
        <w:tc>
          <w:tcPr>
            <w:tcW w:w="1424" w:type="dxa"/>
            <w:tcBorders>
              <w:top w:val="single" w:color="auto" w:sz="4" w:space="0"/>
              <w:left w:val="single" w:color="auto" w:sz="4" w:space="0"/>
              <w:bottom w:val="single" w:color="auto" w:sz="4" w:space="0"/>
              <w:right w:val="single" w:color="auto" w:sz="4" w:space="0"/>
            </w:tcBorders>
            <w:vAlign w:val="center"/>
          </w:tcPr>
          <w:p w14:paraId="17DD0D65">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14:paraId="05940BCE">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二级指标</w:t>
            </w:r>
          </w:p>
        </w:tc>
        <w:tc>
          <w:tcPr>
            <w:tcW w:w="6150" w:type="dxa"/>
            <w:tcBorders>
              <w:top w:val="single" w:color="auto" w:sz="4" w:space="0"/>
              <w:left w:val="single" w:color="auto" w:sz="4" w:space="0"/>
              <w:bottom w:val="single" w:color="auto" w:sz="4" w:space="0"/>
              <w:right w:val="single" w:color="auto" w:sz="4" w:space="0"/>
            </w:tcBorders>
            <w:vAlign w:val="center"/>
          </w:tcPr>
          <w:p w14:paraId="56AF9A73">
            <w:pPr>
              <w:widowControl/>
              <w:autoSpaceDE w:val="0"/>
              <w:autoSpaceDN w:val="0"/>
              <w:adjustRightInd/>
              <w:spacing w:line="240" w:lineRule="auto"/>
              <w:jc w:val="center"/>
              <w:rPr>
                <w:rFonts w:ascii="宋体" w:hAnsi="宋体" w:eastAsia="Times New Roman" w:cs="宋体"/>
                <w:kern w:val="0"/>
                <w:sz w:val="18"/>
                <w:szCs w:val="18"/>
              </w:rPr>
            </w:pPr>
            <w:r>
              <w:rPr>
                <w:rFonts w:hint="eastAsia" w:ascii="宋体" w:hAnsi="宋体" w:eastAsia="Times New Roman" w:cs="宋体"/>
                <w:kern w:val="0"/>
                <w:sz w:val="18"/>
                <w:szCs w:val="18"/>
              </w:rPr>
              <w:t>指标项说明</w:t>
            </w:r>
          </w:p>
        </w:tc>
      </w:tr>
      <w:tr w14:paraId="2A87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tcBorders>
              <w:left w:val="single" w:color="auto" w:sz="4" w:space="0"/>
              <w:right w:val="single" w:color="auto" w:sz="4" w:space="0"/>
            </w:tcBorders>
            <w:vAlign w:val="center"/>
          </w:tcPr>
          <w:p w14:paraId="78DE5498">
            <w:pPr>
              <w:spacing w:line="240" w:lineRule="auto"/>
              <w:jc w:val="center"/>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51DB9C6">
            <w:pPr>
              <w:spacing w:line="240" w:lineRule="auto"/>
              <w:jc w:val="center"/>
              <w:rPr>
                <w:rFonts w:ascii="宋体" w:hAnsi="宋体" w:eastAsia="Times New Roman" w:cs="宋体"/>
                <w:color w:val="000000"/>
                <w:kern w:val="0"/>
                <w:sz w:val="18"/>
                <w:szCs w:val="18"/>
              </w:rPr>
            </w:pPr>
            <w:r>
              <w:rPr>
                <w:rFonts w:hint="eastAsia" w:ascii="宋体" w:hAnsi="宋体" w:eastAsia="Times New Roman" w:cs="宋体"/>
                <w:color w:val="000000"/>
                <w:sz w:val="18"/>
                <w:szCs w:val="18"/>
              </w:rPr>
              <w:t>物流技术及设备应用</w:t>
            </w:r>
          </w:p>
        </w:tc>
        <w:tc>
          <w:tcPr>
            <w:tcW w:w="6150" w:type="dxa"/>
            <w:tcBorders>
              <w:top w:val="single" w:color="auto" w:sz="4" w:space="0"/>
              <w:left w:val="single" w:color="auto" w:sz="4" w:space="0"/>
              <w:bottom w:val="single" w:color="auto" w:sz="4" w:space="0"/>
              <w:right w:val="single" w:color="auto" w:sz="4" w:space="0"/>
            </w:tcBorders>
            <w:vAlign w:val="center"/>
          </w:tcPr>
          <w:p w14:paraId="70FEF348">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基于物流业务需求，应用现代信息技术及无人机、无人车、自动分拣等智能化设备，促进物流信息高效、安全的智慧化采集、存储、传输和追溯，实现运输智能化、库存优化、智能分拣、自动化搬运等服务，最高得5分。</w:t>
            </w:r>
          </w:p>
        </w:tc>
      </w:tr>
      <w:tr w14:paraId="7599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restart"/>
            <w:tcBorders>
              <w:top w:val="nil"/>
              <w:left w:val="single" w:color="auto" w:sz="4" w:space="0"/>
              <w:right w:val="single" w:color="auto" w:sz="4" w:space="0"/>
            </w:tcBorders>
            <w:vAlign w:val="center"/>
          </w:tcPr>
          <w:p w14:paraId="2E6F05A3">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信息服务能力</w:t>
            </w:r>
            <w:r>
              <w:rPr>
                <w:rFonts w:hint="eastAsia" w:ascii="宋体" w:hAnsi="宋体" w:eastAsia="Times New Roman" w:cs="宋体"/>
                <w:color w:val="000000"/>
                <w:sz w:val="18"/>
                <w:szCs w:val="18"/>
              </w:rPr>
              <w:br w:type="textWrapping"/>
            </w:r>
            <w:r>
              <w:rPr>
                <w:rFonts w:hint="eastAsia" w:ascii="宋体" w:hAnsi="宋体" w:eastAsia="Times New Roman" w:cs="宋体"/>
                <w:color w:val="000000"/>
                <w:sz w:val="18"/>
                <w:szCs w:val="18"/>
              </w:rPr>
              <w:t>（15分）</w:t>
            </w:r>
          </w:p>
        </w:tc>
        <w:tc>
          <w:tcPr>
            <w:tcW w:w="1843" w:type="dxa"/>
            <w:tcBorders>
              <w:top w:val="single" w:color="auto" w:sz="4" w:space="0"/>
              <w:left w:val="single" w:color="auto" w:sz="4" w:space="0"/>
              <w:bottom w:val="single" w:color="auto" w:sz="4" w:space="0"/>
              <w:right w:val="single" w:color="auto" w:sz="4" w:space="0"/>
            </w:tcBorders>
            <w:vAlign w:val="center"/>
          </w:tcPr>
          <w:p w14:paraId="50ED4645">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信息化系统</w:t>
            </w:r>
          </w:p>
        </w:tc>
        <w:tc>
          <w:tcPr>
            <w:tcW w:w="6150" w:type="dxa"/>
            <w:tcBorders>
              <w:top w:val="single" w:color="auto" w:sz="4" w:space="0"/>
              <w:left w:val="single" w:color="auto" w:sz="4" w:space="0"/>
              <w:bottom w:val="single" w:color="auto" w:sz="4" w:space="0"/>
              <w:right w:val="single" w:color="auto" w:sz="4" w:space="0"/>
            </w:tcBorders>
            <w:vAlign w:val="center"/>
          </w:tcPr>
          <w:p w14:paraId="08EAE5ED">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企业在业务运作中应用ERP、OMS、TMS、WMS、CRM、BI、OA等各类供应链管理软件和数字化工具，实现订单、物流、客户、办公、财务、人力资源等业务模块管理。最高得5分。</w:t>
            </w:r>
          </w:p>
        </w:tc>
      </w:tr>
      <w:tr w14:paraId="07F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right w:val="single" w:color="auto" w:sz="4" w:space="0"/>
            </w:tcBorders>
            <w:vAlign w:val="center"/>
          </w:tcPr>
          <w:p w14:paraId="6929FD52">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48B83677">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系统互联</w:t>
            </w:r>
          </w:p>
        </w:tc>
        <w:tc>
          <w:tcPr>
            <w:tcW w:w="6150" w:type="dxa"/>
            <w:tcBorders>
              <w:top w:val="single" w:color="auto" w:sz="4" w:space="0"/>
              <w:left w:val="single" w:color="auto" w:sz="4" w:space="0"/>
              <w:bottom w:val="single" w:color="auto" w:sz="4" w:space="0"/>
              <w:right w:val="single" w:color="auto" w:sz="4" w:space="0"/>
            </w:tcBorders>
            <w:vAlign w:val="center"/>
          </w:tcPr>
          <w:p w14:paraId="58123CE5">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企业信息系统具有开放性，具备与上下游客户、金融机构或关检汇税等政府部门系统对接，实现信息共享能力，最高得3分。</w:t>
            </w:r>
          </w:p>
        </w:tc>
      </w:tr>
      <w:tr w14:paraId="05F7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right w:val="single" w:color="auto" w:sz="4" w:space="0"/>
            </w:tcBorders>
            <w:vAlign w:val="center"/>
          </w:tcPr>
          <w:p w14:paraId="6DA9FE41">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20EF28F">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数字化平台</w:t>
            </w:r>
          </w:p>
        </w:tc>
        <w:tc>
          <w:tcPr>
            <w:tcW w:w="6150" w:type="dxa"/>
            <w:tcBorders>
              <w:top w:val="single" w:color="auto" w:sz="4" w:space="0"/>
              <w:left w:val="single" w:color="auto" w:sz="4" w:space="0"/>
              <w:bottom w:val="single" w:color="auto" w:sz="4" w:space="0"/>
              <w:right w:val="single" w:color="auto" w:sz="4" w:space="0"/>
            </w:tcBorders>
            <w:vAlign w:val="center"/>
          </w:tcPr>
          <w:p w14:paraId="7A36B152">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企业应用大数据、云计算、AI、电子签章、人脸识别等技术，搭建供应链数字化服务平台，集成业务流程、联通上下游主体，实现全场景、全链条的数字化、可视化、可追溯管理，最高得3分。</w:t>
            </w:r>
          </w:p>
        </w:tc>
      </w:tr>
      <w:tr w14:paraId="7BC1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bottom w:val="single" w:color="auto" w:sz="4" w:space="0"/>
              <w:right w:val="single" w:color="auto" w:sz="4" w:space="0"/>
            </w:tcBorders>
            <w:vAlign w:val="center"/>
          </w:tcPr>
          <w:p w14:paraId="04D563F8">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575ACEC5">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供应链计划与预测</w:t>
            </w:r>
          </w:p>
        </w:tc>
        <w:tc>
          <w:tcPr>
            <w:tcW w:w="6150" w:type="dxa"/>
            <w:tcBorders>
              <w:top w:val="single" w:color="auto" w:sz="4" w:space="0"/>
              <w:left w:val="single" w:color="auto" w:sz="4" w:space="0"/>
              <w:bottom w:val="single" w:color="auto" w:sz="4" w:space="0"/>
              <w:right w:val="single" w:color="auto" w:sz="4" w:space="0"/>
            </w:tcBorders>
            <w:vAlign w:val="center"/>
          </w:tcPr>
          <w:p w14:paraId="689FB808">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具有对供应链数字化服务平台积累的产业大数据进行监测、分析和预警，在产供销协同方面为供应链上下游企业提供市场需求预测及指导采购、生产、库存、销售、价格等方面的供应链计划和辅助决策，最高得4分。</w:t>
            </w:r>
          </w:p>
        </w:tc>
      </w:tr>
      <w:tr w14:paraId="73FD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restart"/>
            <w:tcBorders>
              <w:left w:val="single" w:color="auto" w:sz="4" w:space="0"/>
              <w:bottom w:val="single" w:color="auto" w:sz="4" w:space="0"/>
              <w:right w:val="single" w:color="auto" w:sz="4" w:space="0"/>
            </w:tcBorders>
            <w:vAlign w:val="center"/>
          </w:tcPr>
          <w:p w14:paraId="694732C4">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供应链金融服务能力</w:t>
            </w:r>
            <w:r>
              <w:rPr>
                <w:rFonts w:hint="eastAsia" w:ascii="宋体" w:hAnsi="宋体" w:eastAsia="Times New Roman" w:cs="宋体"/>
                <w:color w:val="000000"/>
                <w:sz w:val="18"/>
                <w:szCs w:val="18"/>
              </w:rPr>
              <w:br w:type="textWrapping"/>
            </w:r>
            <w:r>
              <w:rPr>
                <w:rFonts w:hint="eastAsia" w:ascii="宋体" w:hAnsi="宋体" w:eastAsia="Times New Roman" w:cs="宋体"/>
                <w:color w:val="000000"/>
                <w:sz w:val="18"/>
                <w:szCs w:val="18"/>
              </w:rPr>
              <w:t>（10分）</w:t>
            </w:r>
          </w:p>
        </w:tc>
        <w:tc>
          <w:tcPr>
            <w:tcW w:w="1843" w:type="dxa"/>
            <w:tcBorders>
              <w:top w:val="single" w:color="auto" w:sz="4" w:space="0"/>
              <w:left w:val="single" w:color="auto" w:sz="4" w:space="0"/>
              <w:bottom w:val="single" w:color="auto" w:sz="4" w:space="0"/>
              <w:right w:val="single" w:color="auto" w:sz="4" w:space="0"/>
            </w:tcBorders>
            <w:vAlign w:val="center"/>
          </w:tcPr>
          <w:p w14:paraId="0AD3520A">
            <w:pPr>
              <w:pStyle w:val="179"/>
              <w:rPr>
                <w:rFonts w:hAnsi="宋体" w:eastAsia="Times New Roman" w:cs="宋体"/>
                <w:color w:val="000000"/>
                <w:kern w:val="2"/>
                <w:szCs w:val="18"/>
              </w:rPr>
            </w:pPr>
            <w:r>
              <w:rPr>
                <w:rFonts w:hint="eastAsia" w:hAnsi="宋体" w:eastAsia="Times New Roman" w:cs="宋体"/>
                <w:color w:val="000000"/>
                <w:szCs w:val="18"/>
              </w:rPr>
              <w:t>供应链金融解决方案</w:t>
            </w:r>
          </w:p>
        </w:tc>
        <w:tc>
          <w:tcPr>
            <w:tcW w:w="6150" w:type="dxa"/>
            <w:tcBorders>
              <w:top w:val="single" w:color="auto" w:sz="4" w:space="0"/>
              <w:left w:val="single" w:color="auto" w:sz="4" w:space="0"/>
              <w:bottom w:val="single" w:color="auto" w:sz="4" w:space="0"/>
              <w:right w:val="single" w:color="auto" w:sz="4" w:space="0"/>
            </w:tcBorders>
            <w:vAlign w:val="center"/>
          </w:tcPr>
          <w:p w14:paraId="432F62E7">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企业利用供应链管理服务能力、商流交易结构及现代信息技术，为客户提供库存融资、应收账款融资、预付款融资等定制化的供应链金融服务方案并实现与金融机构对接，最高得5分。</w:t>
            </w:r>
          </w:p>
        </w:tc>
      </w:tr>
      <w:tr w14:paraId="3FAB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bottom w:val="single" w:color="auto" w:sz="4" w:space="0"/>
              <w:right w:val="single" w:color="auto" w:sz="4" w:space="0"/>
            </w:tcBorders>
            <w:vAlign w:val="center"/>
          </w:tcPr>
          <w:p w14:paraId="5A3173FA">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1EC33562">
            <w:pPr>
              <w:pStyle w:val="179"/>
              <w:rPr>
                <w:rFonts w:hAnsi="宋体" w:eastAsia="Times New Roman" w:cs="宋体"/>
                <w:color w:val="000000"/>
                <w:kern w:val="2"/>
                <w:szCs w:val="18"/>
              </w:rPr>
            </w:pPr>
            <w:r>
              <w:rPr>
                <w:rFonts w:hint="eastAsia" w:hAnsi="宋体" w:eastAsia="Times New Roman" w:cs="宋体"/>
                <w:color w:val="000000"/>
                <w:szCs w:val="18"/>
              </w:rPr>
              <w:t>风险控制及预警</w:t>
            </w:r>
          </w:p>
        </w:tc>
        <w:tc>
          <w:tcPr>
            <w:tcW w:w="6150" w:type="dxa"/>
            <w:tcBorders>
              <w:top w:val="single" w:color="auto" w:sz="4" w:space="0"/>
              <w:left w:val="single" w:color="auto" w:sz="4" w:space="0"/>
              <w:bottom w:val="single" w:color="auto" w:sz="4" w:space="0"/>
              <w:right w:val="single" w:color="auto" w:sz="4" w:space="0"/>
            </w:tcBorders>
            <w:vAlign w:val="center"/>
          </w:tcPr>
          <w:p w14:paraId="45ED0BA1">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企业设立供应链风险控制部门，建立风险评估机制及信用评级体系，具有对参与方信用风险评估、风险预警、企业画像等能力，最高得5分。</w:t>
            </w:r>
          </w:p>
        </w:tc>
      </w:tr>
      <w:tr w14:paraId="4A1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restart"/>
            <w:tcBorders>
              <w:top w:val="nil"/>
              <w:left w:val="single" w:color="auto" w:sz="4" w:space="0"/>
              <w:right w:val="single" w:color="auto" w:sz="4" w:space="0"/>
            </w:tcBorders>
            <w:vAlign w:val="center"/>
          </w:tcPr>
          <w:p w14:paraId="288D0158">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供应链服务绩效（20分）</w:t>
            </w:r>
          </w:p>
        </w:tc>
        <w:tc>
          <w:tcPr>
            <w:tcW w:w="1843" w:type="dxa"/>
            <w:tcBorders>
              <w:top w:val="single" w:color="auto" w:sz="4" w:space="0"/>
              <w:left w:val="single" w:color="auto" w:sz="4" w:space="0"/>
              <w:bottom w:val="single" w:color="auto" w:sz="4" w:space="0"/>
              <w:right w:val="single" w:color="auto" w:sz="4" w:space="0"/>
            </w:tcBorders>
            <w:vAlign w:val="center"/>
          </w:tcPr>
          <w:p w14:paraId="007082C4">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供应链成本</w:t>
            </w:r>
          </w:p>
        </w:tc>
        <w:tc>
          <w:tcPr>
            <w:tcW w:w="6150" w:type="dxa"/>
            <w:tcBorders>
              <w:top w:val="single" w:color="auto" w:sz="4" w:space="0"/>
              <w:left w:val="single" w:color="auto" w:sz="4" w:space="0"/>
              <w:bottom w:val="single" w:color="auto" w:sz="4" w:space="0"/>
              <w:right w:val="single" w:color="auto" w:sz="4" w:space="0"/>
            </w:tcBorders>
            <w:vAlign w:val="center"/>
          </w:tcPr>
          <w:p w14:paraId="220A43F3">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企业应用供应链管理服务模式创新帮助上下游企业降低采购、物流、库存等成本的能力：</w:t>
            </w:r>
          </w:p>
          <w:p w14:paraId="67CF65A1">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供应链成本下降≥15%，得5分；</w:t>
            </w:r>
          </w:p>
          <w:p w14:paraId="43E5B90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10%≤供应链成本下降＜15%，得4分；</w:t>
            </w:r>
            <w:r>
              <w:rPr>
                <w:rFonts w:hint="eastAsia" w:ascii="宋体" w:hAnsi="宋体" w:eastAsia="Times New Roman" w:cs="宋体"/>
                <w:sz w:val="18"/>
                <w:szCs w:val="18"/>
              </w:rPr>
              <w:br w:type="textWrapping"/>
            </w:r>
            <w:r>
              <w:rPr>
                <w:rFonts w:hint="eastAsia" w:ascii="宋体" w:hAnsi="宋体" w:eastAsia="Times New Roman" w:cs="宋体"/>
                <w:sz w:val="18"/>
                <w:szCs w:val="18"/>
              </w:rPr>
              <w:t>5%≤供应链成本下降＜10%，得3分。</w:t>
            </w:r>
          </w:p>
        </w:tc>
      </w:tr>
      <w:tr w14:paraId="3221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right w:val="single" w:color="auto" w:sz="4" w:space="0"/>
            </w:tcBorders>
            <w:vAlign w:val="center"/>
          </w:tcPr>
          <w:p w14:paraId="70E53E31">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309BA393">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完美订单率</w:t>
            </w:r>
          </w:p>
        </w:tc>
        <w:tc>
          <w:tcPr>
            <w:tcW w:w="6150" w:type="dxa"/>
            <w:tcBorders>
              <w:top w:val="single" w:color="auto" w:sz="4" w:space="0"/>
              <w:left w:val="single" w:color="auto" w:sz="4" w:space="0"/>
              <w:bottom w:val="single" w:color="auto" w:sz="4" w:space="0"/>
              <w:right w:val="single" w:color="auto" w:sz="4" w:space="0"/>
            </w:tcBorders>
            <w:vAlign w:val="center"/>
          </w:tcPr>
          <w:p w14:paraId="524EDD4F">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企业实现完全、准确、及时交付客户的订单占总订单比重：</w:t>
            </w:r>
          </w:p>
          <w:p w14:paraId="69BB1C87">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完美订单率≥99%，得5分；</w:t>
            </w:r>
          </w:p>
          <w:p w14:paraId="767E72B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97%≤完美订单率＜99%，得4分；</w:t>
            </w:r>
          </w:p>
          <w:p w14:paraId="5B40983B">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95%≤完美订单率＜97%，得3分。</w:t>
            </w:r>
          </w:p>
        </w:tc>
      </w:tr>
      <w:tr w14:paraId="2969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424" w:type="dxa"/>
            <w:vMerge w:val="continue"/>
            <w:tcBorders>
              <w:left w:val="single" w:color="auto" w:sz="4" w:space="0"/>
              <w:right w:val="single" w:color="auto" w:sz="4" w:space="0"/>
            </w:tcBorders>
            <w:vAlign w:val="center"/>
          </w:tcPr>
          <w:p w14:paraId="1B831AD1">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34891006">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客户满意度</w:t>
            </w:r>
          </w:p>
        </w:tc>
        <w:tc>
          <w:tcPr>
            <w:tcW w:w="6150" w:type="dxa"/>
            <w:tcBorders>
              <w:top w:val="single" w:color="auto" w:sz="4" w:space="0"/>
              <w:left w:val="single" w:color="auto" w:sz="4" w:space="0"/>
              <w:bottom w:val="single" w:color="auto" w:sz="4" w:space="0"/>
              <w:right w:val="single" w:color="auto" w:sz="4" w:space="0"/>
            </w:tcBorders>
            <w:vAlign w:val="center"/>
          </w:tcPr>
          <w:p w14:paraId="39A1A4C1">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客户体验供应链管理服务后根据整体服务感受而给出的总体评价：</w:t>
            </w:r>
          </w:p>
          <w:p w14:paraId="12C4A4E6">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客户满意度≥98%，得5分；</w:t>
            </w:r>
          </w:p>
          <w:p w14:paraId="594D36DD">
            <w:pPr>
              <w:widowControl/>
              <w:autoSpaceDE w:val="0"/>
              <w:autoSpaceDN w:val="0"/>
              <w:adjustRightInd/>
              <w:spacing w:line="240" w:lineRule="auto"/>
              <w:rPr>
                <w:rFonts w:ascii="宋体" w:hAnsi="宋体" w:eastAsia="Times New Roman" w:cs="宋体"/>
                <w:sz w:val="18"/>
                <w:szCs w:val="18"/>
              </w:rPr>
            </w:pPr>
            <w:r>
              <w:rPr>
                <w:rFonts w:hint="eastAsia" w:ascii="宋体" w:hAnsi="宋体" w:eastAsia="Times New Roman" w:cs="宋体"/>
                <w:sz w:val="18"/>
                <w:szCs w:val="18"/>
              </w:rPr>
              <w:t>95%≤客户满意度＜98%，得4分。</w:t>
            </w:r>
          </w:p>
        </w:tc>
      </w:tr>
      <w:tr w14:paraId="2917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424" w:type="dxa"/>
            <w:vMerge w:val="continue"/>
            <w:tcBorders>
              <w:left w:val="single" w:color="auto" w:sz="4" w:space="0"/>
              <w:bottom w:val="single" w:color="auto" w:sz="4" w:space="0"/>
              <w:right w:val="single" w:color="auto" w:sz="4" w:space="0"/>
            </w:tcBorders>
            <w:vAlign w:val="center"/>
          </w:tcPr>
          <w:p w14:paraId="1C0A9F30">
            <w:pPr>
              <w:widowControl/>
              <w:adjustRightInd/>
              <w:spacing w:line="240" w:lineRule="auto"/>
              <w:jc w:val="left"/>
              <w:rPr>
                <w:rFonts w:ascii="宋体" w:hAnsi="宋体" w:eastAsia="Times New Roman" w:cs="宋体"/>
                <w:color w:val="00000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422381A2">
            <w:pPr>
              <w:spacing w:line="240" w:lineRule="auto"/>
              <w:jc w:val="center"/>
              <w:rPr>
                <w:rFonts w:ascii="宋体" w:hAnsi="宋体" w:eastAsia="Times New Roman" w:cs="宋体"/>
                <w:color w:val="000000"/>
                <w:sz w:val="18"/>
                <w:szCs w:val="18"/>
              </w:rPr>
            </w:pPr>
            <w:r>
              <w:rPr>
                <w:rFonts w:hint="eastAsia" w:ascii="宋体" w:hAnsi="宋体" w:eastAsia="Times New Roman" w:cs="宋体"/>
                <w:color w:val="000000"/>
                <w:sz w:val="18"/>
                <w:szCs w:val="18"/>
              </w:rPr>
              <w:t>绿色供应链管理</w:t>
            </w:r>
          </w:p>
        </w:tc>
        <w:tc>
          <w:tcPr>
            <w:tcW w:w="6150" w:type="dxa"/>
            <w:tcBorders>
              <w:top w:val="single" w:color="auto" w:sz="4" w:space="0"/>
              <w:left w:val="single" w:color="auto" w:sz="4" w:space="0"/>
              <w:bottom w:val="single" w:color="auto" w:sz="4" w:space="0"/>
              <w:right w:val="single" w:color="auto" w:sz="4" w:space="0"/>
            </w:tcBorders>
            <w:vAlign w:val="center"/>
          </w:tcPr>
          <w:p w14:paraId="36FDEFC3">
            <w:pPr>
              <w:widowControl/>
              <w:autoSpaceDE w:val="0"/>
              <w:autoSpaceDN w:val="0"/>
              <w:adjustRightInd/>
              <w:spacing w:line="240" w:lineRule="auto"/>
              <w:jc w:val="left"/>
              <w:rPr>
                <w:rFonts w:ascii="宋体" w:hAnsi="宋体" w:eastAsia="Times New Roman" w:cs="宋体"/>
                <w:sz w:val="18"/>
                <w:szCs w:val="18"/>
              </w:rPr>
            </w:pPr>
            <w:r>
              <w:rPr>
                <w:rFonts w:hint="eastAsia" w:ascii="宋体" w:hAnsi="宋体" w:eastAsia="Times New Roman" w:cs="宋体"/>
                <w:sz w:val="18"/>
                <w:szCs w:val="18"/>
              </w:rPr>
              <w:t>企业在供应商管理、采购、生产、包装、仓储、运输、配送、回收等环节采用绿色环保措施，推广绿色技术、工具和理念，通过ESG（环境、社会和治理）报告、碳排放报告、白皮书等形式向社会公开企业绿色低碳实践信息，最高得5分。</w:t>
            </w:r>
          </w:p>
        </w:tc>
      </w:tr>
    </w:tbl>
    <w:p w14:paraId="52813F6C">
      <w:r>
        <w:rPr>
          <w:rFonts w:hint="eastAsia"/>
        </w:rPr>
        <w:br w:type="page"/>
      </w:r>
    </w:p>
    <w:p w14:paraId="31391A98">
      <w:pPr>
        <w:pStyle w:val="57"/>
        <w:ind w:firstLine="420"/>
      </w:pPr>
      <w:r>
        <w:rPr>
          <w:rFonts w:hint="eastAsia"/>
        </w:rPr>
        <w:t>消费品供应链管理服务企业评估指标及说明见表A.3。</w:t>
      </w:r>
    </w:p>
    <w:p w14:paraId="54783549">
      <w:pPr>
        <w:pStyle w:val="78"/>
        <w:spacing w:before="120" w:after="120"/>
        <w:ind w:left="0"/>
      </w:pPr>
      <w:r>
        <w:rPr>
          <w:rFonts w:hint="eastAsia"/>
        </w:rPr>
        <w:t xml:space="preserve"> 消费品供应链管理服务企业评估指标及说明</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31"/>
        <w:gridCol w:w="1875"/>
        <w:gridCol w:w="6162"/>
      </w:tblGrid>
      <w:tr w14:paraId="7D6C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 w:hRule="atLeast"/>
        </w:trPr>
        <w:tc>
          <w:tcPr>
            <w:tcW w:w="756" w:type="pct"/>
            <w:vAlign w:val="center"/>
          </w:tcPr>
          <w:p w14:paraId="680267AE">
            <w:pPr>
              <w:pStyle w:val="179"/>
              <w:rPr>
                <w:rFonts w:hAnsi="宋体" w:cs="宋体"/>
                <w:szCs w:val="18"/>
              </w:rPr>
            </w:pPr>
            <w:r>
              <w:rPr>
                <w:rFonts w:hint="eastAsia" w:hAnsi="宋体" w:cs="宋体"/>
                <w:szCs w:val="18"/>
              </w:rPr>
              <w:t>一级指标</w:t>
            </w:r>
          </w:p>
        </w:tc>
        <w:tc>
          <w:tcPr>
            <w:tcW w:w="990" w:type="pct"/>
            <w:vAlign w:val="center"/>
          </w:tcPr>
          <w:p w14:paraId="2DD31706">
            <w:pPr>
              <w:pStyle w:val="179"/>
              <w:rPr>
                <w:rFonts w:hAnsi="宋体" w:cs="宋体"/>
                <w:szCs w:val="18"/>
              </w:rPr>
            </w:pPr>
            <w:r>
              <w:rPr>
                <w:rFonts w:hint="eastAsia" w:hAnsi="宋体" w:cs="宋体"/>
                <w:szCs w:val="18"/>
              </w:rPr>
              <w:t>二级指标</w:t>
            </w:r>
          </w:p>
        </w:tc>
        <w:tc>
          <w:tcPr>
            <w:tcW w:w="3254" w:type="pct"/>
            <w:vAlign w:val="center"/>
          </w:tcPr>
          <w:p w14:paraId="4BE9C338">
            <w:pPr>
              <w:pStyle w:val="179"/>
              <w:rPr>
                <w:rFonts w:hAnsi="宋体" w:cs="宋体"/>
                <w:szCs w:val="18"/>
              </w:rPr>
            </w:pPr>
            <w:r>
              <w:rPr>
                <w:rFonts w:hint="eastAsia" w:hAnsi="宋体" w:cs="宋体"/>
                <w:szCs w:val="18"/>
              </w:rPr>
              <w:t>指标项说明</w:t>
            </w:r>
          </w:p>
        </w:tc>
      </w:tr>
      <w:tr w14:paraId="3E0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2990F679">
            <w:pPr>
              <w:spacing w:line="240" w:lineRule="auto"/>
              <w:jc w:val="center"/>
              <w:rPr>
                <w:rFonts w:ascii="宋体" w:hAnsi="宋体" w:cs="宋体"/>
                <w:color w:val="000000"/>
                <w:sz w:val="18"/>
                <w:szCs w:val="18"/>
              </w:rPr>
            </w:pPr>
            <w:r>
              <w:rPr>
                <w:rFonts w:hint="eastAsia" w:ascii="宋体" w:hAnsi="宋体" w:cs="宋体"/>
                <w:color w:val="000000"/>
                <w:sz w:val="18"/>
                <w:szCs w:val="18"/>
              </w:rPr>
              <w:t>经营管理能力</w:t>
            </w:r>
            <w:r>
              <w:rPr>
                <w:rFonts w:hint="eastAsia" w:ascii="宋体" w:hAnsi="宋体" w:cs="宋体"/>
                <w:color w:val="000000"/>
                <w:sz w:val="18"/>
                <w:szCs w:val="18"/>
              </w:rPr>
              <w:br w:type="textWrapping"/>
            </w:r>
            <w:r>
              <w:rPr>
                <w:rFonts w:hint="eastAsia" w:ascii="宋体" w:hAnsi="宋体" w:cs="宋体"/>
                <w:color w:val="000000"/>
                <w:sz w:val="18"/>
                <w:szCs w:val="18"/>
              </w:rPr>
              <w:t>（22分）</w:t>
            </w:r>
          </w:p>
        </w:tc>
        <w:tc>
          <w:tcPr>
            <w:tcW w:w="990" w:type="pct"/>
            <w:vAlign w:val="center"/>
          </w:tcPr>
          <w:p w14:paraId="1BCCA5C0">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企业经营年限</w:t>
            </w:r>
          </w:p>
        </w:tc>
        <w:tc>
          <w:tcPr>
            <w:tcW w:w="3254" w:type="pct"/>
            <w:vAlign w:val="center"/>
          </w:tcPr>
          <w:p w14:paraId="54E05BC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企业自成立至今的经营时间，不计未产生业务往来超过一个月但仍处于存续状态的时间：</w:t>
            </w:r>
            <w:r>
              <w:rPr>
                <w:rFonts w:hint="eastAsia" w:ascii="宋体" w:hAnsi="宋体" w:cs="宋体"/>
                <w:sz w:val="18"/>
                <w:szCs w:val="18"/>
              </w:rPr>
              <w:br w:type="textWrapping"/>
            </w:r>
            <w:r>
              <w:rPr>
                <w:rFonts w:hint="eastAsia" w:ascii="宋体" w:hAnsi="宋体" w:cs="宋体"/>
                <w:sz w:val="18"/>
                <w:szCs w:val="18"/>
              </w:rPr>
              <w:t>经营年限≥10年，得3分；</w:t>
            </w:r>
            <w:r>
              <w:rPr>
                <w:rFonts w:hint="eastAsia" w:ascii="宋体" w:hAnsi="宋体" w:cs="宋体"/>
                <w:sz w:val="18"/>
                <w:szCs w:val="18"/>
              </w:rPr>
              <w:br w:type="textWrapping"/>
            </w:r>
            <w:r>
              <w:rPr>
                <w:rFonts w:hint="eastAsia" w:ascii="宋体" w:hAnsi="宋体" w:cs="宋体"/>
                <w:sz w:val="18"/>
                <w:szCs w:val="18"/>
              </w:rPr>
              <w:t>5年≤经营年限＜10年，得2分；</w:t>
            </w:r>
            <w:r>
              <w:rPr>
                <w:rFonts w:hint="eastAsia" w:ascii="宋体" w:hAnsi="宋体" w:cs="宋体"/>
                <w:sz w:val="18"/>
                <w:szCs w:val="18"/>
              </w:rPr>
              <w:br w:type="textWrapping"/>
            </w:r>
            <w:r>
              <w:rPr>
                <w:rFonts w:hint="eastAsia" w:ascii="宋体" w:hAnsi="宋体" w:cs="宋体"/>
                <w:sz w:val="18"/>
                <w:szCs w:val="18"/>
              </w:rPr>
              <w:t>1年≤经营年限＜5年，得1分。</w:t>
            </w:r>
          </w:p>
        </w:tc>
      </w:tr>
      <w:tr w14:paraId="28FD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08687178">
            <w:pPr>
              <w:spacing w:line="240" w:lineRule="auto"/>
              <w:jc w:val="center"/>
              <w:rPr>
                <w:rFonts w:ascii="宋体" w:hAnsi="宋体" w:cs="宋体"/>
                <w:color w:val="000000"/>
                <w:sz w:val="18"/>
                <w:szCs w:val="18"/>
              </w:rPr>
            </w:pPr>
          </w:p>
        </w:tc>
        <w:tc>
          <w:tcPr>
            <w:tcW w:w="990" w:type="pct"/>
            <w:vAlign w:val="center"/>
          </w:tcPr>
          <w:p w14:paraId="6908EE54">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管理制度</w:t>
            </w:r>
          </w:p>
        </w:tc>
        <w:tc>
          <w:tcPr>
            <w:tcW w:w="3254" w:type="pct"/>
            <w:vAlign w:val="center"/>
          </w:tcPr>
          <w:p w14:paraId="248BF45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企业围绕供应商、客户、采购、销售、物流、关务、信息、财务、人力资源、风险控制等各个操作环节建立覆盖业务全流程、全周期的内部控制管理体系，最高得5分。</w:t>
            </w:r>
          </w:p>
        </w:tc>
      </w:tr>
      <w:tr w14:paraId="2B9C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4E268B52">
            <w:pPr>
              <w:spacing w:line="240" w:lineRule="auto"/>
              <w:jc w:val="center"/>
              <w:rPr>
                <w:rFonts w:ascii="宋体" w:hAnsi="宋体" w:cs="宋体"/>
                <w:color w:val="000000"/>
                <w:sz w:val="18"/>
                <w:szCs w:val="18"/>
              </w:rPr>
            </w:pPr>
          </w:p>
        </w:tc>
        <w:tc>
          <w:tcPr>
            <w:tcW w:w="990" w:type="pct"/>
            <w:vAlign w:val="center"/>
          </w:tcPr>
          <w:p w14:paraId="7C7345ED">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专业人才积累</w:t>
            </w:r>
          </w:p>
        </w:tc>
        <w:tc>
          <w:tcPr>
            <w:tcW w:w="3254" w:type="pct"/>
            <w:vAlign w:val="center"/>
          </w:tcPr>
          <w:p w14:paraId="180AB63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企业中高层管理人员具有供应链管理、国际贸易、物流、法律、金融、信息、电子商务、市场营销、财税等方面的专业水平：</w:t>
            </w:r>
          </w:p>
          <w:p w14:paraId="71371B1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专业人才占中高层人员的比重≥90%，得5分；</w:t>
            </w:r>
          </w:p>
          <w:p w14:paraId="27634107">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80%≤专业人才占中高层人员的比重＜90%，得4分；</w:t>
            </w:r>
            <w:r>
              <w:rPr>
                <w:rFonts w:hint="eastAsia" w:ascii="宋体" w:hAnsi="宋体" w:cs="宋体"/>
                <w:sz w:val="18"/>
                <w:szCs w:val="18"/>
              </w:rPr>
              <w:tab/>
            </w:r>
          </w:p>
          <w:p w14:paraId="0F6DD371">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70%≤专业人才占中高层人员的比重＜80%，得3分。</w:t>
            </w:r>
          </w:p>
        </w:tc>
      </w:tr>
      <w:tr w14:paraId="0709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418B8FB8">
            <w:pPr>
              <w:spacing w:line="240" w:lineRule="auto"/>
              <w:jc w:val="center"/>
              <w:rPr>
                <w:rFonts w:ascii="宋体" w:hAnsi="宋体" w:cs="宋体"/>
                <w:color w:val="000000"/>
                <w:sz w:val="18"/>
                <w:szCs w:val="18"/>
              </w:rPr>
            </w:pPr>
          </w:p>
        </w:tc>
        <w:tc>
          <w:tcPr>
            <w:tcW w:w="990" w:type="pct"/>
            <w:vAlign w:val="center"/>
          </w:tcPr>
          <w:p w14:paraId="7C488883">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主营业务收入增长率</w:t>
            </w:r>
          </w:p>
        </w:tc>
        <w:tc>
          <w:tcPr>
            <w:tcW w:w="3254" w:type="pct"/>
            <w:vAlign w:val="center"/>
          </w:tcPr>
          <w:p w14:paraId="26838CA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近三年主营业务收入平均增长率≥20%，得3分；</w:t>
            </w:r>
          </w:p>
          <w:p w14:paraId="50F6DC7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10%≤近三年主营业务收入平均增长率＜20%，得2分；</w:t>
            </w:r>
          </w:p>
          <w:p w14:paraId="15F18D9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5%≤近三年主营业务收入平均增长率＜10%，得1分。</w:t>
            </w:r>
          </w:p>
        </w:tc>
      </w:tr>
      <w:tr w14:paraId="242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2B45321A">
            <w:pPr>
              <w:spacing w:line="240" w:lineRule="auto"/>
              <w:jc w:val="center"/>
              <w:rPr>
                <w:rFonts w:ascii="宋体" w:hAnsi="宋体" w:cs="宋体"/>
                <w:color w:val="000000"/>
                <w:sz w:val="18"/>
                <w:szCs w:val="18"/>
              </w:rPr>
            </w:pPr>
          </w:p>
        </w:tc>
        <w:tc>
          <w:tcPr>
            <w:tcW w:w="990" w:type="pct"/>
            <w:vAlign w:val="center"/>
          </w:tcPr>
          <w:p w14:paraId="4D58FD26">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供应链模式创新</w:t>
            </w:r>
          </w:p>
        </w:tc>
        <w:tc>
          <w:tcPr>
            <w:tcW w:w="3254" w:type="pct"/>
            <w:vAlign w:val="center"/>
          </w:tcPr>
          <w:p w14:paraId="70C6A55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企业具有在消费品采购、分销、渠道管理、品牌运营、物流管理等全链条供应链服务过程中的业务模式创新，最高得3分。</w:t>
            </w:r>
          </w:p>
        </w:tc>
      </w:tr>
      <w:tr w14:paraId="65F4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3F96F515">
            <w:pPr>
              <w:spacing w:line="240" w:lineRule="auto"/>
              <w:jc w:val="center"/>
              <w:rPr>
                <w:rFonts w:ascii="宋体" w:hAnsi="宋体" w:cs="宋体"/>
                <w:color w:val="000000"/>
                <w:sz w:val="18"/>
                <w:szCs w:val="18"/>
              </w:rPr>
            </w:pPr>
          </w:p>
        </w:tc>
        <w:tc>
          <w:tcPr>
            <w:tcW w:w="990" w:type="pct"/>
            <w:vAlign w:val="center"/>
          </w:tcPr>
          <w:p w14:paraId="4D530DAA">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教育和培训</w:t>
            </w:r>
          </w:p>
        </w:tc>
        <w:tc>
          <w:tcPr>
            <w:tcW w:w="3254" w:type="pct"/>
            <w:vAlign w:val="center"/>
          </w:tcPr>
          <w:p w14:paraId="7D7572F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企业内部建立完善的供应链管理服务培训制度、课程、评估等机制，得1分；</w:t>
            </w:r>
            <w:r>
              <w:rPr>
                <w:rFonts w:hint="eastAsia" w:ascii="宋体" w:hAnsi="宋体" w:cs="宋体"/>
                <w:sz w:val="18"/>
                <w:szCs w:val="18"/>
              </w:rPr>
              <w:br w:type="textWrapping"/>
            </w:r>
            <w:r>
              <w:rPr>
                <w:rFonts w:hint="eastAsia" w:ascii="宋体" w:hAnsi="宋体" w:cs="宋体"/>
                <w:sz w:val="18"/>
                <w:szCs w:val="18"/>
              </w:rPr>
              <w:t>企业定期开展员工技能培训，年度员工技能培训次数≥6，得2分；4≤年度员工技能培训次数＜6，得1分。</w:t>
            </w:r>
          </w:p>
          <w:p w14:paraId="789B008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累计最高得3分。</w:t>
            </w:r>
          </w:p>
        </w:tc>
      </w:tr>
      <w:tr w14:paraId="0205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1CABCBEF">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商流服务能力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(18分</w:t>
            </w:r>
            <w:r>
              <w:rPr>
                <w:rFonts w:hint="eastAsia" w:ascii="宋体" w:hAnsi="宋体" w:cs="宋体"/>
                <w:color w:val="000000"/>
                <w:kern w:val="0"/>
                <w:sz w:val="18"/>
                <w:szCs w:val="18"/>
                <w:lang w:eastAsia="zh-CN"/>
              </w:rPr>
              <w:t>）</w:t>
            </w:r>
          </w:p>
        </w:tc>
        <w:tc>
          <w:tcPr>
            <w:tcW w:w="990" w:type="pct"/>
            <w:vAlign w:val="center"/>
          </w:tcPr>
          <w:p w14:paraId="096052B3">
            <w:pPr>
              <w:spacing w:line="240" w:lineRule="auto"/>
              <w:jc w:val="center"/>
              <w:rPr>
                <w:rFonts w:ascii="宋体" w:hAnsi="宋体" w:cs="宋体"/>
                <w:kern w:val="0"/>
                <w:sz w:val="18"/>
                <w:szCs w:val="18"/>
              </w:rPr>
            </w:pPr>
            <w:r>
              <w:rPr>
                <w:rFonts w:hint="eastAsia" w:ascii="宋体" w:hAnsi="宋体" w:cs="宋体"/>
                <w:kern w:val="0"/>
                <w:sz w:val="18"/>
                <w:szCs w:val="18"/>
              </w:rPr>
              <w:t>采购与销售规模</w:t>
            </w:r>
          </w:p>
        </w:tc>
        <w:tc>
          <w:tcPr>
            <w:tcW w:w="3254" w:type="pct"/>
            <w:vAlign w:val="center"/>
          </w:tcPr>
          <w:p w14:paraId="1FF0928F">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企业为消费品上下游生产商、品牌商、经销商、零售商等主体提供消费品采购及销售的资金结算金额：</w:t>
            </w:r>
          </w:p>
          <w:p w14:paraId="37D21A88">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 xml:space="preserve">采购、销售及平台交易金额≥500亿元，得5分；  </w:t>
            </w:r>
          </w:p>
          <w:p w14:paraId="72E509CE">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 xml:space="preserve">300亿元≤采购、销售及平台交易金额＜500亿元，得4分；   </w:t>
            </w:r>
          </w:p>
          <w:p w14:paraId="3FC15A27">
            <w:pPr>
              <w:widowControl/>
              <w:autoSpaceDE w:val="0"/>
              <w:autoSpaceDN w:val="0"/>
              <w:adjustRightInd/>
              <w:spacing w:line="240" w:lineRule="auto"/>
              <w:rPr>
                <w:rFonts w:hint="eastAsia" w:ascii="宋体" w:hAnsi="宋体" w:cs="宋体"/>
                <w:sz w:val="18"/>
                <w:szCs w:val="18"/>
              </w:rPr>
            </w:pPr>
            <w:r>
              <w:rPr>
                <w:rFonts w:hint="eastAsia" w:ascii="宋体" w:hAnsi="宋体" w:cs="宋体"/>
                <w:sz w:val="18"/>
                <w:szCs w:val="18"/>
              </w:rPr>
              <w:t>100亿元≤采购、销售及平台交易金额＜300亿元，得3分；</w:t>
            </w:r>
          </w:p>
          <w:p w14:paraId="314FB8B0">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20亿元≤采购、销售及平台交易金额＜100亿元，得2分。</w:t>
            </w:r>
          </w:p>
        </w:tc>
      </w:tr>
      <w:tr w14:paraId="7FCF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vAlign w:val="center"/>
          </w:tcPr>
          <w:p w14:paraId="6AE7C4B1">
            <w:pPr>
              <w:spacing w:line="240" w:lineRule="auto"/>
              <w:jc w:val="center"/>
              <w:rPr>
                <w:rFonts w:ascii="宋体" w:hAnsi="宋体" w:cs="宋体"/>
                <w:color w:val="000000"/>
                <w:kern w:val="0"/>
                <w:sz w:val="18"/>
                <w:szCs w:val="18"/>
              </w:rPr>
            </w:pPr>
          </w:p>
        </w:tc>
        <w:tc>
          <w:tcPr>
            <w:tcW w:w="990" w:type="pct"/>
            <w:vAlign w:val="center"/>
          </w:tcPr>
          <w:p w14:paraId="00ADF350">
            <w:pPr>
              <w:spacing w:line="240" w:lineRule="auto"/>
              <w:jc w:val="center"/>
              <w:rPr>
                <w:rFonts w:ascii="宋体" w:hAnsi="宋体" w:cs="宋体"/>
                <w:kern w:val="0"/>
                <w:sz w:val="18"/>
                <w:szCs w:val="18"/>
              </w:rPr>
            </w:pPr>
            <w:r>
              <w:rPr>
                <w:rFonts w:hint="eastAsia" w:ascii="宋体" w:hAnsi="宋体" w:cs="宋体"/>
                <w:color w:val="000000"/>
                <w:kern w:val="0"/>
                <w:sz w:val="18"/>
                <w:szCs w:val="18"/>
              </w:rPr>
              <w:t>产业互联网平台</w:t>
            </w:r>
          </w:p>
        </w:tc>
        <w:tc>
          <w:tcPr>
            <w:tcW w:w="3254" w:type="pct"/>
            <w:vAlign w:val="center"/>
          </w:tcPr>
          <w:p w14:paraId="0F60F68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建立产业互联网平台，整合品牌商、分销商、零售商、门店终端等产业链生态主体，提供消费品展示、集中采购、线上分销、交易撮合、在线下单、数字营销、信息资讯等集成化服务，实现扁平流通渠道和降低流通成本，最高得2分。</w:t>
            </w:r>
          </w:p>
          <w:p w14:paraId="44D1F81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产业互联网平台实现采购销售额占比≥80%，得3分；</w:t>
            </w:r>
          </w:p>
          <w:p w14:paraId="717CFD9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50%≤产业互联网平台实现采购销售额占比＜80%，得2分；</w:t>
            </w:r>
          </w:p>
          <w:p w14:paraId="542AE14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30%≤产业互联网平台实现采购销售额占比＜50%，得1分。</w:t>
            </w:r>
          </w:p>
          <w:p w14:paraId="336F3E2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累计最高得5分。</w:t>
            </w:r>
          </w:p>
        </w:tc>
      </w:tr>
      <w:tr w14:paraId="6683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5FB9ACA4">
            <w:pPr>
              <w:spacing w:line="240" w:lineRule="auto"/>
              <w:jc w:val="center"/>
              <w:rPr>
                <w:rFonts w:ascii="宋体" w:hAnsi="宋体" w:cs="宋体"/>
                <w:color w:val="000000"/>
                <w:kern w:val="0"/>
                <w:sz w:val="18"/>
                <w:szCs w:val="18"/>
              </w:rPr>
            </w:pPr>
          </w:p>
        </w:tc>
        <w:tc>
          <w:tcPr>
            <w:tcW w:w="990" w:type="pct"/>
            <w:vAlign w:val="center"/>
          </w:tcPr>
          <w:p w14:paraId="346B439E">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供应链增值服务</w:t>
            </w:r>
          </w:p>
        </w:tc>
        <w:tc>
          <w:tcPr>
            <w:tcW w:w="3254" w:type="pct"/>
            <w:vAlign w:val="center"/>
          </w:tcPr>
          <w:p w14:paraId="0B201AB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企业具有为客户提供反向定制</w:t>
            </w:r>
            <w:r>
              <w:rPr>
                <w:rFonts w:hint="eastAsia" w:ascii="宋体" w:hAnsi="宋体" w:cs="宋体"/>
                <w:sz w:val="18"/>
                <w:szCs w:val="18"/>
                <w:vertAlign w:val="superscript"/>
              </w:rPr>
              <w:t>c</w:t>
            </w:r>
            <w:r>
              <w:rPr>
                <w:rFonts w:hint="eastAsia" w:ascii="宋体" w:hAnsi="宋体" w:cs="宋体"/>
                <w:sz w:val="18"/>
                <w:szCs w:val="18"/>
              </w:rPr>
              <w:t>、品类管理、价格诊断及管理、数字营销、品牌孵化和运营、技术服务、售后服务等增值服务能力，最高得5分。</w:t>
            </w:r>
          </w:p>
        </w:tc>
      </w:tr>
      <w:tr w14:paraId="521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756" w:type="pct"/>
            <w:vMerge w:val="continue"/>
          </w:tcPr>
          <w:p w14:paraId="3BA3895D">
            <w:pPr>
              <w:spacing w:line="240" w:lineRule="auto"/>
              <w:jc w:val="center"/>
              <w:rPr>
                <w:rFonts w:ascii="宋体" w:hAnsi="宋体" w:cs="宋体"/>
                <w:color w:val="000000"/>
                <w:kern w:val="0"/>
                <w:sz w:val="18"/>
                <w:szCs w:val="18"/>
              </w:rPr>
            </w:pPr>
          </w:p>
        </w:tc>
        <w:tc>
          <w:tcPr>
            <w:tcW w:w="990" w:type="pct"/>
            <w:vAlign w:val="center"/>
          </w:tcPr>
          <w:p w14:paraId="4EF841A5">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供应链全球化水平</w:t>
            </w:r>
          </w:p>
        </w:tc>
        <w:tc>
          <w:tcPr>
            <w:tcW w:w="3254" w:type="pct"/>
            <w:vAlign w:val="center"/>
          </w:tcPr>
          <w:p w14:paraId="656418A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企业具有在境外设立消费品分销、集采、物流等服务网点布局的能力，最高得3分。</w:t>
            </w:r>
          </w:p>
        </w:tc>
      </w:tr>
      <w:tr w14:paraId="3C01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3DFFA387">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物流服务能力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（15分）</w:t>
            </w:r>
          </w:p>
        </w:tc>
        <w:tc>
          <w:tcPr>
            <w:tcW w:w="990" w:type="pct"/>
            <w:shd w:val="clear" w:color="auto" w:fill="auto"/>
            <w:vAlign w:val="center"/>
          </w:tcPr>
          <w:p w14:paraId="50EA3B8B">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物流组织水平</w:t>
            </w:r>
          </w:p>
        </w:tc>
        <w:tc>
          <w:tcPr>
            <w:tcW w:w="3254" w:type="pct"/>
            <w:shd w:val="clear" w:color="auto" w:fill="auto"/>
            <w:vAlign w:val="center"/>
          </w:tcPr>
          <w:p w14:paraId="239C426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企业具有整合社会运力和仓储资源，能够提供运输、仓配一体、云仓管理、库存管理优化、智能补货和调拨、仓库增值服务、逆向物流、退换货等物流服务的能力，最高得5分。</w:t>
            </w:r>
          </w:p>
        </w:tc>
      </w:tr>
      <w:tr w14:paraId="105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5C469DE9">
            <w:pPr>
              <w:spacing w:line="240" w:lineRule="auto"/>
              <w:jc w:val="center"/>
              <w:rPr>
                <w:rFonts w:ascii="宋体" w:hAnsi="宋体" w:cs="宋体"/>
                <w:color w:val="000000"/>
                <w:kern w:val="0"/>
                <w:sz w:val="18"/>
                <w:szCs w:val="18"/>
              </w:rPr>
            </w:pPr>
          </w:p>
        </w:tc>
        <w:tc>
          <w:tcPr>
            <w:tcW w:w="990" w:type="pct"/>
            <w:shd w:val="clear" w:color="auto" w:fill="auto"/>
            <w:vAlign w:val="center"/>
          </w:tcPr>
          <w:p w14:paraId="7E315DBE">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物流网络覆盖面</w:t>
            </w:r>
          </w:p>
        </w:tc>
        <w:tc>
          <w:tcPr>
            <w:tcW w:w="3254" w:type="pct"/>
            <w:shd w:val="clear" w:color="auto" w:fill="auto"/>
            <w:vAlign w:val="center"/>
          </w:tcPr>
          <w:p w14:paraId="50FC01A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企业物流网络布局及服务能力覆盖全球，得5分；企业物流网络布局及服务能力覆盖国内，得3分。</w:t>
            </w:r>
          </w:p>
        </w:tc>
      </w:tr>
      <w:tr w14:paraId="5DC6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000" w:type="pct"/>
            <w:gridSpan w:val="3"/>
            <w:tcBorders>
              <w:top w:val="single" w:color="auto" w:sz="8" w:space="0"/>
              <w:bottom w:val="single" w:color="auto" w:sz="8" w:space="0"/>
            </w:tcBorders>
            <w:shd w:val="clear" w:color="auto" w:fill="auto"/>
          </w:tcPr>
          <w:p w14:paraId="69499FCE">
            <w:pPr>
              <w:pStyle w:val="102"/>
              <w:rPr>
                <w:rFonts w:hint="eastAsia"/>
              </w:rPr>
            </w:pPr>
            <w:r>
              <w:rPr>
                <w:rFonts w:hint="eastAsia"/>
              </w:rPr>
              <w:t>反向定制：依托大数据分析、云计算等现代技术手段聚合消费者个性化需求，触发生产端进行规模化定制生产的商业模式。</w:t>
            </w:r>
          </w:p>
        </w:tc>
      </w:tr>
    </w:tbl>
    <w:p w14:paraId="0BAC65B2">
      <w:pPr>
        <w:pStyle w:val="57"/>
        <w:spacing w:beforeLines="50" w:afterLines="50"/>
        <w:ind w:firstLine="0" w:firstLineChars="0"/>
        <w:jc w:val="center"/>
        <w:rPr>
          <w:rFonts w:hAnsi="宋体"/>
        </w:rPr>
      </w:pPr>
      <w:r>
        <w:rPr>
          <w:rFonts w:hint="eastAsia" w:ascii="黑体" w:hAnsi="黑体" w:eastAsia="黑体"/>
        </w:rPr>
        <w:t>表A.</w:t>
      </w:r>
      <w:r>
        <w:rPr>
          <w:rFonts w:hint="eastAsia" w:ascii="黑体" w:eastAsia="黑体"/>
          <w:kern w:val="21"/>
        </w:rPr>
        <w:t xml:space="preserve">3 </w:t>
      </w:r>
      <w:r>
        <w:rPr>
          <w:rFonts w:hint="eastAsia" w:ascii="黑体" w:hAnsi="黑体" w:eastAsia="黑体"/>
        </w:rPr>
        <w:t xml:space="preserve"> 消费品供应链管理服务企业评估指标及说明</w:t>
      </w:r>
      <w:r>
        <w:rPr>
          <w:rFonts w:hint="eastAsia" w:hAnsi="宋体"/>
        </w:rPr>
        <w:t>（续）</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29"/>
        <w:gridCol w:w="1875"/>
        <w:gridCol w:w="6164"/>
      </w:tblGrid>
      <w:tr w14:paraId="5AC4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trPr>
        <w:tc>
          <w:tcPr>
            <w:tcW w:w="755" w:type="pct"/>
            <w:vAlign w:val="center"/>
          </w:tcPr>
          <w:p w14:paraId="0D70D67C">
            <w:pPr>
              <w:pStyle w:val="179"/>
              <w:rPr>
                <w:rFonts w:hAnsi="宋体" w:cs="宋体"/>
                <w:szCs w:val="18"/>
              </w:rPr>
            </w:pPr>
            <w:r>
              <w:rPr>
                <w:rFonts w:hint="eastAsia" w:hAnsi="宋体" w:cs="宋体"/>
                <w:szCs w:val="18"/>
              </w:rPr>
              <w:t>一级指标</w:t>
            </w:r>
          </w:p>
        </w:tc>
        <w:tc>
          <w:tcPr>
            <w:tcW w:w="990" w:type="pct"/>
            <w:vAlign w:val="center"/>
          </w:tcPr>
          <w:p w14:paraId="3FD21FCC">
            <w:pPr>
              <w:pStyle w:val="179"/>
              <w:rPr>
                <w:rFonts w:hAnsi="宋体" w:cs="宋体"/>
                <w:szCs w:val="18"/>
              </w:rPr>
            </w:pPr>
            <w:r>
              <w:rPr>
                <w:rFonts w:hint="eastAsia" w:hAnsi="宋体" w:cs="宋体"/>
                <w:szCs w:val="18"/>
              </w:rPr>
              <w:t>二级指标</w:t>
            </w:r>
          </w:p>
        </w:tc>
        <w:tc>
          <w:tcPr>
            <w:tcW w:w="3255" w:type="pct"/>
            <w:vAlign w:val="center"/>
          </w:tcPr>
          <w:p w14:paraId="18014A68">
            <w:pPr>
              <w:pStyle w:val="179"/>
              <w:rPr>
                <w:rFonts w:hAnsi="宋体" w:cs="宋体"/>
                <w:szCs w:val="18"/>
              </w:rPr>
            </w:pPr>
            <w:r>
              <w:rPr>
                <w:rFonts w:hint="eastAsia" w:hAnsi="宋体" w:cs="宋体"/>
                <w:szCs w:val="18"/>
              </w:rPr>
              <w:t>指标项说明</w:t>
            </w:r>
          </w:p>
        </w:tc>
      </w:tr>
      <w:tr w14:paraId="7A1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Align w:val="center"/>
          </w:tcPr>
          <w:p w14:paraId="2CDFEE2F">
            <w:pPr>
              <w:spacing w:line="240" w:lineRule="auto"/>
              <w:jc w:val="center"/>
              <w:rPr>
                <w:rFonts w:hint="eastAsia" w:ascii="宋体" w:hAnsi="宋体" w:cs="宋体"/>
                <w:color w:val="000000"/>
                <w:sz w:val="18"/>
                <w:szCs w:val="18"/>
              </w:rPr>
            </w:pPr>
          </w:p>
        </w:tc>
        <w:tc>
          <w:tcPr>
            <w:tcW w:w="990" w:type="pct"/>
            <w:vAlign w:val="center"/>
          </w:tcPr>
          <w:p w14:paraId="62FA8484">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物流技术及设备应用</w:t>
            </w:r>
          </w:p>
        </w:tc>
        <w:tc>
          <w:tcPr>
            <w:tcW w:w="3255" w:type="pct"/>
            <w:vAlign w:val="center"/>
          </w:tcPr>
          <w:p w14:paraId="762633D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企业应用现代信息技术及智能化装备，促进物流信息高效、安全的智慧化采集、存储、传输和追溯，实现运输及配送智能化、库存优化、智能分拣、自动化搬运等服务，最高得5分。</w:t>
            </w:r>
          </w:p>
        </w:tc>
      </w:tr>
      <w:tr w14:paraId="452C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02005975">
            <w:pPr>
              <w:spacing w:line="240" w:lineRule="auto"/>
              <w:jc w:val="center"/>
              <w:rPr>
                <w:rFonts w:ascii="宋体" w:hAnsi="宋体" w:cs="宋体"/>
                <w:sz w:val="18"/>
                <w:szCs w:val="18"/>
              </w:rPr>
            </w:pPr>
            <w:r>
              <w:rPr>
                <w:rFonts w:hint="eastAsia" w:ascii="宋体" w:hAnsi="宋体" w:cs="宋体"/>
                <w:color w:val="000000"/>
                <w:sz w:val="18"/>
                <w:szCs w:val="18"/>
              </w:rPr>
              <w:t>信息服务能力</w:t>
            </w:r>
            <w:r>
              <w:rPr>
                <w:rFonts w:hint="eastAsia" w:ascii="宋体" w:hAnsi="宋体" w:cs="宋体"/>
                <w:color w:val="000000"/>
                <w:sz w:val="18"/>
                <w:szCs w:val="18"/>
              </w:rPr>
              <w:br w:type="textWrapping"/>
            </w:r>
            <w:r>
              <w:rPr>
                <w:rFonts w:hint="eastAsia" w:ascii="宋体" w:hAnsi="宋体" w:cs="宋体"/>
                <w:color w:val="000000"/>
                <w:sz w:val="18"/>
                <w:szCs w:val="18"/>
              </w:rPr>
              <w:t>（15分）</w:t>
            </w:r>
          </w:p>
        </w:tc>
        <w:tc>
          <w:tcPr>
            <w:tcW w:w="990" w:type="pct"/>
            <w:vAlign w:val="center"/>
          </w:tcPr>
          <w:p w14:paraId="772F58B8">
            <w:pPr>
              <w:spacing w:line="240" w:lineRule="auto"/>
              <w:jc w:val="center"/>
              <w:rPr>
                <w:rFonts w:ascii="宋体" w:hAnsi="宋体" w:cs="宋体"/>
                <w:color w:val="000000"/>
                <w:sz w:val="18"/>
                <w:szCs w:val="18"/>
              </w:rPr>
            </w:pPr>
            <w:r>
              <w:rPr>
                <w:rFonts w:hint="eastAsia" w:ascii="宋体" w:hAnsi="宋体" w:cs="宋体"/>
                <w:color w:val="000000"/>
                <w:sz w:val="18"/>
                <w:szCs w:val="18"/>
              </w:rPr>
              <w:t>信息化系统</w:t>
            </w:r>
          </w:p>
        </w:tc>
        <w:tc>
          <w:tcPr>
            <w:tcW w:w="3255" w:type="pct"/>
            <w:vAlign w:val="center"/>
          </w:tcPr>
          <w:p w14:paraId="5DD1256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企业在业务运作中应用各类供应链管理软件和数字化工具，实现订单、采购、分销、营销、物流、办公、财务、人力资源等业务模块管理，最高得5分。</w:t>
            </w:r>
          </w:p>
        </w:tc>
      </w:tr>
      <w:tr w14:paraId="72B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091A3856">
            <w:pPr>
              <w:widowControl/>
              <w:adjustRightInd/>
              <w:spacing w:line="240" w:lineRule="auto"/>
              <w:jc w:val="left"/>
              <w:rPr>
                <w:rFonts w:ascii="宋体" w:hAnsi="宋体" w:cs="宋体"/>
                <w:sz w:val="18"/>
                <w:szCs w:val="18"/>
              </w:rPr>
            </w:pPr>
          </w:p>
        </w:tc>
        <w:tc>
          <w:tcPr>
            <w:tcW w:w="990" w:type="pct"/>
            <w:vAlign w:val="center"/>
          </w:tcPr>
          <w:p w14:paraId="77FFE5B6">
            <w:pPr>
              <w:spacing w:line="240" w:lineRule="auto"/>
              <w:jc w:val="center"/>
              <w:rPr>
                <w:rFonts w:ascii="宋体" w:hAnsi="宋体" w:cs="宋体"/>
                <w:color w:val="000000"/>
                <w:sz w:val="18"/>
                <w:szCs w:val="18"/>
              </w:rPr>
            </w:pPr>
            <w:r>
              <w:rPr>
                <w:rFonts w:hint="eastAsia" w:ascii="宋体" w:hAnsi="宋体" w:cs="宋体"/>
                <w:color w:val="000000"/>
                <w:sz w:val="18"/>
                <w:szCs w:val="18"/>
              </w:rPr>
              <w:t>系统互联</w:t>
            </w:r>
          </w:p>
        </w:tc>
        <w:tc>
          <w:tcPr>
            <w:tcW w:w="3255" w:type="pct"/>
            <w:vAlign w:val="center"/>
          </w:tcPr>
          <w:p w14:paraId="4EFF5A9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企业信息系统具有开放性，具备与上下游客户、金融机构或关检汇税等政府部门系统对接，实现信息共享能力，最高得3分。</w:t>
            </w:r>
          </w:p>
        </w:tc>
      </w:tr>
      <w:tr w14:paraId="2EA6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4BB02401">
            <w:pPr>
              <w:widowControl/>
              <w:adjustRightInd/>
              <w:spacing w:line="240" w:lineRule="auto"/>
              <w:jc w:val="left"/>
              <w:rPr>
                <w:rFonts w:ascii="宋体" w:hAnsi="宋体" w:cs="宋体"/>
                <w:sz w:val="18"/>
                <w:szCs w:val="18"/>
              </w:rPr>
            </w:pPr>
          </w:p>
        </w:tc>
        <w:tc>
          <w:tcPr>
            <w:tcW w:w="990" w:type="pct"/>
            <w:vAlign w:val="center"/>
          </w:tcPr>
          <w:p w14:paraId="386B29A7">
            <w:pPr>
              <w:spacing w:line="240" w:lineRule="auto"/>
              <w:jc w:val="center"/>
              <w:rPr>
                <w:rFonts w:ascii="宋体" w:hAnsi="宋体" w:cs="宋体"/>
                <w:color w:val="000000"/>
                <w:sz w:val="18"/>
                <w:szCs w:val="18"/>
              </w:rPr>
            </w:pPr>
            <w:r>
              <w:rPr>
                <w:rFonts w:hint="eastAsia" w:ascii="宋体" w:hAnsi="宋体" w:cs="宋体"/>
                <w:color w:val="000000"/>
                <w:sz w:val="18"/>
                <w:szCs w:val="18"/>
              </w:rPr>
              <w:t>数字化平台</w:t>
            </w:r>
          </w:p>
        </w:tc>
        <w:tc>
          <w:tcPr>
            <w:tcW w:w="3255" w:type="pct"/>
            <w:vAlign w:val="center"/>
          </w:tcPr>
          <w:p w14:paraId="39AEDD5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企业应用大数据、云计算、AI、电子签章、人脸识别等技术，搭建供应链数字化服务平台，集成业务流程、联通上下游主体，实现全场景、全链条的数字化、可视化、可追溯管理，最高得3分。</w:t>
            </w:r>
          </w:p>
        </w:tc>
      </w:tr>
      <w:tr w14:paraId="404F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12E10A52">
            <w:pPr>
              <w:widowControl/>
              <w:adjustRightInd/>
              <w:spacing w:line="240" w:lineRule="auto"/>
              <w:jc w:val="left"/>
              <w:rPr>
                <w:rFonts w:ascii="宋体" w:hAnsi="宋体" w:cs="宋体"/>
                <w:sz w:val="18"/>
                <w:szCs w:val="18"/>
              </w:rPr>
            </w:pPr>
          </w:p>
        </w:tc>
        <w:tc>
          <w:tcPr>
            <w:tcW w:w="990" w:type="pct"/>
            <w:vAlign w:val="center"/>
          </w:tcPr>
          <w:p w14:paraId="59AD1D5A">
            <w:pPr>
              <w:spacing w:line="240" w:lineRule="auto"/>
              <w:jc w:val="center"/>
              <w:rPr>
                <w:rFonts w:ascii="宋体" w:hAnsi="宋体" w:cs="宋体"/>
                <w:color w:val="000000"/>
                <w:sz w:val="18"/>
                <w:szCs w:val="18"/>
              </w:rPr>
            </w:pPr>
            <w:r>
              <w:rPr>
                <w:rFonts w:hint="eastAsia" w:ascii="宋体" w:hAnsi="宋体" w:cs="宋体"/>
                <w:color w:val="000000"/>
                <w:sz w:val="18"/>
                <w:szCs w:val="18"/>
              </w:rPr>
              <w:t>供应链计划与预测</w:t>
            </w:r>
          </w:p>
        </w:tc>
        <w:tc>
          <w:tcPr>
            <w:tcW w:w="3255" w:type="pct"/>
            <w:vAlign w:val="center"/>
          </w:tcPr>
          <w:p w14:paraId="73646DC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企业应用现代信息技术，为供应链上下游企业提供精准的需求预测、供应计划、品类规划、定价策略等商业决策，最高得4分。</w:t>
            </w:r>
          </w:p>
        </w:tc>
      </w:tr>
      <w:tr w14:paraId="7E46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473C29B4">
            <w:pPr>
              <w:spacing w:line="240" w:lineRule="auto"/>
              <w:jc w:val="center"/>
              <w:rPr>
                <w:rFonts w:ascii="宋体" w:hAnsi="宋体" w:cs="宋体"/>
                <w:sz w:val="18"/>
                <w:szCs w:val="18"/>
              </w:rPr>
            </w:pPr>
            <w:r>
              <w:rPr>
                <w:rFonts w:hint="eastAsia" w:ascii="宋体" w:hAnsi="宋体" w:cs="宋体"/>
                <w:sz w:val="18"/>
                <w:szCs w:val="18"/>
              </w:rPr>
              <w:t>供应链金融服务能力</w:t>
            </w:r>
            <w:r>
              <w:rPr>
                <w:rFonts w:hint="eastAsia" w:ascii="宋体" w:hAnsi="宋体" w:cs="宋体"/>
                <w:sz w:val="18"/>
                <w:szCs w:val="18"/>
              </w:rPr>
              <w:br w:type="textWrapping"/>
            </w:r>
            <w:r>
              <w:rPr>
                <w:rFonts w:hint="eastAsia" w:ascii="宋体" w:hAnsi="宋体" w:cs="宋体"/>
                <w:sz w:val="18"/>
                <w:szCs w:val="18"/>
              </w:rPr>
              <w:t>（10分）</w:t>
            </w:r>
          </w:p>
        </w:tc>
        <w:tc>
          <w:tcPr>
            <w:tcW w:w="990" w:type="pct"/>
            <w:vAlign w:val="center"/>
          </w:tcPr>
          <w:p w14:paraId="72ADFC95">
            <w:pPr>
              <w:pStyle w:val="179"/>
              <w:rPr>
                <w:rFonts w:hAnsi="宋体" w:cs="宋体"/>
                <w:color w:val="000000"/>
                <w:kern w:val="2"/>
                <w:szCs w:val="18"/>
              </w:rPr>
            </w:pPr>
            <w:r>
              <w:rPr>
                <w:rFonts w:hint="eastAsia" w:hAnsi="宋体" w:cs="宋体"/>
                <w:color w:val="000000"/>
                <w:szCs w:val="18"/>
              </w:rPr>
              <w:t>供应链金融解决方案</w:t>
            </w:r>
          </w:p>
        </w:tc>
        <w:tc>
          <w:tcPr>
            <w:tcW w:w="3255" w:type="pct"/>
            <w:vAlign w:val="center"/>
          </w:tcPr>
          <w:p w14:paraId="0FDE249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企业利用供应链管理服务能力、商流交易结构及现代信息技术，为客户提供库存融资、应收账款融资、预付款融资等定制化的供应链金融服务方案并实现与金融机构对接，最高得5分。</w:t>
            </w:r>
          </w:p>
        </w:tc>
      </w:tr>
      <w:tr w14:paraId="3399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tcPr>
          <w:p w14:paraId="4D54872D">
            <w:pPr>
              <w:spacing w:line="240" w:lineRule="auto"/>
              <w:jc w:val="center"/>
              <w:rPr>
                <w:rFonts w:ascii="宋体" w:hAnsi="宋体" w:cs="宋体"/>
                <w:color w:val="000000"/>
                <w:kern w:val="0"/>
                <w:sz w:val="18"/>
                <w:szCs w:val="18"/>
              </w:rPr>
            </w:pPr>
          </w:p>
        </w:tc>
        <w:tc>
          <w:tcPr>
            <w:tcW w:w="990" w:type="pct"/>
            <w:vAlign w:val="center"/>
          </w:tcPr>
          <w:p w14:paraId="2C31F95D">
            <w:pPr>
              <w:pStyle w:val="179"/>
              <w:rPr>
                <w:rFonts w:hAnsi="宋体" w:cs="宋体"/>
                <w:color w:val="000000"/>
                <w:kern w:val="2"/>
                <w:szCs w:val="18"/>
              </w:rPr>
            </w:pPr>
            <w:r>
              <w:rPr>
                <w:rFonts w:hint="eastAsia" w:hAnsi="宋体" w:cs="宋体"/>
                <w:color w:val="000000"/>
                <w:szCs w:val="18"/>
              </w:rPr>
              <w:t>风险控制及预警</w:t>
            </w:r>
          </w:p>
        </w:tc>
        <w:tc>
          <w:tcPr>
            <w:tcW w:w="3255" w:type="pct"/>
            <w:vAlign w:val="center"/>
          </w:tcPr>
          <w:p w14:paraId="08B998B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企业设立供应链风险控制部门，建立风险评估机制及信用评级体系，具有对参与方信用风险评估、风险预警、企业画像等能力，最高得5分。</w:t>
            </w:r>
          </w:p>
        </w:tc>
      </w:tr>
      <w:tr w14:paraId="5A21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7A59FD9D">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供应链服务绩效（20分）</w:t>
            </w:r>
          </w:p>
        </w:tc>
        <w:tc>
          <w:tcPr>
            <w:tcW w:w="990" w:type="pct"/>
            <w:vAlign w:val="center"/>
          </w:tcPr>
          <w:p w14:paraId="654C04EA">
            <w:pPr>
              <w:spacing w:line="240" w:lineRule="auto"/>
              <w:jc w:val="center"/>
              <w:rPr>
                <w:rFonts w:ascii="宋体" w:hAnsi="宋体" w:cs="宋体"/>
                <w:color w:val="000000"/>
                <w:sz w:val="18"/>
                <w:szCs w:val="18"/>
              </w:rPr>
            </w:pPr>
            <w:r>
              <w:rPr>
                <w:rFonts w:hint="eastAsia" w:ascii="宋体" w:hAnsi="宋体" w:cs="宋体"/>
                <w:color w:val="000000"/>
                <w:sz w:val="18"/>
                <w:szCs w:val="18"/>
              </w:rPr>
              <w:t>供应链成本</w:t>
            </w:r>
          </w:p>
        </w:tc>
        <w:tc>
          <w:tcPr>
            <w:tcW w:w="3255" w:type="pct"/>
            <w:vAlign w:val="center"/>
          </w:tcPr>
          <w:p w14:paraId="78BF5F8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企业应用供应链管理服务模式创新帮助上下游企业降低采购、物流、库存等成本的能力：</w:t>
            </w:r>
          </w:p>
          <w:p w14:paraId="30E609E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供应链成本下降≥15%，得5分；</w:t>
            </w:r>
          </w:p>
          <w:p w14:paraId="5022008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10%≤供应链成本下降＜15%，得4分；</w:t>
            </w:r>
            <w:r>
              <w:rPr>
                <w:rFonts w:hint="eastAsia" w:ascii="宋体" w:hAnsi="宋体" w:cs="宋体"/>
                <w:sz w:val="18"/>
                <w:szCs w:val="18"/>
              </w:rPr>
              <w:br w:type="textWrapping"/>
            </w:r>
            <w:r>
              <w:rPr>
                <w:rFonts w:hint="eastAsia" w:ascii="宋体" w:hAnsi="宋体" w:cs="宋体"/>
                <w:sz w:val="18"/>
                <w:szCs w:val="18"/>
              </w:rPr>
              <w:t>5%≤供应链成本下降＜10%，得3分。</w:t>
            </w:r>
          </w:p>
        </w:tc>
      </w:tr>
      <w:tr w14:paraId="75A6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5EC80F40">
            <w:pPr>
              <w:widowControl/>
              <w:adjustRightInd/>
              <w:spacing w:line="240" w:lineRule="auto"/>
              <w:jc w:val="left"/>
              <w:rPr>
                <w:rFonts w:ascii="宋体" w:hAnsi="宋体" w:cs="宋体"/>
                <w:color w:val="000000"/>
                <w:kern w:val="0"/>
                <w:sz w:val="18"/>
                <w:szCs w:val="18"/>
              </w:rPr>
            </w:pPr>
          </w:p>
        </w:tc>
        <w:tc>
          <w:tcPr>
            <w:tcW w:w="990" w:type="pct"/>
            <w:vAlign w:val="center"/>
          </w:tcPr>
          <w:p w14:paraId="2959A1AE">
            <w:pPr>
              <w:spacing w:line="240" w:lineRule="auto"/>
              <w:jc w:val="center"/>
              <w:rPr>
                <w:rFonts w:ascii="宋体" w:hAnsi="宋体" w:cs="宋体"/>
                <w:color w:val="000000"/>
                <w:sz w:val="18"/>
                <w:szCs w:val="18"/>
              </w:rPr>
            </w:pPr>
            <w:r>
              <w:rPr>
                <w:rFonts w:hint="eastAsia" w:ascii="宋体" w:hAnsi="宋体" w:cs="宋体"/>
                <w:color w:val="000000"/>
                <w:sz w:val="18"/>
                <w:szCs w:val="18"/>
              </w:rPr>
              <w:t>完美订单率</w:t>
            </w:r>
          </w:p>
        </w:tc>
        <w:tc>
          <w:tcPr>
            <w:tcW w:w="3255" w:type="pct"/>
            <w:vAlign w:val="center"/>
          </w:tcPr>
          <w:p w14:paraId="68FF810D">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企业实现完全、准确、及时交付客户的订单占总订单比重：</w:t>
            </w:r>
          </w:p>
          <w:p w14:paraId="0369671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完美订单率≥99%，得5分；</w:t>
            </w:r>
          </w:p>
          <w:p w14:paraId="2CC3D29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97%≤完美订单率＜99%，得4分；</w:t>
            </w:r>
          </w:p>
          <w:p w14:paraId="2220992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95%≤完美订单率＜97%，得3分。</w:t>
            </w:r>
          </w:p>
        </w:tc>
      </w:tr>
      <w:tr w14:paraId="55FC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070370EE">
            <w:pPr>
              <w:widowControl/>
              <w:adjustRightInd/>
              <w:spacing w:line="240" w:lineRule="auto"/>
              <w:jc w:val="left"/>
              <w:rPr>
                <w:rFonts w:ascii="宋体" w:hAnsi="宋体" w:cs="宋体"/>
                <w:color w:val="000000"/>
                <w:kern w:val="0"/>
                <w:sz w:val="18"/>
                <w:szCs w:val="18"/>
              </w:rPr>
            </w:pPr>
          </w:p>
        </w:tc>
        <w:tc>
          <w:tcPr>
            <w:tcW w:w="990" w:type="pct"/>
            <w:vAlign w:val="center"/>
          </w:tcPr>
          <w:p w14:paraId="216188D5">
            <w:pPr>
              <w:spacing w:line="240" w:lineRule="auto"/>
              <w:jc w:val="center"/>
              <w:rPr>
                <w:rFonts w:ascii="宋体" w:hAnsi="宋体" w:cs="宋体"/>
                <w:color w:val="000000"/>
                <w:sz w:val="18"/>
                <w:szCs w:val="18"/>
              </w:rPr>
            </w:pPr>
            <w:r>
              <w:rPr>
                <w:rFonts w:hint="eastAsia" w:ascii="宋体" w:hAnsi="宋体" w:cs="宋体"/>
                <w:color w:val="000000"/>
                <w:sz w:val="18"/>
                <w:szCs w:val="18"/>
              </w:rPr>
              <w:t>客户满意度</w:t>
            </w:r>
          </w:p>
        </w:tc>
        <w:tc>
          <w:tcPr>
            <w:tcW w:w="3255" w:type="pct"/>
            <w:vAlign w:val="center"/>
          </w:tcPr>
          <w:p w14:paraId="2629CBC7">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客户体验供应链管理服务后根据整体服务感受而给出的总体评价：</w:t>
            </w:r>
          </w:p>
          <w:p w14:paraId="22A901E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客户满意度≥98%，得5分；</w:t>
            </w:r>
          </w:p>
          <w:p w14:paraId="0DBE0A4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95%≤客户满意度＜98%，得4分。</w:t>
            </w:r>
          </w:p>
        </w:tc>
      </w:tr>
      <w:tr w14:paraId="6A8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214B2E5D">
            <w:pPr>
              <w:widowControl/>
              <w:adjustRightInd/>
              <w:spacing w:line="240" w:lineRule="auto"/>
              <w:jc w:val="left"/>
              <w:rPr>
                <w:rFonts w:ascii="宋体" w:hAnsi="宋体" w:cs="宋体"/>
                <w:color w:val="000000"/>
                <w:kern w:val="0"/>
                <w:sz w:val="18"/>
                <w:szCs w:val="18"/>
              </w:rPr>
            </w:pPr>
          </w:p>
        </w:tc>
        <w:tc>
          <w:tcPr>
            <w:tcW w:w="990" w:type="pct"/>
            <w:vAlign w:val="center"/>
          </w:tcPr>
          <w:p w14:paraId="2BB32F01">
            <w:pPr>
              <w:spacing w:line="240" w:lineRule="auto"/>
              <w:jc w:val="center"/>
              <w:rPr>
                <w:rFonts w:ascii="宋体" w:hAnsi="宋体" w:cs="宋体"/>
                <w:color w:val="000000"/>
                <w:sz w:val="18"/>
                <w:szCs w:val="18"/>
              </w:rPr>
            </w:pPr>
            <w:r>
              <w:rPr>
                <w:rFonts w:hint="eastAsia" w:ascii="宋体" w:hAnsi="宋体" w:cs="宋体"/>
                <w:color w:val="000000"/>
                <w:sz w:val="18"/>
                <w:szCs w:val="18"/>
              </w:rPr>
              <w:t>绿色供应链管理</w:t>
            </w:r>
          </w:p>
        </w:tc>
        <w:tc>
          <w:tcPr>
            <w:tcW w:w="3255" w:type="pct"/>
            <w:vAlign w:val="center"/>
          </w:tcPr>
          <w:p w14:paraId="30B1DF2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供应商管理、采购、生产、包装、仓储、运输、配送、回收等环节采用绿色环保措施，推广绿色技术、工具和理念，通过ESG（环境、社会和治理）报告、碳排放报告、白皮书等形式向社会公开企业绿色低碳实践信息，最高得5分。</w:t>
            </w:r>
          </w:p>
        </w:tc>
      </w:tr>
    </w:tbl>
    <w:p w14:paraId="0DE2B351">
      <w:pPr>
        <w:pStyle w:val="57"/>
        <w:spacing w:beforeLines="50" w:afterLines="50"/>
        <w:ind w:firstLine="0" w:firstLineChars="0"/>
        <w:jc w:val="center"/>
        <w:rPr>
          <w:rFonts w:ascii="黑体" w:hAnsi="黑体" w:eastAsia="黑体"/>
        </w:rPr>
      </w:pPr>
      <w:r>
        <w:rPr>
          <w:rFonts w:hint="eastAsia" w:hAnsi="宋体"/>
        </w:rPr>
        <w:br w:type="textWrapping"/>
      </w:r>
    </w:p>
    <w:p w14:paraId="10071227">
      <w:pPr>
        <w:pStyle w:val="57"/>
        <w:spacing w:beforeLines="50" w:afterLines="50"/>
        <w:ind w:firstLine="0" w:firstLineChars="0"/>
        <w:jc w:val="center"/>
        <w:rPr>
          <w:rFonts w:ascii="黑体" w:hAnsi="黑体" w:eastAsia="黑体"/>
        </w:rPr>
      </w:pPr>
    </w:p>
    <w:p w14:paraId="398231D7">
      <w:pPr>
        <w:pStyle w:val="57"/>
        <w:spacing w:beforeLines="50" w:afterLines="50"/>
        <w:ind w:firstLine="0" w:firstLineChars="0"/>
        <w:jc w:val="center"/>
        <w:rPr>
          <w:rFonts w:ascii="黑体" w:hAnsi="黑体" w:eastAsia="黑体"/>
        </w:rPr>
      </w:pPr>
    </w:p>
    <w:p w14:paraId="0D477256">
      <w:pPr>
        <w:pStyle w:val="57"/>
        <w:spacing w:beforeLines="50" w:afterLines="50"/>
        <w:ind w:firstLine="0" w:firstLineChars="0"/>
        <w:jc w:val="center"/>
        <w:rPr>
          <w:rFonts w:ascii="黑体" w:hAnsi="黑体" w:eastAsia="黑体"/>
        </w:rPr>
      </w:pPr>
    </w:p>
    <w:p w14:paraId="4A1D2106">
      <w:pPr>
        <w:pStyle w:val="57"/>
        <w:spacing w:beforeLines="50" w:afterLines="50"/>
        <w:ind w:firstLine="0" w:firstLineChars="0"/>
        <w:jc w:val="center"/>
        <w:rPr>
          <w:rFonts w:ascii="黑体" w:hAnsi="黑体" w:eastAsia="黑体"/>
        </w:rPr>
      </w:pPr>
    </w:p>
    <w:p w14:paraId="77AC1738">
      <w:pPr>
        <w:pStyle w:val="57"/>
        <w:spacing w:beforeLines="50" w:afterLines="50"/>
        <w:ind w:firstLine="0" w:firstLineChars="0"/>
        <w:jc w:val="center"/>
        <w:rPr>
          <w:rFonts w:ascii="黑体" w:hAnsi="黑体" w:eastAsia="黑体"/>
        </w:rPr>
      </w:pPr>
    </w:p>
    <w:p w14:paraId="742D8427">
      <w:r>
        <w:rPr>
          <w:rFonts w:hint="eastAsia"/>
        </w:rPr>
        <w:br w:type="page"/>
      </w:r>
    </w:p>
    <w:p w14:paraId="004F42D9">
      <w:pPr>
        <w:pStyle w:val="57"/>
        <w:ind w:firstLine="420"/>
      </w:pPr>
      <w:r>
        <w:rPr>
          <w:rFonts w:hint="eastAsia"/>
        </w:rPr>
        <w:t>综合型供应链管理服务企业评估指标及说明见表A.4。</w:t>
      </w:r>
    </w:p>
    <w:p w14:paraId="22C9DEED">
      <w:pPr>
        <w:pStyle w:val="78"/>
        <w:spacing w:before="120" w:after="120"/>
        <w:ind w:left="0"/>
      </w:pPr>
      <w:r>
        <w:rPr>
          <w:rFonts w:hint="eastAsia"/>
        </w:rPr>
        <w:t xml:space="preserve"> 综合型供应链管理服务企业评估指标及说明</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32"/>
        <w:gridCol w:w="1875"/>
        <w:gridCol w:w="6161"/>
      </w:tblGrid>
      <w:tr w14:paraId="4D0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756" w:type="pct"/>
            <w:vAlign w:val="center"/>
          </w:tcPr>
          <w:p w14:paraId="44FE81AB">
            <w:pPr>
              <w:pStyle w:val="179"/>
              <w:rPr>
                <w:rFonts w:hAnsi="宋体" w:cs="宋体"/>
                <w:szCs w:val="18"/>
              </w:rPr>
            </w:pPr>
            <w:r>
              <w:rPr>
                <w:rFonts w:hint="eastAsia" w:hAnsi="宋体" w:cs="宋体"/>
                <w:szCs w:val="18"/>
              </w:rPr>
              <w:t>一级指标</w:t>
            </w:r>
          </w:p>
        </w:tc>
        <w:tc>
          <w:tcPr>
            <w:tcW w:w="990" w:type="pct"/>
            <w:vAlign w:val="center"/>
          </w:tcPr>
          <w:p w14:paraId="4DED2A67">
            <w:pPr>
              <w:pStyle w:val="179"/>
              <w:rPr>
                <w:rFonts w:hAnsi="宋体" w:cs="宋体"/>
                <w:szCs w:val="18"/>
              </w:rPr>
            </w:pPr>
            <w:r>
              <w:rPr>
                <w:rFonts w:hint="eastAsia" w:hAnsi="宋体" w:cs="宋体"/>
                <w:szCs w:val="18"/>
              </w:rPr>
              <w:t>二级指标</w:t>
            </w:r>
          </w:p>
        </w:tc>
        <w:tc>
          <w:tcPr>
            <w:tcW w:w="3253" w:type="pct"/>
            <w:vAlign w:val="center"/>
          </w:tcPr>
          <w:p w14:paraId="4AC454B6">
            <w:pPr>
              <w:pStyle w:val="179"/>
              <w:rPr>
                <w:rFonts w:hAnsi="宋体" w:cs="宋体"/>
                <w:szCs w:val="18"/>
              </w:rPr>
            </w:pPr>
            <w:r>
              <w:rPr>
                <w:rFonts w:hint="eastAsia" w:hAnsi="宋体" w:cs="宋体"/>
                <w:szCs w:val="18"/>
              </w:rPr>
              <w:t>指标项说明</w:t>
            </w:r>
          </w:p>
        </w:tc>
      </w:tr>
      <w:tr w14:paraId="28A7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1D4B1E3C">
            <w:pPr>
              <w:spacing w:line="240" w:lineRule="auto"/>
              <w:jc w:val="center"/>
              <w:rPr>
                <w:rFonts w:ascii="宋体" w:hAnsi="宋体" w:cs="宋体"/>
                <w:color w:val="000000"/>
                <w:sz w:val="18"/>
                <w:szCs w:val="18"/>
              </w:rPr>
            </w:pPr>
            <w:r>
              <w:rPr>
                <w:rFonts w:hint="eastAsia" w:ascii="宋体" w:hAnsi="宋体" w:cs="宋体"/>
                <w:color w:val="000000"/>
                <w:sz w:val="18"/>
                <w:szCs w:val="18"/>
              </w:rPr>
              <w:t>经营管理能力</w:t>
            </w:r>
            <w:r>
              <w:rPr>
                <w:rFonts w:hint="eastAsia" w:ascii="宋体" w:hAnsi="宋体" w:cs="宋体"/>
                <w:color w:val="000000"/>
                <w:sz w:val="18"/>
                <w:szCs w:val="18"/>
              </w:rPr>
              <w:br w:type="textWrapping"/>
            </w:r>
            <w:r>
              <w:rPr>
                <w:rFonts w:hint="eastAsia" w:ascii="宋体" w:hAnsi="宋体" w:cs="宋体"/>
                <w:color w:val="000000"/>
                <w:sz w:val="18"/>
                <w:szCs w:val="18"/>
              </w:rPr>
              <w:t>（22分）</w:t>
            </w:r>
          </w:p>
        </w:tc>
        <w:tc>
          <w:tcPr>
            <w:tcW w:w="990" w:type="pct"/>
            <w:vAlign w:val="center"/>
          </w:tcPr>
          <w:p w14:paraId="10A487D0">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企业经营年限</w:t>
            </w:r>
          </w:p>
        </w:tc>
        <w:tc>
          <w:tcPr>
            <w:tcW w:w="3253" w:type="pct"/>
            <w:vAlign w:val="center"/>
          </w:tcPr>
          <w:p w14:paraId="09F5F16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企业自成立至今的经营时间，不计未产生业务往来超过一个月但仍处于存续状态的时间：</w:t>
            </w:r>
            <w:r>
              <w:rPr>
                <w:rFonts w:hint="eastAsia" w:ascii="宋体" w:hAnsi="宋体" w:cs="宋体"/>
                <w:sz w:val="18"/>
                <w:szCs w:val="18"/>
              </w:rPr>
              <w:br w:type="textWrapping"/>
            </w:r>
            <w:r>
              <w:rPr>
                <w:rFonts w:hint="eastAsia" w:ascii="宋体" w:hAnsi="宋体" w:cs="宋体"/>
                <w:sz w:val="18"/>
                <w:szCs w:val="18"/>
              </w:rPr>
              <w:t>经营年限≥10年，得3分；</w:t>
            </w:r>
            <w:r>
              <w:rPr>
                <w:rFonts w:hint="eastAsia" w:ascii="宋体" w:hAnsi="宋体" w:cs="宋体"/>
                <w:sz w:val="18"/>
                <w:szCs w:val="18"/>
              </w:rPr>
              <w:br w:type="textWrapping"/>
            </w:r>
            <w:r>
              <w:rPr>
                <w:rFonts w:hint="eastAsia" w:ascii="宋体" w:hAnsi="宋体" w:cs="宋体"/>
                <w:sz w:val="18"/>
                <w:szCs w:val="18"/>
              </w:rPr>
              <w:t>5年≤经营年限＜10年，得2分；</w:t>
            </w:r>
            <w:r>
              <w:rPr>
                <w:rFonts w:hint="eastAsia" w:ascii="宋体" w:hAnsi="宋体" w:cs="宋体"/>
                <w:sz w:val="18"/>
                <w:szCs w:val="18"/>
              </w:rPr>
              <w:br w:type="textWrapping"/>
            </w:r>
            <w:r>
              <w:rPr>
                <w:rFonts w:hint="eastAsia" w:ascii="宋体" w:hAnsi="宋体" w:cs="宋体"/>
                <w:sz w:val="18"/>
                <w:szCs w:val="18"/>
              </w:rPr>
              <w:t>1年≤经营年限＜5年，得1分。</w:t>
            </w:r>
          </w:p>
        </w:tc>
      </w:tr>
      <w:tr w14:paraId="1AE1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32A56582">
            <w:pPr>
              <w:spacing w:line="240" w:lineRule="auto"/>
              <w:jc w:val="center"/>
              <w:rPr>
                <w:rFonts w:ascii="宋体" w:hAnsi="宋体" w:cs="宋体"/>
                <w:color w:val="000000"/>
                <w:sz w:val="18"/>
                <w:szCs w:val="18"/>
              </w:rPr>
            </w:pPr>
          </w:p>
        </w:tc>
        <w:tc>
          <w:tcPr>
            <w:tcW w:w="990" w:type="pct"/>
            <w:vAlign w:val="center"/>
          </w:tcPr>
          <w:p w14:paraId="4523B35C">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管理制度</w:t>
            </w:r>
          </w:p>
        </w:tc>
        <w:tc>
          <w:tcPr>
            <w:tcW w:w="3253" w:type="pct"/>
            <w:vAlign w:val="center"/>
          </w:tcPr>
          <w:p w14:paraId="5ABC8AE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企业围绕供应商、客户、采购、销售、物流、关务、信息、财务、人力资源、风险控制等各个操作环节建立覆盖业务全流程、全周期的内部控制管理体系，最高得5分。</w:t>
            </w:r>
          </w:p>
        </w:tc>
      </w:tr>
      <w:tr w14:paraId="4186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46C98500">
            <w:pPr>
              <w:spacing w:line="240" w:lineRule="auto"/>
              <w:jc w:val="center"/>
              <w:rPr>
                <w:rFonts w:ascii="宋体" w:hAnsi="宋体" w:cs="宋体"/>
                <w:color w:val="000000"/>
                <w:sz w:val="18"/>
                <w:szCs w:val="18"/>
              </w:rPr>
            </w:pPr>
          </w:p>
        </w:tc>
        <w:tc>
          <w:tcPr>
            <w:tcW w:w="990" w:type="pct"/>
            <w:vAlign w:val="center"/>
          </w:tcPr>
          <w:p w14:paraId="3F1BC5F5">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专业人才积累</w:t>
            </w:r>
          </w:p>
        </w:tc>
        <w:tc>
          <w:tcPr>
            <w:tcW w:w="3253" w:type="pct"/>
            <w:vAlign w:val="center"/>
          </w:tcPr>
          <w:p w14:paraId="6B16D90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企业中高层管理人员具有供应链管理、国际贸易、物流、法律、金融、信息、电子商务、市场营销、财税、电子商务、生产管理等方面的专业水平：</w:t>
            </w:r>
          </w:p>
          <w:p w14:paraId="5D990C9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专业人才占中高层人员的比重≥90%，得5分；</w:t>
            </w:r>
          </w:p>
          <w:p w14:paraId="5DC60800">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80%≤专业人才占中高层人员的比重＜90%，得4分；</w:t>
            </w:r>
            <w:r>
              <w:rPr>
                <w:rFonts w:hint="eastAsia" w:ascii="宋体" w:hAnsi="宋体" w:cs="宋体"/>
                <w:sz w:val="18"/>
                <w:szCs w:val="18"/>
              </w:rPr>
              <w:tab/>
            </w:r>
          </w:p>
          <w:p w14:paraId="281958F1">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70%≤专业人才占中高层人员的比重＜80%，得3分。</w:t>
            </w:r>
          </w:p>
        </w:tc>
      </w:tr>
      <w:tr w14:paraId="5181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67ACB3C3">
            <w:pPr>
              <w:spacing w:line="240" w:lineRule="auto"/>
              <w:jc w:val="center"/>
              <w:rPr>
                <w:rFonts w:ascii="宋体" w:hAnsi="宋体" w:cs="宋体"/>
                <w:color w:val="000000"/>
                <w:sz w:val="18"/>
                <w:szCs w:val="18"/>
                <w:highlight w:val="yellow"/>
              </w:rPr>
            </w:pPr>
          </w:p>
        </w:tc>
        <w:tc>
          <w:tcPr>
            <w:tcW w:w="990" w:type="pct"/>
            <w:vAlign w:val="center"/>
          </w:tcPr>
          <w:p w14:paraId="2E024924">
            <w:pPr>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主营业务收入增长率</w:t>
            </w:r>
          </w:p>
        </w:tc>
        <w:tc>
          <w:tcPr>
            <w:tcW w:w="3253" w:type="pct"/>
          </w:tcPr>
          <w:p w14:paraId="19D0032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近三年主营业务收入平均增长率≥20%，得3分；</w:t>
            </w:r>
          </w:p>
          <w:p w14:paraId="5F36D82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10%≤近三年主营业务收入平均增长率＜20%，得2分；</w:t>
            </w:r>
          </w:p>
          <w:p w14:paraId="3E3B144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5%≤近三年主营业务收入平均增长率＜10%，得1分。</w:t>
            </w:r>
          </w:p>
        </w:tc>
      </w:tr>
      <w:tr w14:paraId="510D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7A57886F">
            <w:pPr>
              <w:spacing w:line="240" w:lineRule="auto"/>
              <w:jc w:val="center"/>
              <w:rPr>
                <w:rFonts w:ascii="宋体" w:hAnsi="宋体" w:cs="宋体"/>
                <w:color w:val="000000"/>
                <w:sz w:val="18"/>
                <w:szCs w:val="18"/>
                <w:highlight w:val="yellow"/>
              </w:rPr>
            </w:pPr>
          </w:p>
        </w:tc>
        <w:tc>
          <w:tcPr>
            <w:tcW w:w="990" w:type="pct"/>
            <w:vAlign w:val="center"/>
          </w:tcPr>
          <w:p w14:paraId="57C4FBC7">
            <w:pPr>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供应链模式创新</w:t>
            </w:r>
          </w:p>
        </w:tc>
        <w:tc>
          <w:tcPr>
            <w:tcW w:w="3253" w:type="pct"/>
            <w:vAlign w:val="center"/>
          </w:tcPr>
          <w:p w14:paraId="2A2AF46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根据客户需求定制供应链管理服务一体化解决方案，实现快速响应，满足客户各项需求，最高得3分。</w:t>
            </w:r>
          </w:p>
        </w:tc>
      </w:tr>
      <w:tr w14:paraId="55D3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36762789">
            <w:pPr>
              <w:spacing w:line="240" w:lineRule="auto"/>
              <w:jc w:val="center"/>
              <w:rPr>
                <w:rFonts w:ascii="宋体" w:hAnsi="宋体" w:cs="宋体"/>
                <w:color w:val="000000"/>
                <w:sz w:val="18"/>
                <w:szCs w:val="18"/>
                <w:highlight w:val="yellow"/>
              </w:rPr>
            </w:pPr>
          </w:p>
        </w:tc>
        <w:tc>
          <w:tcPr>
            <w:tcW w:w="990" w:type="pct"/>
            <w:vAlign w:val="center"/>
          </w:tcPr>
          <w:p w14:paraId="24E65A54">
            <w:pPr>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教育和培训</w:t>
            </w:r>
          </w:p>
        </w:tc>
        <w:tc>
          <w:tcPr>
            <w:tcW w:w="3253" w:type="pct"/>
            <w:vAlign w:val="center"/>
          </w:tcPr>
          <w:p w14:paraId="5595F12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企业内部建立完善的供应链管理服务培训制度、课程、评估等机制，得1分；</w:t>
            </w:r>
            <w:r>
              <w:rPr>
                <w:rFonts w:hint="eastAsia" w:ascii="宋体" w:hAnsi="宋体" w:cs="宋体"/>
                <w:sz w:val="18"/>
                <w:szCs w:val="18"/>
              </w:rPr>
              <w:br w:type="textWrapping"/>
            </w:r>
            <w:r>
              <w:rPr>
                <w:rFonts w:hint="eastAsia" w:ascii="宋体" w:hAnsi="宋体" w:cs="宋体"/>
                <w:sz w:val="18"/>
                <w:szCs w:val="18"/>
              </w:rPr>
              <w:t>企业定期开展员工技能培训，年度员工技能培训次数≥6，得2分；4≤年度员工技能培训次数＜6，得1分。</w:t>
            </w:r>
          </w:p>
          <w:p w14:paraId="2B1891B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累计最高得3分。</w:t>
            </w:r>
          </w:p>
        </w:tc>
      </w:tr>
      <w:tr w14:paraId="6AD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5ACC6A60">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商流服务能力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(18分</w:t>
            </w:r>
            <w:r>
              <w:rPr>
                <w:rFonts w:hint="eastAsia" w:ascii="宋体" w:hAnsi="宋体" w:cs="宋体"/>
                <w:color w:val="000000"/>
                <w:kern w:val="0"/>
                <w:sz w:val="18"/>
                <w:szCs w:val="18"/>
                <w:lang w:eastAsia="zh-CN"/>
              </w:rPr>
              <w:t>）</w:t>
            </w:r>
          </w:p>
        </w:tc>
        <w:tc>
          <w:tcPr>
            <w:tcW w:w="990" w:type="pct"/>
            <w:vAlign w:val="center"/>
          </w:tcPr>
          <w:p w14:paraId="30E38BC6">
            <w:pPr>
              <w:spacing w:line="240" w:lineRule="auto"/>
              <w:jc w:val="center"/>
              <w:rPr>
                <w:rFonts w:ascii="宋体" w:hAnsi="宋体" w:cs="宋体"/>
                <w:kern w:val="0"/>
                <w:sz w:val="18"/>
                <w:szCs w:val="18"/>
                <w:highlight w:val="yellow"/>
              </w:rPr>
            </w:pPr>
            <w:r>
              <w:rPr>
                <w:rFonts w:hint="eastAsia" w:ascii="宋体" w:hAnsi="宋体" w:cs="宋体"/>
                <w:kern w:val="0"/>
                <w:sz w:val="18"/>
                <w:szCs w:val="18"/>
              </w:rPr>
              <w:t>采购与销售规模</w:t>
            </w:r>
          </w:p>
        </w:tc>
        <w:tc>
          <w:tcPr>
            <w:tcW w:w="3253" w:type="pct"/>
            <w:vAlign w:val="center"/>
          </w:tcPr>
          <w:p w14:paraId="270082A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企业为供应链上下游提供产品采购及销售的资金结算金额：</w:t>
            </w:r>
            <w:r>
              <w:rPr>
                <w:rFonts w:hint="eastAsia" w:ascii="宋体" w:hAnsi="宋体" w:cs="宋体"/>
                <w:sz w:val="18"/>
                <w:szCs w:val="18"/>
              </w:rPr>
              <w:br w:type="textWrapping"/>
            </w:r>
            <w:r>
              <w:rPr>
                <w:rFonts w:hint="eastAsia" w:ascii="宋体" w:hAnsi="宋体" w:cs="宋体"/>
                <w:sz w:val="18"/>
                <w:szCs w:val="18"/>
              </w:rPr>
              <w:t xml:space="preserve">采购、销售及平台交易金额≥500亿元，得5分；  </w:t>
            </w:r>
          </w:p>
          <w:p w14:paraId="61A7E98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 xml:space="preserve">300亿元≤采购、销售及平台交易金额＜500亿元，得4分；   </w:t>
            </w:r>
          </w:p>
          <w:p w14:paraId="23D70E2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100亿元≤采购、销售及平台交易金额＜300亿元，得3分；</w:t>
            </w:r>
            <w:r>
              <w:rPr>
                <w:rFonts w:hint="eastAsia" w:ascii="宋体" w:hAnsi="宋体" w:cs="宋体"/>
                <w:sz w:val="18"/>
                <w:szCs w:val="18"/>
              </w:rPr>
              <w:br w:type="textWrapping"/>
            </w:r>
            <w:r>
              <w:rPr>
                <w:rFonts w:hint="eastAsia" w:ascii="宋体" w:hAnsi="宋体" w:cs="宋体"/>
                <w:sz w:val="18"/>
                <w:szCs w:val="18"/>
              </w:rPr>
              <w:t>20亿元≤采购、销售及平台交易金额＜100亿元，得2分。</w:t>
            </w:r>
          </w:p>
        </w:tc>
      </w:tr>
      <w:tr w14:paraId="1154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vAlign w:val="center"/>
          </w:tcPr>
          <w:p w14:paraId="363AE8F4">
            <w:pPr>
              <w:spacing w:line="240" w:lineRule="auto"/>
              <w:jc w:val="center"/>
              <w:rPr>
                <w:rFonts w:ascii="宋体" w:hAnsi="宋体" w:cs="宋体"/>
                <w:color w:val="000000"/>
                <w:kern w:val="0"/>
                <w:sz w:val="18"/>
                <w:szCs w:val="18"/>
              </w:rPr>
            </w:pPr>
          </w:p>
        </w:tc>
        <w:tc>
          <w:tcPr>
            <w:tcW w:w="990" w:type="pct"/>
            <w:vAlign w:val="center"/>
          </w:tcPr>
          <w:p w14:paraId="55531BDE">
            <w:pPr>
              <w:spacing w:line="240" w:lineRule="auto"/>
              <w:jc w:val="center"/>
              <w:rPr>
                <w:rFonts w:ascii="宋体" w:hAnsi="宋体" w:cs="宋体"/>
                <w:kern w:val="0"/>
                <w:sz w:val="18"/>
                <w:szCs w:val="18"/>
                <w:highlight w:val="yellow"/>
              </w:rPr>
            </w:pPr>
            <w:r>
              <w:rPr>
                <w:rFonts w:hint="eastAsia" w:ascii="宋体" w:hAnsi="宋体" w:cs="宋体"/>
                <w:color w:val="000000"/>
                <w:kern w:val="0"/>
                <w:sz w:val="18"/>
                <w:szCs w:val="18"/>
              </w:rPr>
              <w:t>产业互联网平台</w:t>
            </w:r>
          </w:p>
        </w:tc>
        <w:tc>
          <w:tcPr>
            <w:tcW w:w="3253" w:type="pct"/>
            <w:vAlign w:val="center"/>
          </w:tcPr>
          <w:p w14:paraId="5DE9A97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企业建立产业互联网平台，整合产业链生态主体，提供招投标、商品展示、交易撮合、在线下单、产品推广、信息资讯等集成化服务，提升产业链资源的优化配置和降本增效，最高得2分。</w:t>
            </w:r>
          </w:p>
          <w:p w14:paraId="7639BA3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产业互联网平台实现采购销售额占比≥80%，得3分；</w:t>
            </w:r>
          </w:p>
          <w:p w14:paraId="299EBA01">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50%≤产业互联网平台实现采购销售额占比＜80%，得2分；</w:t>
            </w:r>
          </w:p>
          <w:p w14:paraId="39D5D68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30%≤产业互联网平台实现采购销售额占比＜50%，得1分。</w:t>
            </w:r>
          </w:p>
          <w:p w14:paraId="66B59CC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累计最高得5分。</w:t>
            </w:r>
          </w:p>
        </w:tc>
      </w:tr>
      <w:tr w14:paraId="555D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089819C9">
            <w:pPr>
              <w:spacing w:line="240" w:lineRule="auto"/>
              <w:jc w:val="center"/>
              <w:rPr>
                <w:rFonts w:ascii="宋体" w:hAnsi="宋体" w:cs="宋体"/>
                <w:color w:val="000000"/>
                <w:kern w:val="0"/>
                <w:sz w:val="18"/>
                <w:szCs w:val="18"/>
              </w:rPr>
            </w:pPr>
          </w:p>
        </w:tc>
        <w:tc>
          <w:tcPr>
            <w:tcW w:w="990" w:type="pct"/>
            <w:vAlign w:val="center"/>
          </w:tcPr>
          <w:p w14:paraId="181877F2">
            <w:pPr>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供应链增值服务</w:t>
            </w:r>
          </w:p>
        </w:tc>
        <w:tc>
          <w:tcPr>
            <w:tcW w:w="3253" w:type="pct"/>
            <w:vAlign w:val="center"/>
          </w:tcPr>
          <w:p w14:paraId="74FE879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企业具有为供应链上下游提供采购寻源、生产加工、品牌孵化和运营、产品定制、智慧营销、标准服务、技术服务、市场资讯等增值服务能力，最高得5分。</w:t>
            </w:r>
          </w:p>
        </w:tc>
      </w:tr>
      <w:tr w14:paraId="17E7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tcPr>
          <w:p w14:paraId="290F14A2">
            <w:pPr>
              <w:spacing w:line="240" w:lineRule="auto"/>
              <w:jc w:val="center"/>
              <w:rPr>
                <w:rFonts w:ascii="宋体" w:hAnsi="宋体" w:cs="宋体"/>
                <w:color w:val="000000"/>
                <w:kern w:val="0"/>
                <w:sz w:val="18"/>
                <w:szCs w:val="18"/>
              </w:rPr>
            </w:pPr>
          </w:p>
        </w:tc>
        <w:tc>
          <w:tcPr>
            <w:tcW w:w="990" w:type="pct"/>
            <w:vAlign w:val="center"/>
          </w:tcPr>
          <w:p w14:paraId="39F1A639">
            <w:pPr>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供应链全球化水平</w:t>
            </w:r>
          </w:p>
        </w:tc>
        <w:tc>
          <w:tcPr>
            <w:tcW w:w="3253" w:type="pct"/>
            <w:vAlign w:val="center"/>
          </w:tcPr>
          <w:p w14:paraId="317F30C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企业具有在境外设立产品采购、分销、研发、生产加工、物流等服务网点布局的能力，最高得3分。</w:t>
            </w:r>
          </w:p>
        </w:tc>
      </w:tr>
      <w:tr w14:paraId="7DF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restart"/>
            <w:vAlign w:val="center"/>
          </w:tcPr>
          <w:p w14:paraId="4DF1FA35">
            <w:pPr>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物流服务能力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（15分）</w:t>
            </w:r>
          </w:p>
        </w:tc>
        <w:tc>
          <w:tcPr>
            <w:tcW w:w="990" w:type="pct"/>
            <w:shd w:val="clear" w:color="auto" w:fill="auto"/>
            <w:vAlign w:val="center"/>
          </w:tcPr>
          <w:p w14:paraId="5F238DF3">
            <w:pPr>
              <w:spacing w:line="240" w:lineRule="auto"/>
              <w:jc w:val="center"/>
              <w:rPr>
                <w:rFonts w:ascii="宋体" w:hAnsi="宋体" w:cs="宋体"/>
                <w:color w:val="000000"/>
                <w:kern w:val="0"/>
                <w:sz w:val="18"/>
                <w:szCs w:val="18"/>
                <w:highlight w:val="yellow"/>
              </w:rPr>
            </w:pPr>
            <w:r>
              <w:rPr>
                <w:rFonts w:hint="eastAsia" w:ascii="宋体" w:hAnsi="宋体" w:cs="宋体"/>
                <w:color w:val="000000"/>
                <w:sz w:val="18"/>
                <w:szCs w:val="18"/>
              </w:rPr>
              <w:t>物流组织水平</w:t>
            </w:r>
          </w:p>
        </w:tc>
        <w:tc>
          <w:tcPr>
            <w:tcW w:w="3253" w:type="pct"/>
            <w:shd w:val="clear" w:color="auto" w:fill="auto"/>
          </w:tcPr>
          <w:p w14:paraId="63E5F96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企业具有整合社会运力和仓储资源，能够提供运输、仓储及增值服务、多式联运、VMI管理、JIT配送、保税物流、冷链物流、逆向物流等物流服务的能力，最高得5分。</w:t>
            </w:r>
          </w:p>
        </w:tc>
      </w:tr>
      <w:tr w14:paraId="4B4F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vAlign w:val="center"/>
          </w:tcPr>
          <w:p w14:paraId="20B23377">
            <w:pPr>
              <w:spacing w:line="240" w:lineRule="auto"/>
              <w:jc w:val="center"/>
              <w:rPr>
                <w:rFonts w:ascii="宋体" w:hAnsi="宋体" w:cs="宋体"/>
                <w:color w:val="000000"/>
                <w:kern w:val="0"/>
                <w:sz w:val="18"/>
                <w:szCs w:val="18"/>
              </w:rPr>
            </w:pPr>
          </w:p>
        </w:tc>
        <w:tc>
          <w:tcPr>
            <w:tcW w:w="990" w:type="pct"/>
            <w:shd w:val="clear" w:color="auto" w:fill="auto"/>
            <w:vAlign w:val="center"/>
          </w:tcPr>
          <w:p w14:paraId="437CB6B6">
            <w:pPr>
              <w:spacing w:line="240" w:lineRule="auto"/>
              <w:jc w:val="center"/>
              <w:rPr>
                <w:rFonts w:ascii="宋体" w:hAnsi="宋体" w:cs="宋体"/>
                <w:color w:val="000000"/>
                <w:sz w:val="18"/>
                <w:szCs w:val="18"/>
              </w:rPr>
            </w:pPr>
            <w:r>
              <w:rPr>
                <w:rFonts w:hint="eastAsia" w:ascii="宋体" w:hAnsi="宋体" w:cs="宋体"/>
                <w:color w:val="000000"/>
                <w:sz w:val="18"/>
                <w:szCs w:val="18"/>
              </w:rPr>
              <w:t>物流网络覆盖面</w:t>
            </w:r>
          </w:p>
        </w:tc>
        <w:tc>
          <w:tcPr>
            <w:tcW w:w="3253" w:type="pct"/>
            <w:shd w:val="clear" w:color="auto" w:fill="auto"/>
            <w:vAlign w:val="center"/>
          </w:tcPr>
          <w:p w14:paraId="705F740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企业物流网络布局及服务能力覆盖全球，得5分；企业物流网络布局及服务能力覆盖国内，得3分。</w:t>
            </w:r>
          </w:p>
        </w:tc>
      </w:tr>
      <w:tr w14:paraId="6282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6" w:type="pct"/>
            <w:vMerge w:val="continue"/>
            <w:vAlign w:val="center"/>
          </w:tcPr>
          <w:p w14:paraId="07CEECBA">
            <w:pPr>
              <w:spacing w:line="240" w:lineRule="auto"/>
              <w:jc w:val="center"/>
              <w:rPr>
                <w:rFonts w:ascii="宋体" w:hAnsi="宋体" w:cs="宋体"/>
                <w:color w:val="000000"/>
                <w:kern w:val="0"/>
                <w:sz w:val="18"/>
                <w:szCs w:val="18"/>
              </w:rPr>
            </w:pPr>
          </w:p>
        </w:tc>
        <w:tc>
          <w:tcPr>
            <w:tcW w:w="990" w:type="pct"/>
            <w:shd w:val="clear" w:color="auto" w:fill="auto"/>
            <w:vAlign w:val="center"/>
          </w:tcPr>
          <w:p w14:paraId="40BFF009">
            <w:pPr>
              <w:spacing w:line="240" w:lineRule="auto"/>
              <w:jc w:val="center"/>
              <w:rPr>
                <w:rFonts w:ascii="宋体" w:hAnsi="宋体" w:cs="宋体"/>
                <w:color w:val="000000"/>
                <w:sz w:val="18"/>
                <w:szCs w:val="18"/>
              </w:rPr>
            </w:pPr>
            <w:r>
              <w:rPr>
                <w:rFonts w:hint="eastAsia" w:ascii="宋体" w:hAnsi="宋体" w:cs="宋体"/>
                <w:color w:val="000000"/>
                <w:sz w:val="18"/>
                <w:szCs w:val="18"/>
              </w:rPr>
              <w:t>物流技术及设备应用</w:t>
            </w:r>
          </w:p>
        </w:tc>
        <w:tc>
          <w:tcPr>
            <w:tcW w:w="3253" w:type="pct"/>
            <w:shd w:val="clear" w:color="auto" w:fill="auto"/>
            <w:vAlign w:val="center"/>
          </w:tcPr>
          <w:p w14:paraId="609041B3">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企业应用现代信息技术及智能化装备，促进物流信息高效、安全的智慧化采集、存储、传输和追溯，实现运输及配送智能化、库存优化、智能分拣、自动化搬运等服务，最高得5分。</w:t>
            </w:r>
          </w:p>
        </w:tc>
      </w:tr>
    </w:tbl>
    <w:p w14:paraId="51E0679E">
      <w:pPr>
        <w:pStyle w:val="57"/>
        <w:spacing w:beforeLines="50" w:afterLines="50"/>
        <w:ind w:firstLine="0" w:firstLineChars="0"/>
        <w:jc w:val="center"/>
        <w:rPr>
          <w:rFonts w:hAnsi="宋体"/>
        </w:rPr>
      </w:pPr>
      <w:r>
        <w:rPr>
          <w:rFonts w:hint="eastAsia" w:ascii="黑体" w:hAnsi="黑体" w:eastAsia="黑体"/>
        </w:rPr>
        <w:t>表A.</w:t>
      </w:r>
      <w:r>
        <w:rPr>
          <w:rFonts w:hint="eastAsia" w:ascii="黑体" w:eastAsia="黑体"/>
          <w:kern w:val="21"/>
        </w:rPr>
        <w:t xml:space="preserve">4 </w:t>
      </w:r>
      <w:r>
        <w:rPr>
          <w:rFonts w:hint="eastAsia" w:ascii="黑体" w:hAnsi="黑体" w:eastAsia="黑体"/>
        </w:rPr>
        <w:t xml:space="preserve"> 综合型供应链管理服务企业评估指标及说明</w:t>
      </w:r>
      <w:r>
        <w:rPr>
          <w:rFonts w:hint="eastAsia" w:hAnsi="宋体"/>
        </w:rPr>
        <w:t>（续）</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30"/>
        <w:gridCol w:w="1875"/>
        <w:gridCol w:w="6163"/>
      </w:tblGrid>
      <w:tr w14:paraId="7EF9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4" w:hRule="atLeast"/>
        </w:trPr>
        <w:tc>
          <w:tcPr>
            <w:tcW w:w="755" w:type="pct"/>
            <w:vAlign w:val="center"/>
          </w:tcPr>
          <w:p w14:paraId="50EA51DF">
            <w:pPr>
              <w:pStyle w:val="179"/>
              <w:rPr>
                <w:rFonts w:hAnsi="宋体" w:cs="宋体"/>
                <w:szCs w:val="18"/>
              </w:rPr>
            </w:pPr>
            <w:r>
              <w:rPr>
                <w:rFonts w:hint="eastAsia" w:hAnsi="宋体" w:cs="宋体"/>
                <w:szCs w:val="18"/>
              </w:rPr>
              <w:t>一级指标</w:t>
            </w:r>
          </w:p>
        </w:tc>
        <w:tc>
          <w:tcPr>
            <w:tcW w:w="990" w:type="pct"/>
            <w:vAlign w:val="center"/>
          </w:tcPr>
          <w:p w14:paraId="572BF01F">
            <w:pPr>
              <w:pStyle w:val="179"/>
              <w:rPr>
                <w:rFonts w:hAnsi="宋体" w:cs="宋体"/>
                <w:szCs w:val="18"/>
              </w:rPr>
            </w:pPr>
            <w:r>
              <w:rPr>
                <w:rFonts w:hint="eastAsia" w:hAnsi="宋体" w:cs="宋体"/>
                <w:szCs w:val="18"/>
              </w:rPr>
              <w:t>二级指标</w:t>
            </w:r>
          </w:p>
        </w:tc>
        <w:tc>
          <w:tcPr>
            <w:tcW w:w="3254" w:type="pct"/>
            <w:vAlign w:val="center"/>
          </w:tcPr>
          <w:p w14:paraId="2823EF9A">
            <w:pPr>
              <w:pStyle w:val="179"/>
              <w:rPr>
                <w:rFonts w:hAnsi="宋体" w:cs="宋体"/>
                <w:szCs w:val="18"/>
              </w:rPr>
            </w:pPr>
            <w:r>
              <w:rPr>
                <w:rFonts w:hint="eastAsia" w:hAnsi="宋体" w:cs="宋体"/>
                <w:szCs w:val="18"/>
              </w:rPr>
              <w:t>指标项说明</w:t>
            </w:r>
          </w:p>
        </w:tc>
      </w:tr>
      <w:tr w14:paraId="7CA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13C07F00">
            <w:pPr>
              <w:spacing w:line="240" w:lineRule="auto"/>
              <w:jc w:val="center"/>
              <w:rPr>
                <w:rFonts w:ascii="宋体" w:hAnsi="宋体" w:cs="宋体"/>
                <w:sz w:val="18"/>
                <w:szCs w:val="18"/>
              </w:rPr>
            </w:pPr>
            <w:r>
              <w:rPr>
                <w:rFonts w:hint="eastAsia" w:ascii="宋体" w:hAnsi="宋体" w:cs="宋体"/>
                <w:color w:val="000000"/>
                <w:sz w:val="18"/>
                <w:szCs w:val="18"/>
              </w:rPr>
              <w:t>信息服务能力</w:t>
            </w:r>
            <w:r>
              <w:rPr>
                <w:rFonts w:hint="eastAsia" w:ascii="宋体" w:hAnsi="宋体" w:cs="宋体"/>
                <w:color w:val="000000"/>
                <w:sz w:val="18"/>
                <w:szCs w:val="18"/>
              </w:rPr>
              <w:br w:type="textWrapping"/>
            </w:r>
            <w:r>
              <w:rPr>
                <w:rFonts w:hint="eastAsia" w:ascii="宋体" w:hAnsi="宋体" w:cs="宋体"/>
                <w:color w:val="000000"/>
                <w:sz w:val="18"/>
                <w:szCs w:val="18"/>
              </w:rPr>
              <w:t>（15分）</w:t>
            </w:r>
          </w:p>
        </w:tc>
        <w:tc>
          <w:tcPr>
            <w:tcW w:w="990" w:type="pct"/>
            <w:vAlign w:val="center"/>
          </w:tcPr>
          <w:p w14:paraId="4E2DAD07">
            <w:pPr>
              <w:spacing w:line="240" w:lineRule="auto"/>
              <w:jc w:val="center"/>
              <w:rPr>
                <w:rFonts w:ascii="宋体" w:hAnsi="宋体" w:cs="宋体"/>
                <w:color w:val="000000"/>
                <w:sz w:val="18"/>
                <w:szCs w:val="18"/>
                <w:highlight w:val="yellow"/>
              </w:rPr>
            </w:pPr>
            <w:r>
              <w:rPr>
                <w:rFonts w:hint="eastAsia" w:ascii="宋体" w:hAnsi="宋体" w:cs="宋体"/>
                <w:color w:val="000000"/>
                <w:sz w:val="18"/>
                <w:szCs w:val="18"/>
              </w:rPr>
              <w:t>信息化系统</w:t>
            </w:r>
          </w:p>
        </w:tc>
        <w:tc>
          <w:tcPr>
            <w:tcW w:w="3254" w:type="pct"/>
            <w:vAlign w:val="center"/>
          </w:tcPr>
          <w:p w14:paraId="22DE073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企业在业务运作中应用各类供应链管理软件和数字化工具，实现订单、采购、分销、营销、物流、办公、财务、人力资源等业务模块管理，最高得5分。</w:t>
            </w:r>
          </w:p>
        </w:tc>
      </w:tr>
      <w:tr w14:paraId="1F0B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66BD454C">
            <w:pPr>
              <w:widowControl/>
              <w:adjustRightInd/>
              <w:spacing w:line="240" w:lineRule="auto"/>
              <w:jc w:val="left"/>
              <w:rPr>
                <w:rFonts w:ascii="宋体" w:hAnsi="宋体" w:cs="宋体"/>
                <w:sz w:val="18"/>
                <w:szCs w:val="18"/>
              </w:rPr>
            </w:pPr>
          </w:p>
        </w:tc>
        <w:tc>
          <w:tcPr>
            <w:tcW w:w="990" w:type="pct"/>
            <w:vAlign w:val="center"/>
          </w:tcPr>
          <w:p w14:paraId="2CC90FE6">
            <w:pPr>
              <w:spacing w:line="240" w:lineRule="auto"/>
              <w:jc w:val="center"/>
              <w:rPr>
                <w:rFonts w:ascii="宋体" w:hAnsi="宋体" w:cs="宋体"/>
                <w:color w:val="000000"/>
                <w:sz w:val="18"/>
                <w:szCs w:val="18"/>
                <w:highlight w:val="yellow"/>
              </w:rPr>
            </w:pPr>
            <w:r>
              <w:rPr>
                <w:rFonts w:hint="eastAsia" w:ascii="宋体" w:hAnsi="宋体" w:cs="宋体"/>
                <w:color w:val="000000"/>
                <w:sz w:val="18"/>
                <w:szCs w:val="18"/>
              </w:rPr>
              <w:t>系统互联</w:t>
            </w:r>
          </w:p>
        </w:tc>
        <w:tc>
          <w:tcPr>
            <w:tcW w:w="3254" w:type="pct"/>
            <w:vAlign w:val="center"/>
          </w:tcPr>
          <w:p w14:paraId="062757D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企业信息系统具有开放性，具备与上下游客户、金融机构或关检汇税等政府部门系统对接，实现信息共享能力，最高得3分。</w:t>
            </w:r>
          </w:p>
        </w:tc>
      </w:tr>
      <w:tr w14:paraId="34D9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65EE58BD">
            <w:pPr>
              <w:widowControl/>
              <w:adjustRightInd/>
              <w:spacing w:line="240" w:lineRule="auto"/>
              <w:jc w:val="left"/>
              <w:rPr>
                <w:rFonts w:ascii="宋体" w:hAnsi="宋体" w:cs="宋体"/>
                <w:sz w:val="18"/>
                <w:szCs w:val="18"/>
              </w:rPr>
            </w:pPr>
          </w:p>
        </w:tc>
        <w:tc>
          <w:tcPr>
            <w:tcW w:w="990" w:type="pct"/>
            <w:vAlign w:val="center"/>
          </w:tcPr>
          <w:p w14:paraId="5843437D">
            <w:pPr>
              <w:spacing w:line="240" w:lineRule="auto"/>
              <w:jc w:val="center"/>
              <w:rPr>
                <w:rFonts w:ascii="宋体" w:hAnsi="宋体" w:cs="宋体"/>
                <w:color w:val="000000"/>
                <w:sz w:val="18"/>
                <w:szCs w:val="18"/>
                <w:highlight w:val="yellow"/>
              </w:rPr>
            </w:pPr>
            <w:r>
              <w:rPr>
                <w:rFonts w:hint="eastAsia" w:ascii="宋体" w:hAnsi="宋体" w:cs="宋体"/>
                <w:color w:val="000000"/>
                <w:sz w:val="18"/>
                <w:szCs w:val="18"/>
              </w:rPr>
              <w:t>数字化平台</w:t>
            </w:r>
          </w:p>
        </w:tc>
        <w:tc>
          <w:tcPr>
            <w:tcW w:w="3254" w:type="pct"/>
            <w:vAlign w:val="center"/>
          </w:tcPr>
          <w:p w14:paraId="4996118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企业应用大数据、云计算、AI、电子签章、人脸识别等技术，搭建供应链数字化服务平台，集成业务流程、联通上下游主体，实现全场景、全链条的数字化、可视化、可追溯管理，最高得3分。</w:t>
            </w:r>
          </w:p>
        </w:tc>
      </w:tr>
      <w:tr w14:paraId="706B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0840FAC6">
            <w:pPr>
              <w:widowControl/>
              <w:adjustRightInd/>
              <w:spacing w:line="240" w:lineRule="auto"/>
              <w:jc w:val="left"/>
              <w:rPr>
                <w:rFonts w:ascii="宋体" w:hAnsi="宋体" w:cs="宋体"/>
                <w:sz w:val="18"/>
                <w:szCs w:val="18"/>
              </w:rPr>
            </w:pPr>
          </w:p>
        </w:tc>
        <w:tc>
          <w:tcPr>
            <w:tcW w:w="990" w:type="pct"/>
            <w:vAlign w:val="center"/>
          </w:tcPr>
          <w:p w14:paraId="64249D74">
            <w:pPr>
              <w:spacing w:line="240" w:lineRule="auto"/>
              <w:jc w:val="center"/>
              <w:rPr>
                <w:rFonts w:ascii="宋体" w:hAnsi="宋体" w:cs="宋体"/>
                <w:color w:val="000000"/>
                <w:sz w:val="18"/>
                <w:szCs w:val="18"/>
                <w:highlight w:val="yellow"/>
              </w:rPr>
            </w:pPr>
            <w:r>
              <w:rPr>
                <w:rFonts w:hint="eastAsia" w:ascii="宋体" w:hAnsi="宋体" w:cs="宋体"/>
                <w:color w:val="000000"/>
                <w:sz w:val="18"/>
                <w:szCs w:val="18"/>
              </w:rPr>
              <w:t>供应链计划与预测</w:t>
            </w:r>
          </w:p>
        </w:tc>
        <w:tc>
          <w:tcPr>
            <w:tcW w:w="3254" w:type="pct"/>
            <w:vAlign w:val="center"/>
          </w:tcPr>
          <w:p w14:paraId="45755A1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具有对供应链数字化服务平台积累的产业大数据进行监测、分析和预警，在产供销协同方面为供应链上下游企业提供需求预测及指导采购、生产、销售、库存、价格等方面的供应链计划和辅助决策，最高得4分。</w:t>
            </w:r>
          </w:p>
        </w:tc>
      </w:tr>
      <w:tr w14:paraId="7189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63A641CA">
            <w:pPr>
              <w:spacing w:line="240" w:lineRule="auto"/>
              <w:jc w:val="center"/>
              <w:rPr>
                <w:rFonts w:ascii="宋体" w:hAnsi="宋体" w:cs="宋体"/>
                <w:sz w:val="18"/>
                <w:szCs w:val="18"/>
              </w:rPr>
            </w:pPr>
            <w:r>
              <w:rPr>
                <w:rFonts w:hint="eastAsia" w:ascii="宋体" w:hAnsi="宋体" w:cs="宋体"/>
                <w:sz w:val="18"/>
                <w:szCs w:val="18"/>
              </w:rPr>
              <w:t>供应链金融服务能力</w:t>
            </w:r>
            <w:r>
              <w:rPr>
                <w:rFonts w:hint="eastAsia" w:ascii="宋体" w:hAnsi="宋体" w:cs="宋体"/>
                <w:sz w:val="18"/>
                <w:szCs w:val="18"/>
              </w:rPr>
              <w:br w:type="textWrapping"/>
            </w:r>
            <w:r>
              <w:rPr>
                <w:rFonts w:hint="eastAsia" w:ascii="宋体" w:hAnsi="宋体" w:cs="宋体"/>
                <w:sz w:val="18"/>
                <w:szCs w:val="18"/>
              </w:rPr>
              <w:t>（10分）</w:t>
            </w:r>
          </w:p>
        </w:tc>
        <w:tc>
          <w:tcPr>
            <w:tcW w:w="990" w:type="pct"/>
            <w:vAlign w:val="center"/>
          </w:tcPr>
          <w:p w14:paraId="00E2A28D">
            <w:pPr>
              <w:pStyle w:val="179"/>
              <w:rPr>
                <w:rFonts w:hAnsi="宋体" w:cs="宋体"/>
                <w:color w:val="000000"/>
                <w:kern w:val="2"/>
                <w:szCs w:val="18"/>
                <w:highlight w:val="yellow"/>
              </w:rPr>
            </w:pPr>
            <w:r>
              <w:rPr>
                <w:rFonts w:hint="eastAsia" w:hAnsi="宋体" w:cs="宋体"/>
                <w:color w:val="000000"/>
                <w:szCs w:val="18"/>
              </w:rPr>
              <w:t>供应链金融解决方案</w:t>
            </w:r>
          </w:p>
        </w:tc>
        <w:tc>
          <w:tcPr>
            <w:tcW w:w="3254" w:type="pct"/>
            <w:vAlign w:val="center"/>
          </w:tcPr>
          <w:p w14:paraId="6553F68A">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企业利用供应链管理服务能力、商流交易结构及现代信息技术，为客户提供库存融资、应收账款融资、预付款融资等定制化的供应链金融服务方案并实现与金融机构对接，最高得5分。</w:t>
            </w:r>
          </w:p>
        </w:tc>
      </w:tr>
      <w:tr w14:paraId="18FC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tcPr>
          <w:p w14:paraId="66288FBD">
            <w:pPr>
              <w:spacing w:line="240" w:lineRule="auto"/>
              <w:jc w:val="center"/>
              <w:rPr>
                <w:rFonts w:ascii="宋体" w:hAnsi="宋体" w:cs="宋体"/>
                <w:color w:val="000000"/>
                <w:kern w:val="0"/>
                <w:sz w:val="18"/>
                <w:szCs w:val="18"/>
              </w:rPr>
            </w:pPr>
          </w:p>
        </w:tc>
        <w:tc>
          <w:tcPr>
            <w:tcW w:w="990" w:type="pct"/>
            <w:vAlign w:val="center"/>
          </w:tcPr>
          <w:p w14:paraId="7CC2A52B">
            <w:pPr>
              <w:pStyle w:val="179"/>
              <w:rPr>
                <w:rFonts w:hAnsi="宋体" w:cs="宋体"/>
                <w:color w:val="000000"/>
                <w:kern w:val="2"/>
                <w:szCs w:val="18"/>
                <w:highlight w:val="yellow"/>
              </w:rPr>
            </w:pPr>
            <w:r>
              <w:rPr>
                <w:rFonts w:hint="eastAsia" w:hAnsi="宋体" w:cs="宋体"/>
                <w:color w:val="000000"/>
                <w:szCs w:val="18"/>
              </w:rPr>
              <w:t>风险控制及预警</w:t>
            </w:r>
          </w:p>
        </w:tc>
        <w:tc>
          <w:tcPr>
            <w:tcW w:w="3254" w:type="pct"/>
            <w:vAlign w:val="center"/>
          </w:tcPr>
          <w:p w14:paraId="5D59D0DC">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企业设立供应链风险控制部门，建立风险评估机制及信用评级体系，具有对参与方信用风险评估、风险预警、企业画像等能力，最高得5分。</w:t>
            </w:r>
          </w:p>
        </w:tc>
      </w:tr>
      <w:tr w14:paraId="20E4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restart"/>
            <w:vAlign w:val="center"/>
          </w:tcPr>
          <w:p w14:paraId="49BC5B33">
            <w:pPr>
              <w:spacing w:line="240" w:lineRule="auto"/>
              <w:jc w:val="center"/>
              <w:rPr>
                <w:rFonts w:ascii="宋体" w:hAnsi="宋体" w:cs="宋体"/>
                <w:color w:val="000000"/>
                <w:kern w:val="0"/>
                <w:sz w:val="18"/>
                <w:szCs w:val="18"/>
              </w:rPr>
            </w:pPr>
            <w:r>
              <w:rPr>
                <w:rFonts w:hint="eastAsia" w:ascii="宋体" w:hAnsi="宋体" w:cs="宋体"/>
                <w:color w:val="000000"/>
                <w:sz w:val="18"/>
                <w:szCs w:val="18"/>
              </w:rPr>
              <w:t>供应链服务绩效（20分）</w:t>
            </w:r>
          </w:p>
        </w:tc>
        <w:tc>
          <w:tcPr>
            <w:tcW w:w="1875" w:type="dxa"/>
            <w:vAlign w:val="center"/>
          </w:tcPr>
          <w:p w14:paraId="2EC78AC3">
            <w:pPr>
              <w:pStyle w:val="179"/>
              <w:rPr>
                <w:rFonts w:hAnsi="宋体" w:cs="宋体"/>
                <w:color w:val="000000"/>
                <w:szCs w:val="18"/>
              </w:rPr>
            </w:pPr>
            <w:r>
              <w:rPr>
                <w:rFonts w:hint="eastAsia" w:hAnsi="宋体" w:cs="宋体"/>
                <w:color w:val="000000"/>
                <w:szCs w:val="18"/>
              </w:rPr>
              <w:t>供应链成本</w:t>
            </w:r>
          </w:p>
        </w:tc>
        <w:tc>
          <w:tcPr>
            <w:tcW w:w="6162" w:type="dxa"/>
            <w:vAlign w:val="center"/>
          </w:tcPr>
          <w:p w14:paraId="7949B30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企业应用供应链管理服务创新模式帮助上下游企业降低采购、物流、库存等成本的能力：</w:t>
            </w:r>
          </w:p>
          <w:p w14:paraId="5FF9B465">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供应链成本下降≥15%，得5分；</w:t>
            </w:r>
          </w:p>
          <w:p w14:paraId="26378D64">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10%≤供应链成本下降＜15%，得4分；</w:t>
            </w:r>
            <w:r>
              <w:rPr>
                <w:rFonts w:hint="eastAsia" w:ascii="宋体" w:hAnsi="宋体" w:cs="宋体"/>
                <w:sz w:val="18"/>
                <w:szCs w:val="18"/>
              </w:rPr>
              <w:br w:type="textWrapping"/>
            </w:r>
            <w:r>
              <w:rPr>
                <w:rFonts w:hint="eastAsia" w:ascii="宋体" w:hAnsi="宋体" w:cs="宋体"/>
                <w:sz w:val="18"/>
                <w:szCs w:val="18"/>
              </w:rPr>
              <w:t>5%≤供应链成本下降＜10%，得3分。</w:t>
            </w:r>
          </w:p>
        </w:tc>
      </w:tr>
      <w:tr w14:paraId="3F88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22FCA1DE">
            <w:pPr>
              <w:widowControl/>
              <w:adjustRightInd/>
              <w:spacing w:line="240" w:lineRule="auto"/>
              <w:jc w:val="left"/>
              <w:rPr>
                <w:rFonts w:ascii="宋体" w:hAnsi="宋体" w:cs="宋体"/>
                <w:color w:val="000000"/>
                <w:kern w:val="0"/>
                <w:sz w:val="18"/>
                <w:szCs w:val="18"/>
                <w:highlight w:val="yellow"/>
              </w:rPr>
            </w:pPr>
          </w:p>
        </w:tc>
        <w:tc>
          <w:tcPr>
            <w:tcW w:w="1875" w:type="dxa"/>
            <w:vAlign w:val="center"/>
          </w:tcPr>
          <w:p w14:paraId="1FD5EA20">
            <w:pPr>
              <w:pStyle w:val="179"/>
              <w:rPr>
                <w:rFonts w:hAnsi="宋体" w:cs="宋体"/>
                <w:color w:val="000000"/>
                <w:szCs w:val="18"/>
              </w:rPr>
            </w:pPr>
            <w:r>
              <w:rPr>
                <w:rFonts w:hint="eastAsia" w:hAnsi="宋体" w:cs="宋体"/>
                <w:color w:val="000000"/>
                <w:szCs w:val="18"/>
              </w:rPr>
              <w:t>完美订单率</w:t>
            </w:r>
          </w:p>
        </w:tc>
        <w:tc>
          <w:tcPr>
            <w:tcW w:w="6162" w:type="dxa"/>
            <w:vAlign w:val="center"/>
          </w:tcPr>
          <w:p w14:paraId="5EB630C6">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企业实现完全、准确、及时交付客户的订单占总订单比重：</w:t>
            </w:r>
          </w:p>
          <w:p w14:paraId="4DCAB2C2">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完美订单率≥99%，得5分；</w:t>
            </w:r>
          </w:p>
          <w:p w14:paraId="052D44D1">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97%≤完美订单率＜99%，得4分；</w:t>
            </w:r>
          </w:p>
          <w:p w14:paraId="7D5A14FE">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95%≤完美订单率＜97%，得3分。</w:t>
            </w:r>
          </w:p>
        </w:tc>
      </w:tr>
      <w:tr w14:paraId="495D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0DF8AD2F">
            <w:pPr>
              <w:widowControl/>
              <w:adjustRightInd/>
              <w:spacing w:line="240" w:lineRule="auto"/>
              <w:jc w:val="left"/>
              <w:rPr>
                <w:rFonts w:ascii="宋体" w:hAnsi="宋体" w:cs="宋体"/>
                <w:color w:val="000000"/>
                <w:kern w:val="0"/>
                <w:sz w:val="18"/>
                <w:szCs w:val="18"/>
                <w:highlight w:val="yellow"/>
              </w:rPr>
            </w:pPr>
          </w:p>
        </w:tc>
        <w:tc>
          <w:tcPr>
            <w:tcW w:w="1875" w:type="dxa"/>
            <w:vAlign w:val="center"/>
          </w:tcPr>
          <w:p w14:paraId="208BA8CB">
            <w:pPr>
              <w:pStyle w:val="179"/>
              <w:rPr>
                <w:rFonts w:hAnsi="宋体" w:cs="宋体"/>
                <w:color w:val="000000"/>
                <w:szCs w:val="18"/>
              </w:rPr>
            </w:pPr>
            <w:r>
              <w:rPr>
                <w:rFonts w:hint="eastAsia" w:hAnsi="宋体" w:cs="宋体"/>
                <w:color w:val="000000"/>
                <w:szCs w:val="18"/>
              </w:rPr>
              <w:t>客户满意度</w:t>
            </w:r>
          </w:p>
        </w:tc>
        <w:tc>
          <w:tcPr>
            <w:tcW w:w="6162" w:type="dxa"/>
            <w:vAlign w:val="center"/>
          </w:tcPr>
          <w:p w14:paraId="7EDDEE98">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客户体验供应链管理服务后根据整体服务感受而给出的总体评价：</w:t>
            </w:r>
          </w:p>
          <w:p w14:paraId="3F2A5759">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客户满意度≥98%，得5分；</w:t>
            </w:r>
          </w:p>
          <w:p w14:paraId="29BA7917">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95%≤客户满意度＜98%，得4分。</w:t>
            </w:r>
          </w:p>
        </w:tc>
      </w:tr>
      <w:tr w14:paraId="59FA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755" w:type="pct"/>
            <w:vMerge w:val="continue"/>
            <w:vAlign w:val="center"/>
          </w:tcPr>
          <w:p w14:paraId="4C981108">
            <w:pPr>
              <w:widowControl/>
              <w:adjustRightInd/>
              <w:spacing w:line="240" w:lineRule="auto"/>
              <w:jc w:val="left"/>
              <w:rPr>
                <w:rFonts w:ascii="宋体" w:hAnsi="宋体" w:cs="宋体"/>
                <w:color w:val="000000"/>
                <w:kern w:val="0"/>
                <w:sz w:val="18"/>
                <w:szCs w:val="18"/>
                <w:highlight w:val="yellow"/>
              </w:rPr>
            </w:pPr>
          </w:p>
        </w:tc>
        <w:tc>
          <w:tcPr>
            <w:tcW w:w="1875" w:type="dxa"/>
            <w:vAlign w:val="center"/>
          </w:tcPr>
          <w:p w14:paraId="4E60A065">
            <w:pPr>
              <w:pStyle w:val="179"/>
              <w:rPr>
                <w:rFonts w:hAnsi="宋体" w:cs="宋体"/>
                <w:color w:val="000000"/>
                <w:szCs w:val="18"/>
              </w:rPr>
            </w:pPr>
            <w:r>
              <w:rPr>
                <w:rFonts w:hint="eastAsia" w:hAnsi="宋体" w:cs="宋体"/>
                <w:color w:val="000000"/>
                <w:szCs w:val="18"/>
              </w:rPr>
              <w:t>绿色供应链管理</w:t>
            </w:r>
          </w:p>
        </w:tc>
        <w:tc>
          <w:tcPr>
            <w:tcW w:w="6162" w:type="dxa"/>
            <w:vAlign w:val="center"/>
          </w:tcPr>
          <w:p w14:paraId="739C860B">
            <w:pPr>
              <w:widowControl/>
              <w:autoSpaceDE w:val="0"/>
              <w:autoSpaceDN w:val="0"/>
              <w:adjustRightInd/>
              <w:spacing w:line="240" w:lineRule="auto"/>
              <w:rPr>
                <w:rFonts w:ascii="宋体" w:hAnsi="宋体" w:cs="宋体"/>
                <w:sz w:val="18"/>
                <w:szCs w:val="18"/>
              </w:rPr>
            </w:pPr>
            <w:r>
              <w:rPr>
                <w:rFonts w:hint="eastAsia" w:ascii="宋体" w:hAnsi="宋体" w:cs="宋体"/>
                <w:sz w:val="18"/>
                <w:szCs w:val="18"/>
              </w:rPr>
              <w:t>企业在供应商管理、采购、生产、包装、仓储、运输、配送、回收等环节采用绿色环保措施，推广绿色技术、工具和理念，通过ESG（环境、社会和治理）报告、碳排放报告、白皮书等形式向社会公开企业绿色低碳实践信息，最高得5分。</w:t>
            </w:r>
          </w:p>
        </w:tc>
      </w:tr>
    </w:tbl>
    <w:p w14:paraId="3A8459C2">
      <w:pPr>
        <w:pStyle w:val="64"/>
        <w:spacing w:before="96" w:after="120"/>
        <w:rPr>
          <w:rFonts w:hAnsi="宋体"/>
        </w:rPr>
      </w:pPr>
    </w:p>
    <w:p w14:paraId="51EAEF03">
      <w:pPr>
        <w:widowControl/>
        <w:adjustRightInd/>
        <w:spacing w:line="240" w:lineRule="auto"/>
        <w:jc w:val="left"/>
        <w:rPr>
          <w:rFonts w:ascii="黑体" w:hAnsi="宋体" w:eastAsia="黑体"/>
          <w:kern w:val="0"/>
        </w:rPr>
      </w:pPr>
      <w:r>
        <w:rPr>
          <w:rFonts w:hint="eastAsia" w:hAnsi="宋体"/>
        </w:rPr>
        <w:br w:type="page"/>
      </w:r>
    </w:p>
    <w:p w14:paraId="5B2BD737">
      <w:pPr>
        <w:widowControl/>
        <w:numPr>
          <w:ilvl w:val="0"/>
          <w:numId w:val="2"/>
        </w:numPr>
        <w:shd w:val="clear" w:color="FFFFFF" w:fill="FFFFFF"/>
        <w:adjustRightInd/>
        <w:spacing w:before="640" w:after="200" w:line="240" w:lineRule="auto"/>
        <w:jc w:val="center"/>
        <w:outlineLvl w:val="0"/>
        <w:rPr>
          <w:rFonts w:ascii="黑体" w:eastAsia="黑体"/>
          <w:kern w:val="0"/>
        </w:rPr>
      </w:pPr>
      <w:r>
        <w:rPr>
          <w:rFonts w:hint="eastAsia" w:ascii="黑体" w:eastAsia="黑体"/>
          <w:kern w:val="0"/>
        </w:rPr>
        <w:t>参 考 文 献</w:t>
      </w:r>
    </w:p>
    <w:p w14:paraId="095F960E">
      <w:pPr>
        <w:pStyle w:val="57"/>
        <w:ind w:firstLine="420"/>
      </w:pPr>
      <w:bookmarkStart w:id="71" w:name="_Toc160461800"/>
      <w:bookmarkStart w:id="72" w:name="_Toc160462260"/>
      <w:r>
        <w:rPr>
          <w:rFonts w:hint="eastAsia"/>
        </w:rPr>
        <w:t>[1]  GB/Z 26337.1—2010  供应链管理第1部分：综述与基本原理</w:t>
      </w:r>
    </w:p>
    <w:p w14:paraId="7FAFF199">
      <w:pPr>
        <w:pStyle w:val="57"/>
        <w:ind w:firstLine="420"/>
      </w:pPr>
      <w:bookmarkStart w:id="73" w:name="_Toc194138785"/>
      <w:bookmarkStart w:id="74" w:name="_Toc7123"/>
      <w:bookmarkStart w:id="75" w:name="_Toc168997728"/>
      <w:r>
        <w:rPr>
          <w:rFonts w:hint="eastAsia"/>
        </w:rPr>
        <w:t>[2]  GB/Z 26337.2—2010  供应链管理第2部分：SCM术语</w:t>
      </w:r>
    </w:p>
    <w:bookmarkEnd w:id="71"/>
    <w:bookmarkEnd w:id="72"/>
    <w:bookmarkEnd w:id="73"/>
    <w:bookmarkEnd w:id="74"/>
    <w:bookmarkEnd w:id="75"/>
    <w:p w14:paraId="0A7CBB20">
      <w:pPr>
        <w:pStyle w:val="105"/>
        <w:numPr>
          <w:ilvl w:val="0"/>
          <w:numId w:val="0"/>
        </w:numPr>
        <w:spacing w:beforeLines="0" w:afterLines="0"/>
        <w:ind w:firstLine="420" w:firstLineChars="200"/>
        <w:rPr>
          <w:rFonts w:hint="eastAsia" w:ascii="宋体" w:eastAsia="宋体"/>
        </w:rPr>
      </w:pPr>
      <w:bookmarkStart w:id="76" w:name="_Toc160461799"/>
      <w:bookmarkStart w:id="77" w:name="_Toc168997727"/>
      <w:bookmarkStart w:id="78" w:name="_Toc160462259"/>
      <w:bookmarkStart w:id="79" w:name="_Toc194138784"/>
      <w:bookmarkStart w:id="80" w:name="_Toc29001"/>
      <w:r>
        <w:rPr>
          <w:rFonts w:hint="eastAsia" w:ascii="宋体" w:eastAsia="宋体"/>
        </w:rPr>
        <w:t xml:space="preserve">[3]  </w:t>
      </w:r>
      <w:bookmarkEnd w:id="76"/>
      <w:r>
        <w:rPr>
          <w:rFonts w:hint="eastAsia" w:ascii="宋体" w:eastAsia="宋体"/>
        </w:rPr>
        <w:t>GB/T 18354—2021  物流术语</w:t>
      </w:r>
      <w:bookmarkEnd w:id="77"/>
      <w:bookmarkEnd w:id="78"/>
      <w:bookmarkEnd w:id="79"/>
      <w:bookmarkEnd w:id="80"/>
    </w:p>
    <w:p w14:paraId="099051A1">
      <w:pPr>
        <w:pStyle w:val="105"/>
        <w:numPr>
          <w:ilvl w:val="0"/>
          <w:numId w:val="0"/>
        </w:numPr>
        <w:spacing w:beforeLines="0" w:afterLines="0"/>
        <w:ind w:firstLine="420" w:firstLineChars="200"/>
        <w:rPr>
          <w:rFonts w:hint="eastAsia" w:ascii="宋体" w:eastAsia="宋体"/>
        </w:rPr>
      </w:pPr>
      <w:r>
        <w:rPr>
          <w:rFonts w:hint="eastAsia" w:ascii="宋体" w:eastAsia="宋体"/>
        </w:rPr>
        <w:t>[4]</w:t>
      </w:r>
      <w:r>
        <w:rPr>
          <w:rFonts w:ascii="宋体" w:eastAsia="宋体"/>
        </w:rPr>
        <w:t xml:space="preserve">  </w:t>
      </w:r>
      <w:r>
        <w:rPr>
          <w:rFonts w:hint="eastAsia" w:ascii="宋体" w:eastAsia="宋体"/>
        </w:rPr>
        <w:t>SZDB/Z 295—2018  供应链服务术语</w:t>
      </w:r>
    </w:p>
    <w:p w14:paraId="7B20D432">
      <w:pPr>
        <w:pStyle w:val="105"/>
        <w:numPr>
          <w:ilvl w:val="0"/>
          <w:numId w:val="0"/>
        </w:numPr>
        <w:spacing w:beforeLines="0" w:afterLines="0"/>
        <w:ind w:firstLine="420" w:firstLineChars="200"/>
        <w:rPr>
          <w:rFonts w:hint="eastAsia" w:ascii="宋体" w:eastAsia="宋体"/>
        </w:rPr>
      </w:pPr>
      <w:r>
        <w:rPr>
          <w:rFonts w:hint="eastAsia" w:ascii="宋体" w:eastAsia="宋体"/>
        </w:rPr>
        <w:t>[5]  SZDB/Z 296—2018</w:t>
      </w:r>
      <w:r>
        <w:rPr>
          <w:rFonts w:hint="eastAsia" w:ascii="宋体" w:eastAsia="宋体"/>
          <w:lang w:val="en-US" w:eastAsia="zh-CN"/>
        </w:rPr>
        <w:t xml:space="preserve"> </w:t>
      </w:r>
      <w:r>
        <w:rPr>
          <w:rFonts w:hint="eastAsia" w:ascii="宋体" w:eastAsia="宋体"/>
        </w:rPr>
        <w:t>供应链服务质量要求</w:t>
      </w:r>
    </w:p>
    <w:p w14:paraId="4B8801C3">
      <w:pPr>
        <w:pStyle w:val="105"/>
        <w:numPr>
          <w:ilvl w:val="0"/>
          <w:numId w:val="0"/>
        </w:numPr>
        <w:spacing w:beforeLines="0" w:afterLines="0"/>
        <w:ind w:firstLine="420" w:firstLineChars="200"/>
        <w:rPr>
          <w:rFonts w:hint="eastAsia" w:ascii="宋体" w:eastAsia="宋体"/>
        </w:rPr>
      </w:pPr>
      <w:r>
        <w:rPr>
          <w:rFonts w:ascii="宋体" w:eastAsia="宋体"/>
        </w:rPr>
        <w:t>[</w:t>
      </w:r>
      <w:r>
        <w:rPr>
          <w:rFonts w:hint="eastAsia" w:ascii="宋体" w:eastAsia="宋体"/>
        </w:rPr>
        <w:t>6</w:t>
      </w:r>
      <w:r>
        <w:rPr>
          <w:rFonts w:ascii="宋体" w:eastAsia="宋体"/>
        </w:rPr>
        <w:t>]  DB4403/T 483—2024</w:t>
      </w:r>
      <w:r>
        <w:rPr>
          <w:rFonts w:hint="eastAsia" w:ascii="宋体" w:eastAsia="宋体"/>
          <w:lang w:val="en-US" w:eastAsia="zh-CN"/>
        </w:rPr>
        <w:t xml:space="preserve"> </w:t>
      </w:r>
      <w:r>
        <w:rPr>
          <w:rFonts w:hint="eastAsia" w:ascii="宋体" w:eastAsia="宋体"/>
        </w:rPr>
        <w:t>智慧供应链服务企业基本要求及评估规范</w:t>
      </w:r>
    </w:p>
    <w:p w14:paraId="6E0A3D25">
      <w:pPr>
        <w:pStyle w:val="105"/>
        <w:numPr>
          <w:ilvl w:val="0"/>
          <w:numId w:val="0"/>
        </w:numPr>
        <w:spacing w:beforeLines="0" w:afterLines="0"/>
        <w:ind w:firstLine="420" w:firstLineChars="200"/>
        <w:rPr>
          <w:rFonts w:hint="eastAsia" w:ascii="宋体" w:eastAsia="宋体"/>
        </w:rPr>
      </w:pPr>
      <w:r>
        <w:rPr>
          <w:rFonts w:ascii="宋体" w:eastAsia="宋体"/>
        </w:rPr>
        <w:t>[</w:t>
      </w:r>
      <w:r>
        <w:rPr>
          <w:rFonts w:hint="eastAsia" w:ascii="宋体" w:eastAsia="宋体"/>
        </w:rPr>
        <w:t>7</w:t>
      </w:r>
      <w:r>
        <w:rPr>
          <w:rFonts w:ascii="宋体" w:eastAsia="宋体"/>
        </w:rPr>
        <w:t>]  DB4403/T 484—2024</w:t>
      </w:r>
      <w:r>
        <w:rPr>
          <w:rFonts w:hint="eastAsia" w:ascii="宋体" w:eastAsia="宋体"/>
          <w:lang w:val="en-US" w:eastAsia="zh-CN"/>
        </w:rPr>
        <w:t xml:space="preserve"> </w:t>
      </w:r>
      <w:r>
        <w:rPr>
          <w:rFonts w:hint="eastAsia" w:ascii="宋体" w:eastAsia="宋体"/>
        </w:rPr>
        <w:t>智慧低碳仓库评价规范</w:t>
      </w:r>
    </w:p>
    <w:p w14:paraId="4DE4FCE8">
      <w:pPr>
        <w:pStyle w:val="105"/>
        <w:numPr>
          <w:ilvl w:val="0"/>
          <w:numId w:val="0"/>
        </w:numPr>
        <w:spacing w:beforeLines="0" w:afterLines="0"/>
        <w:ind w:firstLine="420" w:firstLineChars="200"/>
        <w:rPr>
          <w:rFonts w:ascii="宋体" w:eastAsia="宋体"/>
        </w:rPr>
      </w:pPr>
    </w:p>
    <w:p w14:paraId="7AB33255">
      <w:pPr>
        <w:pStyle w:val="105"/>
        <w:numPr>
          <w:ilvl w:val="0"/>
          <w:numId w:val="0"/>
        </w:numPr>
        <w:spacing w:beforeLines="0" w:afterLines="0"/>
        <w:ind w:firstLine="420" w:firstLineChars="200"/>
        <w:rPr>
          <w:rFonts w:ascii="宋体" w:eastAsia="宋体"/>
        </w:rPr>
      </w:pPr>
      <w:r>
        <w:rPr>
          <w:rFonts w:ascii="宋体" w:eastAsia="宋体"/>
        </w:rPr>
        <w:br w:type="textWrapping"/>
      </w:r>
    </w:p>
    <w:p w14:paraId="7DADC55E">
      <w:pPr>
        <w:pStyle w:val="57"/>
        <w:spacing w:beforeLines="50" w:afterLines="50"/>
        <w:ind w:firstLine="0" w:firstLineChars="0"/>
        <w:jc w:val="center"/>
        <w:rPr>
          <w:rFonts w:ascii="黑体" w:hAnsi="黑体" w:eastAsia="黑体"/>
        </w:rPr>
      </w:pPr>
    </w:p>
    <w:p w14:paraId="7951900C">
      <w:pPr>
        <w:jc w:val="center"/>
      </w:pPr>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cstate="print"/>
                    <a:stretch>
                      <a:fillRect/>
                    </a:stretch>
                  </pic:blipFill>
                  <pic:spPr>
                    <a:xfrm>
                      <a:off x="0" y="0"/>
                      <a:ext cx="1485900" cy="317500"/>
                    </a:xfrm>
                    <a:prstGeom prst="rect">
                      <a:avLst/>
                    </a:prstGeom>
                  </pic:spPr>
                </pic:pic>
              </a:graphicData>
            </a:graphic>
          </wp:inline>
        </w:drawing>
      </w:r>
    </w:p>
    <w:bookmarkEnd w:id="24"/>
    <w:p w14:paraId="7D6EA3E4">
      <w:pPr>
        <w:pStyle w:val="57"/>
        <w:ind w:firstLine="0" w:firstLineChars="0"/>
        <w:jc w:val="center"/>
        <w:rPr>
          <w:vanish/>
        </w:rPr>
      </w:pPr>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FD2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259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DDDD">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3564">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7C08">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B157">
    <w:pPr>
      <w:pStyle w:val="53"/>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266F">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43E1">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72FA">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06EC">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B93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B23A">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8FB8">
    <w:pPr>
      <w:pStyle w:val="62"/>
    </w:pPr>
    <w:r>
      <w:fldChar w:fldCharType="begin"/>
    </w:r>
    <w:r>
      <w:instrText xml:space="preserve"> STYLEREF  标准文件_文件编号  \* MERGEFORMAT </w:instrText>
    </w:r>
    <w:r>
      <w:fldChar w:fldCharType="separate"/>
    </w:r>
    <w:r>
      <w:t>SB/TXXXXX—XXXX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D55F">
    <w:pPr>
      <w:pStyle w:val="63"/>
    </w:pPr>
    <w:r>
      <w:fldChar w:fldCharType="begin"/>
    </w:r>
    <w:r>
      <w:instrText xml:space="preserve"> STYLEREF  标准文件_文件编号 \* MERGEFORMAT </w:instrText>
    </w:r>
    <w:r>
      <w:fldChar w:fldCharType="separate"/>
    </w:r>
    <w:r>
      <w:t>SB/TXXXXX—XXXX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1E5E">
    <w:pPr>
      <w:pStyle w:val="62"/>
    </w:pPr>
    <w:r>
      <w:fldChar w:fldCharType="begin"/>
    </w:r>
    <w:r>
      <w:instrText xml:space="preserve"> STYLEREF  标准文件_文件编号  \* MERGEFORMAT </w:instrText>
    </w:r>
    <w:r>
      <w:fldChar w:fldCharType="separate"/>
    </w:r>
    <w:r>
      <w:t>SB/TXXXXX—XXXX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989C">
    <w:pPr>
      <w:pStyle w:val="63"/>
    </w:pPr>
    <w:r>
      <w:fldChar w:fldCharType="begin"/>
    </w:r>
    <w:r>
      <w:instrText xml:space="preserve"> STYLEREF  标准文件_文件编号 \* MERGEFORMAT </w:instrText>
    </w:r>
    <w:r>
      <w:fldChar w:fldCharType="separate"/>
    </w:r>
    <w:r>
      <w:t>SB/TXXXXX—XXXX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7805">
    <w:pPr>
      <w:pStyle w:val="62"/>
    </w:pPr>
    <w:r>
      <w:fldChar w:fldCharType="begin"/>
    </w:r>
    <w:r>
      <w:instrText xml:space="preserve"> STYLEREF  标准文件_文件编号  \* MERGEFORMAT </w:instrText>
    </w:r>
    <w:r>
      <w:fldChar w:fldCharType="separate"/>
    </w:r>
    <w:r>
      <w:t>SB/TXXXXX—XXXX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2F5D">
    <w:pPr>
      <w:pStyle w:val="63"/>
    </w:pPr>
    <w:r>
      <w:fldChar w:fldCharType="begin"/>
    </w:r>
    <w:r>
      <w:instrText xml:space="preserve"> STYLEREF  标准文件_文件编号 \* MERGEFORMAT </w:instrText>
    </w:r>
    <w:r>
      <w:fldChar w:fldCharType="separate"/>
    </w:r>
    <w:r>
      <w:t>SB/TXXXXX—XXXX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84"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297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4536" w:firstLine="0"/>
      </w:pPr>
      <w:rPr>
        <w:rFonts w:hint="eastAsia"/>
        <w:spacing w:val="100"/>
      </w:rPr>
    </w:lvl>
    <w:lvl w:ilvl="1" w:tentative="0">
      <w:start w:val="1"/>
      <w:numFmt w:val="decimal"/>
      <w:pStyle w:val="79"/>
      <w:suff w:val="nothing"/>
      <w:lvlText w:val="%1.%2　"/>
      <w:lvlJc w:val="left"/>
      <w:pPr>
        <w:ind w:left="-426" w:firstLine="0"/>
      </w:pPr>
      <w:rPr>
        <w:rFonts w:hint="eastAsia" w:ascii="黑体" w:eastAsia="黑体"/>
        <w:b w:val="0"/>
        <w:i w:val="0"/>
        <w:sz w:val="21"/>
      </w:rPr>
    </w:lvl>
    <w:lvl w:ilvl="2" w:tentative="0">
      <w:start w:val="1"/>
      <w:numFmt w:val="decimal"/>
      <w:pStyle w:val="80"/>
      <w:suff w:val="nothing"/>
      <w:lvlText w:val="%1.%2.%3　"/>
      <w:lvlJc w:val="left"/>
      <w:pPr>
        <w:ind w:left="-426" w:firstLine="0"/>
      </w:pPr>
      <w:rPr>
        <w:rFonts w:hint="eastAsia" w:ascii="黑体" w:eastAsia="黑体"/>
        <w:b w:val="0"/>
        <w:i w:val="0"/>
        <w:sz w:val="21"/>
      </w:rPr>
    </w:lvl>
    <w:lvl w:ilvl="3" w:tentative="0">
      <w:start w:val="1"/>
      <w:numFmt w:val="decimal"/>
      <w:pStyle w:val="82"/>
      <w:suff w:val="nothing"/>
      <w:lvlText w:val="%1.%2.%3.%4　"/>
      <w:lvlJc w:val="left"/>
      <w:pPr>
        <w:ind w:left="-426" w:firstLine="0"/>
      </w:pPr>
      <w:rPr>
        <w:rFonts w:hint="eastAsia" w:ascii="黑体" w:eastAsia="黑体"/>
        <w:b w:val="0"/>
        <w:i w:val="0"/>
        <w:sz w:val="21"/>
      </w:rPr>
    </w:lvl>
    <w:lvl w:ilvl="4" w:tentative="0">
      <w:start w:val="1"/>
      <w:numFmt w:val="decimal"/>
      <w:pStyle w:val="83"/>
      <w:suff w:val="nothing"/>
      <w:lvlText w:val="%1.%2.%3.%4.%5　"/>
      <w:lvlJc w:val="left"/>
      <w:pPr>
        <w:ind w:left="-426" w:firstLine="0"/>
      </w:pPr>
      <w:rPr>
        <w:rFonts w:hint="eastAsia" w:ascii="黑体" w:eastAsia="黑体"/>
        <w:b w:val="0"/>
        <w:i w:val="0"/>
        <w:sz w:val="21"/>
      </w:rPr>
    </w:lvl>
    <w:lvl w:ilvl="5" w:tentative="0">
      <w:start w:val="1"/>
      <w:numFmt w:val="decimal"/>
      <w:pStyle w:val="85"/>
      <w:suff w:val="nothing"/>
      <w:lvlText w:val="%1.%2.%3.%4.%5.%6　"/>
      <w:lvlJc w:val="left"/>
      <w:pPr>
        <w:ind w:left="-426" w:firstLine="0"/>
      </w:pPr>
      <w:rPr>
        <w:rFonts w:hint="eastAsia" w:ascii="黑体" w:eastAsia="黑体"/>
        <w:b w:val="0"/>
        <w:i w:val="0"/>
        <w:sz w:val="21"/>
      </w:rPr>
    </w:lvl>
    <w:lvl w:ilvl="6" w:tentative="0">
      <w:start w:val="1"/>
      <w:numFmt w:val="decimal"/>
      <w:suff w:val="nothing"/>
      <w:lvlText w:val="%1.%2.%3.%4.%5.%6.%7　"/>
      <w:lvlJc w:val="left"/>
      <w:pPr>
        <w:ind w:left="-426" w:firstLine="0"/>
      </w:pPr>
      <w:rPr>
        <w:rFonts w:hint="eastAsia"/>
      </w:rPr>
    </w:lvl>
    <w:lvl w:ilvl="7" w:tentative="0">
      <w:start w:val="1"/>
      <w:numFmt w:val="decimal"/>
      <w:lvlText w:val="%1.%2.%3.%4.%5.%6.%7.%8"/>
      <w:lvlJc w:val="left"/>
      <w:pPr>
        <w:tabs>
          <w:tab w:val="left" w:pos="3968"/>
        </w:tabs>
        <w:ind w:left="3968" w:hanging="1418"/>
      </w:pPr>
      <w:rPr>
        <w:rFonts w:hint="eastAsia"/>
      </w:rPr>
    </w:lvl>
    <w:lvl w:ilvl="8" w:tentative="0">
      <w:start w:val="1"/>
      <w:numFmt w:val="decimal"/>
      <w:lvlText w:val="%1.%2.%3.%4.%5.%6.%7.%8.%9"/>
      <w:lvlJc w:val="left"/>
      <w:pPr>
        <w:tabs>
          <w:tab w:val="left" w:pos="4676"/>
        </w:tabs>
        <w:ind w:left="4676"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2JlNjE3YjI2ZDk2ZjlkNWUwZGI2Zjg2ZTQzODYifQ=="/>
  </w:docVars>
  <w:rsids>
    <w:rsidRoot w:val="004652E3"/>
    <w:rsid w:val="0000040A"/>
    <w:rsid w:val="00000A94"/>
    <w:rsid w:val="00001972"/>
    <w:rsid w:val="00001D9A"/>
    <w:rsid w:val="00002A0E"/>
    <w:rsid w:val="00004620"/>
    <w:rsid w:val="0000567C"/>
    <w:rsid w:val="0000717A"/>
    <w:rsid w:val="00007B3A"/>
    <w:rsid w:val="000107E0"/>
    <w:rsid w:val="00011FDE"/>
    <w:rsid w:val="00012FFD"/>
    <w:rsid w:val="00014162"/>
    <w:rsid w:val="00014340"/>
    <w:rsid w:val="00016A9C"/>
    <w:rsid w:val="00020EA4"/>
    <w:rsid w:val="00021638"/>
    <w:rsid w:val="00022184"/>
    <w:rsid w:val="00022762"/>
    <w:rsid w:val="0002290D"/>
    <w:rsid w:val="000238E0"/>
    <w:rsid w:val="000249DB"/>
    <w:rsid w:val="0002595E"/>
    <w:rsid w:val="0002611C"/>
    <w:rsid w:val="000303C3"/>
    <w:rsid w:val="000331D3"/>
    <w:rsid w:val="000346A5"/>
    <w:rsid w:val="000359C3"/>
    <w:rsid w:val="00035A7D"/>
    <w:rsid w:val="000410E8"/>
    <w:rsid w:val="0004222A"/>
    <w:rsid w:val="0004249A"/>
    <w:rsid w:val="00043282"/>
    <w:rsid w:val="00044286"/>
    <w:rsid w:val="00046B11"/>
    <w:rsid w:val="00047F28"/>
    <w:rsid w:val="00047F8C"/>
    <w:rsid w:val="000503AA"/>
    <w:rsid w:val="00050433"/>
    <w:rsid w:val="000506A1"/>
    <w:rsid w:val="000515DD"/>
    <w:rsid w:val="0005265A"/>
    <w:rsid w:val="000539DD"/>
    <w:rsid w:val="00053BD3"/>
    <w:rsid w:val="00054684"/>
    <w:rsid w:val="000556ED"/>
    <w:rsid w:val="00055FE2"/>
    <w:rsid w:val="0005616F"/>
    <w:rsid w:val="000604B6"/>
    <w:rsid w:val="00060C2E"/>
    <w:rsid w:val="00061033"/>
    <w:rsid w:val="000619E9"/>
    <w:rsid w:val="000622D4"/>
    <w:rsid w:val="0006357D"/>
    <w:rsid w:val="00065EA9"/>
    <w:rsid w:val="00066914"/>
    <w:rsid w:val="00067F1E"/>
    <w:rsid w:val="00071CC0"/>
    <w:rsid w:val="00071F83"/>
    <w:rsid w:val="00073C8C"/>
    <w:rsid w:val="00077B64"/>
    <w:rsid w:val="00080A1C"/>
    <w:rsid w:val="00082317"/>
    <w:rsid w:val="00083D2C"/>
    <w:rsid w:val="000843E1"/>
    <w:rsid w:val="00085542"/>
    <w:rsid w:val="00086407"/>
    <w:rsid w:val="00086AA1"/>
    <w:rsid w:val="00087A77"/>
    <w:rsid w:val="00087E69"/>
    <w:rsid w:val="00090CA6"/>
    <w:rsid w:val="00092B8A"/>
    <w:rsid w:val="00092FB0"/>
    <w:rsid w:val="000934C5"/>
    <w:rsid w:val="00093D25"/>
    <w:rsid w:val="00093DAB"/>
    <w:rsid w:val="00094D73"/>
    <w:rsid w:val="00096D63"/>
    <w:rsid w:val="0009751E"/>
    <w:rsid w:val="000A0B60"/>
    <w:rsid w:val="000A0EB8"/>
    <w:rsid w:val="000A19FC"/>
    <w:rsid w:val="000A296B"/>
    <w:rsid w:val="000A43AD"/>
    <w:rsid w:val="000A7311"/>
    <w:rsid w:val="000B060F"/>
    <w:rsid w:val="000B0B7D"/>
    <w:rsid w:val="000B0CEA"/>
    <w:rsid w:val="000B1592"/>
    <w:rsid w:val="000B1FF2"/>
    <w:rsid w:val="000B3CDA"/>
    <w:rsid w:val="000B6A0B"/>
    <w:rsid w:val="000C0F6C"/>
    <w:rsid w:val="000C11DB"/>
    <w:rsid w:val="000C1492"/>
    <w:rsid w:val="000C2FBD"/>
    <w:rsid w:val="000C34CC"/>
    <w:rsid w:val="000C4B41"/>
    <w:rsid w:val="000C57D6"/>
    <w:rsid w:val="000C7666"/>
    <w:rsid w:val="000D090F"/>
    <w:rsid w:val="000D0A9C"/>
    <w:rsid w:val="000D1795"/>
    <w:rsid w:val="000D2F41"/>
    <w:rsid w:val="000D329A"/>
    <w:rsid w:val="000D4B9C"/>
    <w:rsid w:val="000D4EB6"/>
    <w:rsid w:val="000D6390"/>
    <w:rsid w:val="000D753B"/>
    <w:rsid w:val="000E4B94"/>
    <w:rsid w:val="000E4C9E"/>
    <w:rsid w:val="000E6FD7"/>
    <w:rsid w:val="000F06E1"/>
    <w:rsid w:val="000F0E3C"/>
    <w:rsid w:val="000F19D5"/>
    <w:rsid w:val="000F4AEA"/>
    <w:rsid w:val="000F5131"/>
    <w:rsid w:val="000F67E9"/>
    <w:rsid w:val="001011D2"/>
    <w:rsid w:val="00104926"/>
    <w:rsid w:val="00113B1E"/>
    <w:rsid w:val="0011711C"/>
    <w:rsid w:val="00121DA4"/>
    <w:rsid w:val="001243AB"/>
    <w:rsid w:val="00124E4F"/>
    <w:rsid w:val="001260B7"/>
    <w:rsid w:val="0012629A"/>
    <w:rsid w:val="001265CB"/>
    <w:rsid w:val="001321C6"/>
    <w:rsid w:val="001325C4"/>
    <w:rsid w:val="00133010"/>
    <w:rsid w:val="001338EE"/>
    <w:rsid w:val="00133AAE"/>
    <w:rsid w:val="00135323"/>
    <w:rsid w:val="001356C4"/>
    <w:rsid w:val="00141114"/>
    <w:rsid w:val="00142969"/>
    <w:rsid w:val="001457E7"/>
    <w:rsid w:val="001458FD"/>
    <w:rsid w:val="00145D9D"/>
    <w:rsid w:val="00146388"/>
    <w:rsid w:val="00147FA5"/>
    <w:rsid w:val="00150367"/>
    <w:rsid w:val="00150D7C"/>
    <w:rsid w:val="001510A9"/>
    <w:rsid w:val="001529E5"/>
    <w:rsid w:val="00153C7E"/>
    <w:rsid w:val="00156B25"/>
    <w:rsid w:val="00156E1A"/>
    <w:rsid w:val="00157B55"/>
    <w:rsid w:val="0016104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6FF"/>
    <w:rsid w:val="00176DFD"/>
    <w:rsid w:val="00183782"/>
    <w:rsid w:val="001852C9"/>
    <w:rsid w:val="00187837"/>
    <w:rsid w:val="00190087"/>
    <w:rsid w:val="001913C4"/>
    <w:rsid w:val="0019348F"/>
    <w:rsid w:val="00193A07"/>
    <w:rsid w:val="00194C95"/>
    <w:rsid w:val="00195A60"/>
    <w:rsid w:val="00195C34"/>
    <w:rsid w:val="001A04DE"/>
    <w:rsid w:val="001A1A53"/>
    <w:rsid w:val="001A234A"/>
    <w:rsid w:val="001A2CCB"/>
    <w:rsid w:val="001A5D4E"/>
    <w:rsid w:val="001B06E8"/>
    <w:rsid w:val="001B193E"/>
    <w:rsid w:val="001B5CBD"/>
    <w:rsid w:val="001B71D0"/>
    <w:rsid w:val="001B71EE"/>
    <w:rsid w:val="001C04A8"/>
    <w:rsid w:val="001C1A25"/>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C3B"/>
    <w:rsid w:val="0020107D"/>
    <w:rsid w:val="00202AA4"/>
    <w:rsid w:val="002031F7"/>
    <w:rsid w:val="002040E6"/>
    <w:rsid w:val="00204108"/>
    <w:rsid w:val="0020527B"/>
    <w:rsid w:val="00205F2C"/>
    <w:rsid w:val="0020748B"/>
    <w:rsid w:val="00210B15"/>
    <w:rsid w:val="002116F8"/>
    <w:rsid w:val="002128A2"/>
    <w:rsid w:val="002142EA"/>
    <w:rsid w:val="00217DC9"/>
    <w:rsid w:val="002204BB"/>
    <w:rsid w:val="0022064D"/>
    <w:rsid w:val="00221B79"/>
    <w:rsid w:val="00221C6B"/>
    <w:rsid w:val="00224596"/>
    <w:rsid w:val="002253A1"/>
    <w:rsid w:val="00225CF8"/>
    <w:rsid w:val="0022794E"/>
    <w:rsid w:val="002325BA"/>
    <w:rsid w:val="00233D64"/>
    <w:rsid w:val="00234784"/>
    <w:rsid w:val="0023482A"/>
    <w:rsid w:val="002359CB"/>
    <w:rsid w:val="00235A85"/>
    <w:rsid w:val="00237B10"/>
    <w:rsid w:val="00243540"/>
    <w:rsid w:val="0024497B"/>
    <w:rsid w:val="0024515B"/>
    <w:rsid w:val="00246021"/>
    <w:rsid w:val="002461BE"/>
    <w:rsid w:val="0024666E"/>
    <w:rsid w:val="00247F52"/>
    <w:rsid w:val="00250A30"/>
    <w:rsid w:val="00250B25"/>
    <w:rsid w:val="00250BBE"/>
    <w:rsid w:val="002515C2"/>
    <w:rsid w:val="0025194F"/>
    <w:rsid w:val="00254F90"/>
    <w:rsid w:val="00256FFD"/>
    <w:rsid w:val="0026148A"/>
    <w:rsid w:val="00262696"/>
    <w:rsid w:val="002634BC"/>
    <w:rsid w:val="002635AD"/>
    <w:rsid w:val="002643C3"/>
    <w:rsid w:val="00264A0C"/>
    <w:rsid w:val="00267EF4"/>
    <w:rsid w:val="002709A4"/>
    <w:rsid w:val="00270CB8"/>
    <w:rsid w:val="00272B08"/>
    <w:rsid w:val="00273A5F"/>
    <w:rsid w:val="00281BB8"/>
    <w:rsid w:val="00281E9E"/>
    <w:rsid w:val="002830D2"/>
    <w:rsid w:val="00285170"/>
    <w:rsid w:val="00285361"/>
    <w:rsid w:val="00292D60"/>
    <w:rsid w:val="002940B2"/>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74"/>
    <w:rsid w:val="002A757F"/>
    <w:rsid w:val="002A7F44"/>
    <w:rsid w:val="002B0C40"/>
    <w:rsid w:val="002B1966"/>
    <w:rsid w:val="002B23E3"/>
    <w:rsid w:val="002B340F"/>
    <w:rsid w:val="002B4508"/>
    <w:rsid w:val="002B5779"/>
    <w:rsid w:val="002B6DE0"/>
    <w:rsid w:val="002B7332"/>
    <w:rsid w:val="002B7F51"/>
    <w:rsid w:val="002C09E7"/>
    <w:rsid w:val="002C1C6B"/>
    <w:rsid w:val="002C3F07"/>
    <w:rsid w:val="002C5278"/>
    <w:rsid w:val="002C7EBB"/>
    <w:rsid w:val="002D06C1"/>
    <w:rsid w:val="002D42B5"/>
    <w:rsid w:val="002D4C8A"/>
    <w:rsid w:val="002D4F1A"/>
    <w:rsid w:val="002D523F"/>
    <w:rsid w:val="002D6830"/>
    <w:rsid w:val="002D6DA6"/>
    <w:rsid w:val="002D6EC6"/>
    <w:rsid w:val="002D7595"/>
    <w:rsid w:val="002D79AC"/>
    <w:rsid w:val="002E039D"/>
    <w:rsid w:val="002E0B86"/>
    <w:rsid w:val="002E4D5A"/>
    <w:rsid w:val="002E6326"/>
    <w:rsid w:val="002F0BFC"/>
    <w:rsid w:val="002F30E0"/>
    <w:rsid w:val="002F35E4"/>
    <w:rsid w:val="002F3730"/>
    <w:rsid w:val="002F38E1"/>
    <w:rsid w:val="002F5736"/>
    <w:rsid w:val="002F7AF6"/>
    <w:rsid w:val="002F7C5F"/>
    <w:rsid w:val="00300E63"/>
    <w:rsid w:val="00302F5F"/>
    <w:rsid w:val="0030441D"/>
    <w:rsid w:val="003046EB"/>
    <w:rsid w:val="00306063"/>
    <w:rsid w:val="0031296B"/>
    <w:rsid w:val="00313B85"/>
    <w:rsid w:val="00315374"/>
    <w:rsid w:val="00317988"/>
    <w:rsid w:val="00320FC7"/>
    <w:rsid w:val="003221B4"/>
    <w:rsid w:val="00322E62"/>
    <w:rsid w:val="00324EDD"/>
    <w:rsid w:val="003331E4"/>
    <w:rsid w:val="00336C64"/>
    <w:rsid w:val="00337162"/>
    <w:rsid w:val="00340319"/>
    <w:rsid w:val="00340CBA"/>
    <w:rsid w:val="0034194F"/>
    <w:rsid w:val="00342432"/>
    <w:rsid w:val="00342C41"/>
    <w:rsid w:val="00342DB8"/>
    <w:rsid w:val="00344605"/>
    <w:rsid w:val="003474AA"/>
    <w:rsid w:val="00350899"/>
    <w:rsid w:val="00350939"/>
    <w:rsid w:val="00350D1D"/>
    <w:rsid w:val="00351901"/>
    <w:rsid w:val="00352C83"/>
    <w:rsid w:val="00356324"/>
    <w:rsid w:val="0035730A"/>
    <w:rsid w:val="003615D2"/>
    <w:rsid w:val="00364019"/>
    <w:rsid w:val="0036429C"/>
    <w:rsid w:val="00364A53"/>
    <w:rsid w:val="003654CB"/>
    <w:rsid w:val="00365F86"/>
    <w:rsid w:val="00365F87"/>
    <w:rsid w:val="003705F4"/>
    <w:rsid w:val="00370D58"/>
    <w:rsid w:val="003711A0"/>
    <w:rsid w:val="003712D6"/>
    <w:rsid w:val="00371316"/>
    <w:rsid w:val="00371BAE"/>
    <w:rsid w:val="0037212A"/>
    <w:rsid w:val="00376713"/>
    <w:rsid w:val="00381815"/>
    <w:rsid w:val="003819AF"/>
    <w:rsid w:val="003820E9"/>
    <w:rsid w:val="00382768"/>
    <w:rsid w:val="00382DE7"/>
    <w:rsid w:val="00384FFC"/>
    <w:rsid w:val="003856A1"/>
    <w:rsid w:val="0038646F"/>
    <w:rsid w:val="003872FC"/>
    <w:rsid w:val="00387ADC"/>
    <w:rsid w:val="00390020"/>
    <w:rsid w:val="003903D6"/>
    <w:rsid w:val="00390EE6"/>
    <w:rsid w:val="0039118F"/>
    <w:rsid w:val="00392AD7"/>
    <w:rsid w:val="003938D9"/>
    <w:rsid w:val="00394376"/>
    <w:rsid w:val="003943FF"/>
    <w:rsid w:val="003974EB"/>
    <w:rsid w:val="00397CC5"/>
    <w:rsid w:val="003A1582"/>
    <w:rsid w:val="003A213B"/>
    <w:rsid w:val="003A4077"/>
    <w:rsid w:val="003A65AD"/>
    <w:rsid w:val="003B09AD"/>
    <w:rsid w:val="003B0BD9"/>
    <w:rsid w:val="003B0FF9"/>
    <w:rsid w:val="003B1F18"/>
    <w:rsid w:val="003B324F"/>
    <w:rsid w:val="003B5BF0"/>
    <w:rsid w:val="003B60BF"/>
    <w:rsid w:val="003B6BE3"/>
    <w:rsid w:val="003C010C"/>
    <w:rsid w:val="003C0A6C"/>
    <w:rsid w:val="003C2859"/>
    <w:rsid w:val="003C2A2E"/>
    <w:rsid w:val="003C4F89"/>
    <w:rsid w:val="003C5A43"/>
    <w:rsid w:val="003D0519"/>
    <w:rsid w:val="003D0FF6"/>
    <w:rsid w:val="003D262C"/>
    <w:rsid w:val="003D44C3"/>
    <w:rsid w:val="003D5ECD"/>
    <w:rsid w:val="003D6D61"/>
    <w:rsid w:val="003E0114"/>
    <w:rsid w:val="003E091D"/>
    <w:rsid w:val="003E1C53"/>
    <w:rsid w:val="003E2A69"/>
    <w:rsid w:val="003E2D49"/>
    <w:rsid w:val="003E2FD4"/>
    <w:rsid w:val="003E49F6"/>
    <w:rsid w:val="003E51A0"/>
    <w:rsid w:val="003E6EF6"/>
    <w:rsid w:val="003F0841"/>
    <w:rsid w:val="003F14BD"/>
    <w:rsid w:val="003F23D3"/>
    <w:rsid w:val="003F2793"/>
    <w:rsid w:val="003F3F08"/>
    <w:rsid w:val="003F49F1"/>
    <w:rsid w:val="003F6272"/>
    <w:rsid w:val="003F72A3"/>
    <w:rsid w:val="00400E72"/>
    <w:rsid w:val="00401400"/>
    <w:rsid w:val="004042A1"/>
    <w:rsid w:val="00404869"/>
    <w:rsid w:val="004056A1"/>
    <w:rsid w:val="004056C0"/>
    <w:rsid w:val="00405884"/>
    <w:rsid w:val="00407D39"/>
    <w:rsid w:val="0041477A"/>
    <w:rsid w:val="004167A3"/>
    <w:rsid w:val="00421BBC"/>
    <w:rsid w:val="004250CB"/>
    <w:rsid w:val="00426B1E"/>
    <w:rsid w:val="00432DAA"/>
    <w:rsid w:val="00434042"/>
    <w:rsid w:val="00434305"/>
    <w:rsid w:val="00435DF7"/>
    <w:rsid w:val="0044083F"/>
    <w:rsid w:val="00441AE7"/>
    <w:rsid w:val="00443B5D"/>
    <w:rsid w:val="00445574"/>
    <w:rsid w:val="004467FB"/>
    <w:rsid w:val="00452D6B"/>
    <w:rsid w:val="00453D7C"/>
    <w:rsid w:val="00454484"/>
    <w:rsid w:val="0045517B"/>
    <w:rsid w:val="004563CD"/>
    <w:rsid w:val="00456DCF"/>
    <w:rsid w:val="00463B77"/>
    <w:rsid w:val="00463C7B"/>
    <w:rsid w:val="00463F02"/>
    <w:rsid w:val="004644A6"/>
    <w:rsid w:val="00464F2F"/>
    <w:rsid w:val="004652E3"/>
    <w:rsid w:val="00465456"/>
    <w:rsid w:val="004654A2"/>
    <w:rsid w:val="004659BD"/>
    <w:rsid w:val="00466F62"/>
    <w:rsid w:val="0047005A"/>
    <w:rsid w:val="00470775"/>
    <w:rsid w:val="004715BD"/>
    <w:rsid w:val="004746B1"/>
    <w:rsid w:val="0047583F"/>
    <w:rsid w:val="00480BF0"/>
    <w:rsid w:val="00484936"/>
    <w:rsid w:val="00485C89"/>
    <w:rsid w:val="00486BE3"/>
    <w:rsid w:val="004905E4"/>
    <w:rsid w:val="00490A67"/>
    <w:rsid w:val="00490A89"/>
    <w:rsid w:val="00490AB4"/>
    <w:rsid w:val="004920D8"/>
    <w:rsid w:val="00492D58"/>
    <w:rsid w:val="00492F02"/>
    <w:rsid w:val="004939AE"/>
    <w:rsid w:val="00494019"/>
    <w:rsid w:val="004945B5"/>
    <w:rsid w:val="004A12DF"/>
    <w:rsid w:val="004A1BA8"/>
    <w:rsid w:val="004A20CD"/>
    <w:rsid w:val="004A3C66"/>
    <w:rsid w:val="004A4B57"/>
    <w:rsid w:val="004A63FA"/>
    <w:rsid w:val="004A654A"/>
    <w:rsid w:val="004B0103"/>
    <w:rsid w:val="004B0272"/>
    <w:rsid w:val="004B2701"/>
    <w:rsid w:val="004B2E1B"/>
    <w:rsid w:val="004B3E93"/>
    <w:rsid w:val="004B4E52"/>
    <w:rsid w:val="004B5733"/>
    <w:rsid w:val="004C1FBC"/>
    <w:rsid w:val="004C3F1D"/>
    <w:rsid w:val="004C458D"/>
    <w:rsid w:val="004C620E"/>
    <w:rsid w:val="004C7556"/>
    <w:rsid w:val="004C7E9D"/>
    <w:rsid w:val="004C7F67"/>
    <w:rsid w:val="004D076D"/>
    <w:rsid w:val="004D0EF1"/>
    <w:rsid w:val="004D189E"/>
    <w:rsid w:val="004D2253"/>
    <w:rsid w:val="004D4406"/>
    <w:rsid w:val="004D5157"/>
    <w:rsid w:val="004D5507"/>
    <w:rsid w:val="004D5A33"/>
    <w:rsid w:val="004D7597"/>
    <w:rsid w:val="004D7C42"/>
    <w:rsid w:val="004E0465"/>
    <w:rsid w:val="004E127B"/>
    <w:rsid w:val="004E1C0A"/>
    <w:rsid w:val="004E2639"/>
    <w:rsid w:val="004E3014"/>
    <w:rsid w:val="004E30C5"/>
    <w:rsid w:val="004E4AA5"/>
    <w:rsid w:val="004E4AED"/>
    <w:rsid w:val="004E4AEE"/>
    <w:rsid w:val="004E59E3"/>
    <w:rsid w:val="004E67C0"/>
    <w:rsid w:val="004F1F90"/>
    <w:rsid w:val="004F391A"/>
    <w:rsid w:val="004F3CFB"/>
    <w:rsid w:val="004F5E54"/>
    <w:rsid w:val="004F6456"/>
    <w:rsid w:val="004F696E"/>
    <w:rsid w:val="004F6C71"/>
    <w:rsid w:val="004F7521"/>
    <w:rsid w:val="004F7EC2"/>
    <w:rsid w:val="00501139"/>
    <w:rsid w:val="00502991"/>
    <w:rsid w:val="0050363E"/>
    <w:rsid w:val="005039BC"/>
    <w:rsid w:val="005043BB"/>
    <w:rsid w:val="00504A3D"/>
    <w:rsid w:val="00505767"/>
    <w:rsid w:val="005073F0"/>
    <w:rsid w:val="005077F5"/>
    <w:rsid w:val="00510A7B"/>
    <w:rsid w:val="00512F6E"/>
    <w:rsid w:val="00513038"/>
    <w:rsid w:val="00514174"/>
    <w:rsid w:val="0051485C"/>
    <w:rsid w:val="00516088"/>
    <w:rsid w:val="00516B0B"/>
    <w:rsid w:val="005207F4"/>
    <w:rsid w:val="005220EC"/>
    <w:rsid w:val="00523F95"/>
    <w:rsid w:val="00524D65"/>
    <w:rsid w:val="00525B16"/>
    <w:rsid w:val="005278C2"/>
    <w:rsid w:val="00532EF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6D6C"/>
    <w:rsid w:val="00561475"/>
    <w:rsid w:val="0056487B"/>
    <w:rsid w:val="00564AD3"/>
    <w:rsid w:val="00564FB9"/>
    <w:rsid w:val="005660BE"/>
    <w:rsid w:val="00570C21"/>
    <w:rsid w:val="005734D1"/>
    <w:rsid w:val="00573D9E"/>
    <w:rsid w:val="00575B9A"/>
    <w:rsid w:val="005801E3"/>
    <w:rsid w:val="00580A43"/>
    <w:rsid w:val="00581802"/>
    <w:rsid w:val="0058325C"/>
    <w:rsid w:val="005836A8"/>
    <w:rsid w:val="0058409C"/>
    <w:rsid w:val="00584262"/>
    <w:rsid w:val="00586630"/>
    <w:rsid w:val="00587ADD"/>
    <w:rsid w:val="00592C33"/>
    <w:rsid w:val="00596160"/>
    <w:rsid w:val="005966E2"/>
    <w:rsid w:val="00597007"/>
    <w:rsid w:val="005A0966"/>
    <w:rsid w:val="005A11B7"/>
    <w:rsid w:val="005A260B"/>
    <w:rsid w:val="005A4A1B"/>
    <w:rsid w:val="005A76C7"/>
    <w:rsid w:val="005A7830"/>
    <w:rsid w:val="005A7FCE"/>
    <w:rsid w:val="005B0F3F"/>
    <w:rsid w:val="005B4903"/>
    <w:rsid w:val="005B4C13"/>
    <w:rsid w:val="005B51CE"/>
    <w:rsid w:val="005B5885"/>
    <w:rsid w:val="005B5CD7"/>
    <w:rsid w:val="005B6822"/>
    <w:rsid w:val="005B6CF6"/>
    <w:rsid w:val="005B7422"/>
    <w:rsid w:val="005C29B8"/>
    <w:rsid w:val="005C5F21"/>
    <w:rsid w:val="005C62AC"/>
    <w:rsid w:val="005C650C"/>
    <w:rsid w:val="005C7156"/>
    <w:rsid w:val="005D0C75"/>
    <w:rsid w:val="005D1E63"/>
    <w:rsid w:val="005D30FD"/>
    <w:rsid w:val="005D4171"/>
    <w:rsid w:val="005D4909"/>
    <w:rsid w:val="005D6A95"/>
    <w:rsid w:val="005D6B2C"/>
    <w:rsid w:val="005D6D9C"/>
    <w:rsid w:val="005E2335"/>
    <w:rsid w:val="005E34CA"/>
    <w:rsid w:val="005E3C18"/>
    <w:rsid w:val="005E3C2D"/>
    <w:rsid w:val="005E6318"/>
    <w:rsid w:val="005E6812"/>
    <w:rsid w:val="005E7829"/>
    <w:rsid w:val="005E7863"/>
    <w:rsid w:val="005E7881"/>
    <w:rsid w:val="005E78E0"/>
    <w:rsid w:val="005F0D9C"/>
    <w:rsid w:val="005F284E"/>
    <w:rsid w:val="005F2A84"/>
    <w:rsid w:val="005F354F"/>
    <w:rsid w:val="005F6B8A"/>
    <w:rsid w:val="00600031"/>
    <w:rsid w:val="0060066E"/>
    <w:rsid w:val="006015CE"/>
    <w:rsid w:val="006035E5"/>
    <w:rsid w:val="006042C9"/>
    <w:rsid w:val="00604784"/>
    <w:rsid w:val="00606128"/>
    <w:rsid w:val="00606419"/>
    <w:rsid w:val="006064CF"/>
    <w:rsid w:val="00607D29"/>
    <w:rsid w:val="00612952"/>
    <w:rsid w:val="00614CC1"/>
    <w:rsid w:val="00615A9D"/>
    <w:rsid w:val="00615F7E"/>
    <w:rsid w:val="00617387"/>
    <w:rsid w:val="006205A7"/>
    <w:rsid w:val="006216EB"/>
    <w:rsid w:val="006252D8"/>
    <w:rsid w:val="006259BC"/>
    <w:rsid w:val="0062636B"/>
    <w:rsid w:val="0062756F"/>
    <w:rsid w:val="00632182"/>
    <w:rsid w:val="00632AE0"/>
    <w:rsid w:val="0063394E"/>
    <w:rsid w:val="00633C17"/>
    <w:rsid w:val="006364D5"/>
    <w:rsid w:val="00636E3E"/>
    <w:rsid w:val="006379F7"/>
    <w:rsid w:val="00637E4D"/>
    <w:rsid w:val="00640620"/>
    <w:rsid w:val="00641A1F"/>
    <w:rsid w:val="0064426A"/>
    <w:rsid w:val="0064458F"/>
    <w:rsid w:val="0064528D"/>
    <w:rsid w:val="00645904"/>
    <w:rsid w:val="00646DB6"/>
    <w:rsid w:val="00647663"/>
    <w:rsid w:val="00650821"/>
    <w:rsid w:val="00651ACB"/>
    <w:rsid w:val="00651C47"/>
    <w:rsid w:val="00652AB2"/>
    <w:rsid w:val="00654EC0"/>
    <w:rsid w:val="0065525B"/>
    <w:rsid w:val="00655D4F"/>
    <w:rsid w:val="00662523"/>
    <w:rsid w:val="00662A08"/>
    <w:rsid w:val="006632B4"/>
    <w:rsid w:val="006640E5"/>
    <w:rsid w:val="006646F1"/>
    <w:rsid w:val="00664929"/>
    <w:rsid w:val="00664CB2"/>
    <w:rsid w:val="00664F62"/>
    <w:rsid w:val="006655E1"/>
    <w:rsid w:val="00672060"/>
    <w:rsid w:val="00672B80"/>
    <w:rsid w:val="00672BFD"/>
    <w:rsid w:val="00674159"/>
    <w:rsid w:val="00676177"/>
    <w:rsid w:val="006770F4"/>
    <w:rsid w:val="00677A84"/>
    <w:rsid w:val="0068026D"/>
    <w:rsid w:val="00680A27"/>
    <w:rsid w:val="006816A4"/>
    <w:rsid w:val="006819B8"/>
    <w:rsid w:val="00683B47"/>
    <w:rsid w:val="006840A6"/>
    <w:rsid w:val="006850CD"/>
    <w:rsid w:val="00685AAB"/>
    <w:rsid w:val="0068734E"/>
    <w:rsid w:val="0069426F"/>
    <w:rsid w:val="0069547B"/>
    <w:rsid w:val="006A07AA"/>
    <w:rsid w:val="006A25E5"/>
    <w:rsid w:val="006A2B46"/>
    <w:rsid w:val="006A2E03"/>
    <w:rsid w:val="006A336D"/>
    <w:rsid w:val="006A37B9"/>
    <w:rsid w:val="006B2672"/>
    <w:rsid w:val="006B54BF"/>
    <w:rsid w:val="006B5F44"/>
    <w:rsid w:val="006B5F90"/>
    <w:rsid w:val="006B62E4"/>
    <w:rsid w:val="006B7562"/>
    <w:rsid w:val="006C1BBA"/>
    <w:rsid w:val="006C2079"/>
    <w:rsid w:val="006C317D"/>
    <w:rsid w:val="006C4D8B"/>
    <w:rsid w:val="006C5A62"/>
    <w:rsid w:val="006C5D68"/>
    <w:rsid w:val="006C6976"/>
    <w:rsid w:val="006C6DD0"/>
    <w:rsid w:val="006D04EA"/>
    <w:rsid w:val="006D16C4"/>
    <w:rsid w:val="006D1A89"/>
    <w:rsid w:val="006D3E96"/>
    <w:rsid w:val="006D4515"/>
    <w:rsid w:val="006D4BB1"/>
    <w:rsid w:val="006D6593"/>
    <w:rsid w:val="006D686E"/>
    <w:rsid w:val="006E1AB3"/>
    <w:rsid w:val="006E483C"/>
    <w:rsid w:val="006E4BCA"/>
    <w:rsid w:val="006E4FD3"/>
    <w:rsid w:val="006E5980"/>
    <w:rsid w:val="006E7C60"/>
    <w:rsid w:val="006F03A8"/>
    <w:rsid w:val="006F108B"/>
    <w:rsid w:val="006F126C"/>
    <w:rsid w:val="006F2ACA"/>
    <w:rsid w:val="006F2ADC"/>
    <w:rsid w:val="006F2BFE"/>
    <w:rsid w:val="006F31E9"/>
    <w:rsid w:val="006F40ED"/>
    <w:rsid w:val="006F56E5"/>
    <w:rsid w:val="006F6284"/>
    <w:rsid w:val="007002C5"/>
    <w:rsid w:val="007009B7"/>
    <w:rsid w:val="0070348B"/>
    <w:rsid w:val="00703548"/>
    <w:rsid w:val="00704387"/>
    <w:rsid w:val="00707669"/>
    <w:rsid w:val="00710622"/>
    <w:rsid w:val="00711CBA"/>
    <w:rsid w:val="00711FB5"/>
    <w:rsid w:val="00712A01"/>
    <w:rsid w:val="00712DD0"/>
    <w:rsid w:val="00714F58"/>
    <w:rsid w:val="00715862"/>
    <w:rsid w:val="00716A3E"/>
    <w:rsid w:val="00720873"/>
    <w:rsid w:val="00722FBF"/>
    <w:rsid w:val="00722FC2"/>
    <w:rsid w:val="00724950"/>
    <w:rsid w:val="00725949"/>
    <w:rsid w:val="00727FA2"/>
    <w:rsid w:val="00730802"/>
    <w:rsid w:val="007322D9"/>
    <w:rsid w:val="00732BC0"/>
    <w:rsid w:val="00732F4E"/>
    <w:rsid w:val="00736B6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274C"/>
    <w:rsid w:val="00765C43"/>
    <w:rsid w:val="00765EFB"/>
    <w:rsid w:val="007671CA"/>
    <w:rsid w:val="0076744F"/>
    <w:rsid w:val="00767C61"/>
    <w:rsid w:val="0077008A"/>
    <w:rsid w:val="007721F3"/>
    <w:rsid w:val="00773C1F"/>
    <w:rsid w:val="007742D1"/>
    <w:rsid w:val="00774D68"/>
    <w:rsid w:val="00774DA4"/>
    <w:rsid w:val="00775019"/>
    <w:rsid w:val="00776599"/>
    <w:rsid w:val="0078114B"/>
    <w:rsid w:val="0078197C"/>
    <w:rsid w:val="00781DD2"/>
    <w:rsid w:val="00783ECF"/>
    <w:rsid w:val="0078413A"/>
    <w:rsid w:val="007847E4"/>
    <w:rsid w:val="00787540"/>
    <w:rsid w:val="007959E8"/>
    <w:rsid w:val="00795E9C"/>
    <w:rsid w:val="00797614"/>
    <w:rsid w:val="007A0521"/>
    <w:rsid w:val="007A2E12"/>
    <w:rsid w:val="007A3475"/>
    <w:rsid w:val="007A41C8"/>
    <w:rsid w:val="007A54CE"/>
    <w:rsid w:val="007A6FD9"/>
    <w:rsid w:val="007A7010"/>
    <w:rsid w:val="007A7FFA"/>
    <w:rsid w:val="007B023D"/>
    <w:rsid w:val="007B04EB"/>
    <w:rsid w:val="007B0D4F"/>
    <w:rsid w:val="007B253B"/>
    <w:rsid w:val="007B2CD6"/>
    <w:rsid w:val="007B5A3D"/>
    <w:rsid w:val="007B5B95"/>
    <w:rsid w:val="007B64D6"/>
    <w:rsid w:val="007B66A0"/>
    <w:rsid w:val="007B68EA"/>
    <w:rsid w:val="007B7453"/>
    <w:rsid w:val="007B7658"/>
    <w:rsid w:val="007C2494"/>
    <w:rsid w:val="007C2D89"/>
    <w:rsid w:val="007C3401"/>
    <w:rsid w:val="007C4593"/>
    <w:rsid w:val="007C5309"/>
    <w:rsid w:val="007C5C36"/>
    <w:rsid w:val="007C6069"/>
    <w:rsid w:val="007C6575"/>
    <w:rsid w:val="007D019F"/>
    <w:rsid w:val="007D06C4"/>
    <w:rsid w:val="007D1352"/>
    <w:rsid w:val="007D1918"/>
    <w:rsid w:val="007D2508"/>
    <w:rsid w:val="007D346A"/>
    <w:rsid w:val="007D4341"/>
    <w:rsid w:val="007D499D"/>
    <w:rsid w:val="007D6220"/>
    <w:rsid w:val="007D6518"/>
    <w:rsid w:val="007D76BD"/>
    <w:rsid w:val="007E0BF1"/>
    <w:rsid w:val="007E0D02"/>
    <w:rsid w:val="007E258B"/>
    <w:rsid w:val="007F0ED8"/>
    <w:rsid w:val="007F0F63"/>
    <w:rsid w:val="007F1E36"/>
    <w:rsid w:val="007F3748"/>
    <w:rsid w:val="007F5093"/>
    <w:rsid w:val="007F60CA"/>
    <w:rsid w:val="007F75CE"/>
    <w:rsid w:val="008013A4"/>
    <w:rsid w:val="008027CE"/>
    <w:rsid w:val="00802D77"/>
    <w:rsid w:val="00802F42"/>
    <w:rsid w:val="00804383"/>
    <w:rsid w:val="00804BB7"/>
    <w:rsid w:val="00810257"/>
    <w:rsid w:val="008104F5"/>
    <w:rsid w:val="00811072"/>
    <w:rsid w:val="00811369"/>
    <w:rsid w:val="008144BF"/>
    <w:rsid w:val="008150AF"/>
    <w:rsid w:val="00815419"/>
    <w:rsid w:val="008163C8"/>
    <w:rsid w:val="008164A1"/>
    <w:rsid w:val="00817325"/>
    <w:rsid w:val="008209E6"/>
    <w:rsid w:val="00823303"/>
    <w:rsid w:val="008233B2"/>
    <w:rsid w:val="00823A9F"/>
    <w:rsid w:val="00823C85"/>
    <w:rsid w:val="0082478B"/>
    <w:rsid w:val="00825138"/>
    <w:rsid w:val="008269DD"/>
    <w:rsid w:val="00827409"/>
    <w:rsid w:val="00830621"/>
    <w:rsid w:val="0083348C"/>
    <w:rsid w:val="008373D3"/>
    <w:rsid w:val="00837D91"/>
    <w:rsid w:val="00840377"/>
    <w:rsid w:val="00840617"/>
    <w:rsid w:val="008410AF"/>
    <w:rsid w:val="008417C5"/>
    <w:rsid w:val="00842A47"/>
    <w:rsid w:val="00843C13"/>
    <w:rsid w:val="00844B19"/>
    <w:rsid w:val="00844EFE"/>
    <w:rsid w:val="008454F8"/>
    <w:rsid w:val="00850EBC"/>
    <w:rsid w:val="0085173A"/>
    <w:rsid w:val="00851E7D"/>
    <w:rsid w:val="00854343"/>
    <w:rsid w:val="00860297"/>
    <w:rsid w:val="008603CE"/>
    <w:rsid w:val="0086048C"/>
    <w:rsid w:val="008620FC"/>
    <w:rsid w:val="008627A5"/>
    <w:rsid w:val="00863E05"/>
    <w:rsid w:val="008640CC"/>
    <w:rsid w:val="0086431E"/>
    <w:rsid w:val="00865ACA"/>
    <w:rsid w:val="00865D28"/>
    <w:rsid w:val="00865F85"/>
    <w:rsid w:val="00867635"/>
    <w:rsid w:val="00867C10"/>
    <w:rsid w:val="00870439"/>
    <w:rsid w:val="00870DA1"/>
    <w:rsid w:val="0087134A"/>
    <w:rsid w:val="008806DD"/>
    <w:rsid w:val="00883F93"/>
    <w:rsid w:val="00884DB3"/>
    <w:rsid w:val="00885A9D"/>
    <w:rsid w:val="008864F6"/>
    <w:rsid w:val="0089049D"/>
    <w:rsid w:val="00892168"/>
    <w:rsid w:val="008928C9"/>
    <w:rsid w:val="00892DDA"/>
    <w:rsid w:val="008938DC"/>
    <w:rsid w:val="00893FD1"/>
    <w:rsid w:val="00894836"/>
    <w:rsid w:val="00895172"/>
    <w:rsid w:val="008955DA"/>
    <w:rsid w:val="00895680"/>
    <w:rsid w:val="00896DFF"/>
    <w:rsid w:val="0089762C"/>
    <w:rsid w:val="008A1893"/>
    <w:rsid w:val="008A3AC4"/>
    <w:rsid w:val="008A5994"/>
    <w:rsid w:val="008A769A"/>
    <w:rsid w:val="008B0AA8"/>
    <w:rsid w:val="008B0C9C"/>
    <w:rsid w:val="008B166D"/>
    <w:rsid w:val="008B17F4"/>
    <w:rsid w:val="008B3615"/>
    <w:rsid w:val="008B4AC4"/>
    <w:rsid w:val="008B4D28"/>
    <w:rsid w:val="008B50C8"/>
    <w:rsid w:val="008B5281"/>
    <w:rsid w:val="008B5D62"/>
    <w:rsid w:val="008B7E05"/>
    <w:rsid w:val="008C1797"/>
    <w:rsid w:val="008C219C"/>
    <w:rsid w:val="008C475E"/>
    <w:rsid w:val="008C4767"/>
    <w:rsid w:val="008C619A"/>
    <w:rsid w:val="008D0CE8"/>
    <w:rsid w:val="008D1B9F"/>
    <w:rsid w:val="008D2D1D"/>
    <w:rsid w:val="008D453D"/>
    <w:rsid w:val="008D53AD"/>
    <w:rsid w:val="008D562B"/>
    <w:rsid w:val="008D5733"/>
    <w:rsid w:val="008D622B"/>
    <w:rsid w:val="008D666C"/>
    <w:rsid w:val="008D6AA2"/>
    <w:rsid w:val="008D6D1B"/>
    <w:rsid w:val="008D6DE7"/>
    <w:rsid w:val="008D7B54"/>
    <w:rsid w:val="008E0C9D"/>
    <w:rsid w:val="008E1648"/>
    <w:rsid w:val="008E1B3E"/>
    <w:rsid w:val="008E2319"/>
    <w:rsid w:val="008E4BB6"/>
    <w:rsid w:val="008E5518"/>
    <w:rsid w:val="008E6A84"/>
    <w:rsid w:val="008F0A33"/>
    <w:rsid w:val="008F0CDC"/>
    <w:rsid w:val="008F17A3"/>
    <w:rsid w:val="008F1ED3"/>
    <w:rsid w:val="008F4C29"/>
    <w:rsid w:val="008F58DC"/>
    <w:rsid w:val="008F70BD"/>
    <w:rsid w:val="008F788F"/>
    <w:rsid w:val="008F7EA2"/>
    <w:rsid w:val="009014D2"/>
    <w:rsid w:val="00902722"/>
    <w:rsid w:val="009027BC"/>
    <w:rsid w:val="00903EC8"/>
    <w:rsid w:val="009062E6"/>
    <w:rsid w:val="00910229"/>
    <w:rsid w:val="00911BE5"/>
    <w:rsid w:val="00913CA9"/>
    <w:rsid w:val="009145AE"/>
    <w:rsid w:val="009146CE"/>
    <w:rsid w:val="00914CA7"/>
    <w:rsid w:val="00915C3E"/>
    <w:rsid w:val="009161A8"/>
    <w:rsid w:val="00921352"/>
    <w:rsid w:val="0092176B"/>
    <w:rsid w:val="009245F5"/>
    <w:rsid w:val="009249EC"/>
    <w:rsid w:val="009257A1"/>
    <w:rsid w:val="00926665"/>
    <w:rsid w:val="009273B3"/>
    <w:rsid w:val="009305B5"/>
    <w:rsid w:val="0093092F"/>
    <w:rsid w:val="009317CF"/>
    <w:rsid w:val="00934340"/>
    <w:rsid w:val="00937C33"/>
    <w:rsid w:val="009429D5"/>
    <w:rsid w:val="00942BF1"/>
    <w:rsid w:val="00945180"/>
    <w:rsid w:val="00945428"/>
    <w:rsid w:val="0094607B"/>
    <w:rsid w:val="00950832"/>
    <w:rsid w:val="00953512"/>
    <w:rsid w:val="00953604"/>
    <w:rsid w:val="0095496B"/>
    <w:rsid w:val="009610DC"/>
    <w:rsid w:val="0096140E"/>
    <w:rsid w:val="00961490"/>
    <w:rsid w:val="0096381A"/>
    <w:rsid w:val="00963C19"/>
    <w:rsid w:val="00965E04"/>
    <w:rsid w:val="009674AD"/>
    <w:rsid w:val="00970CDC"/>
    <w:rsid w:val="0097561A"/>
    <w:rsid w:val="00977010"/>
    <w:rsid w:val="00977D02"/>
    <w:rsid w:val="009809BB"/>
    <w:rsid w:val="00981375"/>
    <w:rsid w:val="0098364B"/>
    <w:rsid w:val="009836A2"/>
    <w:rsid w:val="0099049D"/>
    <w:rsid w:val="009911AF"/>
    <w:rsid w:val="00991875"/>
    <w:rsid w:val="00991F92"/>
    <w:rsid w:val="00992985"/>
    <w:rsid w:val="009933CE"/>
    <w:rsid w:val="00993889"/>
    <w:rsid w:val="00994782"/>
    <w:rsid w:val="0099551B"/>
    <w:rsid w:val="00997BF1"/>
    <w:rsid w:val="009A089C"/>
    <w:rsid w:val="009A118E"/>
    <w:rsid w:val="009A1A34"/>
    <w:rsid w:val="009A21CD"/>
    <w:rsid w:val="009A2690"/>
    <w:rsid w:val="009A278C"/>
    <w:rsid w:val="009A2BC2"/>
    <w:rsid w:val="009A3033"/>
    <w:rsid w:val="009A4049"/>
    <w:rsid w:val="009A42C1"/>
    <w:rsid w:val="009A5429"/>
    <w:rsid w:val="009A72AD"/>
    <w:rsid w:val="009B09E0"/>
    <w:rsid w:val="009B0BC5"/>
    <w:rsid w:val="009B1247"/>
    <w:rsid w:val="009B353E"/>
    <w:rsid w:val="009B37D2"/>
    <w:rsid w:val="009B5CA3"/>
    <w:rsid w:val="009B6029"/>
    <w:rsid w:val="009B6464"/>
    <w:rsid w:val="009B6971"/>
    <w:rsid w:val="009C27F1"/>
    <w:rsid w:val="009C3152"/>
    <w:rsid w:val="009C4CFA"/>
    <w:rsid w:val="009C5070"/>
    <w:rsid w:val="009D112C"/>
    <w:rsid w:val="009D3C94"/>
    <w:rsid w:val="009D47FA"/>
    <w:rsid w:val="009D50D2"/>
    <w:rsid w:val="009D579D"/>
    <w:rsid w:val="009D6BCA"/>
    <w:rsid w:val="009D72B9"/>
    <w:rsid w:val="009D769A"/>
    <w:rsid w:val="009D7D94"/>
    <w:rsid w:val="009E0F62"/>
    <w:rsid w:val="009E1848"/>
    <w:rsid w:val="009E2045"/>
    <w:rsid w:val="009E2D92"/>
    <w:rsid w:val="009E4A58"/>
    <w:rsid w:val="009E5979"/>
    <w:rsid w:val="009E5A2D"/>
    <w:rsid w:val="009E5A75"/>
    <w:rsid w:val="009E5AB2"/>
    <w:rsid w:val="009E6219"/>
    <w:rsid w:val="009F03B3"/>
    <w:rsid w:val="009F0FE0"/>
    <w:rsid w:val="009F1B41"/>
    <w:rsid w:val="009F2599"/>
    <w:rsid w:val="009F482C"/>
    <w:rsid w:val="009F5037"/>
    <w:rsid w:val="00A01757"/>
    <w:rsid w:val="00A028C0"/>
    <w:rsid w:val="00A02BAE"/>
    <w:rsid w:val="00A05AA6"/>
    <w:rsid w:val="00A06A6B"/>
    <w:rsid w:val="00A07E47"/>
    <w:rsid w:val="00A129D0"/>
    <w:rsid w:val="00A12C33"/>
    <w:rsid w:val="00A130E7"/>
    <w:rsid w:val="00A136A6"/>
    <w:rsid w:val="00A138BA"/>
    <w:rsid w:val="00A14C8E"/>
    <w:rsid w:val="00A153D9"/>
    <w:rsid w:val="00A15F09"/>
    <w:rsid w:val="00A169B6"/>
    <w:rsid w:val="00A222B2"/>
    <w:rsid w:val="00A2271D"/>
    <w:rsid w:val="00A237D5"/>
    <w:rsid w:val="00A24A7F"/>
    <w:rsid w:val="00A26BD6"/>
    <w:rsid w:val="00A30EFC"/>
    <w:rsid w:val="00A31984"/>
    <w:rsid w:val="00A32D73"/>
    <w:rsid w:val="00A3367B"/>
    <w:rsid w:val="00A3597D"/>
    <w:rsid w:val="00A359B9"/>
    <w:rsid w:val="00A4006C"/>
    <w:rsid w:val="00A40091"/>
    <w:rsid w:val="00A4030F"/>
    <w:rsid w:val="00A4066F"/>
    <w:rsid w:val="00A41C79"/>
    <w:rsid w:val="00A41CB5"/>
    <w:rsid w:val="00A42CDF"/>
    <w:rsid w:val="00A4307B"/>
    <w:rsid w:val="00A4452E"/>
    <w:rsid w:val="00A4472C"/>
    <w:rsid w:val="00A44E69"/>
    <w:rsid w:val="00A45D93"/>
    <w:rsid w:val="00A46066"/>
    <w:rsid w:val="00A4661E"/>
    <w:rsid w:val="00A553E5"/>
    <w:rsid w:val="00A55BD6"/>
    <w:rsid w:val="00A55D50"/>
    <w:rsid w:val="00A57142"/>
    <w:rsid w:val="00A575B4"/>
    <w:rsid w:val="00A61256"/>
    <w:rsid w:val="00A61D48"/>
    <w:rsid w:val="00A648CD"/>
    <w:rsid w:val="00A6537A"/>
    <w:rsid w:val="00A67866"/>
    <w:rsid w:val="00A70B07"/>
    <w:rsid w:val="00A723F8"/>
    <w:rsid w:val="00A725BF"/>
    <w:rsid w:val="00A77CCB"/>
    <w:rsid w:val="00A83D8D"/>
    <w:rsid w:val="00A8446B"/>
    <w:rsid w:val="00A8473F"/>
    <w:rsid w:val="00A862D6"/>
    <w:rsid w:val="00A8715E"/>
    <w:rsid w:val="00A87647"/>
    <w:rsid w:val="00A91E61"/>
    <w:rsid w:val="00A9295B"/>
    <w:rsid w:val="00A92F48"/>
    <w:rsid w:val="00A93B09"/>
    <w:rsid w:val="00A952D7"/>
    <w:rsid w:val="00A963F7"/>
    <w:rsid w:val="00A96AD8"/>
    <w:rsid w:val="00AA052C"/>
    <w:rsid w:val="00AA1E45"/>
    <w:rsid w:val="00AA30E6"/>
    <w:rsid w:val="00AA4286"/>
    <w:rsid w:val="00AA456B"/>
    <w:rsid w:val="00AA57F5"/>
    <w:rsid w:val="00AA672E"/>
    <w:rsid w:val="00AA6EC9"/>
    <w:rsid w:val="00AB486E"/>
    <w:rsid w:val="00AB6309"/>
    <w:rsid w:val="00AB6C5F"/>
    <w:rsid w:val="00AB7129"/>
    <w:rsid w:val="00AC27A6"/>
    <w:rsid w:val="00AC2E06"/>
    <w:rsid w:val="00AC30F7"/>
    <w:rsid w:val="00AC3A5A"/>
    <w:rsid w:val="00AC4D95"/>
    <w:rsid w:val="00AC5DF4"/>
    <w:rsid w:val="00AC73CB"/>
    <w:rsid w:val="00AD0AEF"/>
    <w:rsid w:val="00AD11B7"/>
    <w:rsid w:val="00AD1A94"/>
    <w:rsid w:val="00AD1C05"/>
    <w:rsid w:val="00AD1FB5"/>
    <w:rsid w:val="00AD3018"/>
    <w:rsid w:val="00AD3165"/>
    <w:rsid w:val="00AD3B1D"/>
    <w:rsid w:val="00AD4126"/>
    <w:rsid w:val="00AD421C"/>
    <w:rsid w:val="00AD44FA"/>
    <w:rsid w:val="00AD5D89"/>
    <w:rsid w:val="00AE070A"/>
    <w:rsid w:val="00AE101C"/>
    <w:rsid w:val="00AE1414"/>
    <w:rsid w:val="00AE232F"/>
    <w:rsid w:val="00AE5EB4"/>
    <w:rsid w:val="00AF0C18"/>
    <w:rsid w:val="00AF47C5"/>
    <w:rsid w:val="00AF5398"/>
    <w:rsid w:val="00B049AF"/>
    <w:rsid w:val="00B0536E"/>
    <w:rsid w:val="00B07242"/>
    <w:rsid w:val="00B10534"/>
    <w:rsid w:val="00B113DB"/>
    <w:rsid w:val="00B11D8A"/>
    <w:rsid w:val="00B12981"/>
    <w:rsid w:val="00B147DD"/>
    <w:rsid w:val="00B14F63"/>
    <w:rsid w:val="00B156FD"/>
    <w:rsid w:val="00B16061"/>
    <w:rsid w:val="00B1738E"/>
    <w:rsid w:val="00B21F61"/>
    <w:rsid w:val="00B261F1"/>
    <w:rsid w:val="00B265BC"/>
    <w:rsid w:val="00B276E9"/>
    <w:rsid w:val="00B31FB1"/>
    <w:rsid w:val="00B3308E"/>
    <w:rsid w:val="00B33952"/>
    <w:rsid w:val="00B33C5E"/>
    <w:rsid w:val="00B342F4"/>
    <w:rsid w:val="00B34369"/>
    <w:rsid w:val="00B344C1"/>
    <w:rsid w:val="00B34DC2"/>
    <w:rsid w:val="00B35ACC"/>
    <w:rsid w:val="00B3727D"/>
    <w:rsid w:val="00B378E5"/>
    <w:rsid w:val="00B4122D"/>
    <w:rsid w:val="00B4346D"/>
    <w:rsid w:val="00B440F4"/>
    <w:rsid w:val="00B447A5"/>
    <w:rsid w:val="00B4654C"/>
    <w:rsid w:val="00B47293"/>
    <w:rsid w:val="00B50E50"/>
    <w:rsid w:val="00B52120"/>
    <w:rsid w:val="00B538A9"/>
    <w:rsid w:val="00B54ABC"/>
    <w:rsid w:val="00B56FBE"/>
    <w:rsid w:val="00B62B58"/>
    <w:rsid w:val="00B65149"/>
    <w:rsid w:val="00B661B8"/>
    <w:rsid w:val="00B66567"/>
    <w:rsid w:val="00B66F52"/>
    <w:rsid w:val="00B66FE5"/>
    <w:rsid w:val="00B710C9"/>
    <w:rsid w:val="00B72880"/>
    <w:rsid w:val="00B758BF"/>
    <w:rsid w:val="00B827A6"/>
    <w:rsid w:val="00B831CE"/>
    <w:rsid w:val="00B834E4"/>
    <w:rsid w:val="00B84277"/>
    <w:rsid w:val="00B86677"/>
    <w:rsid w:val="00B87131"/>
    <w:rsid w:val="00B939B1"/>
    <w:rsid w:val="00B96D40"/>
    <w:rsid w:val="00B97386"/>
    <w:rsid w:val="00B978DB"/>
    <w:rsid w:val="00BA263B"/>
    <w:rsid w:val="00BA3DE9"/>
    <w:rsid w:val="00BA42B2"/>
    <w:rsid w:val="00BA45F7"/>
    <w:rsid w:val="00BA58D4"/>
    <w:rsid w:val="00BA5B9E"/>
    <w:rsid w:val="00BA5BED"/>
    <w:rsid w:val="00BA7C9A"/>
    <w:rsid w:val="00BA7FEF"/>
    <w:rsid w:val="00BB2486"/>
    <w:rsid w:val="00BB4D54"/>
    <w:rsid w:val="00BB5F8F"/>
    <w:rsid w:val="00BB657A"/>
    <w:rsid w:val="00BC1A4E"/>
    <w:rsid w:val="00BC5DC7"/>
    <w:rsid w:val="00BC6B8B"/>
    <w:rsid w:val="00BC73D8"/>
    <w:rsid w:val="00BC7BD7"/>
    <w:rsid w:val="00BD0E44"/>
    <w:rsid w:val="00BD1750"/>
    <w:rsid w:val="00BD52D7"/>
    <w:rsid w:val="00BD582B"/>
    <w:rsid w:val="00BD5AD2"/>
    <w:rsid w:val="00BE22F3"/>
    <w:rsid w:val="00BE2BB1"/>
    <w:rsid w:val="00BE5B52"/>
    <w:rsid w:val="00BE7B8D"/>
    <w:rsid w:val="00BF0993"/>
    <w:rsid w:val="00BF10A9"/>
    <w:rsid w:val="00BF15D5"/>
    <w:rsid w:val="00BF1703"/>
    <w:rsid w:val="00BF1E90"/>
    <w:rsid w:val="00BF231C"/>
    <w:rsid w:val="00BF3E86"/>
    <w:rsid w:val="00BF51E5"/>
    <w:rsid w:val="00BF5A1D"/>
    <w:rsid w:val="00BF74A6"/>
    <w:rsid w:val="00BF7718"/>
    <w:rsid w:val="00C013AD"/>
    <w:rsid w:val="00C020FB"/>
    <w:rsid w:val="00C04904"/>
    <w:rsid w:val="00C05529"/>
    <w:rsid w:val="00C056B3"/>
    <w:rsid w:val="00C103E5"/>
    <w:rsid w:val="00C11FDE"/>
    <w:rsid w:val="00C13319"/>
    <w:rsid w:val="00C13EE9"/>
    <w:rsid w:val="00C21540"/>
    <w:rsid w:val="00C21906"/>
    <w:rsid w:val="00C21BFA"/>
    <w:rsid w:val="00C23532"/>
    <w:rsid w:val="00C23DCD"/>
    <w:rsid w:val="00C24C8D"/>
    <w:rsid w:val="00C25FE2"/>
    <w:rsid w:val="00C260F4"/>
    <w:rsid w:val="00C263D0"/>
    <w:rsid w:val="00C26B53"/>
    <w:rsid w:val="00C279B2"/>
    <w:rsid w:val="00C3387A"/>
    <w:rsid w:val="00C33E50"/>
    <w:rsid w:val="00C34C20"/>
    <w:rsid w:val="00C35A3E"/>
    <w:rsid w:val="00C363C5"/>
    <w:rsid w:val="00C375D9"/>
    <w:rsid w:val="00C41F95"/>
    <w:rsid w:val="00C42130"/>
    <w:rsid w:val="00C423A4"/>
    <w:rsid w:val="00C44BF5"/>
    <w:rsid w:val="00C47742"/>
    <w:rsid w:val="00C50A13"/>
    <w:rsid w:val="00C521D6"/>
    <w:rsid w:val="00C55232"/>
    <w:rsid w:val="00C553A4"/>
    <w:rsid w:val="00C55A06"/>
    <w:rsid w:val="00C55D03"/>
    <w:rsid w:val="00C560EB"/>
    <w:rsid w:val="00C577C3"/>
    <w:rsid w:val="00C601BC"/>
    <w:rsid w:val="00C6329F"/>
    <w:rsid w:val="00C63340"/>
    <w:rsid w:val="00C643F9"/>
    <w:rsid w:val="00C64E95"/>
    <w:rsid w:val="00C659B2"/>
    <w:rsid w:val="00C71372"/>
    <w:rsid w:val="00C71E9A"/>
    <w:rsid w:val="00C72410"/>
    <w:rsid w:val="00C7287F"/>
    <w:rsid w:val="00C74580"/>
    <w:rsid w:val="00C8004A"/>
    <w:rsid w:val="00C80CB8"/>
    <w:rsid w:val="00C819F8"/>
    <w:rsid w:val="00C8217A"/>
    <w:rsid w:val="00C8248C"/>
    <w:rsid w:val="00C84E33"/>
    <w:rsid w:val="00C86D6F"/>
    <w:rsid w:val="00C905FC"/>
    <w:rsid w:val="00C9148D"/>
    <w:rsid w:val="00C92484"/>
    <w:rsid w:val="00C92D03"/>
    <w:rsid w:val="00C9319C"/>
    <w:rsid w:val="00C9435D"/>
    <w:rsid w:val="00C96741"/>
    <w:rsid w:val="00C97F89"/>
    <w:rsid w:val="00CA2D1B"/>
    <w:rsid w:val="00CA40FE"/>
    <w:rsid w:val="00CA5548"/>
    <w:rsid w:val="00CA662A"/>
    <w:rsid w:val="00CA7AFD"/>
    <w:rsid w:val="00CA7C3C"/>
    <w:rsid w:val="00CB0189"/>
    <w:rsid w:val="00CB0BA2"/>
    <w:rsid w:val="00CB1A42"/>
    <w:rsid w:val="00CB1B0C"/>
    <w:rsid w:val="00CB2C0B"/>
    <w:rsid w:val="00CB517D"/>
    <w:rsid w:val="00CB78A8"/>
    <w:rsid w:val="00CC038D"/>
    <w:rsid w:val="00CC0962"/>
    <w:rsid w:val="00CC1802"/>
    <w:rsid w:val="00CC199E"/>
    <w:rsid w:val="00CC39FF"/>
    <w:rsid w:val="00CC3C2F"/>
    <w:rsid w:val="00CC4AC8"/>
    <w:rsid w:val="00CC5233"/>
    <w:rsid w:val="00CC5DE6"/>
    <w:rsid w:val="00CC6E4E"/>
    <w:rsid w:val="00CC6FE8"/>
    <w:rsid w:val="00CC7202"/>
    <w:rsid w:val="00CD14B3"/>
    <w:rsid w:val="00CD2808"/>
    <w:rsid w:val="00CD28BF"/>
    <w:rsid w:val="00CD4092"/>
    <w:rsid w:val="00CD4A20"/>
    <w:rsid w:val="00CD50A1"/>
    <w:rsid w:val="00CD519E"/>
    <w:rsid w:val="00CD62C7"/>
    <w:rsid w:val="00CE0C4F"/>
    <w:rsid w:val="00CE1D6C"/>
    <w:rsid w:val="00CE30EA"/>
    <w:rsid w:val="00CF048A"/>
    <w:rsid w:val="00CF155A"/>
    <w:rsid w:val="00CF2947"/>
    <w:rsid w:val="00CF4E76"/>
    <w:rsid w:val="00CF686F"/>
    <w:rsid w:val="00CF6E60"/>
    <w:rsid w:val="00CF7BCA"/>
    <w:rsid w:val="00D008FD"/>
    <w:rsid w:val="00D01A95"/>
    <w:rsid w:val="00D0321C"/>
    <w:rsid w:val="00D0348D"/>
    <w:rsid w:val="00D035EC"/>
    <w:rsid w:val="00D03E5A"/>
    <w:rsid w:val="00D04A34"/>
    <w:rsid w:val="00D065E8"/>
    <w:rsid w:val="00D06AB1"/>
    <w:rsid w:val="00D06C73"/>
    <w:rsid w:val="00D072ED"/>
    <w:rsid w:val="00D07A16"/>
    <w:rsid w:val="00D104DB"/>
    <w:rsid w:val="00D1067E"/>
    <w:rsid w:val="00D10F50"/>
    <w:rsid w:val="00D11272"/>
    <w:rsid w:val="00D126F5"/>
    <w:rsid w:val="00D131F7"/>
    <w:rsid w:val="00D13876"/>
    <w:rsid w:val="00D1489E"/>
    <w:rsid w:val="00D16B2F"/>
    <w:rsid w:val="00D20737"/>
    <w:rsid w:val="00D21E81"/>
    <w:rsid w:val="00D223DE"/>
    <w:rsid w:val="00D25E37"/>
    <w:rsid w:val="00D2661A"/>
    <w:rsid w:val="00D26A35"/>
    <w:rsid w:val="00D27582"/>
    <w:rsid w:val="00D31922"/>
    <w:rsid w:val="00D32719"/>
    <w:rsid w:val="00D33333"/>
    <w:rsid w:val="00D347A2"/>
    <w:rsid w:val="00D34CB7"/>
    <w:rsid w:val="00D352A2"/>
    <w:rsid w:val="00D4162B"/>
    <w:rsid w:val="00D4514F"/>
    <w:rsid w:val="00D451E2"/>
    <w:rsid w:val="00D45E89"/>
    <w:rsid w:val="00D45E8D"/>
    <w:rsid w:val="00D4649B"/>
    <w:rsid w:val="00D466AE"/>
    <w:rsid w:val="00D4734F"/>
    <w:rsid w:val="00D51BF3"/>
    <w:rsid w:val="00D54B98"/>
    <w:rsid w:val="00D56D85"/>
    <w:rsid w:val="00D659A6"/>
    <w:rsid w:val="00D66846"/>
    <w:rsid w:val="00D675FB"/>
    <w:rsid w:val="00D71BEE"/>
    <w:rsid w:val="00D71F25"/>
    <w:rsid w:val="00D73516"/>
    <w:rsid w:val="00D73E9B"/>
    <w:rsid w:val="00D754B1"/>
    <w:rsid w:val="00D76149"/>
    <w:rsid w:val="00D77031"/>
    <w:rsid w:val="00D8088C"/>
    <w:rsid w:val="00D81136"/>
    <w:rsid w:val="00D82117"/>
    <w:rsid w:val="00D82DC9"/>
    <w:rsid w:val="00D84941"/>
    <w:rsid w:val="00D8497C"/>
    <w:rsid w:val="00D84FA1"/>
    <w:rsid w:val="00D851F0"/>
    <w:rsid w:val="00D86C9F"/>
    <w:rsid w:val="00D86DB7"/>
    <w:rsid w:val="00D87489"/>
    <w:rsid w:val="00D9060C"/>
    <w:rsid w:val="00D91D41"/>
    <w:rsid w:val="00D926D0"/>
    <w:rsid w:val="00D93030"/>
    <w:rsid w:val="00D950E1"/>
    <w:rsid w:val="00D952A6"/>
    <w:rsid w:val="00D97F99"/>
    <w:rsid w:val="00DA1E08"/>
    <w:rsid w:val="00DA24F8"/>
    <w:rsid w:val="00DA28E8"/>
    <w:rsid w:val="00DA38D3"/>
    <w:rsid w:val="00DA3932"/>
    <w:rsid w:val="00DA3AFC"/>
    <w:rsid w:val="00DA64F8"/>
    <w:rsid w:val="00DA6C15"/>
    <w:rsid w:val="00DA7B7D"/>
    <w:rsid w:val="00DB38EE"/>
    <w:rsid w:val="00DB498B"/>
    <w:rsid w:val="00DB66CA"/>
    <w:rsid w:val="00DB6BCA"/>
    <w:rsid w:val="00DB7113"/>
    <w:rsid w:val="00DC0321"/>
    <w:rsid w:val="00DC3067"/>
    <w:rsid w:val="00DC370B"/>
    <w:rsid w:val="00DC5B90"/>
    <w:rsid w:val="00DC639E"/>
    <w:rsid w:val="00DD00FF"/>
    <w:rsid w:val="00DD0619"/>
    <w:rsid w:val="00DD07FB"/>
    <w:rsid w:val="00DD25C6"/>
    <w:rsid w:val="00DD4FE5"/>
    <w:rsid w:val="00DD54B0"/>
    <w:rsid w:val="00DD57EE"/>
    <w:rsid w:val="00DD5952"/>
    <w:rsid w:val="00DD6BCC"/>
    <w:rsid w:val="00DD7012"/>
    <w:rsid w:val="00DE0A4B"/>
    <w:rsid w:val="00DE2410"/>
    <w:rsid w:val="00DE2939"/>
    <w:rsid w:val="00DE6E81"/>
    <w:rsid w:val="00DE703F"/>
    <w:rsid w:val="00DE7595"/>
    <w:rsid w:val="00DF1961"/>
    <w:rsid w:val="00DF44DE"/>
    <w:rsid w:val="00DF4A10"/>
    <w:rsid w:val="00E01138"/>
    <w:rsid w:val="00E0125D"/>
    <w:rsid w:val="00E02DFB"/>
    <w:rsid w:val="00E030F9"/>
    <w:rsid w:val="00E0311A"/>
    <w:rsid w:val="00E03138"/>
    <w:rsid w:val="00E06404"/>
    <w:rsid w:val="00E104DD"/>
    <w:rsid w:val="00E119A3"/>
    <w:rsid w:val="00E11A85"/>
    <w:rsid w:val="00E12495"/>
    <w:rsid w:val="00E14B36"/>
    <w:rsid w:val="00E15CCD"/>
    <w:rsid w:val="00E15D9E"/>
    <w:rsid w:val="00E202EF"/>
    <w:rsid w:val="00E210B5"/>
    <w:rsid w:val="00E2348F"/>
    <w:rsid w:val="00E2552F"/>
    <w:rsid w:val="00E3001B"/>
    <w:rsid w:val="00E3137A"/>
    <w:rsid w:val="00E31EEF"/>
    <w:rsid w:val="00E32213"/>
    <w:rsid w:val="00E3234B"/>
    <w:rsid w:val="00E32CCF"/>
    <w:rsid w:val="00E33542"/>
    <w:rsid w:val="00E3387C"/>
    <w:rsid w:val="00E34A98"/>
    <w:rsid w:val="00E35D1E"/>
    <w:rsid w:val="00E364F9"/>
    <w:rsid w:val="00E365FA"/>
    <w:rsid w:val="00E36789"/>
    <w:rsid w:val="00E374BC"/>
    <w:rsid w:val="00E40551"/>
    <w:rsid w:val="00E44A83"/>
    <w:rsid w:val="00E46958"/>
    <w:rsid w:val="00E502C1"/>
    <w:rsid w:val="00E502DD"/>
    <w:rsid w:val="00E50D3A"/>
    <w:rsid w:val="00E51319"/>
    <w:rsid w:val="00E51387"/>
    <w:rsid w:val="00E51E68"/>
    <w:rsid w:val="00E52235"/>
    <w:rsid w:val="00E52EFD"/>
    <w:rsid w:val="00E5408A"/>
    <w:rsid w:val="00E5414C"/>
    <w:rsid w:val="00E56800"/>
    <w:rsid w:val="00E569E9"/>
    <w:rsid w:val="00E62FF9"/>
    <w:rsid w:val="00E635D6"/>
    <w:rsid w:val="00E639BC"/>
    <w:rsid w:val="00E664CC"/>
    <w:rsid w:val="00E70388"/>
    <w:rsid w:val="00E70B15"/>
    <w:rsid w:val="00E70F92"/>
    <w:rsid w:val="00E72B9A"/>
    <w:rsid w:val="00E74C54"/>
    <w:rsid w:val="00E760E6"/>
    <w:rsid w:val="00E77A03"/>
    <w:rsid w:val="00E822E8"/>
    <w:rsid w:val="00E82554"/>
    <w:rsid w:val="00E82606"/>
    <w:rsid w:val="00E83F42"/>
    <w:rsid w:val="00E846C8"/>
    <w:rsid w:val="00E84957"/>
    <w:rsid w:val="00E84A55"/>
    <w:rsid w:val="00E85BFF"/>
    <w:rsid w:val="00E87A61"/>
    <w:rsid w:val="00E90391"/>
    <w:rsid w:val="00E906C2"/>
    <w:rsid w:val="00E9070B"/>
    <w:rsid w:val="00E9311F"/>
    <w:rsid w:val="00E934D1"/>
    <w:rsid w:val="00E94AF0"/>
    <w:rsid w:val="00E95D13"/>
    <w:rsid w:val="00E95DD3"/>
    <w:rsid w:val="00E964B0"/>
    <w:rsid w:val="00E969D5"/>
    <w:rsid w:val="00EA58D1"/>
    <w:rsid w:val="00EA61BC"/>
    <w:rsid w:val="00EA681A"/>
    <w:rsid w:val="00EA735B"/>
    <w:rsid w:val="00EB035D"/>
    <w:rsid w:val="00EB1E69"/>
    <w:rsid w:val="00EB2086"/>
    <w:rsid w:val="00EB5EDF"/>
    <w:rsid w:val="00EB60FE"/>
    <w:rsid w:val="00EB74DB"/>
    <w:rsid w:val="00EB7982"/>
    <w:rsid w:val="00EC260D"/>
    <w:rsid w:val="00EC39F2"/>
    <w:rsid w:val="00EC5359"/>
    <w:rsid w:val="00EC562A"/>
    <w:rsid w:val="00EC56FE"/>
    <w:rsid w:val="00ED067A"/>
    <w:rsid w:val="00ED2B50"/>
    <w:rsid w:val="00EE0350"/>
    <w:rsid w:val="00EE0719"/>
    <w:rsid w:val="00EE0E80"/>
    <w:rsid w:val="00EE2931"/>
    <w:rsid w:val="00EE613F"/>
    <w:rsid w:val="00EE717E"/>
    <w:rsid w:val="00EE7295"/>
    <w:rsid w:val="00EE7869"/>
    <w:rsid w:val="00EF054A"/>
    <w:rsid w:val="00EF3235"/>
    <w:rsid w:val="00EF4140"/>
    <w:rsid w:val="00EF5ED4"/>
    <w:rsid w:val="00EF7E72"/>
    <w:rsid w:val="00F00B43"/>
    <w:rsid w:val="00F01542"/>
    <w:rsid w:val="00F05DEA"/>
    <w:rsid w:val="00F06D37"/>
    <w:rsid w:val="00F07B9D"/>
    <w:rsid w:val="00F10926"/>
    <w:rsid w:val="00F11586"/>
    <w:rsid w:val="00F1183B"/>
    <w:rsid w:val="00F11C9F"/>
    <w:rsid w:val="00F12263"/>
    <w:rsid w:val="00F12830"/>
    <w:rsid w:val="00F13B67"/>
    <w:rsid w:val="00F1409D"/>
    <w:rsid w:val="00F14214"/>
    <w:rsid w:val="00F157A9"/>
    <w:rsid w:val="00F23B9D"/>
    <w:rsid w:val="00F25BB6"/>
    <w:rsid w:val="00F26B7E"/>
    <w:rsid w:val="00F27A3B"/>
    <w:rsid w:val="00F33817"/>
    <w:rsid w:val="00F3447F"/>
    <w:rsid w:val="00F376AC"/>
    <w:rsid w:val="00F420D5"/>
    <w:rsid w:val="00F451EA"/>
    <w:rsid w:val="00F45447"/>
    <w:rsid w:val="00F456C6"/>
    <w:rsid w:val="00F4577B"/>
    <w:rsid w:val="00F46496"/>
    <w:rsid w:val="00F474D0"/>
    <w:rsid w:val="00F50179"/>
    <w:rsid w:val="00F55689"/>
    <w:rsid w:val="00F56511"/>
    <w:rsid w:val="00F61481"/>
    <w:rsid w:val="00F61880"/>
    <w:rsid w:val="00F61930"/>
    <w:rsid w:val="00F6194E"/>
    <w:rsid w:val="00F623AC"/>
    <w:rsid w:val="00F6412A"/>
    <w:rsid w:val="00F64DA9"/>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0AF"/>
    <w:rsid w:val="00F963ED"/>
    <w:rsid w:val="00F966CF"/>
    <w:rsid w:val="00F96CAE"/>
    <w:rsid w:val="00F97C99"/>
    <w:rsid w:val="00FA662D"/>
    <w:rsid w:val="00FA6730"/>
    <w:rsid w:val="00FA73B1"/>
    <w:rsid w:val="00FB0CB9"/>
    <w:rsid w:val="00FB3772"/>
    <w:rsid w:val="00FB45F1"/>
    <w:rsid w:val="00FB4A72"/>
    <w:rsid w:val="00FB54E8"/>
    <w:rsid w:val="00FB7054"/>
    <w:rsid w:val="00FC110F"/>
    <w:rsid w:val="00FC127B"/>
    <w:rsid w:val="00FC17B7"/>
    <w:rsid w:val="00FC1CBF"/>
    <w:rsid w:val="00FC2CB7"/>
    <w:rsid w:val="00FC4090"/>
    <w:rsid w:val="00FC55B4"/>
    <w:rsid w:val="00FC682A"/>
    <w:rsid w:val="00FD00E6"/>
    <w:rsid w:val="00FD09A1"/>
    <w:rsid w:val="00FD2A7C"/>
    <w:rsid w:val="00FD2FA8"/>
    <w:rsid w:val="00FD59EB"/>
    <w:rsid w:val="00FD723F"/>
    <w:rsid w:val="00FD7299"/>
    <w:rsid w:val="00FE0BE9"/>
    <w:rsid w:val="00FE1FBE"/>
    <w:rsid w:val="00FE3901"/>
    <w:rsid w:val="00FE39D3"/>
    <w:rsid w:val="00FE4BCE"/>
    <w:rsid w:val="00FE54AE"/>
    <w:rsid w:val="00FE576A"/>
    <w:rsid w:val="00FE7E79"/>
    <w:rsid w:val="00FF3E7D"/>
    <w:rsid w:val="00FF5B99"/>
    <w:rsid w:val="00FF67ED"/>
    <w:rsid w:val="00FF730C"/>
    <w:rsid w:val="00FF73F4"/>
    <w:rsid w:val="00FF7CE4"/>
    <w:rsid w:val="00FF7E39"/>
    <w:rsid w:val="015E4AD6"/>
    <w:rsid w:val="017038B9"/>
    <w:rsid w:val="01CB2B03"/>
    <w:rsid w:val="01F92364"/>
    <w:rsid w:val="0225439F"/>
    <w:rsid w:val="02D23086"/>
    <w:rsid w:val="047963ED"/>
    <w:rsid w:val="049967ED"/>
    <w:rsid w:val="04D41EA6"/>
    <w:rsid w:val="052B2F21"/>
    <w:rsid w:val="053718C6"/>
    <w:rsid w:val="061A5470"/>
    <w:rsid w:val="07531C07"/>
    <w:rsid w:val="07830DF3"/>
    <w:rsid w:val="08316AA1"/>
    <w:rsid w:val="08BB5F91"/>
    <w:rsid w:val="0A1E3055"/>
    <w:rsid w:val="0B552AA6"/>
    <w:rsid w:val="0C5A3BCF"/>
    <w:rsid w:val="0E252C04"/>
    <w:rsid w:val="0E3D2E6B"/>
    <w:rsid w:val="10AF04B6"/>
    <w:rsid w:val="1500066E"/>
    <w:rsid w:val="1A22449B"/>
    <w:rsid w:val="1AB772D9"/>
    <w:rsid w:val="1B3E3557"/>
    <w:rsid w:val="1C093B64"/>
    <w:rsid w:val="1C4526C3"/>
    <w:rsid w:val="1ECC0E79"/>
    <w:rsid w:val="1F2F70B6"/>
    <w:rsid w:val="20F326ED"/>
    <w:rsid w:val="2162259A"/>
    <w:rsid w:val="220A5F40"/>
    <w:rsid w:val="22CF0F38"/>
    <w:rsid w:val="24B65F0C"/>
    <w:rsid w:val="26655E3B"/>
    <w:rsid w:val="26E66850"/>
    <w:rsid w:val="29C2762A"/>
    <w:rsid w:val="29CE3CF8"/>
    <w:rsid w:val="2A826D7A"/>
    <w:rsid w:val="2AD43590"/>
    <w:rsid w:val="2B7A4BE2"/>
    <w:rsid w:val="2C892158"/>
    <w:rsid w:val="2DF950BB"/>
    <w:rsid w:val="305D4027"/>
    <w:rsid w:val="338813BB"/>
    <w:rsid w:val="34B911C0"/>
    <w:rsid w:val="35BA15D4"/>
    <w:rsid w:val="36F6488E"/>
    <w:rsid w:val="389F15E8"/>
    <w:rsid w:val="38EF77E6"/>
    <w:rsid w:val="3A6D130B"/>
    <w:rsid w:val="3DB108F3"/>
    <w:rsid w:val="3E691DE9"/>
    <w:rsid w:val="3F8F762D"/>
    <w:rsid w:val="403703F1"/>
    <w:rsid w:val="41596145"/>
    <w:rsid w:val="43A22025"/>
    <w:rsid w:val="475E6263"/>
    <w:rsid w:val="476C798C"/>
    <w:rsid w:val="4D20220D"/>
    <w:rsid w:val="4E832A53"/>
    <w:rsid w:val="4F840831"/>
    <w:rsid w:val="4F8E5B53"/>
    <w:rsid w:val="507F724A"/>
    <w:rsid w:val="535F3A8F"/>
    <w:rsid w:val="53F51CFD"/>
    <w:rsid w:val="54D83641"/>
    <w:rsid w:val="55CA379D"/>
    <w:rsid w:val="565C6063"/>
    <w:rsid w:val="571050A0"/>
    <w:rsid w:val="57405985"/>
    <w:rsid w:val="58BE1257"/>
    <w:rsid w:val="59D76332"/>
    <w:rsid w:val="5A1E0CC9"/>
    <w:rsid w:val="5CA93F45"/>
    <w:rsid w:val="5CEC5C67"/>
    <w:rsid w:val="5F2F0862"/>
    <w:rsid w:val="5F9EAD96"/>
    <w:rsid w:val="663743F7"/>
    <w:rsid w:val="70245F34"/>
    <w:rsid w:val="718B55F7"/>
    <w:rsid w:val="7706409E"/>
    <w:rsid w:val="77F15D58"/>
    <w:rsid w:val="7AE91D0C"/>
    <w:rsid w:val="7D16490F"/>
    <w:rsid w:val="7D627B54"/>
    <w:rsid w:val="A6F3A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ind w:left="142"/>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pPr>
      <w:ind w:left="1701"/>
    </w:pPr>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3">
    <w:name w:val="font11"/>
    <w:basedOn w:val="29"/>
    <w:qFormat/>
    <w:uiPriority w:val="0"/>
    <w:rPr>
      <w:rFonts w:hint="eastAsia" w:ascii="宋体" w:hAnsi="宋体" w:eastAsia="宋体"/>
      <w:color w:val="000000"/>
      <w:sz w:val="18"/>
      <w:szCs w:val="18"/>
      <w:u w:val="none"/>
    </w:rPr>
  </w:style>
  <w:style w:type="paragraph" w:customStyle="1" w:styleId="234">
    <w:name w:val="Table Paragraph"/>
    <w:basedOn w:val="1"/>
    <w:qFormat/>
    <w:uiPriority w:val="0"/>
    <w:pPr>
      <w:autoSpaceDE w:val="0"/>
      <w:autoSpaceDN w:val="0"/>
      <w:adjustRightInd/>
      <w:spacing w:line="240" w:lineRule="auto"/>
      <w:jc w:val="left"/>
    </w:pPr>
    <w:rPr>
      <w:rFonts w:ascii="宋体" w:hAnsi="宋体" w:cs="宋体"/>
      <w:kern w:val="0"/>
      <w:sz w:val="22"/>
      <w:szCs w:val="22"/>
    </w:rPr>
  </w:style>
  <w:style w:type="character" w:customStyle="1" w:styleId="235">
    <w:name w:val="bjh-p"/>
    <w:basedOn w:val="29"/>
    <w:qFormat/>
    <w:uiPriority w:val="0"/>
  </w:style>
  <w:style w:type="table" w:customStyle="1" w:styleId="236">
    <w:name w:val="网格型1"/>
    <w:basedOn w:val="27"/>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7">
    <w:name w:val="cosd-citation-citationid"/>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72463876D64E44AE9F13F0521842EB"/>
        <w:style w:val=""/>
        <w:category>
          <w:name w:val="常规"/>
          <w:gallery w:val="placeholder"/>
        </w:category>
        <w:types>
          <w:type w:val="bbPlcHdr"/>
        </w:types>
        <w:behaviors>
          <w:behavior w:val="content"/>
        </w:behaviors>
        <w:description w:val=""/>
        <w:guid w:val="{371EB4EA-66E0-49ED-A8A5-9778E13BD635}"/>
      </w:docPartPr>
      <w:docPartBody>
        <w:p w14:paraId="3980D97E">
          <w:pPr>
            <w:pStyle w:val="5"/>
          </w:pPr>
          <w:r>
            <w:rPr>
              <w:rStyle w:val="4"/>
              <w:rFonts w:hint="eastAsia"/>
            </w:rPr>
            <w:t>单击或点击此处输入文字。</w:t>
          </w:r>
        </w:p>
      </w:docPartBody>
    </w:docPart>
    <w:docPart>
      <w:docPartPr>
        <w:name w:val="8E83A532F67F4B7D8EBED792D3AE84D5"/>
        <w:style w:val=""/>
        <w:category>
          <w:name w:val="常规"/>
          <w:gallery w:val="placeholder"/>
        </w:category>
        <w:types>
          <w:type w:val="bbPlcHdr"/>
        </w:types>
        <w:behaviors>
          <w:behavior w:val="content"/>
        </w:behaviors>
        <w:description w:val=""/>
        <w:guid w:val="{897A8196-87FC-4342-81B2-7983EE4B6E62}"/>
      </w:docPartPr>
      <w:docPartBody>
        <w:p w14:paraId="0940D1FE">
          <w:pPr>
            <w:pStyle w:val="6"/>
          </w:pPr>
          <w:r>
            <w:rPr>
              <w:rStyle w:val="4"/>
              <w:rFonts w:hint="eastAsia"/>
            </w:rPr>
            <w:t>选择一项。</w:t>
          </w:r>
        </w:p>
      </w:docPartBody>
    </w:docPart>
    <w:docPart>
      <w:docPartPr>
        <w:name w:val="EF9FC7EF5FEC4746A6C5647D08EAC471"/>
        <w:style w:val=""/>
        <w:category>
          <w:name w:val="常规"/>
          <w:gallery w:val="placeholder"/>
        </w:category>
        <w:types>
          <w:type w:val="bbPlcHdr"/>
        </w:types>
        <w:behaviors>
          <w:behavior w:val="content"/>
        </w:behaviors>
        <w:description w:val=""/>
        <w:guid w:val="{617139FB-E30F-497C-8EDA-14A6C71CCBCF}"/>
      </w:docPartPr>
      <w:docPartBody>
        <w:p w14:paraId="142A02B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55975"/>
    <w:rsid w:val="000A3A7E"/>
    <w:rsid w:val="000E3A8B"/>
    <w:rsid w:val="000F5AFA"/>
    <w:rsid w:val="001367A8"/>
    <w:rsid w:val="00145A5E"/>
    <w:rsid w:val="002058AC"/>
    <w:rsid w:val="002C1C6B"/>
    <w:rsid w:val="002C6F41"/>
    <w:rsid w:val="0030269A"/>
    <w:rsid w:val="00361313"/>
    <w:rsid w:val="0036324F"/>
    <w:rsid w:val="00402ED9"/>
    <w:rsid w:val="00455975"/>
    <w:rsid w:val="00482B08"/>
    <w:rsid w:val="0058088D"/>
    <w:rsid w:val="00644D43"/>
    <w:rsid w:val="006C3285"/>
    <w:rsid w:val="007324D3"/>
    <w:rsid w:val="008140EF"/>
    <w:rsid w:val="00814DAE"/>
    <w:rsid w:val="00855E86"/>
    <w:rsid w:val="008A4D74"/>
    <w:rsid w:val="008D60FB"/>
    <w:rsid w:val="00973A92"/>
    <w:rsid w:val="00981A4C"/>
    <w:rsid w:val="009821C4"/>
    <w:rsid w:val="009C7BB4"/>
    <w:rsid w:val="009E453E"/>
    <w:rsid w:val="00A26A7A"/>
    <w:rsid w:val="00A409A7"/>
    <w:rsid w:val="00A550DF"/>
    <w:rsid w:val="00AA7A6E"/>
    <w:rsid w:val="00AD5780"/>
    <w:rsid w:val="00B1787F"/>
    <w:rsid w:val="00BB6A36"/>
    <w:rsid w:val="00C651FC"/>
    <w:rsid w:val="00C66121"/>
    <w:rsid w:val="00CA56FC"/>
    <w:rsid w:val="00D16C6B"/>
    <w:rsid w:val="00D800D3"/>
    <w:rsid w:val="00DB4588"/>
    <w:rsid w:val="00E35F8F"/>
    <w:rsid w:val="00E37A13"/>
    <w:rsid w:val="00E663FA"/>
    <w:rsid w:val="00E93341"/>
    <w:rsid w:val="00EE4A54"/>
    <w:rsid w:val="00F51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572463876D64E44AE9F13F0521842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83A532F67F4B7D8EBED792D3AE84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F9FC7EF5FEC4746A6C5647D08EAC47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7787</Words>
  <Characters>8820</Characters>
  <Lines>117</Lines>
  <Paragraphs>33</Paragraphs>
  <TotalTime>116</TotalTime>
  <ScaleCrop>false</ScaleCrop>
  <LinksUpToDate>false</LinksUpToDate>
  <CharactersWithSpaces>8986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2025-03-29T03:20:00Z</dcterms:created>
  <dc:creator>Administrator</dc:creator>
  <dc:description>&lt;config cover="true" show_menu="true" version="1.0.0" doctype="SDKXY"&gt;_x000d_
&lt;/config&gt;</dc:description>
  <cp:lastModifiedBy>阳</cp:lastModifiedBy>
  <cp:lastPrinted>2025-04-01T07:09:21Z</cp:lastPrinted>
  <dcterms:modified xsi:type="dcterms:W3CDTF">2025-04-01T07:12:39Z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927CD7C9E18E4C97BE9B95696D349E02_13</vt:lpwstr>
  </property>
  <property fmtid="{D5CDD505-2E9C-101B-9397-08002B2CF9AE}" pid="17" name="KSOTemplateDocerSaveRecord">
    <vt:lpwstr>eyJoZGlkIjoiM2NiZjk1YzBlOWViZWJlYjU5MTNhNWU2NDRmNDg4ZDIiLCJ1c2VySWQiOiI2NDA4MzQyNjMifQ==</vt:lpwstr>
  </property>
</Properties>
</file>