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623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noWrap w:val="0"/>
            <w:vAlign w:val="top"/>
          </w:tcPr>
          <w:p w14:paraId="258F491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noWrap w:val="0"/>
            <w:vAlign w:val="top"/>
          </w:tcPr>
          <w:p w14:paraId="2F2390BD">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bookmarkStart w:id="56"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0</w:t>
            </w:r>
            <w:r>
              <w:rPr>
                <w:rFonts w:hint="eastAsia" w:ascii="黑体" w:hAnsi="黑体" w:eastAsia="黑体"/>
                <w:sz w:val="21"/>
                <w:szCs w:val="21"/>
                <w:lang w:val="en-US" w:eastAsia="zh-CN"/>
              </w:rPr>
              <w:t>1.020</w:t>
            </w:r>
            <w:r>
              <w:rPr>
                <w:rFonts w:ascii="黑体" w:hAnsi="黑体" w:eastAsia="黑体"/>
                <w:sz w:val="21"/>
                <w:szCs w:val="21"/>
              </w:rPr>
              <w:fldChar w:fldCharType="end"/>
            </w:r>
            <w:bookmarkEnd w:id="0"/>
            <w:bookmarkEnd w:id="56"/>
          </w:p>
        </w:tc>
      </w:tr>
      <w:tr w14:paraId="7024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noWrap w:val="0"/>
            <w:vAlign w:val="top"/>
          </w:tcPr>
          <w:p w14:paraId="7A00F2B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noWrap w:val="0"/>
            <w:vAlign w:val="top"/>
          </w:tcPr>
          <w:p w14:paraId="4C1A8AA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C</w:t>
            </w:r>
            <w:r>
              <w:rPr>
                <w:rFonts w:hint="eastAsia" w:ascii="黑体" w:hAnsi="黑体" w:eastAsia="黑体"/>
                <w:sz w:val="21"/>
                <w:szCs w:val="21"/>
                <w:lang w:val="en-US" w:eastAsia="zh-CN"/>
              </w:rPr>
              <w:t>61</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02A20C6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noWrap w:val="0"/>
            <w:vAlign w:val="top"/>
          </w:tcPr>
          <w:p w14:paraId="63F7CA0D">
            <w:pPr>
              <w:pStyle w:val="141"/>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W</w:t>
            </w:r>
            <w:r>
              <w:rPr>
                <w:rFonts w:hint="eastAsia"/>
                <w:lang w:val="en-US" w:eastAsia="zh-CN"/>
              </w:rPr>
              <w:t>S</w:t>
            </w:r>
            <w:r>
              <w:fldChar w:fldCharType="end"/>
            </w:r>
            <w:bookmarkEnd w:id="3"/>
          </w:p>
        </w:tc>
      </w:tr>
    </w:tbl>
    <w:p w14:paraId="0EE3AE72">
      <w:pPr>
        <w:pStyle w:val="84"/>
        <w:framePr w:h="624" w:hRule="exact" w:hSpace="181" w:vSpace="181" w:vAnchor="page"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lang w:eastAsia="zh-CN"/>
        </w:rPr>
        <w:t>卫生</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78F24D14">
      <w:pPr>
        <w:pStyle w:val="98"/>
        <w:keepNext w:val="0"/>
        <w:keepLines w:val="0"/>
        <w:pageBreakBefore w:val="0"/>
        <w:widowControl/>
        <w:kinsoku/>
        <w:wordWrap w:val="0"/>
        <w:overflowPunct/>
        <w:topLinePunct w:val="0"/>
        <w:autoSpaceDE w:val="0"/>
        <w:autoSpaceDN w:val="0"/>
        <w:bidi w:val="0"/>
        <w:adjustRightInd/>
        <w:snapToGrid/>
        <w:textAlignment w:val="auto"/>
        <w:outlineLvl w:val="9"/>
        <w:rPr>
          <w:lang w:val="fr-FR"/>
        </w:rPr>
      </w:pPr>
      <w:bookmarkStart w:id="5" w:name="_Toc27498"/>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rPr>
          <w:lang w:val="fr-FR"/>
        </w:rPr>
        <w:t>XX/T</w:t>
      </w:r>
      <w:r>
        <w:fldChar w:fldCharType="end"/>
      </w:r>
      <w:bookmarkEnd w:id="6"/>
      <w:r>
        <w:rPr>
          <w:lang w:val="fr-FR"/>
        </w:rPr>
        <w:t xml:space="preserve"> </w:t>
      </w:r>
      <w:r>
        <w:fldChar w:fldCharType="begin">
          <w:ffData>
            <w:name w:val="NSTD_CODE_F"/>
            <w:enabled/>
            <w:calcOnExit w:val="0"/>
            <w:textInput>
              <w:default w:val="XXXXX"/>
            </w:textInput>
          </w:ffData>
        </w:fldChar>
      </w:r>
      <w:bookmarkStart w:id="7" w:name="NSTD_CODE_F"/>
      <w:r>
        <w:rPr>
          <w:lang w:val="fr-FR"/>
        </w:rPr>
        <w:instrText xml:space="preserve"> FORMTEXT </w:instrText>
      </w:r>
      <w:r>
        <w:fldChar w:fldCharType="separate"/>
      </w:r>
      <w:r>
        <w:rPr>
          <w:lang w:val="fr-FR"/>
        </w:rPr>
        <w:t>XXXXX</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rPr>
          <w:lang w:val="fr-FR"/>
        </w:rPr>
        <w:t>XXXX</w:t>
      </w:r>
      <w:r>
        <w:fldChar w:fldCharType="end"/>
      </w:r>
      <w:bookmarkEnd w:id="5"/>
      <w:bookmarkEnd w:id="8"/>
    </w:p>
    <w:p w14:paraId="76466452">
      <w:pPr>
        <w:pStyle w:val="229"/>
        <w:rPr>
          <w:rFonts w:hAnsi="黑体"/>
          <w:lang w:val="fr-FR"/>
        </w:rPr>
      </w:pPr>
      <w:r>
        <w:rPr>
          <w:rFonts w:hAnsi="黑体"/>
        </w:rPr>
        <w:fldChar w:fldCharType="begin">
          <w:ffData>
            <w:name w:val="OSTD_CODE"/>
            <w:enabled/>
            <w:calcOnExit w:val="0"/>
            <w:textInput/>
          </w:ffData>
        </w:fldChar>
      </w:r>
      <w:bookmarkStart w:id="9"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9"/>
    </w:p>
    <w:p w14:paraId="52A1020D">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2E52BD8D">
      <w:pPr>
        <w:pStyle w:val="84"/>
        <w:framePr w:w="9639" w:h="6976" w:hRule="exact" w:hSpace="0" w:vSpace="0" w:vAnchor="text" w:hAnchor="page" w:y="6408"/>
        <w:jc w:val="center"/>
        <w:rPr>
          <w:rFonts w:ascii="黑体" w:hAnsi="黑体" w:eastAsia="黑体"/>
          <w:b w:val="0"/>
          <w:bCs w:val="0"/>
          <w:w w:val="100"/>
          <w:lang w:val="fr-FR"/>
        </w:rPr>
      </w:pPr>
    </w:p>
    <w:p w14:paraId="07B3067B">
      <w:pPr>
        <w:pStyle w:val="182"/>
        <w:framePr w:h="6974" w:hRule="exact"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Pr>
          <w:rFonts w:hint="eastAsia"/>
          <w:lang w:eastAsia="zh-CN"/>
        </w:rPr>
        <w:t>鞭虫病的诊断</w:t>
      </w:r>
      <w:r>
        <w:fldChar w:fldCharType="end"/>
      </w:r>
      <w:bookmarkEnd w:id="10"/>
    </w:p>
    <w:p w14:paraId="1A4B1F48">
      <w:pPr>
        <w:framePr w:w="9639" w:h="6974" w:hRule="exact" w:wrap="around" w:vAnchor="page" w:hAnchor="page" w:x="1419" w:y="6408" w:anchorLock="1"/>
        <w:ind w:left="-1418"/>
      </w:pPr>
    </w:p>
    <w:p w14:paraId="33E1A060">
      <w:pPr>
        <w:pStyle w:val="21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D</w:t>
      </w:r>
      <w:r>
        <w:rPr>
          <w:rFonts w:hint="eastAsia" w:eastAsia="黑体"/>
          <w:szCs w:val="28"/>
          <w:lang w:val="en-US" w:eastAsia="zh-CN"/>
        </w:rPr>
        <w:t>iagnosis of Trichuriasis</w:t>
      </w:r>
      <w:r>
        <w:rPr>
          <w:rFonts w:eastAsia="黑体"/>
          <w:szCs w:val="28"/>
        </w:rPr>
        <w:fldChar w:fldCharType="end"/>
      </w:r>
      <w:bookmarkEnd w:id="11"/>
    </w:p>
    <w:p w14:paraId="32DD010C">
      <w:pPr>
        <w:framePr w:w="9639" w:h="6974" w:hRule="exact" w:wrap="around" w:vAnchor="page" w:hAnchor="page" w:x="1419" w:y="6408" w:anchorLock="1"/>
        <w:spacing w:line="760" w:lineRule="exact"/>
        <w:ind w:left="-1418"/>
      </w:pPr>
    </w:p>
    <w:p w14:paraId="1C0AEA1E">
      <w:pPr>
        <w:pStyle w:val="21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2"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2"/>
    </w:p>
    <w:p w14:paraId="15BCD8BD">
      <w:pPr>
        <w:pStyle w:val="21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sz w:val="24"/>
          <w:szCs w:val="28"/>
        </w:rPr>
        <w:instrText xml:space="preserve"> FORMDROPDOWN </w:instrText>
      </w:r>
      <w:r>
        <w:rPr>
          <w:sz w:val="24"/>
          <w:szCs w:val="28"/>
        </w:rPr>
        <w:fldChar w:fldCharType="separate"/>
      </w:r>
      <w:r>
        <w:rPr>
          <w:sz w:val="24"/>
          <w:szCs w:val="28"/>
        </w:rPr>
        <w:fldChar w:fldCharType="end"/>
      </w:r>
      <w:bookmarkEnd w:id="13"/>
    </w:p>
    <w:p w14:paraId="30C2B707">
      <w:pPr>
        <w:pStyle w:val="21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4"/>
    </w:p>
    <w:p w14:paraId="55565027">
      <w:pPr>
        <w:pStyle w:val="21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Pr>
          <w:b/>
          <w:sz w:val="21"/>
          <w:szCs w:val="28"/>
        </w:rPr>
        <w:instrText xml:space="preserve"> FORMDROPDOWN </w:instrText>
      </w:r>
      <w:r>
        <w:rPr>
          <w:b/>
          <w:sz w:val="21"/>
          <w:szCs w:val="28"/>
        </w:rPr>
        <w:fldChar w:fldCharType="separate"/>
      </w:r>
      <w:r>
        <w:rPr>
          <w:b/>
          <w:sz w:val="21"/>
          <w:szCs w:val="28"/>
        </w:rPr>
        <w:fldChar w:fldCharType="end"/>
      </w:r>
      <w:bookmarkEnd w:id="15"/>
    </w:p>
    <w:p w14:paraId="3E698918">
      <w:pPr>
        <w:pStyle w:val="210"/>
        <w:framePr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发布</w:t>
      </w:r>
    </w:p>
    <w:p w14:paraId="07AB357D">
      <w:pPr>
        <w:pStyle w:val="105"/>
        <w:framePr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rPr>
          <w:rFonts w:hint="eastAsia"/>
        </w:rPr>
        <w:t>实施</w:t>
      </w:r>
    </w:p>
    <w:p w14:paraId="2EDAF3A9">
      <w:pPr>
        <w:pStyle w:val="67"/>
        <w:framePr w:h="584" w:hRule="exact" w:hSpace="181" w:vSpace="181" w:y="14800"/>
        <w:rPr>
          <w:rFonts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2"/>
      <w:r>
        <w:rPr>
          <w:rFonts w:ascii="Times New Roman"/>
          <w:w w:val="100"/>
          <w:sz w:val="28"/>
          <w:szCs w:val="28"/>
        </w:rPr>
        <w:t>  </w:t>
      </w:r>
      <w:r>
        <w:rPr>
          <w:rStyle w:val="50"/>
          <w:rFonts w:hint="eastAsia" w:hAnsi="黑体"/>
          <w:position w:val="0"/>
        </w:rPr>
        <w:t>发</w:t>
      </w:r>
      <w:r>
        <w:rPr>
          <w:rStyle w:val="50"/>
          <w:rFonts w:hint="eastAsia" w:hAnsi="黑体"/>
          <w:spacing w:val="0"/>
          <w:position w:val="0"/>
        </w:rPr>
        <w:t>布</w:t>
      </w:r>
    </w:p>
    <w:p w14:paraId="18FF9374">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021" w:left="1134" w:header="1418" w:footer="1134" w:gutter="284"/>
          <w:cols w:space="720"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5EBA6195">
      <w:pPr>
        <w:pStyle w:val="113"/>
        <w:keepNext w:val="0"/>
        <w:keepLines w:val="0"/>
        <w:pageBreakBefore w:val="0"/>
        <w:widowControl/>
        <w:kinsoku/>
        <w:wordWrap/>
        <w:overflowPunct/>
        <w:topLinePunct w:val="0"/>
        <w:autoSpaceDE/>
        <w:autoSpaceDN/>
        <w:bidi w:val="0"/>
        <w:adjustRightInd/>
        <w:snapToGrid/>
        <w:spacing w:before="1040"/>
        <w:textAlignment w:val="auto"/>
        <w:rPr>
          <w:rFonts w:hint="eastAsia"/>
          <w:lang w:eastAsia="zh-CN"/>
        </w:rPr>
      </w:pPr>
      <w:bookmarkStart w:id="23" w:name="_Toc3374"/>
      <w:bookmarkStart w:id="24" w:name="_Toc4739"/>
      <w:bookmarkStart w:id="25" w:name="BookMark2"/>
      <w:r>
        <w:rPr>
          <w:rFonts w:hint="eastAsia"/>
          <w:spacing w:val="320"/>
          <w:lang w:eastAsia="zh-CN"/>
        </w:rPr>
        <w:t>前</w:t>
      </w:r>
      <w:r>
        <w:rPr>
          <w:rFonts w:hint="eastAsia"/>
          <w:lang w:eastAsia="zh-CN"/>
        </w:rPr>
        <w:t>言</w:t>
      </w:r>
      <w:bookmarkEnd w:id="23"/>
      <w:bookmarkEnd w:id="24"/>
    </w:p>
    <w:p w14:paraId="3AD58F31">
      <w:pPr>
        <w:pStyle w:val="60"/>
        <w:bidi w:val="0"/>
        <w:rPr>
          <w:rFonts w:hint="eastAsia"/>
          <w:lang w:eastAsia="zh-CN"/>
        </w:rPr>
      </w:pPr>
      <w:r>
        <w:rPr>
          <w:rFonts w:hint="eastAsia"/>
          <w:lang w:eastAsia="zh-CN"/>
        </w:rPr>
        <w:t>本文件按照GB/T 1.1—2020《标准化工作导则  第1部分：标准化文件的结构和起草规则》的规定起草。</w:t>
      </w:r>
    </w:p>
    <w:p w14:paraId="260A5DC8">
      <w:pPr>
        <w:pStyle w:val="60"/>
        <w:bidi w:val="0"/>
        <w:rPr>
          <w:rFonts w:hint="eastAsia"/>
          <w:lang w:eastAsia="zh-CN"/>
        </w:rPr>
      </w:pPr>
    </w:p>
    <w:p w14:paraId="67001DC4">
      <w:pPr>
        <w:pStyle w:val="60"/>
        <w:bidi w:val="0"/>
        <w:rPr>
          <w:rFonts w:hint="eastAsia"/>
          <w:lang w:eastAsia="zh-CN"/>
        </w:rPr>
      </w:pPr>
    </w:p>
    <w:p w14:paraId="0B1A2447">
      <w:pPr>
        <w:pStyle w:val="60"/>
        <w:bidi w:val="0"/>
        <w:rPr>
          <w:rFonts w:hint="eastAsia"/>
          <w:lang w:eastAsia="zh-CN"/>
        </w:rPr>
      </w:pPr>
    </w:p>
    <w:p w14:paraId="063A82ED">
      <w:pPr>
        <w:pStyle w:val="60"/>
        <w:bidi w:val="0"/>
        <w:rPr>
          <w:rFonts w:hint="eastAsia"/>
          <w:lang w:eastAsia="zh-CN"/>
        </w:rPr>
      </w:pPr>
      <w:r>
        <w:rPr>
          <w:rFonts w:hint="eastAsia"/>
          <w:lang w:eastAsia="zh-CN"/>
        </w:rPr>
        <w:t>本文件由</w:t>
      </w:r>
      <w:r>
        <w:rPr>
          <w:rFonts w:hint="eastAsia"/>
          <w:lang w:val="en-US" w:eastAsia="zh-CN"/>
        </w:rPr>
        <w:t>国家疾病预防控制标准委员会寄生虫病标准专业委员会</w:t>
      </w:r>
      <w:r>
        <w:rPr>
          <w:rFonts w:hint="eastAsia"/>
          <w:lang w:eastAsia="zh-CN"/>
        </w:rPr>
        <w:t>提出。</w:t>
      </w:r>
    </w:p>
    <w:p w14:paraId="52AD5567">
      <w:pPr>
        <w:pStyle w:val="60"/>
        <w:bidi w:val="0"/>
        <w:rPr>
          <w:rFonts w:hint="eastAsia"/>
          <w:lang w:eastAsia="zh-CN"/>
        </w:rPr>
      </w:pPr>
      <w:r>
        <w:rPr>
          <w:rFonts w:hint="eastAsia"/>
          <w:lang w:eastAsia="zh-CN"/>
        </w:rPr>
        <w:t>本文件由</w:t>
      </w:r>
      <w:r>
        <w:rPr>
          <w:rFonts w:hint="eastAsia"/>
          <w:lang w:val="en-US" w:eastAsia="zh-CN"/>
        </w:rPr>
        <w:t>国家疾病预防控制局</w:t>
      </w:r>
      <w:r>
        <w:rPr>
          <w:rFonts w:hint="eastAsia"/>
          <w:lang w:eastAsia="zh-CN"/>
        </w:rPr>
        <w:t>归口。</w:t>
      </w:r>
    </w:p>
    <w:p w14:paraId="6EC3BC53">
      <w:pPr>
        <w:pStyle w:val="60"/>
        <w:bidi w:val="0"/>
        <w:rPr>
          <w:rFonts w:hint="eastAsia"/>
          <w:lang w:val="en-US" w:eastAsia="zh-CN"/>
        </w:rPr>
      </w:pPr>
      <w:r>
        <w:rPr>
          <w:rFonts w:hint="eastAsia"/>
          <w:lang w:eastAsia="zh-CN"/>
        </w:rPr>
        <w:t>本文件起草单位：</w:t>
      </w:r>
      <w:r>
        <w:rPr>
          <w:rFonts w:hint="eastAsia"/>
          <w:lang w:val="en-US" w:eastAsia="zh-CN"/>
        </w:rPr>
        <w:t>贵州省疾病预防控制中心、中国疾病预防控制中心寄生虫病预防控制所（国家热带病研究中心）、首都医科大学附属北京友谊医院、河南省疾病预防控制中心、四川省疾病预防控制中心。</w:t>
      </w:r>
    </w:p>
    <w:p w14:paraId="40B475F9">
      <w:pPr>
        <w:pStyle w:val="60"/>
        <w:bidi w:val="0"/>
        <w:rPr>
          <w:rFonts w:hint="default"/>
          <w:lang w:val="en-US" w:eastAsia="zh-CN"/>
        </w:rPr>
      </w:pPr>
      <w:r>
        <w:rPr>
          <w:rFonts w:hint="eastAsia"/>
          <w:lang w:eastAsia="zh-CN"/>
        </w:rPr>
        <w:t>本文件主要起草人：</w:t>
      </w:r>
      <w:r>
        <w:rPr>
          <w:rFonts w:hint="eastAsia"/>
          <w:lang w:val="en-US" w:eastAsia="zh-CN"/>
        </w:rPr>
        <w:t>卢丽丹、李石柱、佘丹娅、蔡姗、邹洋、钱门宝、张红卫、刘阳、陈木新、俞铖航</w:t>
      </w:r>
    </w:p>
    <w:p w14:paraId="63DC724F">
      <w:pPr>
        <w:pStyle w:val="60"/>
        <w:bidi w:val="0"/>
        <w:rPr>
          <w:rFonts w:hint="eastAsia"/>
          <w:lang w:eastAsia="zh-CN"/>
        </w:rPr>
      </w:pPr>
    </w:p>
    <w:p w14:paraId="4880C22B">
      <w:pPr>
        <w:pStyle w:val="60"/>
        <w:bidi w:val="0"/>
        <w:rPr>
          <w:rFonts w:hint="eastAsia"/>
          <w:lang w:eastAsia="zh-CN"/>
        </w:rPr>
        <w:sectPr>
          <w:headerReference r:id="rId10" w:type="default"/>
          <w:footerReference r:id="rId11" w:type="default"/>
          <w:pgSz w:w="11906" w:h="16838"/>
          <w:pgMar w:top="1928" w:right="1134" w:bottom="1134" w:left="1134" w:header="1418" w:footer="1134" w:gutter="283"/>
          <w:pgNumType w:fmt="upperRoman" w:start="1"/>
          <w:cols w:space="720" w:num="1"/>
          <w:formProt w:val="0"/>
          <w:rtlGutter w:val="0"/>
          <w:docGrid w:linePitch="312" w:charSpace="0"/>
        </w:sectPr>
      </w:pPr>
    </w:p>
    <w:bookmarkEnd w:id="25"/>
    <w:p w14:paraId="40D89C8E">
      <w:pPr>
        <w:spacing w:line="20" w:lineRule="exact"/>
        <w:jc w:val="center"/>
        <w:rPr>
          <w:rFonts w:ascii="黑体" w:hAnsi="黑体" w:eastAsia="黑体"/>
          <w:sz w:val="32"/>
          <w:szCs w:val="32"/>
        </w:rPr>
      </w:pPr>
      <w:bookmarkStart w:id="26" w:name="BookMark4"/>
    </w:p>
    <w:p w14:paraId="0EE7CB10">
      <w:pPr>
        <w:spacing w:line="20" w:lineRule="exact"/>
        <w:jc w:val="center"/>
        <w:rPr>
          <w:rFonts w:ascii="黑体" w:hAnsi="黑体" w:eastAsia="黑体"/>
          <w:sz w:val="32"/>
          <w:szCs w:val="32"/>
        </w:rPr>
      </w:pPr>
    </w:p>
    <w:p w14:paraId="45C3E331">
      <w:pPr>
        <w:pStyle w:val="181"/>
        <w:bidi w:val="0"/>
        <w:spacing w:before="313" w:beforeLines="100" w:after="687" w:afterLines="220"/>
      </w:pPr>
      <w:bookmarkStart w:id="27" w:name="NEW_STAND_NAME"/>
      <w:r>
        <w:rPr>
          <w:rFonts w:hint="default"/>
          <w:lang w:val="en-US" w:eastAsia="zh-CN"/>
        </w:rPr>
        <w:fldChar w:fldCharType="begin">
          <w:ffData>
            <w:name w:val="NEW_STAND_NAME"/>
            <w:enabled/>
            <w:calcOnExit w:val="0"/>
            <w:textInput>
              <w:default w:val="点击此处添加标准名称"/>
            </w:textInput>
          </w:ffData>
        </w:fldChar>
      </w:r>
      <w:r>
        <w:rPr>
          <w:rFonts w:hint="default"/>
          <w:lang w:val="en-US" w:eastAsia="zh-CN"/>
        </w:rPr>
        <w:instrText xml:space="preserve">FORMTEXT</w:instrText>
      </w:r>
      <w:r>
        <w:rPr>
          <w:rFonts w:hint="default"/>
          <w:lang w:val="en-US" w:eastAsia="zh-CN"/>
        </w:rPr>
        <w:fldChar w:fldCharType="separate"/>
      </w:r>
      <w:r>
        <w:rPr>
          <w:rFonts w:hint="default"/>
          <w:lang w:val="en-US" w:eastAsia="zh-CN"/>
        </w:rPr>
        <w:t>鞭虫病的诊断</w:t>
      </w:r>
      <w:r>
        <w:rPr>
          <w:rFonts w:hint="default"/>
          <w:lang w:val="en-US" w:eastAsia="zh-CN"/>
        </w:rPr>
        <w:fldChar w:fldCharType="end"/>
      </w:r>
    </w:p>
    <w:bookmarkEnd w:id="27"/>
    <w:p w14:paraId="16AC096B">
      <w:pPr>
        <w:pStyle w:val="75"/>
        <w:spacing w:before="240" w:after="240"/>
      </w:pPr>
      <w:bookmarkStart w:id="28" w:name="_Toc26986771"/>
      <w:bookmarkStart w:id="29" w:name="_Toc26986530"/>
      <w:bookmarkStart w:id="30" w:name="_Toc26648465"/>
      <w:bookmarkStart w:id="31" w:name="_Toc8472"/>
      <w:bookmarkStart w:id="32" w:name="_Toc23852"/>
      <w:bookmarkStart w:id="33" w:name="_Toc26718930"/>
      <w:bookmarkStart w:id="34" w:name="_Toc17233333"/>
      <w:bookmarkStart w:id="35" w:name="_Toc22810"/>
      <w:bookmarkStart w:id="36" w:name="_Toc24884218"/>
      <w:bookmarkStart w:id="37" w:name="_Toc17233325"/>
      <w:bookmarkStart w:id="38" w:name="_Toc24884211"/>
      <w:r>
        <w:rPr>
          <w:rFonts w:hint="eastAsia"/>
        </w:rPr>
        <w:t>范围</w:t>
      </w:r>
      <w:bookmarkEnd w:id="28"/>
      <w:bookmarkEnd w:id="29"/>
      <w:bookmarkEnd w:id="30"/>
      <w:bookmarkEnd w:id="31"/>
      <w:bookmarkEnd w:id="32"/>
      <w:bookmarkEnd w:id="33"/>
      <w:bookmarkEnd w:id="34"/>
      <w:bookmarkEnd w:id="35"/>
      <w:bookmarkEnd w:id="36"/>
      <w:bookmarkEnd w:id="37"/>
      <w:bookmarkEnd w:id="38"/>
    </w:p>
    <w:p w14:paraId="4E55D396">
      <w:pPr>
        <w:pStyle w:val="60"/>
        <w:ind w:firstLine="420"/>
        <w:rPr>
          <w:rFonts w:hint="eastAsia"/>
        </w:rPr>
      </w:pPr>
      <w:bookmarkStart w:id="39" w:name="_Toc24884212"/>
      <w:bookmarkStart w:id="40" w:name="_Toc17233326"/>
      <w:bookmarkStart w:id="41" w:name="_Toc24884219"/>
      <w:bookmarkStart w:id="42" w:name="_Toc26648466"/>
      <w:bookmarkStart w:id="43" w:name="_Toc17233334"/>
      <w:r>
        <w:rPr>
          <w:rFonts w:hint="eastAsia"/>
        </w:rPr>
        <w:t>本文件规定了鞭虫病的诊断依据、诊断原则、诊断和鉴别诊断。</w:t>
      </w:r>
    </w:p>
    <w:p w14:paraId="1219247A">
      <w:pPr>
        <w:pStyle w:val="60"/>
        <w:ind w:firstLine="420"/>
      </w:pPr>
      <w:r>
        <w:rPr>
          <w:rFonts w:hint="eastAsia"/>
        </w:rPr>
        <w:t>本文件适用于全国各级各类医疗机构和疾病预防控制机构对鞭虫病的诊断。</w:t>
      </w:r>
    </w:p>
    <w:p w14:paraId="35A83415">
      <w:pPr>
        <w:pStyle w:val="75"/>
        <w:spacing w:before="240" w:after="240"/>
      </w:pPr>
      <w:bookmarkStart w:id="44" w:name="_Toc26986772"/>
      <w:bookmarkStart w:id="45" w:name="_Toc5558"/>
      <w:bookmarkStart w:id="46" w:name="_Toc8905"/>
      <w:bookmarkStart w:id="47" w:name="_Toc26718931"/>
      <w:bookmarkStart w:id="48" w:name="_Toc26986531"/>
      <w:bookmarkStart w:id="49" w:name="_Toc28904"/>
      <w:r>
        <w:rPr>
          <w:rFonts w:hint="eastAsia"/>
        </w:rPr>
        <w:t>规范性引用文件</w:t>
      </w:r>
      <w:bookmarkEnd w:id="39"/>
      <w:bookmarkEnd w:id="40"/>
      <w:bookmarkEnd w:id="41"/>
      <w:bookmarkEnd w:id="42"/>
      <w:bookmarkEnd w:id="43"/>
      <w:bookmarkEnd w:id="44"/>
      <w:bookmarkEnd w:id="45"/>
      <w:bookmarkEnd w:id="46"/>
      <w:bookmarkEnd w:id="47"/>
      <w:bookmarkEnd w:id="48"/>
      <w:bookmarkEnd w:id="49"/>
    </w:p>
    <w:p w14:paraId="0F6DEB18">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D9BE11C">
      <w:pPr>
        <w:pStyle w:val="60"/>
        <w:ind w:firstLine="420"/>
        <w:rPr>
          <w:rFonts w:hint="eastAsia"/>
        </w:rPr>
      </w:pPr>
      <w:r>
        <w:rPr>
          <w:rFonts w:hint="eastAsia"/>
        </w:rPr>
        <w:t>WS/T 471  寄生虫病诊断名词术语</w:t>
      </w:r>
    </w:p>
    <w:p w14:paraId="4FC33FD1">
      <w:pPr>
        <w:pStyle w:val="60"/>
        <w:ind w:firstLine="420"/>
      </w:pPr>
      <w:r>
        <w:rPr>
          <w:rFonts w:hint="eastAsia"/>
        </w:rPr>
        <w:t>WS/T 570  肠道蠕虫检测 改良加藤厚涂片法</w:t>
      </w:r>
    </w:p>
    <w:p w14:paraId="4CD87D0D">
      <w:pPr>
        <w:pStyle w:val="75"/>
        <w:spacing w:before="240" w:after="240"/>
      </w:pPr>
      <w:bookmarkStart w:id="50" w:name="_Toc13400"/>
      <w:bookmarkStart w:id="51" w:name="_Toc18655"/>
      <w:bookmarkStart w:id="52" w:name="_Toc4193"/>
      <w:r>
        <w:rPr>
          <w:rFonts w:hint="eastAsia"/>
          <w:szCs w:val="21"/>
        </w:rPr>
        <w:t>术语和定义</w:t>
      </w:r>
      <w:bookmarkEnd w:id="50"/>
      <w:bookmarkEnd w:id="51"/>
      <w:bookmarkEnd w:id="52"/>
    </w:p>
    <w:p w14:paraId="234E2981">
      <w:pPr>
        <w:pStyle w:val="60"/>
        <w:bidi w:val="0"/>
        <w:rPr>
          <w:rFonts w:hint="eastAsia"/>
        </w:rPr>
      </w:pPr>
      <w:bookmarkStart w:id="53" w:name="_Toc26986532"/>
      <w:bookmarkEnd w:id="53"/>
      <w:r>
        <w:rPr>
          <w:rFonts w:hint="eastAsia"/>
        </w:rPr>
        <w:t>下列术语和定义适用于本文件。</w:t>
      </w:r>
    </w:p>
    <w:p w14:paraId="61E2BABC">
      <w:pPr>
        <w:pStyle w:val="114"/>
        <w:bidi w:val="0"/>
        <w:rPr>
          <w:rFonts w:hint="eastAsia"/>
          <w:lang w:eastAsia="zh-CN"/>
        </w:rPr>
      </w:pPr>
      <w:r>
        <w:rPr>
          <w:rFonts w:hint="eastAsia"/>
          <w:lang w:val="en-US" w:eastAsia="zh-CN"/>
        </w:rPr>
        <w:t xml:space="preserve">鞭虫 </w:t>
      </w:r>
      <w:r>
        <w:rPr>
          <w:rFonts w:hint="eastAsia" w:ascii="黑体" w:hAnsi="黑体" w:eastAsia="黑体" w:cs="黑体"/>
          <w:lang w:val="en-US" w:eastAsia="zh-CN"/>
        </w:rPr>
        <w:t>whipworm</w:t>
      </w:r>
    </w:p>
    <w:p w14:paraId="4218583F">
      <w:pPr>
        <w:pStyle w:val="60"/>
        <w:rPr>
          <w:rFonts w:hint="eastAsia"/>
          <w:i/>
          <w:iCs/>
          <w:lang w:val="en-US" w:eastAsia="zh-CN"/>
        </w:rPr>
      </w:pPr>
      <w:r>
        <w:rPr>
          <w:rFonts w:hint="eastAsia"/>
          <w:lang w:val="en-US" w:eastAsia="zh-CN"/>
        </w:rPr>
        <w:t xml:space="preserve">毛首鞭形线虫 </w:t>
      </w:r>
      <w:r>
        <w:rPr>
          <w:rFonts w:hint="eastAsia"/>
          <w:i/>
          <w:iCs/>
          <w:lang w:val="en-US" w:eastAsia="zh-CN"/>
        </w:rPr>
        <w:t>Trichiuruss trichiura</w:t>
      </w:r>
    </w:p>
    <w:p w14:paraId="7C6445CC">
      <w:pPr>
        <w:pStyle w:val="60"/>
        <w:rPr>
          <w:rFonts w:hint="eastAsia"/>
          <w:i w:val="0"/>
          <w:iCs w:val="0"/>
          <w:lang w:val="en-US" w:eastAsia="zh-CN"/>
        </w:rPr>
      </w:pPr>
      <w:r>
        <w:rPr>
          <w:rFonts w:hint="default"/>
          <w:i w:val="0"/>
          <w:iCs w:val="0"/>
          <w:lang w:val="en-US" w:eastAsia="zh-CN"/>
        </w:rPr>
        <w:t>隶属</w:t>
      </w:r>
      <w:r>
        <w:rPr>
          <w:rFonts w:hint="eastAsia"/>
          <w:i w:val="0"/>
          <w:iCs w:val="0"/>
          <w:lang w:val="en-US" w:eastAsia="zh-CN"/>
        </w:rPr>
        <w:t>于鞭虫科，鞭虫属。人是其唯一终宿主。成虫外形似马鞭。经口食入感染期虫卵而感染，成虫主要寄生于人体的盲肠，是鞭虫病的病原体（参见附录A）。</w:t>
      </w:r>
    </w:p>
    <w:p w14:paraId="700E3806">
      <w:pPr>
        <w:pStyle w:val="114"/>
        <w:bidi w:val="0"/>
        <w:rPr>
          <w:rFonts w:hint="default"/>
          <w:lang w:val="en-US" w:eastAsia="zh-CN"/>
        </w:rPr>
      </w:pPr>
      <w:r>
        <w:rPr>
          <w:rFonts w:hint="eastAsia"/>
          <w:lang w:val="en-US" w:eastAsia="zh-CN"/>
        </w:rPr>
        <w:t>鞭虫病</w:t>
      </w:r>
      <w:r>
        <w:rPr>
          <w:rFonts w:hint="eastAsia" w:ascii="Times New Roman" w:cs="Times New Roman"/>
          <w:lang w:val="en-US" w:eastAsia="zh-CN"/>
        </w:rPr>
        <w:t xml:space="preserve"> </w:t>
      </w:r>
      <w:r>
        <w:rPr>
          <w:rFonts w:hint="eastAsia" w:ascii="黑体" w:hAnsi="黑体" w:eastAsia="黑体" w:cs="黑体"/>
          <w:lang w:val="en-US" w:eastAsia="zh-CN"/>
        </w:rPr>
        <w:t>trichuriasis</w:t>
      </w:r>
    </w:p>
    <w:p w14:paraId="5B84B3FA">
      <w:pPr>
        <w:pStyle w:val="60"/>
        <w:rPr>
          <w:rFonts w:hint="eastAsia"/>
          <w:lang w:val="en-US" w:eastAsia="zh-CN"/>
        </w:rPr>
      </w:pPr>
      <w:r>
        <w:rPr>
          <w:rFonts w:hint="eastAsia"/>
          <w:lang w:val="en-US" w:eastAsia="zh-CN"/>
        </w:rPr>
        <w:t>由鞭虫成虫寄生于人体盲肠、结肠、直肠、回肠下段等引起的一种寄生虫病。可出现腹泻、便血、腹痛、贫血、直肠脱垂等症状。</w:t>
      </w:r>
    </w:p>
    <w:p w14:paraId="61D1B6D2">
      <w:pPr>
        <w:pStyle w:val="114"/>
        <w:bidi w:val="0"/>
        <w:rPr>
          <w:rFonts w:hint="default"/>
          <w:lang w:val="en-US" w:eastAsia="zh-CN"/>
        </w:rPr>
      </w:pPr>
      <w:r>
        <w:rPr>
          <w:rFonts w:hint="eastAsia"/>
          <w:lang w:val="en-US" w:eastAsia="zh-CN"/>
        </w:rPr>
        <w:t>无症状感染者 asymptomatic case</w:t>
      </w:r>
    </w:p>
    <w:p w14:paraId="161AA2EB">
      <w:pPr>
        <w:pStyle w:val="60"/>
        <w:rPr>
          <w:rFonts w:hint="default"/>
          <w:lang w:val="en-US" w:eastAsia="zh-CN"/>
        </w:rPr>
      </w:pPr>
      <w:r>
        <w:rPr>
          <w:rFonts w:hint="eastAsia"/>
          <w:lang w:val="en-US" w:eastAsia="zh-CN"/>
        </w:rPr>
        <w:t>体内有鞭虫寄生而无明显临床症状和体征者。</w:t>
      </w:r>
    </w:p>
    <w:p w14:paraId="403C98B2">
      <w:pPr>
        <w:pStyle w:val="75"/>
        <w:bidi w:val="0"/>
      </w:pPr>
      <w:r>
        <w:rPr>
          <w:rFonts w:hint="eastAsia"/>
          <w:lang w:val="en-US" w:eastAsia="zh-CN"/>
        </w:rPr>
        <w:t>诊断依据</w:t>
      </w:r>
    </w:p>
    <w:p w14:paraId="01DBF103">
      <w:pPr>
        <w:pStyle w:val="114"/>
        <w:bidi w:val="0"/>
        <w:rPr>
          <w:rFonts w:hint="eastAsia"/>
          <w:lang w:val="en-US" w:eastAsia="zh-CN"/>
        </w:rPr>
      </w:pPr>
      <w:r>
        <w:rPr>
          <w:rFonts w:hint="eastAsia"/>
          <w:lang w:val="en-US" w:eastAsia="zh-CN"/>
        </w:rPr>
        <w:t>流行病学史</w:t>
      </w:r>
    </w:p>
    <w:p w14:paraId="4A69C876">
      <w:pPr>
        <w:pStyle w:val="60"/>
        <w:bidi w:val="0"/>
        <w:rPr>
          <w:rFonts w:hint="eastAsia"/>
          <w:lang w:val="en-US" w:eastAsia="zh-CN"/>
        </w:rPr>
      </w:pPr>
      <w:r>
        <w:rPr>
          <w:rFonts w:hint="eastAsia"/>
          <w:lang w:val="en-US" w:eastAsia="zh-CN"/>
        </w:rPr>
        <w:t>有饭前便后不洗手、生</w:t>
      </w:r>
      <w:r>
        <w:rPr>
          <w:rFonts w:hint="eastAsia"/>
          <w:color w:val="auto"/>
          <w:lang w:val="en-US" w:eastAsia="zh-CN"/>
        </w:rPr>
        <w:t>食</w:t>
      </w:r>
      <w:r>
        <w:rPr>
          <w:rFonts w:hint="eastAsia"/>
          <w:lang w:val="en-US" w:eastAsia="zh-CN"/>
        </w:rPr>
        <w:t>未洗净的瓜果、蔬菜或饮生水史(参见附录B）。</w:t>
      </w:r>
    </w:p>
    <w:p w14:paraId="71F47E67">
      <w:pPr>
        <w:pStyle w:val="114"/>
        <w:bidi w:val="0"/>
        <w:rPr>
          <w:rFonts w:hint="eastAsia"/>
          <w:highlight w:val="none"/>
          <w:lang w:val="en-US" w:eastAsia="zh-CN"/>
        </w:rPr>
      </w:pPr>
      <w:r>
        <w:rPr>
          <w:rFonts w:hint="eastAsia"/>
          <w:highlight w:val="none"/>
          <w:lang w:val="en-US" w:eastAsia="zh-CN"/>
        </w:rPr>
        <w:t>临床表现</w:t>
      </w:r>
    </w:p>
    <w:p w14:paraId="321D0F3A">
      <w:pPr>
        <w:pStyle w:val="114"/>
        <w:numPr>
          <w:ilvl w:val="2"/>
          <w:numId w:val="0"/>
        </w:numPr>
        <w:bidi w:val="0"/>
        <w:spacing w:line="240" w:lineRule="auto"/>
        <w:ind w:leftChars="0" w:firstLine="420" w:firstLineChars="200"/>
        <w:rPr>
          <w:rFonts w:hint="eastAsia"/>
          <w:highlight w:val="none"/>
          <w:lang w:val="en-US" w:eastAsia="zh-CN"/>
        </w:rPr>
      </w:pPr>
      <w:r>
        <w:rPr>
          <w:rFonts w:hint="eastAsia" w:ascii="宋体" w:eastAsia="宋体" w:cs="Times New Roman"/>
          <w:sz w:val="21"/>
          <w:highlight w:val="none"/>
          <w:lang w:val="en-US" w:eastAsia="zh-CN" w:bidi="ar-SA"/>
        </w:rPr>
        <w:t>感染者</w:t>
      </w:r>
      <w:r>
        <w:rPr>
          <w:rFonts w:hint="eastAsia" w:ascii="宋体" w:hAnsi="Times New Roman" w:eastAsia="宋体" w:cs="Times New Roman"/>
          <w:sz w:val="21"/>
          <w:highlight w:val="none"/>
          <w:lang w:val="en-US" w:eastAsia="zh-CN" w:bidi="ar-SA"/>
        </w:rPr>
        <w:t>可出现</w:t>
      </w:r>
      <w:r>
        <w:rPr>
          <w:rFonts w:hint="eastAsia" w:ascii="宋体" w:eastAsia="宋体" w:cs="Times New Roman"/>
          <w:sz w:val="21"/>
          <w:highlight w:val="none"/>
          <w:lang w:val="en-US" w:eastAsia="zh-CN" w:bidi="ar-SA"/>
        </w:rPr>
        <w:t>腹泻、慢性失血、</w:t>
      </w:r>
      <w:r>
        <w:rPr>
          <w:rFonts w:hint="eastAsia" w:ascii="宋体" w:hAnsi="Times New Roman" w:eastAsia="宋体" w:cs="Times New Roman"/>
          <w:sz w:val="21"/>
          <w:highlight w:val="none"/>
          <w:lang w:val="en-US" w:eastAsia="zh-CN" w:bidi="ar-SA"/>
        </w:rPr>
        <w:t>头晕、食欲减退、恶心</w:t>
      </w:r>
      <w:r>
        <w:rPr>
          <w:rFonts w:hint="eastAsia" w:ascii="宋体" w:eastAsia="宋体" w:cs="Times New Roman"/>
          <w:sz w:val="21"/>
          <w:highlight w:val="none"/>
          <w:lang w:val="en-US" w:eastAsia="zh-CN" w:bidi="ar-SA"/>
        </w:rPr>
        <w:t>、</w:t>
      </w:r>
      <w:r>
        <w:rPr>
          <w:rFonts w:hint="eastAsia" w:ascii="宋体" w:hAnsi="Times New Roman" w:eastAsia="宋体" w:cs="Times New Roman"/>
          <w:sz w:val="21"/>
          <w:highlight w:val="none"/>
          <w:lang w:val="en-US" w:eastAsia="zh-CN" w:bidi="ar-SA"/>
        </w:rPr>
        <w:t>呕吐、下腹部阵发性疼痛、大便隐血、贫血等症状。严重感染的儿童可出现杵状指、指（或趾）端肥大、营养不良和发育迟缓等症状，偶发直肠脱垂现象(</w:t>
      </w:r>
      <w:r>
        <w:rPr>
          <w:rFonts w:hint="eastAsia" w:ascii="宋体" w:eastAsia="宋体" w:cs="Times New Roman"/>
          <w:sz w:val="21"/>
          <w:highlight w:val="none"/>
          <w:lang w:val="en-US" w:eastAsia="zh-CN" w:bidi="ar-SA"/>
        </w:rPr>
        <w:t>参</w:t>
      </w:r>
      <w:r>
        <w:rPr>
          <w:rFonts w:hint="eastAsia" w:ascii="宋体" w:hAnsi="Times New Roman" w:eastAsia="宋体" w:cs="Times New Roman"/>
          <w:sz w:val="21"/>
          <w:highlight w:val="none"/>
          <w:lang w:val="en-US" w:eastAsia="zh-CN" w:bidi="ar-SA"/>
        </w:rPr>
        <w:t>见附录C）</w:t>
      </w:r>
      <w:r>
        <w:rPr>
          <w:rFonts w:hint="eastAsia" w:ascii="宋体" w:eastAsia="宋体" w:cs="Times New Roman"/>
          <w:sz w:val="21"/>
          <w:highlight w:val="none"/>
          <w:lang w:val="en-US" w:eastAsia="zh-CN" w:bidi="ar-SA"/>
        </w:rPr>
        <w:t>。</w:t>
      </w:r>
    </w:p>
    <w:p w14:paraId="700770AD">
      <w:pPr>
        <w:pStyle w:val="114"/>
        <w:bidi w:val="0"/>
      </w:pPr>
      <w:r>
        <w:rPr>
          <w:rFonts w:hint="eastAsia"/>
          <w:highlight w:val="none"/>
          <w:lang w:val="en-US" w:eastAsia="zh-CN"/>
        </w:rPr>
        <w:t>实验室检查</w:t>
      </w:r>
    </w:p>
    <w:p w14:paraId="59D4A76B">
      <w:pPr>
        <w:pStyle w:val="69"/>
        <w:bidi w:val="0"/>
      </w:pPr>
      <w:r>
        <w:rPr>
          <w:rFonts w:hint="eastAsia" w:ascii="宋体" w:hAnsi="Times New Roman" w:eastAsia="宋体" w:cs="Times New Roman"/>
          <w:sz w:val="21"/>
          <w:lang w:val="en-US" w:eastAsia="zh-CN" w:bidi="ar-SA"/>
        </w:rPr>
        <w:t>粪便检查中检出鞭虫虫卵</w:t>
      </w:r>
      <w:r>
        <w:rPr>
          <w:rFonts w:hint="default" w:ascii="宋体" w:hAnsi="Times New Roman" w:eastAsia="宋体" w:cs="Times New Roman"/>
          <w:sz w:val="21"/>
          <w:lang w:val="en-US" w:eastAsia="zh-CN" w:bidi="ar-SA"/>
        </w:rPr>
        <w:t>（见附录D</w:t>
      </w:r>
      <w:r>
        <w:rPr>
          <w:rFonts w:hint="eastAsia" w:ascii="宋体" w:hAnsi="Times New Roman" w:eastAsia="宋体" w:cs="Times New Roman"/>
          <w:sz w:val="21"/>
          <w:lang w:val="en-US" w:eastAsia="zh-CN" w:bidi="ar-SA"/>
        </w:rPr>
        <w:t>.1</w:t>
      </w:r>
      <w:r>
        <w:rPr>
          <w:rFonts w:hint="default"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w:t>
      </w:r>
    </w:p>
    <w:p w14:paraId="04671BDD">
      <w:pPr>
        <w:pStyle w:val="69"/>
        <w:bidi w:val="0"/>
      </w:pPr>
      <w:r>
        <w:rPr>
          <w:rFonts w:hint="eastAsia" w:ascii="宋体" w:hAnsi="Times New Roman" w:eastAsia="宋体" w:cs="Times New Roman"/>
          <w:sz w:val="21"/>
          <w:lang w:val="en-US" w:eastAsia="zh-CN" w:bidi="ar-SA"/>
        </w:rPr>
        <w:t>消化内镜检查时查见鞭虫成虫</w:t>
      </w:r>
      <w:r>
        <w:rPr>
          <w:rFonts w:hint="default" w:ascii="宋体" w:hAnsi="Times New Roman" w:eastAsia="宋体" w:cs="Times New Roman"/>
          <w:sz w:val="21"/>
          <w:lang w:val="en-US" w:eastAsia="zh-CN" w:bidi="ar-SA"/>
        </w:rPr>
        <w:t>（见附录D</w:t>
      </w:r>
      <w:r>
        <w:rPr>
          <w:rFonts w:hint="eastAsia" w:ascii="宋体" w:hAnsi="Times New Roman" w:eastAsia="宋体" w:cs="Times New Roman"/>
          <w:sz w:val="21"/>
          <w:lang w:val="en-US" w:eastAsia="zh-CN" w:bidi="ar-SA"/>
        </w:rPr>
        <w:t>.2</w:t>
      </w:r>
      <w:r>
        <w:rPr>
          <w:rFonts w:hint="default"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w:t>
      </w:r>
    </w:p>
    <w:p w14:paraId="7D9627D0">
      <w:pPr>
        <w:pStyle w:val="75"/>
        <w:bidi w:val="0"/>
      </w:pPr>
      <w:r>
        <w:rPr>
          <w:rFonts w:hint="eastAsia"/>
          <w:lang w:val="en-US" w:eastAsia="zh-CN"/>
        </w:rPr>
        <w:t>诊断原则</w:t>
      </w:r>
    </w:p>
    <w:p w14:paraId="1E12C29C">
      <w:pPr>
        <w:pStyle w:val="60"/>
        <w:bidi w:val="0"/>
        <w:rPr>
          <w:rFonts w:hint="eastAsia"/>
          <w:lang w:eastAsia="zh-CN"/>
        </w:rPr>
      </w:pPr>
      <w:r>
        <w:rPr>
          <w:rFonts w:hint="eastAsia"/>
          <w:lang w:eastAsia="zh-CN"/>
        </w:rPr>
        <w:t>根据流行病学史、临床表现和实验室检查结果等予以诊断。</w:t>
      </w:r>
    </w:p>
    <w:p w14:paraId="6E85D86D">
      <w:pPr>
        <w:pStyle w:val="75"/>
        <w:bidi w:val="0"/>
      </w:pPr>
      <w:r>
        <w:rPr>
          <w:rFonts w:hint="eastAsia"/>
          <w:lang w:val="en-US" w:eastAsia="zh-CN"/>
        </w:rPr>
        <w:t>诊断</w:t>
      </w:r>
    </w:p>
    <w:p w14:paraId="6552DE9F">
      <w:pPr>
        <w:pStyle w:val="114"/>
        <w:bidi w:val="0"/>
        <w:rPr>
          <w:rFonts w:hint="eastAsia"/>
          <w:lang w:eastAsia="zh-CN"/>
        </w:rPr>
      </w:pPr>
      <w:r>
        <w:rPr>
          <w:rFonts w:hint="eastAsia"/>
          <w:lang w:val="en-US" w:eastAsia="zh-CN"/>
        </w:rPr>
        <w:t>无症状感染者</w:t>
      </w:r>
    </w:p>
    <w:p w14:paraId="3E001556">
      <w:pPr>
        <w:pStyle w:val="60"/>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无明显临床症状和体征，符合4.1，</w:t>
      </w:r>
      <w:r>
        <w:rPr>
          <w:rFonts w:hint="eastAsia"/>
          <w:color w:val="000000" w:themeColor="text1"/>
          <w:lang w:val="en-US" w:eastAsia="zh-CN"/>
          <w14:textFill>
            <w14:solidFill>
              <w14:schemeClr w14:val="tx1"/>
            </w14:solidFill>
          </w14:textFill>
        </w:rPr>
        <w:t>且同时符合4.3中任何一条。</w:t>
      </w:r>
    </w:p>
    <w:p w14:paraId="4A1F5594">
      <w:pPr>
        <w:pStyle w:val="114"/>
        <w:bidi w:val="0"/>
        <w:rPr>
          <w:rFonts w:hint="eastAsia"/>
          <w:lang w:eastAsia="zh-CN"/>
        </w:rPr>
      </w:pPr>
      <w:r>
        <w:rPr>
          <w:rFonts w:hint="eastAsia"/>
          <w:lang w:val="en-US" w:eastAsia="zh-CN"/>
        </w:rPr>
        <w:t>疑似病例</w:t>
      </w:r>
    </w:p>
    <w:p w14:paraId="4CC6C245">
      <w:pPr>
        <w:pStyle w:val="60"/>
        <w:rPr>
          <w:rFonts w:hint="eastAsia"/>
          <w:lang w:eastAsia="zh-CN"/>
        </w:rPr>
      </w:pPr>
      <w:r>
        <w:rPr>
          <w:rFonts w:hint="eastAsia"/>
          <w:lang w:eastAsia="zh-CN"/>
        </w:rPr>
        <w:t>符合4.1，同时符合4.2。</w:t>
      </w:r>
    </w:p>
    <w:p w14:paraId="6EE5E303">
      <w:pPr>
        <w:pStyle w:val="114"/>
        <w:bidi w:val="0"/>
        <w:rPr>
          <w:rFonts w:hint="eastAsia"/>
          <w:lang w:eastAsia="zh-CN"/>
        </w:rPr>
      </w:pPr>
      <w:r>
        <w:rPr>
          <w:rFonts w:hint="eastAsia"/>
          <w:lang w:val="en-US" w:eastAsia="zh-CN"/>
        </w:rPr>
        <w:t>确诊病例</w:t>
      </w:r>
    </w:p>
    <w:p w14:paraId="332B32F8">
      <w:pPr>
        <w:pStyle w:val="60"/>
        <w:bidi w:val="0"/>
        <w:rPr>
          <w:rFonts w:hint="eastAsia"/>
          <w:color w:val="FF0000"/>
          <w:lang w:val="en-US" w:eastAsia="zh-CN"/>
        </w:rPr>
      </w:pPr>
      <w:r>
        <w:rPr>
          <w:rFonts w:hint="eastAsia"/>
          <w:lang w:val="en-US" w:eastAsia="zh-CN"/>
        </w:rPr>
        <w:t>符合疑似病例</w:t>
      </w:r>
      <w:r>
        <w:rPr>
          <w:rFonts w:hint="eastAsia"/>
          <w:lang w:eastAsia="zh-CN"/>
        </w:rPr>
        <w:t>，</w:t>
      </w:r>
      <w:r>
        <w:rPr>
          <w:rFonts w:hint="eastAsia"/>
          <w:lang w:val="en-US" w:eastAsia="zh-CN"/>
        </w:rPr>
        <w:t>同时符合4.3中任何一条。</w:t>
      </w:r>
    </w:p>
    <w:p w14:paraId="6E88EF8A">
      <w:pPr>
        <w:pStyle w:val="75"/>
        <w:bidi w:val="0"/>
        <w:rPr>
          <w:rFonts w:hint="eastAsia"/>
          <w:lang w:eastAsia="zh-CN"/>
        </w:rPr>
      </w:pPr>
      <w:r>
        <w:rPr>
          <w:rFonts w:hint="eastAsia"/>
          <w:lang w:eastAsia="zh-CN"/>
        </w:rPr>
        <w:t>鉴别诊断</w:t>
      </w:r>
    </w:p>
    <w:p w14:paraId="4983E560">
      <w:pPr>
        <w:pStyle w:val="60"/>
        <w:bidi w:val="0"/>
        <w:rPr>
          <w:rFonts w:hint="eastAsia"/>
          <w:lang w:eastAsia="zh-CN"/>
        </w:rPr>
      </w:pPr>
      <w:r>
        <w:rPr>
          <w:rFonts w:hint="eastAsia"/>
          <w:color w:val="000000" w:themeColor="text1"/>
          <w:highlight w:val="none"/>
          <w:lang w:eastAsia="zh-CN"/>
          <w14:textFill>
            <w14:solidFill>
              <w14:schemeClr w14:val="tx1"/>
            </w14:solidFill>
          </w14:textFill>
        </w:rPr>
        <w:t>鞭虫病应与钩虫病、</w:t>
      </w:r>
      <w:r>
        <w:rPr>
          <w:rFonts w:hint="eastAsia"/>
          <w:color w:val="000000" w:themeColor="text1"/>
          <w:highlight w:val="none"/>
          <w:lang w:val="en-US" w:eastAsia="zh-CN"/>
          <w14:textFill>
            <w14:solidFill>
              <w14:schemeClr w14:val="tx1"/>
            </w14:solidFill>
          </w14:textFill>
        </w:rPr>
        <w:t>粪类圆线虫病、</w:t>
      </w:r>
      <w:r>
        <w:rPr>
          <w:rFonts w:hint="eastAsia"/>
          <w:color w:val="000000" w:themeColor="text1"/>
          <w:highlight w:val="none"/>
          <w:lang w:eastAsia="zh-CN"/>
          <w14:textFill>
            <w14:solidFill>
              <w14:schemeClr w14:val="tx1"/>
            </w14:solidFill>
          </w14:textFill>
        </w:rPr>
        <w:t>阿米巴痢疾、溃疡性结肠炎、克罗恩病、</w:t>
      </w:r>
      <w:r>
        <w:rPr>
          <w:rFonts w:hint="eastAsia"/>
          <w:color w:val="000000" w:themeColor="text1"/>
          <w:highlight w:val="none"/>
          <w:lang w:val="en-US" w:eastAsia="zh-CN"/>
          <w14:textFill>
            <w14:solidFill>
              <w14:schemeClr w14:val="tx1"/>
            </w14:solidFill>
          </w14:textFill>
        </w:rPr>
        <w:t>结肠癌、</w:t>
      </w:r>
      <w:r>
        <w:rPr>
          <w:rFonts w:hint="eastAsia"/>
          <w:color w:val="000000" w:themeColor="text1"/>
          <w:highlight w:val="none"/>
          <w:lang w:eastAsia="zh-CN"/>
          <w14:textFill>
            <w14:solidFill>
              <w14:schemeClr w14:val="tx1"/>
            </w14:solidFill>
          </w14:textFill>
        </w:rPr>
        <w:t>缺铁性贫血等相鉴别（</w:t>
      </w:r>
      <w:r>
        <w:rPr>
          <w:rFonts w:hint="eastAsia"/>
          <w:color w:val="000000" w:themeColor="text1"/>
          <w:highlight w:val="none"/>
          <w:lang w:val="en-US" w:eastAsia="zh-CN"/>
          <w14:textFill>
            <w14:solidFill>
              <w14:schemeClr w14:val="tx1"/>
            </w14:solidFill>
          </w14:textFill>
        </w:rPr>
        <w:t>参见</w:t>
      </w:r>
      <w:r>
        <w:rPr>
          <w:rFonts w:hint="eastAsia"/>
          <w:color w:val="000000" w:themeColor="text1"/>
          <w:highlight w:val="none"/>
          <w:lang w:eastAsia="zh-CN"/>
          <w14:textFill>
            <w14:solidFill>
              <w14:schemeClr w14:val="tx1"/>
            </w14:solidFill>
          </w14:textFill>
        </w:rPr>
        <w:t>附录E）。</w:t>
      </w:r>
      <w:r>
        <w:rPr>
          <w:rFonts w:hint="eastAsia"/>
          <w:lang w:eastAsia="zh-CN"/>
        </w:rPr>
        <w:br w:type="textWrapping"/>
      </w:r>
    </w:p>
    <w:p w14:paraId="6D5AB6B4">
      <w:pPr>
        <w:pStyle w:val="60"/>
        <w:bidi w:val="0"/>
      </w:pPr>
    </w:p>
    <w:p w14:paraId="6A4F0785">
      <w:pPr>
        <w:pStyle w:val="60"/>
        <w:bidi w:val="0"/>
      </w:pPr>
    </w:p>
    <w:p w14:paraId="52AFF671">
      <w:pPr>
        <w:pStyle w:val="60"/>
        <w:bidi w:val="0"/>
        <w:sectPr>
          <w:pgSz w:w="11906" w:h="16838"/>
          <w:pgMar w:top="1928" w:right="1134" w:bottom="1134" w:left="1134" w:header="1418" w:footer="1134" w:gutter="283"/>
          <w:pgNumType w:fmt="decimal" w:start="1"/>
          <w:cols w:space="720" w:num="1"/>
          <w:formProt w:val="0"/>
          <w:rtlGutter w:val="0"/>
          <w:docGrid w:linePitch="312" w:charSpace="0"/>
        </w:sectPr>
      </w:pPr>
    </w:p>
    <w:bookmarkEnd w:id="26"/>
    <w:p w14:paraId="3C8E69A5">
      <w:pPr>
        <w:pStyle w:val="76"/>
        <w:bidi w:val="0"/>
      </w:pPr>
      <w:bookmarkStart w:id="54" w:name="BookMark5"/>
    </w:p>
    <w:p w14:paraId="09168D00">
      <w:pPr>
        <w:pStyle w:val="139"/>
        <w:bidi w:val="0"/>
      </w:pPr>
    </w:p>
    <w:p w14:paraId="2A994F13">
      <w:pPr>
        <w:pStyle w:val="163"/>
        <w:bidi w:val="0"/>
      </w:pPr>
      <w:r>
        <w:br w:type="textWrapping"/>
      </w:r>
      <w:r>
        <w:rPr>
          <w:rFonts w:hint="eastAsia"/>
          <w:lang w:eastAsia="zh-CN"/>
        </w:rPr>
        <w:t>（资料性）</w:t>
      </w:r>
      <w:r>
        <w:rPr>
          <w:rFonts w:hint="eastAsia"/>
          <w:lang w:eastAsia="zh-CN"/>
        </w:rPr>
        <w:br w:type="textWrapping"/>
      </w:r>
      <w:r>
        <w:rPr>
          <w:rFonts w:hint="eastAsia"/>
          <w:lang w:eastAsia="zh-CN"/>
        </w:rPr>
        <w:t>病原学</w:t>
      </w:r>
    </w:p>
    <w:p w14:paraId="509EBC84">
      <w:pPr>
        <w:pStyle w:val="129"/>
        <w:bidi w:val="0"/>
      </w:pPr>
      <w:r>
        <w:rPr>
          <w:rFonts w:hint="eastAsia"/>
          <w:lang w:val="en-US" w:eastAsia="zh-CN"/>
        </w:rPr>
        <w:t>分类</w:t>
      </w:r>
    </w:p>
    <w:p w14:paraId="054E9D62">
      <w:pPr>
        <w:pStyle w:val="60"/>
        <w:bidi w:val="0"/>
      </w:pPr>
      <w:r>
        <w:rPr>
          <w:rFonts w:hint="eastAsia"/>
        </w:rPr>
        <w:t>毛首鞭形线虫（</w:t>
      </w:r>
      <w:r>
        <w:rPr>
          <w:rFonts w:hint="eastAsia"/>
          <w:i/>
          <w:iCs/>
        </w:rPr>
        <w:t>Trichuris trichiura</w:t>
      </w:r>
      <w:r>
        <w:rPr>
          <w:rFonts w:hint="eastAsia"/>
        </w:rPr>
        <w:t>）简称鞭虫（whipworm），隶属于无尾感器纲（aphasmidea），鞭尾目（trichurida），鞭虫科（trichuridae），鞭虫属（</w:t>
      </w:r>
      <w:r>
        <w:rPr>
          <w:rFonts w:hint="eastAsia"/>
          <w:i/>
          <w:iCs/>
        </w:rPr>
        <w:t>Trichuris</w:t>
      </w:r>
      <w:r>
        <w:rPr>
          <w:rFonts w:hint="eastAsia"/>
        </w:rPr>
        <w:t>）,是常见的人体肠道寄生虫之一。</w:t>
      </w:r>
    </w:p>
    <w:p w14:paraId="4DA5019A">
      <w:pPr>
        <w:pStyle w:val="60"/>
        <w:bidi w:val="0"/>
      </w:pPr>
    </w:p>
    <w:p w14:paraId="13749953">
      <w:pPr>
        <w:pStyle w:val="129"/>
        <w:bidi w:val="0"/>
      </w:pPr>
      <w:r>
        <w:rPr>
          <w:rFonts w:hint="eastAsia"/>
          <w:lang w:val="en-US" w:eastAsia="zh-CN"/>
        </w:rPr>
        <w:t>形态</w:t>
      </w:r>
    </w:p>
    <w:p w14:paraId="2BDAC543">
      <w:pPr>
        <w:pStyle w:val="128"/>
        <w:bidi w:val="0"/>
      </w:pPr>
      <w:r>
        <w:rPr>
          <w:rFonts w:hint="eastAsia"/>
          <w:lang w:val="en-US" w:eastAsia="zh-CN"/>
        </w:rPr>
        <w:t>成虫</w:t>
      </w:r>
    </w:p>
    <w:p w14:paraId="4B462D77">
      <w:pPr>
        <w:pStyle w:val="60"/>
        <w:bidi w:val="0"/>
      </w:pPr>
      <w:r>
        <w:rPr>
          <w:rFonts w:hint="eastAsia"/>
        </w:rPr>
        <w:t>虫体前3/5细长，后2/5明显粗大，外形似马鞭，故得名鞭虫。虫体体表覆盖透明而有横纹的角皮，活体呈肉色。头端有口腔和咽管，2个半月形唇瓣覆盖口孔，两唇瓣间有一尖刀状口矛，虫体活动时可从口腔伸出。咽管位于虫体细长部分，前段肌质性，后段腺性，咽管外由呈念珠状排列的杆状细胞组成的杆状体所包绕。虫体后段粗短部分，含有肠管及生殖器等。肛门位于虫体末端。雄虫长30 mm～45 mm，尾部向腹面呈环状卷曲，有交合刺1根，外有可伸缩的交合刺鞘。雌虫长35 mm～50 mm，尾部钝圆且直，阴门位于虫体粗大部前方的腹面。雌雄生殖器官均为单管型，雄虫包括袋形的睾丸、输精管及射精管，雌虫包括卵巢、输卵管、子宫及阴道。</w:t>
      </w:r>
    </w:p>
    <w:p w14:paraId="102DC685">
      <w:pPr>
        <w:pStyle w:val="128"/>
        <w:bidi w:val="0"/>
      </w:pPr>
      <w:r>
        <w:rPr>
          <w:rFonts w:hint="eastAsia"/>
          <w:lang w:val="en-US" w:eastAsia="zh-CN"/>
        </w:rPr>
        <w:t>虫卵</w:t>
      </w:r>
    </w:p>
    <w:p w14:paraId="0092CD41">
      <w:pPr>
        <w:pStyle w:val="60"/>
        <w:bidi w:val="0"/>
        <w:rPr>
          <w:rFonts w:hint="eastAsia"/>
        </w:rPr>
      </w:pPr>
      <w:r>
        <w:rPr>
          <w:rFonts w:hint="eastAsia"/>
        </w:rPr>
        <w:t>虫卵呈纺锤形或橄榄形，黄褐色，大小约（50～54）μm ×（22～23）μm 。偶可见长（70～83）μm的大虫卵。卵壳较厚，由外向内分别为蛋白质膜、壳质层及脂层。虫卵两端各有一透明塞状突起，称盖栓或透明栓。虫卵自人体排出时，卵内含1个尚未分裂的卵细胞。</w:t>
      </w:r>
    </w:p>
    <w:p w14:paraId="57E66E21">
      <w:pPr>
        <w:pStyle w:val="129"/>
        <w:numPr>
          <w:ilvl w:val="1"/>
          <w:numId w:val="0"/>
        </w:numPr>
        <w:bidi w:val="0"/>
        <w:ind w:leftChars="0"/>
        <w:rPr>
          <w:rFonts w:hint="eastAsia"/>
        </w:rPr>
      </w:pPr>
    </w:p>
    <w:p w14:paraId="345F0AB0">
      <w:pPr>
        <w:pStyle w:val="129"/>
        <w:bidi w:val="0"/>
        <w:rPr>
          <w:rFonts w:hint="eastAsia"/>
        </w:rPr>
      </w:pPr>
      <w:r>
        <w:rPr>
          <w:rFonts w:hint="eastAsia"/>
          <w:lang w:val="en-US" w:eastAsia="zh-CN"/>
        </w:rPr>
        <w:t>生活史</w:t>
      </w:r>
    </w:p>
    <w:p w14:paraId="01D368B9">
      <w:pPr>
        <w:pStyle w:val="60"/>
        <w:bidi w:val="0"/>
        <w:rPr>
          <w:rFonts w:hint="eastAsia" w:eastAsia="宋体"/>
          <w:lang w:val="en-US" w:eastAsia="zh-CN"/>
        </w:rPr>
      </w:pPr>
      <w:r>
        <w:rPr>
          <w:rFonts w:hint="eastAsia"/>
        </w:rPr>
        <w:t xml:space="preserve">鞭虫属于土源性线虫，生活史简单，不需要中间宿主，为直接发育型，人是其唯一宿主。成虫主要寄生于人体盲肠，感染严重时也可寄生于结肠、直肠甚至回肠下段，以血液和肠细胞为营养。雌虫子宫内含虫卵约60 000 个，每日产卵约3 000 个～20 000 个。虫卵随粪便排出体外，在20 ℃～30 ℃温暖、潮湿的土壤中，约经3 周发育为含幼虫的感染期虫卵。感染期虫卵污染食物或饮水后被人体误食，在小肠消化液作用下，卵内幼虫活动加剧，并分泌壳质酶，降解破坏透明栓，用口矛刺破脂层，幼虫经卵壳一端的透明栓逸出，钻入肠粘膜上皮内摄取营养，大约8 天～10 天后，幼虫重新返回肠腔，再移行至盲肠，逐渐发育为成虫。鞭虫卵感染至成虫产卵的时间一般为60 天。鞭虫成虫在人体的自然寿命一般为1 年～3 </w:t>
      </w:r>
      <w:r>
        <w:rPr>
          <w:rFonts w:hint="eastAsia"/>
          <w:lang w:val="en-US" w:eastAsia="zh-CN"/>
        </w:rPr>
        <w:t>年。</w:t>
      </w:r>
    </w:p>
    <w:p w14:paraId="0197EE20">
      <w:pPr>
        <w:pStyle w:val="60"/>
        <w:rPr>
          <w:rFonts w:hint="eastAsia"/>
        </w:rPr>
      </w:pPr>
    </w:p>
    <w:p w14:paraId="52071614">
      <w:pPr>
        <w:pStyle w:val="60"/>
        <w:bidi w:val="0"/>
        <w:rPr>
          <w:rFonts w:hint="eastAsia"/>
        </w:rPr>
        <w:sectPr>
          <w:pgSz w:w="11906" w:h="16838"/>
          <w:pgMar w:top="1928" w:right="1134" w:bottom="1134" w:left="1134" w:header="1418" w:footer="1134" w:gutter="283"/>
          <w:pgNumType w:fmt="decimal" w:start="1"/>
          <w:cols w:space="720" w:num="1"/>
          <w:formProt w:val="0"/>
          <w:rtlGutter w:val="0"/>
          <w:docGrid w:linePitch="312" w:charSpace="0"/>
        </w:sectPr>
      </w:pPr>
    </w:p>
    <w:p w14:paraId="358FAB06">
      <w:pPr>
        <w:pStyle w:val="139"/>
        <w:bidi w:val="0"/>
        <w:rPr>
          <w:rFonts w:hint="eastAsia"/>
        </w:rPr>
      </w:pPr>
    </w:p>
    <w:p w14:paraId="131F1D43">
      <w:pPr>
        <w:pStyle w:val="163"/>
        <w:bidi w:val="0"/>
        <w:rPr>
          <w:rFonts w:hint="eastAsia"/>
        </w:rPr>
      </w:pPr>
      <w:r>
        <w:rPr>
          <w:rFonts w:hint="eastAsia"/>
        </w:rPr>
        <w:br w:type="textWrapping"/>
      </w:r>
      <w:r>
        <w:rPr>
          <w:rFonts w:hint="eastAsia"/>
          <w:lang w:eastAsia="zh-CN"/>
        </w:rPr>
        <w:t>（</w:t>
      </w:r>
      <w:r>
        <w:rPr>
          <w:rFonts w:hint="eastAsia"/>
          <w:lang w:val="en-US" w:eastAsia="zh-CN"/>
        </w:rPr>
        <w:t>资料</w:t>
      </w:r>
      <w:r>
        <w:rPr>
          <w:rFonts w:hint="eastAsia"/>
          <w:lang w:eastAsia="zh-CN"/>
        </w:rPr>
        <w:t>性）</w:t>
      </w:r>
      <w:r>
        <w:rPr>
          <w:rFonts w:hint="eastAsia"/>
          <w:lang w:eastAsia="zh-CN"/>
        </w:rPr>
        <w:br w:type="textWrapping"/>
      </w:r>
      <w:r>
        <w:rPr>
          <w:rFonts w:hint="eastAsia"/>
          <w:lang w:eastAsia="zh-CN"/>
        </w:rPr>
        <w:t>流行病学</w:t>
      </w:r>
    </w:p>
    <w:p w14:paraId="72471374">
      <w:pPr>
        <w:pStyle w:val="129"/>
        <w:bidi w:val="0"/>
        <w:rPr>
          <w:rFonts w:hint="eastAsia"/>
        </w:rPr>
      </w:pPr>
      <w:r>
        <w:rPr>
          <w:rFonts w:hint="eastAsia"/>
          <w:lang w:val="en-US" w:eastAsia="zh-CN"/>
        </w:rPr>
        <w:t>流行概况</w:t>
      </w:r>
    </w:p>
    <w:p w14:paraId="3EFAB0A5">
      <w:pPr>
        <w:pStyle w:val="128"/>
        <w:bidi w:val="0"/>
        <w:rPr>
          <w:rFonts w:hint="eastAsia"/>
        </w:rPr>
      </w:pPr>
      <w:r>
        <w:rPr>
          <w:rFonts w:hint="eastAsia"/>
          <w:lang w:val="en-US" w:eastAsia="zh-CN"/>
        </w:rPr>
        <w:t>全球分布</w:t>
      </w:r>
    </w:p>
    <w:p w14:paraId="531F8B08">
      <w:pPr>
        <w:pStyle w:val="60"/>
        <w:bidi w:val="0"/>
        <w:rPr>
          <w:rFonts w:hint="eastAsia"/>
        </w:rPr>
      </w:pPr>
      <w:r>
        <w:rPr>
          <w:rFonts w:hint="eastAsia"/>
        </w:rPr>
        <w:t>鞭虫呈世界性分布，多见于温暖潮湿的热带地区，亚热带、温带地区也有地方性流行。据估计全球约有5.13 亿人感染鞭虫。主要分布在加勒比海地区、东南亚、非洲南部、拉丁美洲等地区。</w:t>
      </w:r>
    </w:p>
    <w:p w14:paraId="464CB410">
      <w:pPr>
        <w:pStyle w:val="128"/>
        <w:bidi w:val="0"/>
        <w:rPr>
          <w:rFonts w:hint="eastAsia"/>
        </w:rPr>
      </w:pPr>
      <w:r>
        <w:rPr>
          <w:rFonts w:hint="eastAsia"/>
          <w:lang w:val="en-US" w:eastAsia="zh-CN"/>
        </w:rPr>
        <w:t>国内分布</w:t>
      </w:r>
    </w:p>
    <w:p w14:paraId="32BDEEC6">
      <w:pPr>
        <w:pStyle w:val="60"/>
        <w:rPr>
          <w:rFonts w:hint="eastAsia"/>
        </w:rPr>
      </w:pPr>
      <w:r>
        <w:rPr>
          <w:rFonts w:hint="eastAsia"/>
        </w:rPr>
        <w:t>鞭虫病在我国分布广泛。</w:t>
      </w:r>
      <w:r>
        <w:rPr>
          <w:rFonts w:hint="eastAsia" w:ascii="宋体" w:hAnsi="宋体" w:eastAsia="宋体" w:cs="宋体"/>
          <w:i w:val="0"/>
          <w:iCs w:val="0"/>
          <w:caps w:val="0"/>
          <w:color w:val="000000"/>
          <w:spacing w:val="0"/>
          <w:sz w:val="21"/>
          <w:szCs w:val="21"/>
        </w:rPr>
        <w:t>2015</w:t>
      </w:r>
      <w:r>
        <w:rPr>
          <w:rFonts w:ascii="Arial" w:hAnsi="Arial" w:eastAsia="宋体" w:cs="Arial"/>
          <w:i w:val="0"/>
          <w:iCs w:val="0"/>
          <w:caps w:val="0"/>
          <w:color w:val="000000"/>
          <w:spacing w:val="0"/>
          <w:sz w:val="21"/>
          <w:szCs w:val="21"/>
        </w:rPr>
        <w:t>年全国人体重点寄生虫病现状调查</w:t>
      </w:r>
      <w:r>
        <w:rPr>
          <w:rFonts w:hint="eastAsia"/>
        </w:rPr>
        <w:t>结果显示，我国鞭虫加权感染率为1.02%，推算感染人数约660 万人。调查的31 个省（直辖市、自治区）中，除天津、河北和青海未发现鞭虫感染外，其他省市均有不同程度的感染。加权感染率南方高于北方，以四川加权感染率最高（6.43%），其次为海南（4.30%）、云南（4.18%）。鞭虫感染以学生为主，10 岁～14 岁年龄组最高。民族分布为独龙族最高，其次是彝族、傈僳族。对比前两次全国人体重点寄生虫病调查结果，鞭虫的感染率呈明显下降趋势（第一次18.80%，第二次4.56%）。</w:t>
      </w:r>
    </w:p>
    <w:p w14:paraId="21579149">
      <w:pPr>
        <w:pStyle w:val="129"/>
        <w:bidi w:val="0"/>
        <w:rPr>
          <w:rFonts w:hint="eastAsia"/>
        </w:rPr>
      </w:pPr>
      <w:r>
        <w:rPr>
          <w:rFonts w:hint="eastAsia"/>
          <w:lang w:val="en-US" w:eastAsia="zh-CN"/>
        </w:rPr>
        <w:t>流行环节</w:t>
      </w:r>
    </w:p>
    <w:p w14:paraId="5D27DAC4">
      <w:pPr>
        <w:pStyle w:val="128"/>
        <w:bidi w:val="0"/>
        <w:rPr>
          <w:rFonts w:hint="eastAsia"/>
        </w:rPr>
      </w:pPr>
      <w:r>
        <w:rPr>
          <w:rFonts w:hint="eastAsia"/>
          <w:lang w:val="en-US" w:eastAsia="zh-CN"/>
        </w:rPr>
        <w:t>传染源</w:t>
      </w:r>
    </w:p>
    <w:p w14:paraId="1F27E3A3">
      <w:pPr>
        <w:pStyle w:val="60"/>
        <w:bidi w:val="0"/>
        <w:rPr>
          <w:rFonts w:hint="eastAsia"/>
        </w:rPr>
      </w:pPr>
      <w:r>
        <w:rPr>
          <w:rFonts w:hint="eastAsia"/>
        </w:rPr>
        <w:t>能排出鞭虫卵的无症状感染者或病人。</w:t>
      </w:r>
    </w:p>
    <w:p w14:paraId="492810A1">
      <w:pPr>
        <w:pStyle w:val="128"/>
        <w:bidi w:val="0"/>
        <w:rPr>
          <w:rFonts w:hint="eastAsia"/>
        </w:rPr>
      </w:pPr>
      <w:r>
        <w:rPr>
          <w:rFonts w:hint="eastAsia"/>
          <w:lang w:val="en-US" w:eastAsia="zh-CN"/>
        </w:rPr>
        <w:t>传播途径</w:t>
      </w:r>
    </w:p>
    <w:p w14:paraId="0987CCA6">
      <w:pPr>
        <w:pStyle w:val="60"/>
        <w:rPr>
          <w:rFonts w:hint="eastAsia"/>
        </w:rPr>
      </w:pPr>
      <w:r>
        <w:rPr>
          <w:rFonts w:hint="eastAsia"/>
        </w:rPr>
        <w:t>用未经无害化处理的人粪施肥或污染的水灌溉蔬菜是鞭虫卵污染土壤和地面的主要方式。人因接触被鞭虫卵污染的土壤和地面，经口食入鞭虫虫卵，或误食被虫卵污染的食物或水而感染。</w:t>
      </w:r>
    </w:p>
    <w:p w14:paraId="210C5F93">
      <w:pPr>
        <w:pStyle w:val="128"/>
        <w:bidi w:val="0"/>
        <w:rPr>
          <w:rFonts w:hint="eastAsia"/>
        </w:rPr>
      </w:pPr>
      <w:r>
        <w:rPr>
          <w:rFonts w:hint="eastAsia"/>
          <w:lang w:val="en-US" w:eastAsia="zh-CN"/>
        </w:rPr>
        <w:t>易感人群</w:t>
      </w:r>
    </w:p>
    <w:p w14:paraId="2CE832F7">
      <w:pPr>
        <w:pStyle w:val="60"/>
        <w:rPr>
          <w:rFonts w:hint="eastAsia"/>
        </w:rPr>
      </w:pPr>
      <w:r>
        <w:rPr>
          <w:rFonts w:hint="eastAsia"/>
        </w:rPr>
        <w:t>人群对鞭虫普遍易感，人群感染特点为农村高于城市，儿童高于成人。</w:t>
      </w:r>
    </w:p>
    <w:p w14:paraId="53299E7E">
      <w:pPr>
        <w:pStyle w:val="129"/>
        <w:bidi w:val="0"/>
        <w:rPr>
          <w:rFonts w:hint="eastAsia"/>
        </w:rPr>
      </w:pPr>
      <w:r>
        <w:rPr>
          <w:rFonts w:hint="eastAsia"/>
          <w:lang w:val="en-US" w:eastAsia="zh-CN"/>
        </w:rPr>
        <w:t>流行因素</w:t>
      </w:r>
    </w:p>
    <w:p w14:paraId="29294F29">
      <w:pPr>
        <w:pStyle w:val="128"/>
        <w:bidi w:val="0"/>
        <w:rPr>
          <w:rFonts w:hint="eastAsia"/>
        </w:rPr>
      </w:pPr>
      <w:r>
        <w:rPr>
          <w:rFonts w:hint="eastAsia"/>
          <w:lang w:val="en-US" w:eastAsia="zh-CN"/>
        </w:rPr>
        <w:t>自然因素</w:t>
      </w:r>
    </w:p>
    <w:p w14:paraId="762E7BD9">
      <w:pPr>
        <w:pStyle w:val="60"/>
        <w:rPr>
          <w:rFonts w:hint="eastAsia"/>
        </w:rPr>
      </w:pPr>
      <w:r>
        <w:rPr>
          <w:rFonts w:hint="eastAsia"/>
        </w:rPr>
        <w:t>鞭虫卵抵抗力强，在温暖（22 ℃～23 ℃）、潮湿（适宜的湿度为近饱和）、荫蔽和氧气充足的土壤中，可保持活力达数年之久。温度在45 ℃时鞭虫卵可生存1 h；52</w:t>
      </w:r>
      <w:r>
        <w:rPr>
          <w:rFonts w:hint="eastAsia"/>
          <w:lang w:val="en-US" w:eastAsia="zh-CN"/>
        </w:rPr>
        <w:t xml:space="preserve"> </w:t>
      </w:r>
      <w:r>
        <w:rPr>
          <w:rFonts w:hint="eastAsia"/>
        </w:rPr>
        <w:t>℃时3</w:t>
      </w:r>
      <w:r>
        <w:rPr>
          <w:rFonts w:hint="eastAsia"/>
          <w:lang w:val="en-US" w:eastAsia="zh-CN"/>
        </w:rPr>
        <w:t xml:space="preserve"> </w:t>
      </w:r>
      <w:r>
        <w:rPr>
          <w:rFonts w:hint="eastAsia"/>
        </w:rPr>
        <w:t>min全部死亡；-12 ℃～-9 ℃时大部分死亡。</w:t>
      </w:r>
    </w:p>
    <w:p w14:paraId="41FCBCC8">
      <w:pPr>
        <w:pStyle w:val="128"/>
        <w:bidi w:val="0"/>
        <w:rPr>
          <w:rFonts w:hint="eastAsia"/>
        </w:rPr>
      </w:pPr>
      <w:r>
        <w:rPr>
          <w:rFonts w:hint="eastAsia"/>
          <w:lang w:val="en-US" w:eastAsia="zh-CN"/>
        </w:rPr>
        <w:t>社会因素</w:t>
      </w:r>
    </w:p>
    <w:p w14:paraId="4530E4E2">
      <w:pPr>
        <w:pStyle w:val="60"/>
        <w:bidi w:val="0"/>
        <w:rPr>
          <w:rFonts w:hint="eastAsia"/>
        </w:rPr>
      </w:pPr>
      <w:r>
        <w:rPr>
          <w:rFonts w:hint="eastAsia"/>
        </w:rPr>
        <w:t>社会经济文化落后，卫生厕所普及率低，用未经无害化处理的粪便施肥、随地大便，鞭虫卵污染土壤和周围环境；饭前便后不洗手、饮生水等不良生活习惯，都可能导致鞭虫感染。</w:t>
      </w:r>
    </w:p>
    <w:p w14:paraId="44EA7D90">
      <w:pPr>
        <w:pStyle w:val="60"/>
        <w:bidi w:val="0"/>
        <w:rPr>
          <w:rFonts w:hint="eastAsia"/>
        </w:rPr>
        <w:sectPr>
          <w:pgSz w:w="11906" w:h="16838"/>
          <w:pgMar w:top="1928" w:right="1134" w:bottom="1134" w:left="1134" w:header="1418" w:footer="1134" w:gutter="283"/>
          <w:pgNumType w:fmt="decimal"/>
          <w:cols w:space="720" w:num="1"/>
          <w:formProt w:val="0"/>
          <w:rtlGutter w:val="0"/>
          <w:docGrid w:linePitch="312" w:charSpace="0"/>
        </w:sectPr>
      </w:pPr>
    </w:p>
    <w:p w14:paraId="0D8FE0B3">
      <w:pPr>
        <w:pStyle w:val="76"/>
        <w:bidi w:val="0"/>
        <w:rPr>
          <w:rFonts w:hint="eastAsia"/>
        </w:rPr>
      </w:pPr>
    </w:p>
    <w:p w14:paraId="70AC140B">
      <w:pPr>
        <w:pStyle w:val="139"/>
        <w:bidi w:val="0"/>
        <w:rPr>
          <w:rFonts w:hint="eastAsia"/>
        </w:rPr>
      </w:pPr>
    </w:p>
    <w:p w14:paraId="0BB099A3">
      <w:pPr>
        <w:pStyle w:val="163"/>
        <w:bidi w:val="0"/>
        <w:rPr>
          <w:rFonts w:hint="eastAsia"/>
        </w:rPr>
      </w:pPr>
      <w:r>
        <w:rPr>
          <w:rFonts w:hint="eastAsia"/>
        </w:rPr>
        <w:br w:type="textWrapping"/>
      </w:r>
      <w:r>
        <w:rPr>
          <w:rFonts w:hint="eastAsia"/>
          <w:lang w:eastAsia="zh-CN"/>
        </w:rPr>
        <w:t>（资料性）</w:t>
      </w:r>
      <w:r>
        <w:rPr>
          <w:rFonts w:hint="eastAsia"/>
          <w:lang w:eastAsia="zh-CN"/>
        </w:rPr>
        <w:br w:type="textWrapping"/>
      </w:r>
      <w:r>
        <w:rPr>
          <w:rFonts w:hint="eastAsia"/>
          <w:lang w:eastAsia="zh-CN"/>
        </w:rPr>
        <w:t>临床表现</w:t>
      </w:r>
    </w:p>
    <w:p w14:paraId="1885850F">
      <w:pPr>
        <w:pStyle w:val="129"/>
        <w:bidi w:val="0"/>
        <w:rPr>
          <w:rFonts w:hint="eastAsia"/>
        </w:rPr>
      </w:pPr>
      <w:r>
        <w:rPr>
          <w:rFonts w:hint="eastAsia"/>
          <w:lang w:val="en-US" w:eastAsia="zh-CN"/>
        </w:rPr>
        <w:t>轻、中度感染</w:t>
      </w:r>
    </w:p>
    <w:p w14:paraId="0AD5CD49">
      <w:pPr>
        <w:pStyle w:val="60"/>
        <w:bidi w:val="0"/>
        <w:rPr>
          <w:rFonts w:hint="eastAsia"/>
        </w:rPr>
      </w:pPr>
      <w:r>
        <w:rPr>
          <w:rFonts w:hint="eastAsia"/>
        </w:rPr>
        <w:t>临床常见，一般无显著症状。偶尔出现右下腹痛、恶心、呕吐等症状。</w:t>
      </w:r>
    </w:p>
    <w:p w14:paraId="10EA37F5">
      <w:pPr>
        <w:pStyle w:val="129"/>
        <w:bidi w:val="0"/>
        <w:rPr>
          <w:rFonts w:hint="eastAsia"/>
        </w:rPr>
      </w:pPr>
      <w:r>
        <w:rPr>
          <w:rFonts w:hint="eastAsia"/>
          <w:lang w:val="en-US" w:eastAsia="zh-CN"/>
        </w:rPr>
        <w:t>重度感染</w:t>
      </w:r>
    </w:p>
    <w:p w14:paraId="73022B55">
      <w:pPr>
        <w:pStyle w:val="60"/>
        <w:rPr>
          <w:rFonts w:hint="eastAsia"/>
        </w:rPr>
      </w:pPr>
      <w:r>
        <w:rPr>
          <w:rFonts w:hint="eastAsia"/>
        </w:rPr>
        <w:t>重度感染者可出现慢性失血，临床上有头晕、食欲减退、恶心、呕吐、慢性腹泻、下腹部阵发性疼痛、大便隐血、贫血等症状。儿童还可出现营养不良、发育迟缓等症状，表现为杵状指、指（或趾）端肥大，偶发直肠脱垂。少数患者可出现发热、荨麻疹、嗜酸性粒细胞增多、四肢水肿等全身反应，容易并发肠道细菌感染，从而导致病情加重。</w:t>
      </w:r>
    </w:p>
    <w:p w14:paraId="6C568267">
      <w:pPr>
        <w:pStyle w:val="129"/>
        <w:bidi w:val="0"/>
        <w:rPr>
          <w:rFonts w:hint="eastAsia"/>
          <w:highlight w:val="none"/>
        </w:rPr>
      </w:pPr>
      <w:r>
        <w:rPr>
          <w:rFonts w:hint="eastAsia"/>
          <w:highlight w:val="none"/>
          <w:lang w:val="en-US" w:eastAsia="zh-CN"/>
        </w:rPr>
        <w:t>异位寄生</w:t>
      </w:r>
    </w:p>
    <w:p w14:paraId="40FC148F">
      <w:pPr>
        <w:pStyle w:val="60"/>
        <w:bidi w:val="0"/>
        <w:rPr>
          <w:rFonts w:hint="eastAsia"/>
          <w:highlight w:val="none"/>
        </w:rPr>
      </w:pPr>
      <w:r>
        <w:rPr>
          <w:rFonts w:hint="eastAsia"/>
          <w:highlight w:val="none"/>
        </w:rPr>
        <w:t>鞭虫除寄生于盲肠、结肠、直肠及回肠下段外，还可异位寄生于胃、十二指肠及</w:t>
      </w:r>
      <w:r>
        <w:rPr>
          <w:rFonts w:hint="eastAsia"/>
          <w:highlight w:val="none"/>
          <w:lang w:val="en-US" w:eastAsia="zh-CN"/>
        </w:rPr>
        <w:t>子宫</w:t>
      </w:r>
      <w:r>
        <w:rPr>
          <w:rFonts w:hint="eastAsia"/>
          <w:highlight w:val="none"/>
        </w:rPr>
        <w:t>等部位，引起相应脏器的症状和体征。</w:t>
      </w:r>
    </w:p>
    <w:p w14:paraId="7F1986ED">
      <w:pPr>
        <w:pStyle w:val="60"/>
        <w:bidi w:val="0"/>
        <w:rPr>
          <w:rFonts w:hint="eastAsia"/>
        </w:rPr>
      </w:pPr>
    </w:p>
    <w:p w14:paraId="23658EB0">
      <w:pPr>
        <w:pStyle w:val="60"/>
        <w:rPr>
          <w:rFonts w:hint="eastAsia"/>
        </w:rPr>
        <w:sectPr>
          <w:pgSz w:w="11906" w:h="16838"/>
          <w:pgMar w:top="1928" w:right="1134" w:bottom="1134" w:left="1134" w:header="1418" w:footer="1134" w:gutter="283"/>
          <w:pgNumType w:fmt="decimal"/>
          <w:cols w:space="720" w:num="1"/>
          <w:formProt w:val="0"/>
          <w:rtlGutter w:val="0"/>
          <w:docGrid w:linePitch="312" w:charSpace="0"/>
        </w:sectPr>
      </w:pPr>
    </w:p>
    <w:p w14:paraId="223701EA">
      <w:pPr>
        <w:pStyle w:val="76"/>
        <w:bidi w:val="0"/>
        <w:rPr>
          <w:rFonts w:hint="eastAsia"/>
        </w:rPr>
      </w:pPr>
    </w:p>
    <w:p w14:paraId="3DB30357">
      <w:pPr>
        <w:pStyle w:val="139"/>
        <w:bidi w:val="0"/>
        <w:rPr>
          <w:rFonts w:hint="eastAsia"/>
        </w:rPr>
      </w:pPr>
    </w:p>
    <w:p w14:paraId="245A2B7E">
      <w:pPr>
        <w:pStyle w:val="163"/>
        <w:bidi w:val="0"/>
        <w:rPr>
          <w:rFonts w:hint="eastAsia"/>
        </w:rPr>
      </w:pPr>
      <w:r>
        <w:rPr>
          <w:rFonts w:hint="eastAsia"/>
        </w:rPr>
        <w:br w:type="textWrapping"/>
      </w:r>
      <w:r>
        <w:rPr>
          <w:rFonts w:hint="eastAsia"/>
          <w:lang w:eastAsia="zh-CN"/>
        </w:rPr>
        <w:t>（规范性）</w:t>
      </w:r>
      <w:r>
        <w:rPr>
          <w:rFonts w:hint="eastAsia"/>
          <w:lang w:eastAsia="zh-CN"/>
        </w:rPr>
        <w:br w:type="textWrapping"/>
      </w:r>
      <w:r>
        <w:rPr>
          <w:rFonts w:hint="eastAsia"/>
          <w:lang w:eastAsia="zh-CN"/>
        </w:rPr>
        <w:t>病原学检查</w:t>
      </w:r>
    </w:p>
    <w:p w14:paraId="6C04FE7D">
      <w:pPr>
        <w:pStyle w:val="129"/>
        <w:bidi w:val="0"/>
        <w:rPr>
          <w:rFonts w:hint="eastAsia"/>
        </w:rPr>
      </w:pPr>
      <w:r>
        <w:rPr>
          <w:rFonts w:hint="eastAsia"/>
          <w:lang w:val="en-US" w:eastAsia="zh-CN"/>
        </w:rPr>
        <w:t>粪便检查</w:t>
      </w:r>
    </w:p>
    <w:p w14:paraId="7EA173A6">
      <w:pPr>
        <w:pStyle w:val="128"/>
        <w:bidi w:val="0"/>
        <w:rPr>
          <w:rFonts w:hint="eastAsia"/>
        </w:rPr>
      </w:pPr>
      <w:r>
        <w:rPr>
          <w:rFonts w:hint="eastAsia"/>
          <w:lang w:val="en-US" w:eastAsia="zh-CN"/>
        </w:rPr>
        <w:t>直接涂片法</w:t>
      </w:r>
    </w:p>
    <w:p w14:paraId="30E07F99">
      <w:pPr>
        <w:pStyle w:val="60"/>
        <w:bidi w:val="0"/>
        <w:rPr>
          <w:rFonts w:hint="eastAsia"/>
        </w:rPr>
      </w:pPr>
      <w:r>
        <w:rPr>
          <w:rFonts w:hint="eastAsia"/>
        </w:rPr>
        <w:t>滴加1滴生理盐水于洁净的载玻片上，用竹签挑取绿豆大小的粪便，自生理盐水滴中心向外做螺旋状涂抹，厚度以透过玻片隐约可辨认书上的字迹为宜。加上盖玻片，先用低倍镜观察，看到可疑虫卵后，再用高倍镜进行鉴别。</w:t>
      </w:r>
    </w:p>
    <w:p w14:paraId="77D287C3">
      <w:pPr>
        <w:pStyle w:val="128"/>
        <w:bidi w:val="0"/>
        <w:rPr>
          <w:rFonts w:hint="eastAsia"/>
        </w:rPr>
      </w:pPr>
      <w:r>
        <w:rPr>
          <w:rFonts w:hint="eastAsia"/>
          <w:lang w:val="en-US" w:eastAsia="zh-CN"/>
        </w:rPr>
        <w:t>改良加藤厚涂片法</w:t>
      </w:r>
    </w:p>
    <w:p w14:paraId="1B5087FB">
      <w:pPr>
        <w:pStyle w:val="60"/>
        <w:bidi w:val="0"/>
        <w:rPr>
          <w:rFonts w:hint="eastAsia"/>
        </w:rPr>
      </w:pPr>
      <w:r>
        <w:rPr>
          <w:rFonts w:hint="eastAsia"/>
        </w:rPr>
        <w:t>按照WS/T 750 描述的改良加藤厚片制作及镜检开展检查。</w:t>
      </w:r>
    </w:p>
    <w:p w14:paraId="49E54419">
      <w:pPr>
        <w:pStyle w:val="60"/>
        <w:bidi w:val="0"/>
        <w:rPr>
          <w:rFonts w:hint="eastAsia"/>
        </w:rPr>
      </w:pPr>
      <w:r>
        <w:rPr>
          <w:rFonts w:hint="eastAsia"/>
        </w:rPr>
        <w:t>鞭虫虫卵计数：按照WS/T 750 描述的改良加藤厚涂片中虫卵的计数方法计数。</w:t>
      </w:r>
    </w:p>
    <w:p w14:paraId="71EA47AC">
      <w:pPr>
        <w:pStyle w:val="128"/>
        <w:bidi w:val="0"/>
        <w:rPr>
          <w:rFonts w:hint="eastAsia"/>
        </w:rPr>
      </w:pPr>
      <w:r>
        <w:rPr>
          <w:rFonts w:hint="eastAsia"/>
          <w:lang w:val="en-US" w:eastAsia="zh-CN"/>
        </w:rPr>
        <w:t>离心沉淀法</w:t>
      </w:r>
    </w:p>
    <w:p w14:paraId="6F136F31">
      <w:pPr>
        <w:pStyle w:val="60"/>
        <w:bidi w:val="0"/>
        <w:rPr>
          <w:rFonts w:hint="eastAsia"/>
        </w:rPr>
      </w:pPr>
      <w:r>
        <w:rPr>
          <w:rFonts w:hint="eastAsia"/>
        </w:rPr>
        <w:t>取粪便20 g～30 g置于杯中，加入10～12倍体积的清水，搅拌成混悬液后经40 目～60 目的金属筛或尼龙筛过滤并冲洗于沉淀杯中。将杯中沉淀液作2000 r/min 离心1 min～2 min。弃上清液，注入清水，再离心沉淀，如此反复3 次～4 次，至上清液澄清，弃上清液。取沉渣作涂片镜检。</w:t>
      </w:r>
    </w:p>
    <w:p w14:paraId="1C148E42">
      <w:pPr>
        <w:pStyle w:val="128"/>
        <w:bidi w:val="0"/>
        <w:rPr>
          <w:rFonts w:hint="eastAsia"/>
        </w:rPr>
      </w:pPr>
      <w:r>
        <w:rPr>
          <w:rFonts w:hint="eastAsia"/>
          <w:lang w:val="en-US" w:eastAsia="zh-CN"/>
        </w:rPr>
        <w:t>饱和盐水浮聚法</w:t>
      </w:r>
    </w:p>
    <w:p w14:paraId="12A4AC4C">
      <w:pPr>
        <w:pStyle w:val="60"/>
        <w:rPr>
          <w:rFonts w:hint="eastAsia"/>
        </w:rPr>
      </w:pPr>
      <w:r>
        <w:rPr>
          <w:rFonts w:hint="eastAsia"/>
        </w:rPr>
        <w:t>饱和盐水配制：将食盐加入盛有沸水的容器内，不断搅动，直至食盐不再溶解为止,冷却后取上清备用。</w:t>
      </w:r>
    </w:p>
    <w:p w14:paraId="36523BB2">
      <w:pPr>
        <w:pStyle w:val="60"/>
        <w:rPr>
          <w:rFonts w:hint="eastAsia"/>
        </w:rPr>
      </w:pPr>
      <w:r>
        <w:rPr>
          <w:rFonts w:hint="eastAsia"/>
        </w:rPr>
        <w:t>用竹签挑取黄豆大小（约1 g)粪便置于圆形直筒瓶（高3.5 cm，直径2.2 cm）中，加入少量饱和盐水调匀，再缓慢加入饱和盐水，当液面接近瓶口时改用滴管滴加至液面略高于瓶口又不溢出为止。覆盖一张载玻片于瓶口上。静置15 min后，将载玻片迅速提起并翻转，覆以盖玻片镜检。</w:t>
      </w:r>
    </w:p>
    <w:p w14:paraId="1A68E897">
      <w:pPr>
        <w:pStyle w:val="129"/>
        <w:bidi w:val="0"/>
        <w:rPr>
          <w:rFonts w:hint="eastAsia"/>
        </w:rPr>
      </w:pPr>
      <w:r>
        <w:rPr>
          <w:rFonts w:hint="eastAsia"/>
          <w:lang w:val="en-US" w:eastAsia="zh-CN"/>
        </w:rPr>
        <w:t>消化内镜检查</w:t>
      </w:r>
    </w:p>
    <w:p w14:paraId="55433D7B">
      <w:pPr>
        <w:pStyle w:val="60"/>
        <w:bidi w:val="0"/>
        <w:rPr>
          <w:rFonts w:hint="eastAsia"/>
        </w:rPr>
      </w:pPr>
      <w:r>
        <w:rPr>
          <w:rFonts w:hint="eastAsia"/>
        </w:rPr>
        <w:t>按医院常规进行。本法可用于对疑似病例的诊断和鉴别诊断，不宜用于普查。</w:t>
      </w:r>
    </w:p>
    <w:p w14:paraId="0547E3DD">
      <w:pPr>
        <w:pStyle w:val="60"/>
        <w:bidi w:val="0"/>
        <w:rPr>
          <w:rFonts w:hint="eastAsia"/>
        </w:rPr>
      </w:pPr>
    </w:p>
    <w:p w14:paraId="45D332EB">
      <w:pPr>
        <w:pStyle w:val="60"/>
        <w:rPr>
          <w:rFonts w:hint="eastAsia"/>
        </w:rPr>
        <w:sectPr>
          <w:pgSz w:w="11906" w:h="16838"/>
          <w:pgMar w:top="1928" w:right="1134" w:bottom="1134" w:left="1134" w:header="1418" w:footer="1134" w:gutter="283"/>
          <w:pgNumType w:fmt="decimal"/>
          <w:cols w:space="720" w:num="1"/>
          <w:formProt w:val="0"/>
          <w:rtlGutter w:val="0"/>
          <w:docGrid w:linePitch="312" w:charSpace="0"/>
        </w:sectPr>
      </w:pPr>
    </w:p>
    <w:p w14:paraId="3CCCC66F">
      <w:pPr>
        <w:pStyle w:val="76"/>
        <w:bidi w:val="0"/>
        <w:rPr>
          <w:rFonts w:hint="eastAsia"/>
        </w:rPr>
      </w:pPr>
    </w:p>
    <w:p w14:paraId="724160D6">
      <w:pPr>
        <w:pStyle w:val="139"/>
        <w:bidi w:val="0"/>
        <w:rPr>
          <w:rFonts w:hint="eastAsia"/>
        </w:rPr>
      </w:pPr>
    </w:p>
    <w:p w14:paraId="5DD40182">
      <w:pPr>
        <w:pStyle w:val="163"/>
        <w:bidi w:val="0"/>
        <w:rPr>
          <w:rFonts w:hint="eastAsia"/>
        </w:rPr>
      </w:pPr>
      <w:r>
        <w:rPr>
          <w:rFonts w:hint="eastAsia"/>
        </w:rPr>
        <w:br w:type="textWrapping"/>
      </w:r>
      <w:r>
        <w:rPr>
          <w:rFonts w:hint="eastAsia"/>
          <w:lang w:eastAsia="zh-CN"/>
        </w:rPr>
        <w:t>（资料性）</w:t>
      </w:r>
      <w:r>
        <w:rPr>
          <w:rFonts w:hint="eastAsia"/>
          <w:lang w:eastAsia="zh-CN"/>
        </w:rPr>
        <w:br w:type="textWrapping"/>
      </w:r>
      <w:r>
        <w:rPr>
          <w:rFonts w:hint="eastAsia"/>
          <w:lang w:eastAsia="zh-CN"/>
        </w:rPr>
        <w:t>鉴别诊断</w:t>
      </w:r>
    </w:p>
    <w:p w14:paraId="63081852">
      <w:pPr>
        <w:pStyle w:val="129"/>
        <w:bidi w:val="0"/>
        <w:rPr>
          <w:rFonts w:hint="eastAsia"/>
        </w:rPr>
      </w:pPr>
      <w:r>
        <w:rPr>
          <w:rFonts w:hint="eastAsia"/>
          <w:lang w:val="en-US" w:eastAsia="zh-CN"/>
        </w:rPr>
        <w:t>钩虫病</w:t>
      </w:r>
    </w:p>
    <w:p w14:paraId="439C1A26">
      <w:pPr>
        <w:pStyle w:val="60"/>
        <w:rPr>
          <w:rFonts w:hint="eastAsia"/>
        </w:rPr>
      </w:pPr>
      <w:r>
        <w:rPr>
          <w:rFonts w:hint="eastAsia"/>
        </w:rPr>
        <w:t>由钩虫（主要由十二指肠钩口线虫和美洲板口线虫）成虫寄生于人体小肠引起的一种寄生虫病。主要临床表现为胃肠道症状和缺铁性贫血。可通过粪便查出虫卵</w:t>
      </w:r>
      <w:r>
        <w:rPr>
          <w:rFonts w:hint="eastAsia"/>
          <w:lang w:eastAsia="zh-CN"/>
        </w:rPr>
        <w:t>，</w:t>
      </w:r>
      <w:r>
        <w:rPr>
          <w:rFonts w:hint="eastAsia"/>
          <w:lang w:val="en-US" w:eastAsia="zh-CN"/>
        </w:rPr>
        <w:t>经</w:t>
      </w:r>
      <w:r>
        <w:rPr>
          <w:rFonts w:hint="eastAsia"/>
        </w:rPr>
        <w:t>钩蚴培养检出幼虫，或消化道内镜检获成虫。</w:t>
      </w:r>
    </w:p>
    <w:p w14:paraId="1A8652DE">
      <w:pPr>
        <w:pStyle w:val="129"/>
        <w:bidi w:val="0"/>
        <w:rPr>
          <w:rFonts w:hint="eastAsia"/>
        </w:rPr>
      </w:pPr>
      <w:r>
        <w:rPr>
          <w:rFonts w:hint="eastAsia"/>
          <w:lang w:val="en-US" w:eastAsia="zh-CN"/>
        </w:rPr>
        <w:t>粪类圆线虫病</w:t>
      </w:r>
    </w:p>
    <w:p w14:paraId="1CFB7678">
      <w:pPr>
        <w:pStyle w:val="60"/>
        <w:rPr>
          <w:rFonts w:hint="eastAsia"/>
        </w:rPr>
      </w:pPr>
      <w:r>
        <w:rPr>
          <w:rFonts w:hint="eastAsia"/>
        </w:rPr>
        <w:t>由粪类圆线虫成虫寄生于人体小肠，机体免疫力下降时幼虫可侵入肺、脑、肝等组织器官，引起的一种机会性寄生虫病。临床症状常见小肠和结肠溃疡性炎症。可有皮肤丘疹伴刺痛和痒感，恶心、呕吐、腹痛或间隙性腹泻，过敏性肺炎或哮喘等。从新鲜粪便、痰、尿或脑脊液中检获杆状蚴或丝状蚴，或胃肠黏膜组织病理切片、十二指肠引流液中查见成虫，或在</w:t>
      </w:r>
      <w:r>
        <w:rPr>
          <w:rFonts w:hint="eastAsia"/>
          <w:lang w:val="en-US" w:eastAsia="zh-CN"/>
        </w:rPr>
        <w:t>严重</w:t>
      </w:r>
      <w:r>
        <w:rPr>
          <w:rFonts w:hint="eastAsia"/>
        </w:rPr>
        <w:t>腹泻患者粪便中检出虫卵均可确诊。</w:t>
      </w:r>
    </w:p>
    <w:p w14:paraId="5D28FF49">
      <w:pPr>
        <w:pStyle w:val="129"/>
        <w:bidi w:val="0"/>
        <w:rPr>
          <w:rFonts w:hint="eastAsia"/>
        </w:rPr>
      </w:pPr>
      <w:r>
        <w:rPr>
          <w:rFonts w:hint="eastAsia"/>
          <w:lang w:val="en-US" w:eastAsia="zh-CN"/>
        </w:rPr>
        <w:t>阿米巴痢疾</w:t>
      </w:r>
    </w:p>
    <w:p w14:paraId="64FE841D">
      <w:pPr>
        <w:pStyle w:val="60"/>
        <w:rPr>
          <w:rFonts w:hint="eastAsia"/>
        </w:rPr>
      </w:pPr>
      <w:r>
        <w:rPr>
          <w:rFonts w:hint="eastAsia"/>
        </w:rPr>
        <w:t>人因食入污染的含有溶组织内阿米巴成熟包囊的食物或饮水而感染的。溶组织内阿米巴滋养体侵入肠粘膜（多寄生在盲肠、阑尾或升结肠）导致肠壁溃疡，引起阿米巴痢疾。临床表现为果酱样糊状大便，带黏液及脓血，伴腥臭，患者有局限性腹痛、不适、胃肠胀气、里急后重、厌食、恶心呕吐等。严重者可经血流播散到其他器官，引起肝、肺、脑等肠外阿米巴病，引起相应临床表现。粪便中查见滋养体或包囊，肠黏膜组织检查或肝组织穿刺查见滋养体均可确诊。</w:t>
      </w:r>
    </w:p>
    <w:p w14:paraId="3A87DC27">
      <w:pPr>
        <w:pStyle w:val="129"/>
        <w:bidi w:val="0"/>
        <w:rPr>
          <w:rFonts w:hint="eastAsia"/>
        </w:rPr>
      </w:pPr>
      <w:r>
        <w:rPr>
          <w:rFonts w:hint="eastAsia"/>
          <w:lang w:val="en-US" w:eastAsia="zh-CN"/>
        </w:rPr>
        <w:t>溃疡性结肠炎</w:t>
      </w:r>
    </w:p>
    <w:p w14:paraId="620BC186">
      <w:pPr>
        <w:pStyle w:val="60"/>
        <w:bidi w:val="0"/>
        <w:rPr>
          <w:rFonts w:hint="eastAsia"/>
        </w:rPr>
      </w:pPr>
      <w:r>
        <w:rPr>
          <w:rFonts w:hint="eastAsia"/>
        </w:rPr>
        <w:t>一种原因未明的、以结直肠黏膜连续性、弥漫性炎症改变为特点的慢性非特异性肠道炎性疾病，是慢性非特异性溃疡性结肠炎的简称(Ulcerative Colitis，UC)。主要临床表现为反复发作的腹泻、粘液脓血便、腹痛等。病情轻重不等，多反复发作或长期迁延呈慢性经过。</w:t>
      </w:r>
    </w:p>
    <w:p w14:paraId="5FD0C638">
      <w:pPr>
        <w:pStyle w:val="129"/>
        <w:bidi w:val="0"/>
        <w:rPr>
          <w:rFonts w:hint="default"/>
          <w:lang w:val="en-US"/>
        </w:rPr>
      </w:pPr>
      <w:r>
        <w:rPr>
          <w:rFonts w:hint="eastAsia"/>
          <w:lang w:val="en-US" w:eastAsia="zh-CN"/>
        </w:rPr>
        <w:t>克罗恩病</w:t>
      </w:r>
    </w:p>
    <w:p w14:paraId="2456818C">
      <w:pPr>
        <w:pStyle w:val="60"/>
        <w:rPr>
          <w:rFonts w:hint="default"/>
          <w:lang w:val="en-US"/>
        </w:rPr>
      </w:pPr>
      <w:r>
        <w:rPr>
          <w:rFonts w:hint="default"/>
          <w:lang w:val="en-US"/>
        </w:rPr>
        <w:t>一种原因未明的慢性炎性肉芽肿性疾病，可累及全消化道，但以末段回肠及邻近结肠多见，呈阶段性分布。主要临床表现为腹痛、腹泻、体重下降，常有发热、疲乏等全身表现，肛周脓肿或瘘管等局部表现，以及关节、皮肤、眼、口腔黏膜等肠外表现。以青少年多见，发病高峰为18 岁</w:t>
      </w:r>
      <w:r>
        <w:rPr>
          <w:rFonts w:hint="eastAsia" w:ascii="微软雅黑" w:hAnsi="微软雅黑" w:eastAsia="微软雅黑" w:cs="微软雅黑"/>
          <w:lang w:val="en-US"/>
        </w:rPr>
        <w:t>~</w:t>
      </w:r>
      <w:r>
        <w:rPr>
          <w:rFonts w:hint="default"/>
          <w:lang w:val="en-US"/>
        </w:rPr>
        <w:t>35 岁。</w:t>
      </w:r>
    </w:p>
    <w:p w14:paraId="79D09762">
      <w:pPr>
        <w:pStyle w:val="129"/>
        <w:bidi w:val="0"/>
        <w:rPr>
          <w:rFonts w:hint="default"/>
          <w:lang w:val="en-US"/>
        </w:rPr>
      </w:pPr>
      <w:r>
        <w:rPr>
          <w:rFonts w:hint="eastAsia"/>
          <w:lang w:val="en-US" w:eastAsia="zh-CN"/>
        </w:rPr>
        <w:t>结肠癌</w:t>
      </w:r>
    </w:p>
    <w:p w14:paraId="56C8C363">
      <w:pPr>
        <w:pStyle w:val="60"/>
        <w:rPr>
          <w:rFonts w:hint="default"/>
          <w:lang w:val="en-US"/>
        </w:rPr>
      </w:pPr>
      <w:r>
        <w:rPr>
          <w:rFonts w:hint="default"/>
          <w:lang w:val="en-US"/>
        </w:rPr>
        <w:t>由结肠黏膜上皮或腺体发生病变所导致的一种常见的消化道恶性肿瘤，好发部位为直肠及直肠与乙状结肠交界处。主要临床表现为血便或隐血阳性、腹痛、腹泻与便秘交替、贫血、进行性消瘦、肠梗阻等。</w:t>
      </w:r>
    </w:p>
    <w:p w14:paraId="38A5C45A">
      <w:pPr>
        <w:pStyle w:val="129"/>
        <w:bidi w:val="0"/>
        <w:rPr>
          <w:rFonts w:hint="default"/>
          <w:lang w:val="en-US"/>
        </w:rPr>
      </w:pPr>
      <w:r>
        <w:rPr>
          <w:rFonts w:hint="eastAsia"/>
          <w:lang w:val="en-US" w:eastAsia="zh-CN"/>
        </w:rPr>
        <w:t>缺铁性贫血</w:t>
      </w:r>
    </w:p>
    <w:p w14:paraId="18CAC16A">
      <w:pPr>
        <w:pStyle w:val="60"/>
        <w:bidi w:val="0"/>
        <w:rPr>
          <w:rFonts w:hint="default"/>
          <w:lang w:val="en-US"/>
        </w:rPr>
      </w:pPr>
      <w:r>
        <w:rPr>
          <w:rFonts w:hint="default"/>
          <w:lang w:val="en-US"/>
        </w:rPr>
        <w:t>由于机体对铁的需求与供给失衡，导致体内贮存铁耗尽，继之红细胞内铁缺乏，最终引起的一种小细胞低色素性贫血。普遍存在于世界各地。其特点是骨髓、肝、脾及其他组织中缺乏可染色铁，血清铁和转铁蛋白饱和度均降低，总铁结合力升高。临床表现主要为皮肤苍白、乏力、易倦、头晕、耳鸣、心悸、气短等症状，还可能出现异食癖、匙状甲（反甲）等特殊表现。</w:t>
      </w:r>
    </w:p>
    <w:p w14:paraId="6A16C3E5">
      <w:pPr>
        <w:pStyle w:val="60"/>
        <w:bidi w:val="0"/>
        <w:rPr>
          <w:rFonts w:hint="default"/>
          <w:lang w:val="en-US"/>
        </w:rPr>
      </w:pPr>
    </w:p>
    <w:p w14:paraId="23FB912B">
      <w:pPr>
        <w:pStyle w:val="60"/>
        <w:bidi w:val="0"/>
        <w:rPr>
          <w:rFonts w:hint="eastAsia"/>
        </w:rPr>
      </w:pPr>
    </w:p>
    <w:p w14:paraId="5639A016">
      <w:pPr>
        <w:pStyle w:val="60"/>
        <w:bidi w:val="0"/>
        <w:rPr>
          <w:rFonts w:hint="eastAsia"/>
        </w:rPr>
      </w:pPr>
    </w:p>
    <w:p w14:paraId="1DFE8399">
      <w:pPr>
        <w:pStyle w:val="60"/>
        <w:rPr>
          <w:rFonts w:hint="eastAsia"/>
        </w:rPr>
      </w:pPr>
    </w:p>
    <w:bookmarkEnd w:id="54"/>
    <w:p w14:paraId="4B835CD6">
      <w:pPr>
        <w:pStyle w:val="60"/>
        <w:rPr>
          <w:rFonts w:hint="eastAsia"/>
        </w:rPr>
        <w:sectPr>
          <w:pgSz w:w="11906" w:h="16838"/>
          <w:pgMar w:top="1928" w:right="1134" w:bottom="1134" w:left="1134" w:header="1418" w:footer="1134" w:gutter="283"/>
          <w:pgNumType w:fmt="decimal"/>
          <w:cols w:space="720" w:num="1"/>
          <w:formProt w:val="0"/>
          <w:rtlGutter w:val="0"/>
          <w:docGrid w:linePitch="312" w:charSpace="0"/>
        </w:sectPr>
      </w:pPr>
      <w:bookmarkStart w:id="55" w:name="BookMark6"/>
    </w:p>
    <w:p w14:paraId="1A457229">
      <w:pPr>
        <w:pStyle w:val="111"/>
        <w:bidi w:val="0"/>
        <w:rPr>
          <w:rFonts w:hint="eastAsia"/>
          <w:lang w:eastAsia="zh-CN"/>
        </w:rPr>
      </w:pPr>
      <w:r>
        <w:rPr>
          <w:rFonts w:hint="eastAsia"/>
          <w:spacing w:val="105"/>
          <w:lang w:eastAsia="zh-CN"/>
        </w:rPr>
        <w:t>参考文</w:t>
      </w:r>
      <w:r>
        <w:rPr>
          <w:rFonts w:hint="eastAsia"/>
          <w:lang w:eastAsia="zh-CN"/>
        </w:rPr>
        <w:t>献</w:t>
      </w:r>
    </w:p>
    <w:p w14:paraId="6C48720E">
      <w:pPr>
        <w:pStyle w:val="60"/>
        <w:bidi w:val="0"/>
        <w:rPr>
          <w:rFonts w:hint="eastAsia"/>
          <w:lang w:eastAsia="zh-CN"/>
        </w:rPr>
      </w:pPr>
      <w:r>
        <w:rPr>
          <w:rFonts w:hint="eastAsia"/>
          <w:lang w:eastAsia="zh-CN"/>
        </w:rPr>
        <w:t>［1］ 吴忠道，刘佩梅.人体寄生虫学[M].4版.北京:人民卫生出版社，2023：210-212.</w:t>
      </w:r>
    </w:p>
    <w:p w14:paraId="4DE4CD2A">
      <w:pPr>
        <w:pStyle w:val="60"/>
        <w:bidi w:val="0"/>
        <w:rPr>
          <w:rFonts w:hint="eastAsia"/>
          <w:lang w:eastAsia="zh-CN"/>
        </w:rPr>
      </w:pPr>
      <w:r>
        <w:rPr>
          <w:rFonts w:hint="eastAsia"/>
          <w:lang w:eastAsia="zh-CN"/>
        </w:rPr>
        <w:t>［2］ 吴观陵.人体寄生虫学[M].4版.北京:人民卫生出版社，2013:573-578.</w:t>
      </w:r>
    </w:p>
    <w:p w14:paraId="72F4569F">
      <w:pPr>
        <w:pStyle w:val="60"/>
        <w:bidi w:val="0"/>
        <w:rPr>
          <w:rFonts w:hint="eastAsia"/>
          <w:lang w:eastAsia="zh-CN"/>
        </w:rPr>
      </w:pPr>
      <w:r>
        <w:rPr>
          <w:rFonts w:hint="eastAsia"/>
          <w:lang w:eastAsia="zh-CN"/>
        </w:rPr>
        <w:t>［</w:t>
      </w:r>
      <w:r>
        <w:rPr>
          <w:rFonts w:hint="eastAsia"/>
          <w:lang w:val="en-US" w:eastAsia="zh-CN"/>
        </w:rPr>
        <w:t>3</w:t>
      </w:r>
      <w:r>
        <w:rPr>
          <w:rFonts w:hint="eastAsia"/>
          <w:lang w:eastAsia="zh-CN"/>
        </w:rPr>
        <w:t>］ 陈颖丹,周长海,朱慧慧,等. 2015年全国人体重点寄生虫病现状调查分析[J].中国寄生虫学与寄生虫病杂志, 2020, 38 (01): 5-16.</w:t>
      </w:r>
    </w:p>
    <w:p w14:paraId="18982FAD">
      <w:pPr>
        <w:pStyle w:val="60"/>
        <w:bidi w:val="0"/>
        <w:rPr>
          <w:rFonts w:hint="eastAsia"/>
          <w:lang w:eastAsia="zh-CN"/>
        </w:rPr>
      </w:pPr>
      <w:r>
        <w:rPr>
          <w:rFonts w:hint="eastAsia"/>
          <w:lang w:eastAsia="zh-CN"/>
        </w:rPr>
        <w:t>［</w:t>
      </w:r>
      <w:r>
        <w:rPr>
          <w:rFonts w:hint="eastAsia"/>
          <w:lang w:val="en-US" w:eastAsia="zh-CN"/>
        </w:rPr>
        <w:t>4</w:t>
      </w:r>
      <w:r>
        <w:rPr>
          <w:rFonts w:hint="eastAsia"/>
          <w:lang w:eastAsia="zh-CN"/>
        </w:rPr>
        <w:t>］ 葛均波，王辰，徐永健.内科学[M].10版.北京：人民卫生出版社，2024.</w:t>
      </w:r>
    </w:p>
    <w:p w14:paraId="3E7CEB29">
      <w:pPr>
        <w:pStyle w:val="60"/>
        <w:bidi w:val="0"/>
        <w:rPr>
          <w:rFonts w:hint="eastAsia"/>
          <w:lang w:eastAsia="zh-CN"/>
        </w:rPr>
      </w:pPr>
      <w:r>
        <w:rPr>
          <w:rFonts w:hint="eastAsia"/>
          <w:lang w:eastAsia="zh-CN"/>
        </w:rPr>
        <w:t>［</w:t>
      </w:r>
      <w:r>
        <w:rPr>
          <w:rFonts w:hint="eastAsia"/>
          <w:lang w:val="en-US" w:eastAsia="zh-CN"/>
        </w:rPr>
        <w:t>5</w:t>
      </w:r>
      <w:r>
        <w:rPr>
          <w:rFonts w:hint="eastAsia"/>
          <w:lang w:eastAsia="zh-CN"/>
        </w:rPr>
        <w:t>］ Behniafar</w:t>
      </w:r>
      <w:r>
        <w:rPr>
          <w:rFonts w:hint="eastAsia"/>
          <w:lang w:val="en-US" w:eastAsia="zh-CN"/>
        </w:rPr>
        <w:t xml:space="preserve"> </w:t>
      </w:r>
      <w:r>
        <w:rPr>
          <w:rFonts w:hint="eastAsia"/>
          <w:lang w:eastAsia="zh-CN"/>
        </w:rPr>
        <w:t xml:space="preserve">H ,Sepidarkish M ,Tadi J M , et al. The global prevalence of </w:t>
      </w:r>
      <w:r>
        <w:rPr>
          <w:rFonts w:hint="eastAsia"/>
          <w:i/>
          <w:iCs/>
          <w:lang w:eastAsia="zh-CN"/>
        </w:rPr>
        <w:t>Trichuris trichiura</w:t>
      </w:r>
      <w:r>
        <w:rPr>
          <w:rFonts w:hint="eastAsia"/>
          <w:lang w:eastAsia="zh-CN"/>
        </w:rPr>
        <w:t xml:space="preserve"> infection in humans (2010-2023): A systematic review and meta-analysis [J]. Journal of infection and public health, 2024, 17 (5): 800-809.</w:t>
      </w:r>
    </w:p>
    <w:p w14:paraId="26AC6FA5">
      <w:pPr>
        <w:pStyle w:val="60"/>
        <w:bidi w:val="0"/>
        <w:rPr>
          <w:rFonts w:hint="eastAsia"/>
          <w:lang w:eastAsia="zh-CN"/>
        </w:rPr>
      </w:pPr>
      <w:r>
        <w:rPr>
          <w:rFonts w:hint="eastAsia"/>
          <w:lang w:eastAsia="zh-CN"/>
        </w:rPr>
        <w:t>［</w:t>
      </w:r>
      <w:r>
        <w:rPr>
          <w:rFonts w:hint="eastAsia"/>
          <w:lang w:val="en-US" w:eastAsia="zh-CN"/>
        </w:rPr>
        <w:t>6</w:t>
      </w:r>
      <w:r>
        <w:rPr>
          <w:rFonts w:hint="eastAsia"/>
          <w:lang w:eastAsia="zh-CN"/>
        </w:rPr>
        <w:t>］ 余森海，许隆祺，蒋则孝,等.首次全国人体寄生虫分布调查报告 1：虫种的地区分布{J}.中国寄生虫学与寄生虫病杂志，1994,12（4）：241-246.</w:t>
      </w:r>
    </w:p>
    <w:p w14:paraId="6F8898C4">
      <w:pPr>
        <w:pStyle w:val="60"/>
        <w:bidi w:val="0"/>
        <w:rPr>
          <w:rFonts w:hint="eastAsia"/>
          <w:lang w:eastAsia="zh-CN"/>
        </w:rPr>
      </w:pPr>
      <w:r>
        <w:rPr>
          <w:rFonts w:hint="eastAsia"/>
          <w:lang w:eastAsia="zh-CN"/>
        </w:rPr>
        <w:t>［</w:t>
      </w:r>
      <w:r>
        <w:rPr>
          <w:rFonts w:hint="eastAsia"/>
          <w:lang w:val="en-US" w:eastAsia="zh-CN"/>
        </w:rPr>
        <w:t>7</w:t>
      </w:r>
      <w:r>
        <w:rPr>
          <w:rFonts w:hint="eastAsia"/>
          <w:lang w:eastAsia="zh-CN"/>
        </w:rPr>
        <w:t>］ 王陇德.全国人体重要寄生虫病现状调查[M].北京：人民卫生出版社，2008:46-49.</w:t>
      </w:r>
    </w:p>
    <w:p w14:paraId="3738BD18">
      <w:pPr>
        <w:pStyle w:val="60"/>
        <w:rPr>
          <w:rFonts w:hint="eastAsia"/>
        </w:rPr>
      </w:pPr>
      <w:r>
        <w:rPr>
          <w:rFonts w:hint="eastAsia"/>
        </w:rPr>
        <w:t>［8］ Sung-Tae Hong,Hyun-Sul Lim,et al. A case of Gastroenteritis Associated with Gastric Trichuriasis.J Korea MedSci,2003,18:429-32.</w:t>
      </w:r>
    </w:p>
    <w:p w14:paraId="5C4294B7">
      <w:pPr>
        <w:pStyle w:val="60"/>
        <w:rPr>
          <w:rFonts w:hint="eastAsia"/>
        </w:rPr>
      </w:pPr>
      <w:r>
        <w:rPr>
          <w:rFonts w:hint="eastAsia"/>
        </w:rPr>
        <w:t>［9］ Richa Aggarwal,Abha Sharma,et al.A Wriggly Problem of Cervix.The Journal of Obsterics and Gynecology of India,2022,72(S2):S425-S428.</w:t>
      </w:r>
    </w:p>
    <w:bookmarkEnd w:id="55"/>
    <w:p w14:paraId="4546A722">
      <w:pPr>
        <w:pStyle w:val="60"/>
        <w:rPr>
          <w:rFonts w:hint="eastAsia"/>
        </w:rPr>
      </w:pPr>
    </w:p>
    <w:p w14:paraId="388492AC">
      <w:pPr>
        <w:pStyle w:val="60"/>
        <w:rPr>
          <w:rFonts w:hint="eastAsia"/>
        </w:rPr>
      </w:pPr>
    </w:p>
    <w:p w14:paraId="65871BD2">
      <w:pPr>
        <w:pStyle w:val="60"/>
        <w:rPr>
          <w:rFonts w:hint="eastAsia"/>
        </w:rPr>
      </w:pPr>
    </w:p>
    <w:p w14:paraId="286BE931">
      <w:pPr>
        <w:pStyle w:val="60"/>
        <w:rPr>
          <w:rFonts w:hint="eastAsia"/>
        </w:rPr>
      </w:pPr>
    </w:p>
    <w:sectPr>
      <w:pgSz w:w="11906" w:h="16838"/>
      <w:pgMar w:top="1928" w:right="1134" w:bottom="1134" w:left="1134" w:header="1418" w:footer="1134" w:gutter="283"/>
      <w:pgNumType w:fmt="decimal"/>
      <w:cols w:space="720" w:num="1"/>
      <w:formProt w:val="0"/>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30C7">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9DC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4447">
    <w:pPr>
      <w:pStyle w:val="221"/>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B0BB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659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FAB3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CA2C6">
    <w:pPr>
      <w:pStyle w:val="87"/>
      <w:bidi w:val="0"/>
      <w:rPr>
        <w:rFonts w:hint="default"/>
        <w:lang w:val="en-US" w:eastAsia="zh-CN"/>
      </w:rPr>
    </w:pPr>
    <w:r>
      <w:rPr>
        <w:rFonts w:hint="eastAsia"/>
        <w:lang w:val="en-US" w:eastAsia="zh-CN"/>
      </w:rP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15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7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37"/>
      <w:suff w:val="nothing"/>
      <w:lvlText w:val="%1%2.%3.%4.%5　"/>
      <w:lvlJc w:val="left"/>
      <w:pPr>
        <w:ind w:left="0" w:firstLine="0"/>
      </w:pPr>
    </w:lvl>
    <w:lvl w:ilvl="5" w:tentative="0">
      <w:start w:val="1"/>
      <w:numFmt w:val="decimal"/>
      <w:pStyle w:val="140"/>
      <w:suff w:val="nothing"/>
      <w:lvlText w:val="%1%2.%3.%4.%5.%6　"/>
      <w:lvlJc w:val="left"/>
      <w:pPr>
        <w:ind w:left="0" w:firstLine="0"/>
      </w:pPr>
    </w:lvl>
    <w:lvl w:ilvl="6" w:tentative="0">
      <w:start w:val="1"/>
      <w:numFmt w:val="decimal"/>
      <w:pStyle w:val="18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0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13"/>
      <w:lvlText w:val="%1"/>
      <w:lvlJc w:val="left"/>
      <w:pPr>
        <w:ind w:left="425" w:hanging="425"/>
      </w:pPr>
      <w:rPr>
        <w:rFonts w:hint="eastAsia"/>
      </w:rPr>
    </w:lvl>
    <w:lvl w:ilvl="1" w:tentative="0">
      <w:start w:val="1"/>
      <w:numFmt w:val="decimal"/>
      <w:pStyle w:val="66"/>
      <w:suff w:val="nothing"/>
      <w:lvlText w:val="%10.%2 "/>
      <w:lvlJc w:val="left"/>
      <w:pPr>
        <w:ind w:left="0" w:firstLine="0"/>
      </w:pPr>
      <w:rPr>
        <w:rFonts w:hint="eastAsia" w:ascii="黑体" w:hAnsi="等线" w:eastAsia="黑体"/>
        <w:b w:val="0"/>
        <w:i w:val="0"/>
        <w:sz w:val="21"/>
      </w:rPr>
    </w:lvl>
    <w:lvl w:ilvl="2" w:tentative="0">
      <w:start w:val="1"/>
      <w:numFmt w:val="decimal"/>
      <w:pStyle w:val="121"/>
      <w:suff w:val="nothing"/>
      <w:lvlText w:val="%10.%2.%3 "/>
      <w:lvlJc w:val="left"/>
      <w:pPr>
        <w:ind w:left="0" w:firstLine="0"/>
      </w:pPr>
      <w:rPr>
        <w:rFonts w:hint="eastAsia" w:ascii="黑体" w:hAnsi="等线" w:eastAsia="黑体"/>
        <w:b w:val="0"/>
        <w:i w:val="0"/>
        <w:sz w:val="21"/>
      </w:rPr>
    </w:lvl>
    <w:lvl w:ilvl="3" w:tentative="0">
      <w:start w:val="1"/>
      <w:numFmt w:val="decimal"/>
      <w:pStyle w:val="110"/>
      <w:suff w:val="nothing"/>
      <w:lvlText w:val="%10.%2.%3.%4 "/>
      <w:lvlJc w:val="left"/>
      <w:pPr>
        <w:ind w:left="0" w:firstLine="0"/>
      </w:pPr>
      <w:rPr>
        <w:rFonts w:hint="eastAsia" w:ascii="黑体" w:hAnsi="等线" w:eastAsia="黑体"/>
        <w:b w:val="0"/>
        <w:i w:val="0"/>
        <w:sz w:val="21"/>
      </w:rPr>
    </w:lvl>
    <w:lvl w:ilvl="4" w:tentative="0">
      <w:start w:val="1"/>
      <w:numFmt w:val="decimal"/>
      <w:pStyle w:val="88"/>
      <w:suff w:val="nothing"/>
      <w:lvlText w:val="%10.%2.%3.%4.%5 "/>
      <w:lvlJc w:val="left"/>
      <w:pPr>
        <w:ind w:left="0" w:firstLine="0"/>
      </w:pPr>
      <w:rPr>
        <w:rFonts w:hint="eastAsia" w:ascii="黑体" w:hAnsi="等线" w:eastAsia="黑体"/>
        <w:b w:val="0"/>
        <w:i w:val="0"/>
        <w:sz w:val="21"/>
      </w:rPr>
    </w:lvl>
    <w:lvl w:ilvl="5" w:tentative="0">
      <w:start w:val="1"/>
      <w:numFmt w:val="decimal"/>
      <w:pStyle w:val="120"/>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18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8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13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7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8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3"/>
      <w:lvlText w:val=""/>
      <w:lvlJc w:val="left"/>
      <w:pPr>
        <w:ind w:left="851" w:hanging="431"/>
      </w:pPr>
      <w:rPr>
        <w:rFonts w:hint="default" w:ascii="Symbol" w:hAnsi="Symbol"/>
        <w:sz w:val="21"/>
      </w:rPr>
    </w:lvl>
    <w:lvl w:ilvl="2" w:tentative="0">
      <w:start w:val="1"/>
      <w:numFmt w:val="bullet"/>
      <w:pStyle w:val="14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9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58"/>
      <w:lvlText w:val="%1)"/>
      <w:lvlJc w:val="left"/>
      <w:pPr>
        <w:tabs>
          <w:tab w:val="left" w:pos="851"/>
        </w:tabs>
        <w:ind w:left="851" w:hanging="426"/>
      </w:pPr>
      <w:rPr>
        <w:rFonts w:hint="eastAsia" w:ascii="宋体" w:hAnsi="Times New Roman" w:eastAsia="宋体"/>
        <w:sz w:val="21"/>
      </w:rPr>
    </w:lvl>
    <w:lvl w:ilvl="1" w:tentative="0">
      <w:start w:val="1"/>
      <w:numFmt w:val="decimal"/>
      <w:pStyle w:val="92"/>
      <w:lvlText w:val="%2)"/>
      <w:lvlJc w:val="left"/>
      <w:pPr>
        <w:tabs>
          <w:tab w:val="left" w:pos="1276"/>
        </w:tabs>
        <w:ind w:left="1276" w:hanging="425"/>
      </w:pPr>
      <w:rPr>
        <w:rFonts w:hint="eastAsia" w:ascii="宋体" w:hAnsi="Times New Roman" w:eastAsia="宋体"/>
        <w:sz w:val="21"/>
      </w:rPr>
    </w:lvl>
    <w:lvl w:ilvl="2" w:tentative="0">
      <w:start w:val="1"/>
      <w:numFmt w:val="decimal"/>
      <w:pStyle w:val="144"/>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76"/>
      <w:lvlText w:val="%1"/>
      <w:lvlJc w:val="left"/>
      <w:pPr>
        <w:ind w:left="420" w:hanging="420"/>
      </w:pPr>
      <w:rPr>
        <w:rFonts w:hint="eastAsia"/>
      </w:rPr>
    </w:lvl>
    <w:lvl w:ilvl="1" w:tentative="0">
      <w:start w:val="1"/>
      <w:numFmt w:val="decimal"/>
      <w:pStyle w:val="22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3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9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7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9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39"/>
      <w:suff w:val="space"/>
      <w:lvlText w:val="%1"/>
      <w:lvlJc w:val="left"/>
      <w:pPr>
        <w:ind w:left="425" w:hanging="425"/>
      </w:pPr>
      <w:rPr>
        <w:rFonts w:hint="eastAsia"/>
      </w:rPr>
    </w:lvl>
    <w:lvl w:ilvl="1" w:tentative="0">
      <w:start w:val="1"/>
      <w:numFmt w:val="decimal"/>
      <w:pStyle w:val="15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67"/>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22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7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163"/>
      <w:suff w:val="nothing"/>
      <w:lvlText w:val="附录%1"/>
      <w:lvlJc w:val="left"/>
      <w:pPr>
        <w:ind w:left="0" w:firstLine="0"/>
      </w:pPr>
      <w:rPr>
        <w:rFonts w:hint="eastAsia"/>
        <w:spacing w:val="100"/>
      </w:rPr>
    </w:lvl>
    <w:lvl w:ilvl="1" w:tentative="0">
      <w:start w:val="1"/>
      <w:numFmt w:val="decimal"/>
      <w:pStyle w:val="129"/>
      <w:suff w:val="nothing"/>
      <w:lvlText w:val="%1.%2　"/>
      <w:lvlJc w:val="left"/>
      <w:pPr>
        <w:ind w:left="0" w:firstLine="0"/>
      </w:pPr>
      <w:rPr>
        <w:rFonts w:hint="eastAsia" w:ascii="黑体" w:eastAsia="黑体"/>
        <w:b w:val="0"/>
        <w:i w:val="0"/>
        <w:sz w:val="21"/>
      </w:rPr>
    </w:lvl>
    <w:lvl w:ilvl="2" w:tentative="0">
      <w:start w:val="1"/>
      <w:numFmt w:val="decimal"/>
      <w:pStyle w:val="128"/>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8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7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2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20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45"/>
      <w:suff w:val="nothing"/>
      <w:lvlText w:val="%1"/>
      <w:lvlJc w:val="left"/>
      <w:pPr>
        <w:ind w:left="0" w:firstLine="0"/>
      </w:pPr>
      <w:rPr>
        <w:rFonts w:hint="eastAsia"/>
      </w:rPr>
    </w:lvl>
    <w:lvl w:ilvl="1" w:tentative="0">
      <w:start w:val="1"/>
      <w:numFmt w:val="decimal"/>
      <w:pStyle w:val="75"/>
      <w:suff w:val="nothing"/>
      <w:lvlText w:val="%1%2　"/>
      <w:lvlJc w:val="left"/>
      <w:pPr>
        <w:ind w:left="0" w:firstLine="0"/>
      </w:pPr>
      <w:rPr>
        <w:rFonts w:hint="eastAsia" w:ascii="黑体" w:eastAsia="黑体"/>
        <w:b w:val="0"/>
        <w:i w:val="0"/>
        <w:sz w:val="21"/>
      </w:rPr>
    </w:lvl>
    <w:lvl w:ilvl="2" w:tentative="0">
      <w:start w:val="1"/>
      <w:numFmt w:val="decimal"/>
      <w:pStyle w:val="11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pStyle w:val="161"/>
      <w:suff w:val="nothing"/>
      <w:lvlText w:val="%1%2.%3.%4.%5.%6　"/>
      <w:lvlJc w:val="left"/>
      <w:pPr>
        <w:ind w:left="0" w:firstLine="0"/>
      </w:pPr>
      <w:rPr>
        <w:rFonts w:hint="eastAsia" w:ascii="黑体" w:eastAsia="黑体"/>
        <w:b w:val="0"/>
        <w:i w:val="0"/>
        <w:sz w:val="21"/>
      </w:rPr>
    </w:lvl>
    <w:lvl w:ilvl="6" w:tentative="0">
      <w:start w:val="1"/>
      <w:numFmt w:val="decimal"/>
      <w:pStyle w:val="10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7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6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7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7"/>
  </w:num>
  <w:num w:numId="3">
    <w:abstractNumId w:val="6"/>
  </w:num>
  <w:num w:numId="4">
    <w:abstractNumId w:val="13"/>
  </w:num>
  <w:num w:numId="5">
    <w:abstractNumId w:val="28"/>
  </w:num>
  <w:num w:numId="6">
    <w:abstractNumId w:val="1"/>
  </w:num>
  <w:num w:numId="7">
    <w:abstractNumId w:val="23"/>
  </w:num>
  <w:num w:numId="8">
    <w:abstractNumId w:val="10"/>
  </w:num>
  <w:num w:numId="9">
    <w:abstractNumId w:val="12"/>
  </w:num>
  <w:num w:numId="10">
    <w:abstractNumId w:val="11"/>
  </w:num>
  <w:num w:numId="11">
    <w:abstractNumId w:val="2"/>
  </w:num>
  <w:num w:numId="12">
    <w:abstractNumId w:val="8"/>
  </w:num>
  <w:num w:numId="13">
    <w:abstractNumId w:val="14"/>
  </w:num>
  <w:num w:numId="14">
    <w:abstractNumId w:val="18"/>
  </w:num>
  <w:num w:numId="15">
    <w:abstractNumId w:val="0"/>
  </w:num>
  <w:num w:numId="16">
    <w:abstractNumId w:val="19"/>
  </w:num>
  <w:num w:numId="17">
    <w:abstractNumId w:val="29"/>
  </w:num>
  <w:num w:numId="18">
    <w:abstractNumId w:val="16"/>
  </w:num>
  <w:num w:numId="19">
    <w:abstractNumId w:val="9"/>
  </w:num>
  <w:num w:numId="20">
    <w:abstractNumId w:val="24"/>
  </w:num>
  <w:num w:numId="21">
    <w:abstractNumId w:val="21"/>
  </w:num>
  <w:num w:numId="22">
    <w:abstractNumId w:val="30"/>
  </w:num>
  <w:num w:numId="23">
    <w:abstractNumId w:val="7"/>
  </w:num>
  <w:num w:numId="24">
    <w:abstractNumId w:val="5"/>
  </w:num>
  <w:num w:numId="25">
    <w:abstractNumId w:val="22"/>
  </w:num>
  <w:num w:numId="26">
    <w:abstractNumId w:val="4"/>
  </w:num>
  <w:num w:numId="27">
    <w:abstractNumId w:val="15"/>
  </w:num>
  <w:num w:numId="28">
    <w:abstractNumId w:val="17"/>
  </w:num>
  <w:num w:numId="29">
    <w:abstractNumId w:val="26"/>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Full" w:cryptAlgorithmClass="hash" w:cryptAlgorithmType="typeAny" w:cryptAlgorithmSid="4" w:cryptSpinCount="0" w:hash="j/mX0gZPA/PT4vu2P/bhk7+Gbuc=" w:salt="t2/7btupYCXoQ01SR/h0hA=="/>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B143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D77DED"/>
    <w:rsid w:val="083A3C90"/>
    <w:rsid w:val="08934F5C"/>
    <w:rsid w:val="0A5B5337"/>
    <w:rsid w:val="100E63C6"/>
    <w:rsid w:val="1A62275B"/>
    <w:rsid w:val="1B4373BF"/>
    <w:rsid w:val="1BAD2058"/>
    <w:rsid w:val="1D9823E8"/>
    <w:rsid w:val="21FB0C50"/>
    <w:rsid w:val="22BB1436"/>
    <w:rsid w:val="26352F55"/>
    <w:rsid w:val="26971159"/>
    <w:rsid w:val="2F966678"/>
    <w:rsid w:val="333669F0"/>
    <w:rsid w:val="37834667"/>
    <w:rsid w:val="39BD206C"/>
    <w:rsid w:val="3E8D0BEE"/>
    <w:rsid w:val="416F38AE"/>
    <w:rsid w:val="41925550"/>
    <w:rsid w:val="46F1541C"/>
    <w:rsid w:val="4A3D61D2"/>
    <w:rsid w:val="4B453F31"/>
    <w:rsid w:val="4E46601D"/>
    <w:rsid w:val="57D913C3"/>
    <w:rsid w:val="5BE632B0"/>
    <w:rsid w:val="5C574624"/>
    <w:rsid w:val="688D6550"/>
    <w:rsid w:val="69374127"/>
    <w:rsid w:val="69AF7AE6"/>
    <w:rsid w:val="70427A3C"/>
    <w:rsid w:val="76A81D31"/>
    <w:rsid w:val="777C554B"/>
    <w:rsid w:val="7E533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43"/>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4"/>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47"/>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5"/>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正文文本 Char"/>
    <w:link w:val="13"/>
    <w:qFormat/>
    <w:uiPriority w:val="0"/>
    <w:rPr>
      <w:rFonts w:ascii="Times New Roman" w:hAnsi="Times New Roman" w:eastAsia="宋体" w:cs="Times New Roman"/>
      <w:szCs w:val="20"/>
    </w:rPr>
  </w:style>
  <w:style w:type="character" w:customStyle="1" w:styleId="44">
    <w:name w:val="批注框文本 Char"/>
    <w:link w:val="16"/>
    <w:semiHidden/>
    <w:qFormat/>
    <w:uiPriority w:val="99"/>
    <w:rPr>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页眉 Char"/>
    <w:link w:val="18"/>
    <w:qFormat/>
    <w:uiPriority w:val="99"/>
    <w:rPr>
      <w:rFonts w:ascii="Times New Roman" w:hAnsi="Times New Roman" w:eastAsia="宋体" w:cs="Times New Roman"/>
      <w:sz w:val="18"/>
      <w:szCs w:val="18"/>
    </w:rPr>
  </w:style>
  <w:style w:type="character" w:customStyle="1" w:styleId="47">
    <w:name w:val="脚注文本 Char"/>
    <w:link w:val="21"/>
    <w:semiHidden/>
    <w:qFormat/>
    <w:uiPriority w:val="0"/>
    <w:rPr>
      <w:rFonts w:ascii="宋体" w:hAnsi="Times New Roman" w:eastAsia="宋体" w:cs="Times New Roman"/>
      <w:sz w:val="18"/>
      <w:szCs w:val="18"/>
    </w:rPr>
  </w:style>
  <w:style w:type="character" w:customStyle="1" w:styleId="48">
    <w:name w:val="标题 Char"/>
    <w:link w:val="25"/>
    <w:qFormat/>
    <w:uiPriority w:val="0"/>
    <w:rPr>
      <w:rFonts w:ascii="Arial" w:hAnsi="Arial" w:eastAsia="宋体" w:cs="Arial"/>
      <w:b/>
      <w:bCs/>
      <w:sz w:val="32"/>
      <w:szCs w:val="32"/>
    </w:rPr>
  </w:style>
  <w:style w:type="character" w:customStyle="1" w:styleId="49">
    <w:name w:val="标准文件_来源"/>
    <w:basedOn w:val="28"/>
    <w:qFormat/>
    <w:uiPriority w:val="1"/>
    <w:rPr>
      <w:rFonts w:eastAsia="宋体"/>
      <w:sz w:val="21"/>
    </w:rPr>
  </w:style>
  <w:style w:type="character" w:customStyle="1" w:styleId="50">
    <w:name w:val="发布"/>
    <w:basedOn w:val="28"/>
    <w:qFormat/>
    <w:uiPriority w:val="0"/>
    <w:rPr>
      <w:rFonts w:ascii="黑体" w:eastAsia="黑体"/>
      <w:spacing w:val="85"/>
      <w:w w:val="100"/>
      <w:position w:val="3"/>
      <w:sz w:val="28"/>
      <w:szCs w:val="28"/>
    </w:rPr>
  </w:style>
  <w:style w:type="character" w:customStyle="1" w:styleId="51">
    <w:name w:val="引用 Char"/>
    <w:link w:val="52"/>
    <w:qFormat/>
    <w:uiPriority w:val="29"/>
    <w:rPr>
      <w:i/>
      <w:iCs/>
      <w:color w:val="000000"/>
    </w:rPr>
  </w:style>
  <w:style w:type="paragraph" w:styleId="52">
    <w:name w:val="Quote"/>
    <w:basedOn w:val="1"/>
    <w:next w:val="1"/>
    <w:link w:val="51"/>
    <w:qFormat/>
    <w:uiPriority w:val="29"/>
    <w:rPr>
      <w:i/>
      <w:iCs/>
      <w:color w:val="000000"/>
    </w:rPr>
  </w:style>
  <w:style w:type="character" w:customStyle="1" w:styleId="53">
    <w:name w:val="Subtle Reference"/>
    <w:qFormat/>
    <w:uiPriority w:val="31"/>
    <w:rPr>
      <w:smallCaps/>
      <w:color w:val="C0504D"/>
      <w:u w:val="single"/>
    </w:rPr>
  </w:style>
  <w:style w:type="character" w:styleId="54">
    <w:name w:val="Placeholder Text"/>
    <w:basedOn w:val="28"/>
    <w:semiHidden/>
    <w:qFormat/>
    <w:uiPriority w:val="99"/>
    <w:rPr>
      <w:color w:val="808080"/>
    </w:rPr>
  </w:style>
  <w:style w:type="character" w:customStyle="1" w:styleId="55">
    <w:name w:val="标准文件_发布"/>
    <w:qFormat/>
    <w:uiPriority w:val="0"/>
    <w:rPr>
      <w:rFonts w:ascii="黑体" w:eastAsia="黑体"/>
      <w:spacing w:val="0"/>
      <w:w w:val="100"/>
      <w:position w:val="3"/>
      <w:sz w:val="28"/>
    </w:rPr>
  </w:style>
  <w:style w:type="character" w:customStyle="1" w:styleId="56">
    <w:name w:val="标准文件_图表脚注内容"/>
    <w:qFormat/>
    <w:uiPriority w:val="0"/>
    <w:rPr>
      <w:rFonts w:ascii="宋体" w:hAnsi="宋体" w:eastAsia="宋体" w:cs="Times New Roman"/>
      <w:spacing w:val="0"/>
      <w:sz w:val="18"/>
      <w:vertAlign w:val="superscript"/>
    </w:rPr>
  </w:style>
  <w:style w:type="character" w:customStyle="1" w:styleId="57">
    <w:name w:val="个人答复风格"/>
    <w:qFormat/>
    <w:uiPriority w:val="0"/>
    <w:rPr>
      <w:rFonts w:ascii="Arial" w:hAnsi="Arial" w:eastAsia="宋体" w:cs="Arial"/>
      <w:color w:val="auto"/>
      <w:spacing w:val="0"/>
      <w:sz w:val="20"/>
    </w:rPr>
  </w:style>
  <w:style w:type="character" w:customStyle="1" w:styleId="58">
    <w:name w:val="标准文件_示例X后 字符"/>
    <w:basedOn w:val="59"/>
    <w:link w:val="61"/>
    <w:qFormat/>
    <w:uiPriority w:val="0"/>
    <w:rPr>
      <w:rFonts w:ascii="宋体" w:hAnsi="Times New Roman"/>
      <w:sz w:val="18"/>
    </w:rPr>
  </w:style>
  <w:style w:type="character" w:customStyle="1" w:styleId="59">
    <w:name w:val="标准文件_段 Char"/>
    <w:link w:val="60"/>
    <w:qFormat/>
    <w:uiPriority w:val="0"/>
    <w:rPr>
      <w:rFonts w:ascii="宋体" w:hAnsi="Times New Roman"/>
      <w:sz w:val="21"/>
    </w:rPr>
  </w:style>
  <w:style w:type="paragraph" w:customStyle="1" w:styleId="60">
    <w:name w:val="标准文件_段"/>
    <w:link w:val="5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示例X后"/>
    <w:basedOn w:val="60"/>
    <w:link w:val="58"/>
    <w:qFormat/>
    <w:uiPriority w:val="0"/>
    <w:pPr>
      <w:ind w:left="1049" w:firstLine="0" w:firstLineChars="0"/>
    </w:pPr>
    <w:rPr>
      <w:sz w:val="18"/>
    </w:rPr>
  </w:style>
  <w:style w:type="character" w:customStyle="1" w:styleId="62">
    <w:name w:val="个人撰写风格"/>
    <w:qFormat/>
    <w:uiPriority w:val="0"/>
    <w:rPr>
      <w:rFonts w:ascii="Arial" w:hAnsi="Arial" w:eastAsia="宋体" w:cs="Arial"/>
      <w:color w:val="auto"/>
      <w:spacing w:val="0"/>
      <w:sz w:val="20"/>
    </w:rPr>
  </w:style>
  <w:style w:type="paragraph" w:customStyle="1" w:styleId="63">
    <w:name w:val="标准文件_封面标准编号"/>
    <w:basedOn w:val="1"/>
    <w:next w:val="64"/>
    <w:qFormat/>
    <w:uiPriority w:val="0"/>
    <w:pPr>
      <w:spacing w:line="310" w:lineRule="exact"/>
      <w:jc w:val="right"/>
    </w:pPr>
    <w:rPr>
      <w:rFonts w:ascii="黑体" w:eastAsia="黑体"/>
      <w:kern w:val="0"/>
      <w:sz w:val="28"/>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引言一级无标题"/>
    <w:basedOn w:val="66"/>
    <w:next w:val="60"/>
    <w:qFormat/>
    <w:uiPriority w:val="0"/>
    <w:pPr>
      <w:spacing w:before="0" w:beforeLines="0" w:after="0" w:afterLines="0" w:line="276" w:lineRule="auto"/>
    </w:pPr>
    <w:rPr>
      <w:rFonts w:ascii="宋体" w:eastAsia="宋体"/>
    </w:rPr>
  </w:style>
  <w:style w:type="paragraph" w:customStyle="1" w:styleId="66">
    <w:name w:val="标准文件_引言一级条标题"/>
    <w:basedOn w:val="60"/>
    <w:next w:val="60"/>
    <w:qFormat/>
    <w:uiPriority w:val="0"/>
    <w:pPr>
      <w:numPr>
        <w:ilvl w:val="1"/>
        <w:numId w:val="1"/>
      </w:numPr>
      <w:spacing w:before="50" w:beforeLines="50" w:after="50" w:afterLines="50"/>
      <w:ind w:firstLineChars="0"/>
    </w:pPr>
    <w:rPr>
      <w:rFonts w:ascii="黑体" w:eastAsia="黑体"/>
    </w:rPr>
  </w:style>
  <w:style w:type="paragraph" w:customStyle="1" w:styleId="67">
    <w:name w:val="其他发布部门"/>
    <w:basedOn w:val="68"/>
    <w:qFormat/>
    <w:uiPriority w:val="0"/>
    <w:pPr>
      <w:spacing w:line="0" w:lineRule="atLeast"/>
    </w:pPr>
    <w:rPr>
      <w:rFonts w:ascii="黑体" w:eastAsia="黑体"/>
      <w:b w:val="0"/>
    </w:rPr>
  </w:style>
  <w:style w:type="paragraph" w:customStyle="1" w:styleId="68">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0">
    <w:name w:val="目录 71"/>
    <w:basedOn w:val="71"/>
    <w:semiHidden/>
    <w:qFormat/>
    <w:uiPriority w:val="0"/>
    <w:pPr>
      <w:ind w:left="1260"/>
    </w:pPr>
  </w:style>
  <w:style w:type="paragraph" w:customStyle="1" w:styleId="71">
    <w:name w:val="目录 61"/>
    <w:basedOn w:val="1"/>
    <w:next w:val="1"/>
    <w:semiHidden/>
    <w:qFormat/>
    <w:uiPriority w:val="0"/>
    <w:pPr>
      <w:adjustRightInd/>
      <w:spacing w:line="240" w:lineRule="auto"/>
      <w:jc w:val="left"/>
    </w:pPr>
  </w:style>
  <w:style w:type="paragraph" w:customStyle="1" w:styleId="72">
    <w:name w:val="目录 51"/>
    <w:basedOn w:val="1"/>
    <w:next w:val="1"/>
    <w:semiHidden/>
    <w:qFormat/>
    <w:uiPriority w:val="0"/>
    <w:pPr>
      <w:spacing w:line="240" w:lineRule="auto"/>
    </w:pPr>
    <w:rPr>
      <w:rFonts w:ascii="宋体" w:hAnsi="宋体"/>
    </w:rPr>
  </w:style>
  <w:style w:type="paragraph" w:customStyle="1" w:styleId="73">
    <w:name w:val="标准文件_小写罗马数字编号列项"/>
    <w:basedOn w:val="60"/>
    <w:qFormat/>
    <w:uiPriority w:val="0"/>
    <w:pPr>
      <w:numPr>
        <w:ilvl w:val="0"/>
        <w:numId w:val="3"/>
      </w:numPr>
      <w:ind w:firstLine="0" w:firstLineChars="0"/>
    </w:pPr>
    <w:rPr>
      <w:rFonts w:cs="Arial"/>
      <w:szCs w:val="28"/>
    </w:rPr>
  </w:style>
  <w:style w:type="paragraph" w:customStyle="1" w:styleId="74">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6">
    <w:name w:val="标准文件_附录图标号"/>
    <w:basedOn w:val="60"/>
    <w:next w:val="60"/>
    <w:qFormat/>
    <w:uiPriority w:val="0"/>
    <w:pPr>
      <w:numPr>
        <w:ilvl w:val="0"/>
        <w:numId w:val="4"/>
      </w:numPr>
      <w:spacing w:line="14" w:lineRule="exact"/>
      <w:ind w:firstLine="0" w:firstLineChars="0"/>
      <w:jc w:val="center"/>
    </w:pPr>
    <w:rPr>
      <w:rFonts w:ascii="黑体" w:hAnsi="黑体" w:eastAsia="黑体"/>
      <w:vanish/>
      <w:sz w:val="2"/>
      <w:szCs w:val="21"/>
    </w:rPr>
  </w:style>
  <w:style w:type="paragraph" w:customStyle="1" w:styleId="7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标准文件_注："/>
    <w:next w:val="60"/>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79">
    <w:name w:val="一级无标题条"/>
    <w:basedOn w:val="1"/>
    <w:qFormat/>
    <w:uiPriority w:val="0"/>
    <w:pPr>
      <w:numPr>
        <w:ilvl w:val="2"/>
        <w:numId w:val="6"/>
      </w:numPr>
      <w:adjustRightInd/>
      <w:spacing w:before="10" w:after="10" w:line="240" w:lineRule="auto"/>
    </w:pPr>
    <w:rPr>
      <w:rFonts w:ascii="宋体" w:hAnsi="宋体"/>
      <w:szCs w:val="24"/>
    </w:rPr>
  </w:style>
  <w:style w:type="paragraph" w:customStyle="1" w:styleId="80">
    <w:name w:val="标准文件_封面标准名称"/>
    <w:basedOn w:val="1"/>
    <w:qFormat/>
    <w:uiPriority w:val="0"/>
    <w:pPr>
      <w:spacing w:line="240" w:lineRule="auto"/>
      <w:jc w:val="center"/>
    </w:pPr>
    <w:rPr>
      <w:rFonts w:ascii="黑体" w:eastAsia="黑体"/>
      <w:kern w:val="0"/>
      <w:sz w:val="52"/>
    </w:rPr>
  </w:style>
  <w:style w:type="paragraph" w:customStyle="1" w:styleId="81">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82">
    <w:name w:val="标准文件_附录三级条标题"/>
    <w:next w:val="60"/>
    <w:qFormat/>
    <w:uiPriority w:val="0"/>
    <w:pPr>
      <w:widowControl w:val="0"/>
      <w:numPr>
        <w:ilvl w:val="3"/>
        <w:numId w:val="7"/>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一级项"/>
    <w:qFormat/>
    <w:uiPriority w:val="0"/>
    <w:pPr>
      <w:numPr>
        <w:ilvl w:val="0"/>
        <w:numId w:val="8"/>
      </w:numPr>
    </w:pPr>
    <w:rPr>
      <w:rFonts w:ascii="宋体" w:hAnsi="Times New Roman" w:eastAsia="宋体" w:cs="Times New Roman"/>
      <w:sz w:val="21"/>
      <w:lang w:val="en-US" w:eastAsia="zh-CN" w:bidi="ar-SA"/>
    </w:rPr>
  </w:style>
  <w:style w:type="paragraph" w:customStyle="1" w:styleId="8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85">
    <w:name w:val="标准文件_注后"/>
    <w:basedOn w:val="60"/>
    <w:qFormat/>
    <w:uiPriority w:val="0"/>
    <w:pPr>
      <w:ind w:left="811" w:firstLine="0" w:firstLineChars="0"/>
    </w:pPr>
    <w:rPr>
      <w:sz w:val="18"/>
    </w:rPr>
  </w:style>
  <w:style w:type="paragraph" w:customStyle="1" w:styleId="86">
    <w:name w:val="标准文件_页眉偶数页"/>
    <w:basedOn w:val="87"/>
    <w:next w:val="1"/>
    <w:qFormat/>
    <w:uiPriority w:val="0"/>
    <w:pPr>
      <w:tabs>
        <w:tab w:val="center" w:pos="4154"/>
        <w:tab w:val="right" w:pos="8306"/>
      </w:tabs>
      <w:jc w:val="left"/>
    </w:pPr>
  </w:style>
  <w:style w:type="paragraph" w:customStyle="1" w:styleId="8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8">
    <w:name w:val="标准文件_引言四级条标题"/>
    <w:basedOn w:val="60"/>
    <w:next w:val="60"/>
    <w:qFormat/>
    <w:uiPriority w:val="0"/>
    <w:pPr>
      <w:numPr>
        <w:ilvl w:val="4"/>
        <w:numId w:val="1"/>
      </w:numPr>
      <w:spacing w:before="50" w:beforeLines="50" w:after="50" w:afterLines="50"/>
      <w:ind w:firstLineChars="0"/>
    </w:pPr>
    <w:rPr>
      <w:rFonts w:ascii="黑体" w:eastAsia="黑体"/>
    </w:rPr>
  </w:style>
  <w:style w:type="paragraph" w:customStyle="1" w:styleId="89">
    <w:name w:val="标准文件_术语条三"/>
    <w:basedOn w:val="90"/>
    <w:next w:val="60"/>
    <w:qFormat/>
    <w:uiPriority w:val="0"/>
    <w:rPr>
      <w:rFonts w:ascii="黑体" w:hAnsi="黑体" w:eastAsia="黑体" w:cs="黑体"/>
    </w:rPr>
  </w:style>
  <w:style w:type="paragraph" w:customStyle="1" w:styleId="90">
    <w:name w:val="标准文件_三级无标题"/>
    <w:basedOn w:val="91"/>
    <w:qFormat/>
    <w:uiPriority w:val="0"/>
    <w:pPr>
      <w:spacing w:before="0" w:beforeLines="0" w:after="0" w:afterLines="0"/>
      <w:outlineLvl w:val="9"/>
    </w:pPr>
    <w:rPr>
      <w:rFonts w:ascii="宋体" w:eastAsia="宋体"/>
    </w:rPr>
  </w:style>
  <w:style w:type="paragraph" w:customStyle="1" w:styleId="91">
    <w:name w:val="标准文件_三级条标题"/>
    <w:basedOn w:val="69"/>
    <w:next w:val="60"/>
    <w:qFormat/>
    <w:uiPriority w:val="0"/>
    <w:pPr>
      <w:widowControl/>
      <w:numPr>
        <w:ilvl w:val="4"/>
      </w:numPr>
      <w:outlineLvl w:val="3"/>
    </w:pPr>
  </w:style>
  <w:style w:type="paragraph" w:customStyle="1" w:styleId="92">
    <w:name w:val="标准文件_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93">
    <w:name w:val="标准文件_封面标准分类号"/>
    <w:basedOn w:val="1"/>
    <w:qFormat/>
    <w:uiPriority w:val="0"/>
    <w:rPr>
      <w:rFonts w:ascii="黑体" w:eastAsia="黑体"/>
      <w:b/>
      <w:kern w:val="0"/>
      <w:sz w:val="28"/>
    </w:rPr>
  </w:style>
  <w:style w:type="paragraph" w:customStyle="1" w:styleId="94">
    <w:name w:val="列项·"/>
    <w:basedOn w:val="60"/>
    <w:qFormat/>
    <w:uiPriority w:val="0"/>
    <w:pPr>
      <w:tabs>
        <w:tab w:val="left" w:pos="840"/>
      </w:tabs>
    </w:pPr>
  </w:style>
  <w:style w:type="paragraph" w:customStyle="1" w:styleId="95">
    <w:name w:val="标准文件_封面密级"/>
    <w:basedOn w:val="1"/>
    <w:qFormat/>
    <w:uiPriority w:val="0"/>
    <w:rPr>
      <w:rFonts w:eastAsia="黑体"/>
      <w:sz w:val="32"/>
    </w:rPr>
  </w:style>
  <w:style w:type="paragraph" w:customStyle="1" w:styleId="96">
    <w:name w:val="标准文件_附录四级无标题"/>
    <w:basedOn w:val="97"/>
    <w:qFormat/>
    <w:uiPriority w:val="0"/>
    <w:pPr>
      <w:spacing w:before="0" w:beforeLines="0" w:after="0" w:afterLines="0" w:line="276" w:lineRule="auto"/>
      <w:outlineLvl w:val="9"/>
    </w:pPr>
    <w:rPr>
      <w:rFonts w:ascii="宋体" w:eastAsia="宋体"/>
    </w:rPr>
  </w:style>
  <w:style w:type="paragraph" w:customStyle="1" w:styleId="97">
    <w:name w:val="标准文件_附录四级条标题"/>
    <w:next w:val="60"/>
    <w:qFormat/>
    <w:uiPriority w:val="0"/>
    <w:pPr>
      <w:widowControl w:val="0"/>
      <w:numPr>
        <w:ilvl w:val="4"/>
        <w:numId w:val="7"/>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8">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99">
    <w:name w:val="标准文件_图表脚注"/>
    <w:basedOn w:val="1"/>
    <w:next w:val="60"/>
    <w:qFormat/>
    <w:uiPriority w:val="0"/>
    <w:pPr>
      <w:numPr>
        <w:ilvl w:val="0"/>
        <w:numId w:val="10"/>
      </w:numPr>
      <w:spacing w:line="240" w:lineRule="auto"/>
      <w:jc w:val="left"/>
    </w:pPr>
    <w:rPr>
      <w:rFonts w:ascii="宋体" w:hAnsi="宋体"/>
      <w:sz w:val="18"/>
    </w:rPr>
  </w:style>
  <w:style w:type="paragraph" w:customStyle="1" w:styleId="100">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2">
    <w:name w:val="标准文件_表格"/>
    <w:basedOn w:val="60"/>
    <w:qFormat/>
    <w:uiPriority w:val="0"/>
    <w:pPr>
      <w:ind w:firstLine="0" w:firstLineChars="0"/>
      <w:jc w:val="center"/>
    </w:pPr>
    <w:rPr>
      <w:sz w:val="18"/>
    </w:rPr>
  </w:style>
  <w:style w:type="paragraph" w:customStyle="1" w:styleId="103">
    <w:name w:val="标准文件_版本"/>
    <w:basedOn w:val="104"/>
    <w:qFormat/>
    <w:uiPriority w:val="0"/>
    <w:pPr>
      <w:adjustRightInd/>
      <w:snapToGrid/>
      <w:ind w:firstLine="0" w:firstLineChars="0"/>
    </w:pPr>
    <w:rPr>
      <w:rFonts w:ascii="宋体" w:hAnsi="宋体"/>
      <w:kern w:val="2"/>
    </w:rPr>
  </w:style>
  <w:style w:type="paragraph" w:customStyle="1" w:styleId="104">
    <w:name w:val="标准文件_标准正文"/>
    <w:basedOn w:val="1"/>
    <w:next w:val="60"/>
    <w:qFormat/>
    <w:uiPriority w:val="0"/>
    <w:pPr>
      <w:snapToGrid w:val="0"/>
      <w:ind w:firstLine="200" w:firstLineChars="200"/>
    </w:pPr>
    <w:rPr>
      <w:kern w:val="0"/>
    </w:rPr>
  </w:style>
  <w:style w:type="paragraph" w:customStyle="1" w:styleId="105">
    <w:name w:val="其他实施日期"/>
    <w:basedOn w:val="106"/>
    <w:qFormat/>
    <w:uiPriority w:val="0"/>
    <w:pPr>
      <w:framePr w:w="3997" w:h="471" w:hRule="exact" w:vSpace="181" w:vAnchor="page" w:hAnchor="page" w:x="7089" w:y="14097"/>
    </w:pPr>
  </w:style>
  <w:style w:type="paragraph" w:customStyle="1" w:styleId="106">
    <w:name w:val="实施日期"/>
    <w:basedOn w:val="107"/>
    <w:qFormat/>
    <w:uiPriority w:val="0"/>
    <w:pPr>
      <w:framePr w:hSpace="0" w:xAlign="right"/>
      <w:jc w:val="right"/>
    </w:pPr>
  </w:style>
  <w:style w:type="paragraph" w:customStyle="1" w:styleId="10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8">
    <w:name w:val="标准文件_注×："/>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09">
    <w:name w:val="标准文件_引言三级无标题"/>
    <w:basedOn w:val="110"/>
    <w:next w:val="60"/>
    <w:qFormat/>
    <w:uiPriority w:val="0"/>
    <w:pPr>
      <w:spacing w:before="0" w:beforeLines="0" w:after="0" w:afterLines="0" w:line="276" w:lineRule="auto"/>
    </w:pPr>
    <w:rPr>
      <w:rFonts w:ascii="宋体" w:eastAsia="宋体"/>
    </w:rPr>
  </w:style>
  <w:style w:type="paragraph" w:customStyle="1" w:styleId="110">
    <w:name w:val="标准文件_引言三级条标题"/>
    <w:basedOn w:val="60"/>
    <w:next w:val="60"/>
    <w:qFormat/>
    <w:uiPriority w:val="0"/>
    <w:pPr>
      <w:numPr>
        <w:ilvl w:val="3"/>
        <w:numId w:val="1"/>
      </w:numPr>
      <w:spacing w:before="50" w:beforeLines="50" w:after="50" w:afterLines="50"/>
      <w:ind w:firstLineChars="0"/>
    </w:pPr>
    <w:rPr>
      <w:rFonts w:ascii="黑体" w:eastAsia="黑体"/>
    </w:rPr>
  </w:style>
  <w:style w:type="paragraph" w:customStyle="1" w:styleId="111">
    <w:name w:val="标准文件_参考文献标题"/>
    <w:basedOn w:val="1"/>
    <w:next w:val="1"/>
    <w:qFormat/>
    <w:uiPriority w:val="0"/>
    <w:pPr>
      <w:widowControl/>
      <w:shd w:val="clear" w:color="FFFFFF" w:fill="FFFFFF"/>
      <w:adjustRightInd/>
      <w:spacing w:before="680" w:after="50" w:afterLines="50" w:line="240" w:lineRule="auto"/>
      <w:jc w:val="center"/>
      <w:outlineLvl w:val="0"/>
    </w:pPr>
    <w:rPr>
      <w:rFonts w:ascii="黑体" w:hAnsi="黑体" w:eastAsia="黑体"/>
      <w:kern w:val="0"/>
    </w:rPr>
  </w:style>
  <w:style w:type="paragraph" w:customStyle="1" w:styleId="112">
    <w:name w:val="标准文件_示例后续"/>
    <w:basedOn w:val="1"/>
    <w:qFormat/>
    <w:uiPriority w:val="0"/>
    <w:pPr>
      <w:adjustRightInd/>
      <w:spacing w:line="240" w:lineRule="auto"/>
      <w:ind w:firstLine="200" w:firstLineChars="200"/>
    </w:pPr>
    <w:rPr>
      <w:sz w:val="18"/>
      <w:szCs w:val="24"/>
    </w:rPr>
  </w:style>
  <w:style w:type="paragraph" w:customStyle="1" w:styleId="113">
    <w:name w:val="标准文件_前言、引言标题"/>
    <w:next w:val="1"/>
    <w:qFormat/>
    <w:uiPriority w:val="0"/>
    <w:pPr>
      <w:numPr>
        <w:ilvl w:val="0"/>
        <w:numId w:val="1"/>
      </w:numPr>
      <w:shd w:val="clear" w:color="FFFFFF" w:fill="FFFFFF"/>
      <w:spacing w:before="680" w:after="150" w:afterLines="150"/>
      <w:ind w:left="0" w:firstLine="0"/>
      <w:jc w:val="center"/>
      <w:outlineLvl w:val="0"/>
    </w:pPr>
    <w:rPr>
      <w:rFonts w:ascii="黑体" w:hAnsi="黑体" w:eastAsia="黑体" w:cs="Times New Roman"/>
      <w:sz w:val="32"/>
      <w:lang w:val="en-US" w:eastAsia="zh-CN" w:bidi="ar-SA"/>
    </w:rPr>
  </w:style>
  <w:style w:type="paragraph" w:customStyle="1" w:styleId="114">
    <w:name w:val="标准文件_一级条标题"/>
    <w:basedOn w:val="75"/>
    <w:next w:val="60"/>
    <w:qFormat/>
    <w:uiPriority w:val="0"/>
    <w:pPr>
      <w:numPr>
        <w:ilvl w:val="2"/>
      </w:numPr>
      <w:spacing w:before="50" w:beforeLines="50" w:after="50" w:afterLines="50"/>
      <w:outlineLvl w:val="1"/>
    </w:pPr>
  </w:style>
  <w:style w:type="paragraph" w:customStyle="1" w:styleId="115">
    <w:name w:val="目录 31"/>
    <w:basedOn w:val="1"/>
    <w:next w:val="1"/>
    <w:semiHidden/>
    <w:qFormat/>
    <w:uiPriority w:val="0"/>
    <w:pPr>
      <w:spacing w:line="240" w:lineRule="auto"/>
    </w:pPr>
    <w:rPr>
      <w:rFonts w:ascii="宋体" w:hAnsi="宋体"/>
      <w:iCs/>
    </w:rPr>
  </w:style>
  <w:style w:type="paragraph" w:customStyle="1" w:styleId="116">
    <w:name w:val="标准文件_正文公式"/>
    <w:basedOn w:val="1"/>
    <w:next w:val="104"/>
    <w:qFormat/>
    <w:uiPriority w:val="0"/>
    <w:pPr>
      <w:tabs>
        <w:tab w:val="center" w:pos="4678"/>
        <w:tab w:val="right" w:leader="middleDot" w:pos="9356"/>
      </w:tabs>
      <w:spacing w:line="240" w:lineRule="auto"/>
    </w:pPr>
    <w:rPr>
      <w:rFonts w:ascii="宋体" w:hAnsi="宋体"/>
    </w:rPr>
  </w:style>
  <w:style w:type="paragraph" w:customStyle="1" w:styleId="11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18">
    <w:name w:val="二级无标题条"/>
    <w:basedOn w:val="1"/>
    <w:qFormat/>
    <w:uiPriority w:val="0"/>
    <w:pPr>
      <w:numPr>
        <w:ilvl w:val="3"/>
        <w:numId w:val="6"/>
      </w:numPr>
      <w:adjustRightInd/>
      <w:spacing w:line="240" w:lineRule="auto"/>
    </w:pPr>
    <w:rPr>
      <w:rFonts w:ascii="宋体" w:hAnsi="宋体"/>
      <w:szCs w:val="24"/>
    </w:rPr>
  </w:style>
  <w:style w:type="paragraph" w:customStyle="1" w:styleId="119">
    <w:name w:val="标准文件_引言五级无标题"/>
    <w:basedOn w:val="120"/>
    <w:next w:val="60"/>
    <w:qFormat/>
    <w:uiPriority w:val="0"/>
    <w:pPr>
      <w:spacing w:before="0" w:beforeLines="0" w:after="0" w:afterLines="0" w:line="276" w:lineRule="auto"/>
    </w:pPr>
    <w:rPr>
      <w:rFonts w:ascii="宋体" w:eastAsia="宋体"/>
    </w:rPr>
  </w:style>
  <w:style w:type="paragraph" w:customStyle="1" w:styleId="120">
    <w:name w:val="标准文件_引言五级条标题"/>
    <w:basedOn w:val="60"/>
    <w:next w:val="60"/>
    <w:qFormat/>
    <w:uiPriority w:val="0"/>
    <w:pPr>
      <w:numPr>
        <w:ilvl w:val="5"/>
        <w:numId w:val="1"/>
      </w:numPr>
      <w:spacing w:before="50" w:beforeLines="50" w:after="50" w:afterLines="50"/>
      <w:ind w:firstLineChars="0"/>
    </w:pPr>
    <w:rPr>
      <w:rFonts w:ascii="黑体" w:eastAsia="黑体"/>
    </w:rPr>
  </w:style>
  <w:style w:type="paragraph" w:customStyle="1" w:styleId="121">
    <w:name w:val="标准文件_引言二级条标题"/>
    <w:basedOn w:val="60"/>
    <w:next w:val="60"/>
    <w:qFormat/>
    <w:uiPriority w:val="0"/>
    <w:pPr>
      <w:numPr>
        <w:ilvl w:val="2"/>
        <w:numId w:val="1"/>
      </w:numPr>
      <w:spacing w:before="50" w:beforeLines="50" w:after="50" w:afterLines="50"/>
      <w:ind w:firstLineChars="0"/>
    </w:pPr>
    <w:rPr>
      <w:rFonts w:ascii="黑体" w:eastAsia="黑体"/>
    </w:rPr>
  </w:style>
  <w:style w:type="paragraph" w:customStyle="1" w:styleId="122">
    <w:name w:val="目录 41"/>
    <w:basedOn w:val="1"/>
    <w:next w:val="1"/>
    <w:semiHidden/>
    <w:qFormat/>
    <w:uiPriority w:val="0"/>
    <w:pPr>
      <w:adjustRightInd/>
      <w:spacing w:line="240" w:lineRule="auto"/>
      <w:jc w:val="left"/>
    </w:pPr>
  </w:style>
  <w:style w:type="paragraph" w:customStyle="1" w:styleId="123">
    <w:name w:val="标准文件_ICS"/>
    <w:basedOn w:val="1"/>
    <w:qFormat/>
    <w:uiPriority w:val="0"/>
    <w:pPr>
      <w:spacing w:line="0" w:lineRule="atLeast"/>
    </w:pPr>
    <w:rPr>
      <w:rFonts w:ascii="黑体" w:hAnsi="宋体" w:eastAsia="黑体"/>
    </w:rPr>
  </w:style>
  <w:style w:type="paragraph" w:customStyle="1" w:styleId="124">
    <w:name w:val="附录五级无标题条"/>
    <w:basedOn w:val="125"/>
    <w:next w:val="60"/>
    <w:qFormat/>
    <w:uiPriority w:val="0"/>
    <w:pPr>
      <w:outlineLvl w:val="6"/>
    </w:pPr>
  </w:style>
  <w:style w:type="paragraph" w:customStyle="1" w:styleId="125">
    <w:name w:val="附录四级无标题条"/>
    <w:basedOn w:val="126"/>
    <w:next w:val="60"/>
    <w:qFormat/>
    <w:uiPriority w:val="0"/>
    <w:pPr>
      <w:outlineLvl w:val="5"/>
    </w:pPr>
  </w:style>
  <w:style w:type="paragraph" w:customStyle="1" w:styleId="126">
    <w:name w:val="附录三级无标题条"/>
    <w:basedOn w:val="127"/>
    <w:next w:val="60"/>
    <w:qFormat/>
    <w:uiPriority w:val="0"/>
    <w:pPr>
      <w:outlineLvl w:val="4"/>
    </w:pPr>
  </w:style>
  <w:style w:type="paragraph" w:customStyle="1" w:styleId="127">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8">
    <w:name w:val="标准文件_附录二级条标题"/>
    <w:basedOn w:val="129"/>
    <w:next w:val="60"/>
    <w:qFormat/>
    <w:uiPriority w:val="0"/>
    <w:pPr>
      <w:widowControl/>
      <w:numPr>
        <w:ilvl w:val="2"/>
      </w:numPr>
      <w:wordWrap w:val="0"/>
      <w:overflowPunct w:val="0"/>
      <w:autoSpaceDE w:val="0"/>
      <w:autoSpaceDN w:val="0"/>
      <w:textAlignment w:val="baseline"/>
      <w:outlineLvl w:val="3"/>
    </w:pPr>
  </w:style>
  <w:style w:type="paragraph" w:customStyle="1" w:styleId="129">
    <w:name w:val="标准文件_附录一级条标题"/>
    <w:next w:val="60"/>
    <w:qFormat/>
    <w:uiPriority w:val="0"/>
    <w:pPr>
      <w:widowControl w:val="0"/>
      <w:numPr>
        <w:ilvl w:val="1"/>
        <w:numId w:val="7"/>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30">
    <w:name w:val="标准文件_术语条一"/>
    <w:basedOn w:val="131"/>
    <w:next w:val="60"/>
    <w:qFormat/>
    <w:uiPriority w:val="0"/>
    <w:rPr>
      <w:rFonts w:ascii="黑体" w:hAnsi="黑体" w:eastAsia="黑体" w:cs="黑体"/>
    </w:rPr>
  </w:style>
  <w:style w:type="paragraph" w:customStyle="1" w:styleId="131">
    <w:name w:val="标准文件_一级无标题"/>
    <w:basedOn w:val="114"/>
    <w:qFormat/>
    <w:uiPriority w:val="0"/>
    <w:pPr>
      <w:spacing w:before="0" w:beforeLines="0" w:after="0" w:afterLines="0"/>
      <w:outlineLvl w:val="9"/>
    </w:pPr>
    <w:rPr>
      <w:rFonts w:ascii="宋体" w:eastAsia="宋体"/>
    </w:rPr>
  </w:style>
  <w:style w:type="paragraph" w:customStyle="1" w:styleId="132">
    <w:name w:val="标准文件_英文图表脚注"/>
    <w:basedOn w:val="104"/>
    <w:qFormat/>
    <w:uiPriority w:val="0"/>
    <w:pPr>
      <w:widowControl/>
      <w:adjustRightInd/>
      <w:snapToGrid/>
      <w:spacing w:line="240" w:lineRule="auto"/>
      <w:ind w:left="79" w:hanging="79" w:hangingChars="80"/>
    </w:pPr>
    <w:rPr>
      <w:rFonts w:ascii="宋体" w:hAnsi="宋体"/>
    </w:rPr>
  </w:style>
  <w:style w:type="paragraph" w:customStyle="1" w:styleId="13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4">
    <w:name w:val="标准文件_附录英文标识"/>
    <w:next w:val="13"/>
    <w:qFormat/>
    <w:uiPriority w:val="0"/>
    <w:pPr>
      <w:numPr>
        <w:ilvl w:val="0"/>
        <w:numId w:val="12"/>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35">
    <w:name w:val="标准文件_示例内容"/>
    <w:basedOn w:val="60"/>
    <w:qFormat/>
    <w:uiPriority w:val="0"/>
    <w:pPr>
      <w:ind w:firstLine="420"/>
    </w:pPr>
    <w:rPr>
      <w:sz w:val="18"/>
    </w:rPr>
  </w:style>
  <w:style w:type="paragraph" w:customStyle="1" w:styleId="136">
    <w:name w:val="标准文件_表格续"/>
    <w:basedOn w:val="60"/>
    <w:next w:val="60"/>
    <w:qFormat/>
    <w:uiPriority w:val="0"/>
    <w:pPr>
      <w:jc w:val="center"/>
    </w:pPr>
    <w:rPr>
      <w:rFonts w:ascii="黑体" w:hAnsi="黑体" w:eastAsia="黑体"/>
    </w:rPr>
  </w:style>
  <w:style w:type="paragraph" w:customStyle="1" w:styleId="137">
    <w:name w:val="三级无标题条"/>
    <w:basedOn w:val="1"/>
    <w:qFormat/>
    <w:uiPriority w:val="0"/>
    <w:pPr>
      <w:numPr>
        <w:ilvl w:val="4"/>
        <w:numId w:val="6"/>
      </w:numPr>
      <w:adjustRightInd/>
      <w:spacing w:line="240" w:lineRule="auto"/>
    </w:pPr>
    <w:rPr>
      <w:rFonts w:ascii="宋体" w:hAnsi="宋体"/>
      <w:szCs w:val="24"/>
    </w:rPr>
  </w:style>
  <w:style w:type="paragraph" w:customStyle="1" w:styleId="138">
    <w:name w:val="标准文件_示例×："/>
    <w:basedOn w:val="1"/>
    <w:next w:val="135"/>
    <w:qFormat/>
    <w:uiPriority w:val="0"/>
    <w:pPr>
      <w:widowControl/>
      <w:numPr>
        <w:ilvl w:val="0"/>
        <w:numId w:val="13"/>
      </w:numPr>
      <w:adjustRightInd/>
      <w:spacing w:line="240" w:lineRule="auto"/>
    </w:pPr>
    <w:rPr>
      <w:rFonts w:ascii="宋体" w:hAnsi="Times New Roman"/>
      <w:kern w:val="0"/>
      <w:sz w:val="18"/>
      <w:szCs w:val="18"/>
    </w:rPr>
  </w:style>
  <w:style w:type="paragraph" w:customStyle="1" w:styleId="139">
    <w:name w:val="标准文件_附录表标号"/>
    <w:basedOn w:val="60"/>
    <w:next w:val="60"/>
    <w:qFormat/>
    <w:uiPriority w:val="0"/>
    <w:pPr>
      <w:numPr>
        <w:ilvl w:val="0"/>
        <w:numId w:val="14"/>
      </w:numPr>
      <w:spacing w:line="14" w:lineRule="exact"/>
      <w:ind w:firstLine="0" w:firstLineChars="0"/>
      <w:jc w:val="center"/>
    </w:pPr>
    <w:rPr>
      <w:rFonts w:eastAsia="黑体"/>
      <w:vanish/>
      <w:sz w:val="2"/>
    </w:rPr>
  </w:style>
  <w:style w:type="paragraph" w:customStyle="1" w:styleId="140">
    <w:name w:val="四级无标题条"/>
    <w:basedOn w:val="1"/>
    <w:qFormat/>
    <w:uiPriority w:val="0"/>
    <w:pPr>
      <w:numPr>
        <w:ilvl w:val="5"/>
        <w:numId w:val="6"/>
      </w:numPr>
      <w:adjustRightInd/>
      <w:spacing w:line="240" w:lineRule="auto"/>
    </w:pPr>
    <w:rPr>
      <w:rFonts w:ascii="宋体" w:hAnsi="宋体"/>
      <w:szCs w:val="24"/>
    </w:rPr>
  </w:style>
  <w:style w:type="paragraph" w:customStyle="1" w:styleId="14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42">
    <w:name w:val="标准文件_三级项"/>
    <w:basedOn w:val="1"/>
    <w:qFormat/>
    <w:uiPriority w:val="0"/>
    <w:pPr>
      <w:numPr>
        <w:ilvl w:val="2"/>
        <w:numId w:val="8"/>
      </w:numPr>
      <w:spacing w:line="300" w:lineRule="exact"/>
    </w:pPr>
    <w:rPr>
      <w:rFonts w:ascii="Times New Roman" w:hAnsi="Times New Roman"/>
    </w:rPr>
  </w:style>
  <w:style w:type="paragraph" w:customStyle="1" w:styleId="14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44">
    <w:name w:val="标准文件_编号列项（三级）"/>
    <w:qFormat/>
    <w:uiPriority w:val="0"/>
    <w:pPr>
      <w:numPr>
        <w:ilvl w:val="2"/>
        <w:numId w:val="9"/>
      </w:numPr>
    </w:pPr>
    <w:rPr>
      <w:rFonts w:ascii="宋体" w:hAnsi="Times New Roman" w:eastAsia="宋体" w:cs="Times New Roman"/>
      <w:sz w:val="21"/>
      <w:lang w:val="en-US" w:eastAsia="zh-CN" w:bidi="ar-SA"/>
    </w:rPr>
  </w:style>
  <w:style w:type="paragraph" w:customStyle="1" w:styleId="14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46">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47">
    <w:name w:val="标准文件_公式后的破折号"/>
    <w:basedOn w:val="60"/>
    <w:next w:val="60"/>
    <w:qFormat/>
    <w:uiPriority w:val="0"/>
    <w:pPr>
      <w:ind w:left="488" w:leftChars="200" w:hanging="289" w:hangingChars="290"/>
    </w:pPr>
  </w:style>
  <w:style w:type="paragraph" w:customStyle="1" w:styleId="148">
    <w:name w:val="标准文件_术语条五"/>
    <w:basedOn w:val="149"/>
    <w:next w:val="60"/>
    <w:qFormat/>
    <w:uiPriority w:val="0"/>
    <w:rPr>
      <w:rFonts w:ascii="黑体" w:hAnsi="黑体" w:eastAsia="黑体" w:cs="黑体"/>
    </w:rPr>
  </w:style>
  <w:style w:type="paragraph" w:customStyle="1" w:styleId="149">
    <w:name w:val="标准文件_五级无标题"/>
    <w:basedOn w:val="100"/>
    <w:qFormat/>
    <w:uiPriority w:val="0"/>
    <w:pPr>
      <w:spacing w:before="0" w:beforeLines="0" w:after="0" w:afterLines="0"/>
      <w:outlineLvl w:val="9"/>
    </w:pPr>
    <w:rPr>
      <w:rFonts w:ascii="宋体" w:eastAsia="宋体"/>
    </w:rPr>
  </w:style>
  <w:style w:type="paragraph" w:customStyle="1" w:styleId="150">
    <w:name w:val="标准文件_二级项"/>
    <w:qFormat/>
    <w:uiPriority w:val="0"/>
    <w:rPr>
      <w:rFonts w:ascii="宋体" w:hAnsi="Times New Roman" w:eastAsia="宋体" w:cs="Times New Roman"/>
      <w:sz w:val="21"/>
      <w:lang w:val="en-US" w:eastAsia="zh-CN" w:bidi="ar-SA"/>
    </w:rPr>
  </w:style>
  <w:style w:type="paragraph" w:customStyle="1" w:styleId="15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2">
    <w:name w:val="标准文件_注X后"/>
    <w:basedOn w:val="60"/>
    <w:qFormat/>
    <w:uiPriority w:val="0"/>
    <w:pPr>
      <w:ind w:left="811" w:firstLine="0" w:firstLineChars="0"/>
    </w:pPr>
    <w:rPr>
      <w:sz w:val="18"/>
    </w:rPr>
  </w:style>
  <w:style w:type="paragraph" w:customStyle="1" w:styleId="153">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4">
    <w:name w:val="标准文件_附录二级无标题"/>
    <w:basedOn w:val="128"/>
    <w:qFormat/>
    <w:uiPriority w:val="0"/>
    <w:pPr>
      <w:spacing w:before="0" w:beforeLines="0" w:after="0" w:afterLines="0" w:line="276" w:lineRule="auto"/>
      <w:outlineLvl w:val="9"/>
    </w:pPr>
    <w:rPr>
      <w:rFonts w:ascii="宋体" w:eastAsia="宋体"/>
    </w:r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标准文件_参考文献条目"/>
    <w:qFormat/>
    <w:uiPriority w:val="0"/>
    <w:pPr>
      <w:numPr>
        <w:ilvl w:val="0"/>
        <w:numId w:val="15"/>
      </w:numPr>
    </w:pPr>
    <w:rPr>
      <w:rFonts w:ascii="宋体" w:hAnsi="Times New Roman" w:eastAsia="宋体" w:cs="Times New Roman"/>
      <w:lang w:val="en-US" w:eastAsia="zh-CN" w:bidi="ar-SA"/>
    </w:rPr>
  </w:style>
  <w:style w:type="paragraph" w:customStyle="1" w:styleId="157">
    <w:name w:val="标准文件_附录表标题"/>
    <w:next w:val="60"/>
    <w:qFormat/>
    <w:uiPriority w:val="0"/>
    <w:pPr>
      <w:numPr>
        <w:ilvl w:val="1"/>
        <w:numId w:val="1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58">
    <w:name w:val="标准文件_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159">
    <w:name w:val="标准文件_二级无标题"/>
    <w:basedOn w:val="69"/>
    <w:qFormat/>
    <w:uiPriority w:val="0"/>
    <w:pPr>
      <w:spacing w:before="0" w:beforeLines="0" w:after="0" w:afterLines="0"/>
      <w:outlineLvl w:val="9"/>
    </w:pPr>
    <w:rPr>
      <w:rFonts w:ascii="宋体" w:eastAsia="宋体"/>
    </w:rPr>
  </w:style>
  <w:style w:type="paragraph" w:customStyle="1" w:styleId="160">
    <w:name w:val="标准文件_引言四级无标题"/>
    <w:basedOn w:val="88"/>
    <w:next w:val="60"/>
    <w:qFormat/>
    <w:uiPriority w:val="0"/>
    <w:pPr>
      <w:spacing w:before="0" w:beforeLines="0" w:after="0" w:afterLines="0" w:line="276" w:lineRule="auto"/>
    </w:pPr>
    <w:rPr>
      <w:rFonts w:ascii="宋体" w:eastAsia="宋体"/>
    </w:rPr>
  </w:style>
  <w:style w:type="paragraph" w:customStyle="1" w:styleId="161">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6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3">
    <w:name w:val="标准文件_附录标识"/>
    <w:next w:val="60"/>
    <w:qFormat/>
    <w:uiPriority w:val="0"/>
    <w:pPr>
      <w:numPr>
        <w:ilvl w:val="0"/>
        <w:numId w:val="7"/>
      </w:numPr>
      <w:shd w:val="clear" w:color="FFFFFF" w:fill="FFFFFF"/>
      <w:tabs>
        <w:tab w:val="left" w:pos="6406"/>
      </w:tabs>
      <w:spacing w:before="680" w:after="50" w:afterLines="50"/>
      <w:jc w:val="center"/>
      <w:outlineLvl w:val="0"/>
    </w:pPr>
    <w:rPr>
      <w:rFonts w:ascii="黑体" w:hAnsi="黑体" w:eastAsia="黑体" w:cs="Times New Roman"/>
      <w:sz w:val="21"/>
      <w:lang w:val="en-US" w:eastAsia="zh-CN" w:bidi="ar-SA"/>
    </w:rPr>
  </w:style>
  <w:style w:type="paragraph" w:customStyle="1" w:styleId="164">
    <w:name w:val="封面正文"/>
    <w:qFormat/>
    <w:uiPriority w:val="0"/>
    <w:pPr>
      <w:jc w:val="both"/>
    </w:pPr>
    <w:rPr>
      <w:rFonts w:ascii="Times New Roman" w:hAnsi="Times New Roman" w:eastAsia="宋体" w:cs="Times New Roman"/>
      <w:lang w:val="en-US" w:eastAsia="zh-CN" w:bidi="ar-SA"/>
    </w:rPr>
  </w:style>
  <w:style w:type="paragraph" w:customStyle="1" w:styleId="16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6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67">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6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9">
    <w:name w:val="标准文件_正文英文表标题"/>
    <w:next w:val="60"/>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70">
    <w:name w:val="标准文件_破折号列项（二级）"/>
    <w:basedOn w:val="171"/>
    <w:qFormat/>
    <w:uiPriority w:val="0"/>
    <w:pPr>
      <w:numPr>
        <w:numId w:val="18"/>
      </w:numPr>
      <w:ind w:left="0" w:firstLine="200"/>
    </w:pPr>
  </w:style>
  <w:style w:type="paragraph" w:customStyle="1" w:styleId="171">
    <w:name w:val="标准文件_破折号列项"/>
    <w:qFormat/>
    <w:uiPriority w:val="0"/>
    <w:pPr>
      <w:numPr>
        <w:ilvl w:val="0"/>
        <w:numId w:val="1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72">
    <w:name w:val="标准文件_示例后"/>
    <w:basedOn w:val="60"/>
    <w:qFormat/>
    <w:uiPriority w:val="0"/>
    <w:pPr>
      <w:ind w:left="964" w:firstLine="0" w:firstLineChars="0"/>
    </w:pPr>
    <w:rPr>
      <w:sz w:val="18"/>
    </w:rPr>
  </w:style>
  <w:style w:type="paragraph" w:customStyle="1" w:styleId="173">
    <w:name w:val="标准文件_三级项2"/>
    <w:basedOn w:val="60"/>
    <w:qFormat/>
    <w:uiPriority w:val="0"/>
    <w:pPr>
      <w:numPr>
        <w:ilvl w:val="0"/>
        <w:numId w:val="20"/>
      </w:numPr>
      <w:spacing w:line="300" w:lineRule="exact"/>
      <w:ind w:left="1276" w:hanging="425" w:firstLineChars="0"/>
    </w:pPr>
    <w:rPr>
      <w:rFonts w:ascii="Times New Roman"/>
    </w:rPr>
  </w:style>
  <w:style w:type="paragraph" w:customStyle="1" w:styleId="174">
    <w:name w:val="标准文件_正文表标题"/>
    <w:next w:val="60"/>
    <w:qFormat/>
    <w:uiPriority w:val="0"/>
    <w:pPr>
      <w:numPr>
        <w:ilvl w:val="0"/>
        <w:numId w:val="21"/>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75">
    <w:name w:val="标准文件_目次、标准名称标题"/>
    <w:basedOn w:val="113"/>
    <w:next w:val="60"/>
    <w:qFormat/>
    <w:uiPriority w:val="0"/>
    <w:pPr>
      <w:spacing w:line="460" w:lineRule="exact"/>
    </w:pPr>
  </w:style>
  <w:style w:type="paragraph" w:customStyle="1" w:styleId="176">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77">
    <w:name w:val="标准文件_目录标题"/>
    <w:basedOn w:val="1"/>
    <w:qFormat/>
    <w:uiPriority w:val="0"/>
    <w:pPr>
      <w:spacing w:before="680" w:after="150" w:afterLines="150" w:line="240" w:lineRule="auto"/>
      <w:jc w:val="center"/>
    </w:pPr>
    <w:rPr>
      <w:rFonts w:ascii="黑体" w:hAnsi="黑体" w:eastAsia="黑体"/>
      <w:sz w:val="32"/>
    </w:rPr>
  </w:style>
  <w:style w:type="paragraph" w:customStyle="1" w:styleId="178">
    <w:name w:val="标准文件_封面实施日期"/>
    <w:basedOn w:val="1"/>
    <w:qFormat/>
    <w:uiPriority w:val="0"/>
    <w:pPr>
      <w:spacing w:line="310" w:lineRule="exact"/>
      <w:jc w:val="right"/>
    </w:pPr>
    <w:rPr>
      <w:rFonts w:ascii="黑体" w:eastAsia="黑体"/>
      <w:sz w:val="28"/>
    </w:rPr>
  </w:style>
  <w:style w:type="paragraph" w:customStyle="1" w:styleId="17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0">
    <w:name w:val="标准文件_附录五级条标题"/>
    <w:next w:val="60"/>
    <w:qFormat/>
    <w:uiPriority w:val="0"/>
    <w:pPr>
      <w:widowControl w:val="0"/>
      <w:numPr>
        <w:ilvl w:val="5"/>
        <w:numId w:val="7"/>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83">
    <w:name w:val="五级无标题条"/>
    <w:basedOn w:val="1"/>
    <w:qFormat/>
    <w:uiPriority w:val="0"/>
    <w:pPr>
      <w:numPr>
        <w:ilvl w:val="6"/>
        <w:numId w:val="6"/>
      </w:numPr>
      <w:adjustRightInd/>
    </w:pPr>
    <w:rPr>
      <w:szCs w:val="24"/>
    </w:rPr>
  </w:style>
  <w:style w:type="paragraph" w:customStyle="1" w:styleId="184">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85">
    <w:name w:val="目录 21"/>
    <w:basedOn w:val="1"/>
    <w:next w:val="1"/>
    <w:semiHidden/>
    <w:qFormat/>
    <w:uiPriority w:val="0"/>
    <w:pPr>
      <w:adjustRightInd/>
      <w:spacing w:line="240" w:lineRule="auto"/>
      <w:jc w:val="left"/>
    </w:pPr>
    <w:rPr>
      <w:bCs/>
      <w:iCs/>
    </w:rPr>
  </w:style>
  <w:style w:type="paragraph" w:customStyle="1" w:styleId="186">
    <w:name w:val="标准文件_英文注："/>
    <w:basedOn w:val="1"/>
    <w:next w:val="60"/>
    <w:qFormat/>
    <w:uiPriority w:val="0"/>
    <w:pPr>
      <w:numPr>
        <w:ilvl w:val="0"/>
        <w:numId w:val="23"/>
      </w:numPr>
      <w:tabs>
        <w:tab w:val="left" w:pos="420"/>
      </w:tabs>
      <w:autoSpaceDE w:val="0"/>
      <w:autoSpaceDN w:val="0"/>
      <w:spacing w:line="240" w:lineRule="auto"/>
    </w:pPr>
    <w:rPr>
      <w:rFonts w:ascii="宋体" w:hAnsi="宋体"/>
      <w:kern w:val="0"/>
      <w:sz w:val="18"/>
      <w:szCs w:val="20"/>
    </w:rPr>
  </w:style>
  <w:style w:type="paragraph" w:customStyle="1" w:styleId="187">
    <w:name w:val="附录一级无标题条"/>
    <w:basedOn w:val="74"/>
    <w:next w:val="60"/>
    <w:qFormat/>
    <w:uiPriority w:val="0"/>
    <w:pPr>
      <w:autoSpaceDN w:val="0"/>
      <w:outlineLvl w:val="2"/>
    </w:pPr>
    <w:rPr>
      <w:rFonts w:ascii="宋体" w:hAnsi="宋体" w:eastAsia="宋体"/>
    </w:rPr>
  </w:style>
  <w:style w:type="paragraph" w:customStyle="1" w:styleId="188">
    <w:name w:val="标准文件_方框数字列项"/>
    <w:basedOn w:val="60"/>
    <w:qFormat/>
    <w:uiPriority w:val="0"/>
    <w:pPr>
      <w:numPr>
        <w:ilvl w:val="0"/>
        <w:numId w:val="24"/>
      </w:numPr>
      <w:ind w:firstLine="0" w:firstLineChars="0"/>
    </w:pPr>
  </w:style>
  <w:style w:type="paragraph" w:customStyle="1" w:styleId="18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190">
    <w:name w:val="标准文件_一级项2"/>
    <w:basedOn w:val="60"/>
    <w:qFormat/>
    <w:uiPriority w:val="0"/>
    <w:pPr>
      <w:numPr>
        <w:ilvl w:val="0"/>
        <w:numId w:val="25"/>
      </w:numPr>
      <w:spacing w:line="300" w:lineRule="exact"/>
      <w:ind w:left="1271" w:hanging="420" w:firstLineChars="0"/>
    </w:pPr>
    <w:rPr>
      <w:rFonts w:ascii="Times New Roman"/>
    </w:rPr>
  </w:style>
  <w:style w:type="paragraph" w:customStyle="1" w:styleId="191">
    <w:name w:val="标准文件_索引标题"/>
    <w:basedOn w:val="111"/>
    <w:next w:val="60"/>
    <w:qFormat/>
    <w:uiPriority w:val="0"/>
  </w:style>
  <w:style w:type="paragraph" w:customStyle="1" w:styleId="192">
    <w:name w:val="标准文件_示例："/>
    <w:next w:val="135"/>
    <w:qFormat/>
    <w:uiPriority w:val="0"/>
    <w:pPr>
      <w:widowControl w:val="0"/>
      <w:numPr>
        <w:ilvl w:val="0"/>
        <w:numId w:val="26"/>
      </w:numPr>
      <w:jc w:val="both"/>
    </w:pPr>
    <w:rPr>
      <w:rFonts w:ascii="宋体" w:hAnsi="Times New Roman" w:eastAsia="宋体" w:cs="Times New Roman"/>
      <w:sz w:val="18"/>
      <w:szCs w:val="18"/>
      <w:lang w:val="en-US" w:eastAsia="zh-CN" w:bidi="ar-SA"/>
    </w:rPr>
  </w:style>
  <w:style w:type="paragraph" w:customStyle="1" w:styleId="193">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94">
    <w:name w:val="标准文件_正文英文图标题"/>
    <w:next w:val="60"/>
    <w:qFormat/>
    <w:uiPriority w:val="0"/>
    <w:pPr>
      <w:numPr>
        <w:ilvl w:val="0"/>
        <w:numId w:val="27"/>
      </w:numPr>
      <w:jc w:val="center"/>
    </w:pPr>
    <w:rPr>
      <w:rFonts w:ascii="黑体" w:hAnsi="Times New Roman" w:eastAsia="黑体" w:cs="Times New Roman"/>
      <w:sz w:val="21"/>
      <w:lang w:val="en-US" w:eastAsia="zh-CN" w:bidi="ar-SA"/>
    </w:rPr>
  </w:style>
  <w:style w:type="paragraph" w:customStyle="1" w:styleId="195">
    <w:name w:val="标准文件_封面发布日期"/>
    <w:basedOn w:val="1"/>
    <w:qFormat/>
    <w:uiPriority w:val="0"/>
    <w:pPr>
      <w:spacing w:line="310" w:lineRule="exact"/>
    </w:pPr>
    <w:rPr>
      <w:rFonts w:ascii="黑体" w:eastAsia="黑体"/>
      <w:kern w:val="0"/>
      <w:sz w:val="28"/>
    </w:rPr>
  </w:style>
  <w:style w:type="paragraph" w:customStyle="1" w:styleId="196">
    <w:name w:val="附录性质"/>
    <w:basedOn w:val="1"/>
    <w:qFormat/>
    <w:uiPriority w:val="0"/>
    <w:pPr>
      <w:widowControl/>
      <w:adjustRightInd/>
      <w:jc w:val="center"/>
    </w:pPr>
    <w:rPr>
      <w:rFonts w:ascii="黑体" w:eastAsia="黑体"/>
    </w:rPr>
  </w:style>
  <w:style w:type="paragraph" w:customStyle="1" w:styleId="197">
    <w:name w:val="无标题条"/>
    <w:next w:val="60"/>
    <w:qFormat/>
    <w:uiPriority w:val="0"/>
    <w:pPr>
      <w:jc w:val="both"/>
    </w:pPr>
    <w:rPr>
      <w:rFonts w:ascii="宋体" w:hAnsi="宋体" w:eastAsia="宋体" w:cs="Times New Roman"/>
      <w:sz w:val="21"/>
      <w:lang w:val="en-US" w:eastAsia="zh-CN" w:bidi="ar-SA"/>
    </w:rPr>
  </w:style>
  <w:style w:type="paragraph" w:customStyle="1" w:styleId="198">
    <w:name w:val="标准文件_一致程度"/>
    <w:basedOn w:val="1"/>
    <w:qFormat/>
    <w:uiPriority w:val="0"/>
    <w:pPr>
      <w:spacing w:line="440" w:lineRule="exact"/>
      <w:jc w:val="center"/>
    </w:pPr>
    <w:rPr>
      <w:sz w:val="28"/>
    </w:rPr>
  </w:style>
  <w:style w:type="paragraph" w:customStyle="1" w:styleId="199">
    <w:name w:val="标准文件_正文图标题"/>
    <w:next w:val="60"/>
    <w:qFormat/>
    <w:uiPriority w:val="0"/>
    <w:pPr>
      <w:numPr>
        <w:ilvl w:val="0"/>
        <w:numId w:val="28"/>
      </w:numPr>
      <w:spacing w:before="50" w:beforeLines="50" w:after="50" w:afterLines="50"/>
      <w:jc w:val="center"/>
    </w:pPr>
    <w:rPr>
      <w:rFonts w:ascii="黑体" w:hAnsi="Times New Roman" w:eastAsia="黑体" w:cs="Times New Roman"/>
      <w:sz w:val="21"/>
      <w:lang w:val="en-US" w:eastAsia="zh-CN" w:bidi="ar-SA"/>
    </w:rPr>
  </w:style>
  <w:style w:type="paragraph" w:customStyle="1" w:styleId="200">
    <w:name w:val="标准书眉一"/>
    <w:qFormat/>
    <w:uiPriority w:val="0"/>
    <w:pPr>
      <w:jc w:val="both"/>
    </w:pPr>
    <w:rPr>
      <w:rFonts w:ascii="Times New Roman" w:hAnsi="Times New Roman" w:eastAsia="宋体" w:cs="Times New Roman"/>
      <w:lang w:val="en-US" w:eastAsia="zh-CN" w:bidi="ar-SA"/>
    </w:rPr>
  </w:style>
  <w:style w:type="paragraph" w:customStyle="1" w:styleId="201">
    <w:name w:val="图表脚注说明"/>
    <w:basedOn w:val="1"/>
    <w:next w:val="60"/>
    <w:qFormat/>
    <w:uiPriority w:val="0"/>
    <w:pPr>
      <w:numPr>
        <w:ilvl w:val="0"/>
        <w:numId w:val="29"/>
      </w:numPr>
      <w:adjustRightInd/>
      <w:spacing w:line="240" w:lineRule="auto"/>
      <w:ind w:left="783"/>
    </w:pPr>
    <w:rPr>
      <w:rFonts w:ascii="宋体" w:hAnsi="Times New Roman"/>
      <w:sz w:val="18"/>
      <w:szCs w:val="18"/>
    </w:rPr>
  </w:style>
  <w:style w:type="paragraph" w:customStyle="1" w:styleId="202">
    <w:name w:val="标准文件_数字编号列项"/>
    <w:qFormat/>
    <w:uiPriority w:val="0"/>
    <w:pPr>
      <w:numPr>
        <w:ilvl w:val="0"/>
        <w:numId w:val="30"/>
      </w:numPr>
      <w:jc w:val="both"/>
    </w:pPr>
    <w:rPr>
      <w:rFonts w:ascii="宋体" w:hAnsi="宋体" w:eastAsia="宋体" w:cs="Times New Roman"/>
      <w:sz w:val="21"/>
      <w:lang w:val="en-US" w:eastAsia="zh-CN" w:bidi="ar-SA"/>
    </w:rPr>
  </w:style>
  <w:style w:type="paragraph" w:customStyle="1" w:styleId="203">
    <w:name w:val="标准文件_二级项2"/>
    <w:basedOn w:val="60"/>
    <w:qFormat/>
    <w:uiPriority w:val="0"/>
    <w:pPr>
      <w:numPr>
        <w:ilvl w:val="1"/>
        <w:numId w:val="8"/>
      </w:numPr>
      <w:ind w:left="1271" w:hanging="420" w:firstLineChars="0"/>
    </w:pPr>
  </w:style>
  <w:style w:type="paragraph" w:customStyle="1" w:styleId="204">
    <w:name w:val="标准文件_脚注内容"/>
    <w:basedOn w:val="60"/>
    <w:qFormat/>
    <w:uiPriority w:val="0"/>
    <w:pPr>
      <w:ind w:left="400" w:leftChars="200" w:hanging="200" w:hangingChars="200"/>
    </w:pPr>
    <w:rPr>
      <w:sz w:val="15"/>
    </w:rPr>
  </w:style>
  <w:style w:type="paragraph" w:customStyle="1" w:styleId="205">
    <w:name w:val="注×:后续"/>
    <w:basedOn w:val="117"/>
    <w:qFormat/>
    <w:uiPriority w:val="0"/>
    <w:pPr>
      <w:ind w:left="1406" w:leftChars="0" w:hanging="499" w:firstLineChars="0"/>
    </w:pPr>
  </w:style>
  <w:style w:type="paragraph" w:customStyle="1" w:styleId="206">
    <w:name w:val="标准文件_索引项"/>
    <w:basedOn w:val="60"/>
    <w:next w:val="60"/>
    <w:qFormat/>
    <w:uiPriority w:val="0"/>
    <w:pPr>
      <w:tabs>
        <w:tab w:val="right" w:leader="dot" w:pos="9356"/>
      </w:tabs>
      <w:ind w:left="210" w:hanging="210" w:firstLineChars="0"/>
      <w:jc w:val="left"/>
    </w:pPr>
  </w:style>
  <w:style w:type="paragraph" w:customStyle="1" w:styleId="207">
    <w:name w:val="标准文件_附录标题"/>
    <w:basedOn w:val="163"/>
    <w:qFormat/>
    <w:uiPriority w:val="0"/>
    <w:pPr>
      <w:numPr>
        <w:ilvl w:val="0"/>
        <w:numId w:val="0"/>
      </w:numPr>
      <w:spacing w:after="280"/>
      <w:outlineLvl w:val="9"/>
    </w:pPr>
  </w:style>
  <w:style w:type="paragraph" w:customStyle="1" w:styleId="208">
    <w:name w:val="标准文件_术语条四"/>
    <w:basedOn w:val="209"/>
    <w:next w:val="60"/>
    <w:qFormat/>
    <w:uiPriority w:val="0"/>
    <w:rPr>
      <w:rFonts w:ascii="黑体" w:hAnsi="黑体" w:eastAsia="黑体" w:cs="黑体"/>
    </w:rPr>
  </w:style>
  <w:style w:type="paragraph" w:customStyle="1" w:styleId="209">
    <w:name w:val="标准文件_四级无标题"/>
    <w:basedOn w:val="161"/>
    <w:qFormat/>
    <w:uiPriority w:val="0"/>
    <w:pPr>
      <w:spacing w:before="0" w:beforeLines="0" w:after="0" w:afterLines="0"/>
      <w:outlineLvl w:val="9"/>
    </w:pPr>
    <w:rPr>
      <w:rFonts w:ascii="宋体" w:hAnsi="黑体" w:eastAsia="宋体"/>
      <w:szCs w:val="52"/>
    </w:rPr>
  </w:style>
  <w:style w:type="paragraph" w:customStyle="1" w:styleId="210">
    <w:name w:val="其他发布日期"/>
    <w:basedOn w:val="107"/>
    <w:qFormat/>
    <w:uiPriority w:val="0"/>
    <w:pPr>
      <w:framePr w:w="3997" w:h="471" w:hRule="exact" w:hSpace="0" w:vSpace="181" w:vAnchor="page" w:hAnchor="page" w:x="1419" w:y="14097"/>
    </w:pPr>
  </w:style>
  <w:style w:type="paragraph" w:customStyle="1" w:styleId="21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212">
    <w:name w:val="目录 91"/>
    <w:basedOn w:val="213"/>
    <w:semiHidden/>
    <w:qFormat/>
    <w:uiPriority w:val="0"/>
    <w:pPr>
      <w:ind w:left="1680"/>
    </w:pPr>
  </w:style>
  <w:style w:type="paragraph" w:customStyle="1" w:styleId="213">
    <w:name w:val="目录 81"/>
    <w:basedOn w:val="70"/>
    <w:semiHidden/>
    <w:qFormat/>
    <w:uiPriority w:val="0"/>
    <w:pPr>
      <w:ind w:left="1470"/>
    </w:pPr>
  </w:style>
  <w:style w:type="paragraph" w:customStyle="1" w:styleId="21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15">
    <w:name w:val="标准文件_提示"/>
    <w:basedOn w:val="60"/>
    <w:next w:val="60"/>
    <w:qFormat/>
    <w:uiPriority w:val="0"/>
    <w:pPr>
      <w:ind w:firstLine="420"/>
    </w:pPr>
    <w:rPr>
      <w:rFonts w:ascii="黑体" w:eastAsia="黑体"/>
    </w:rPr>
  </w:style>
  <w:style w:type="paragraph" w:customStyle="1" w:styleId="216">
    <w:name w:val="标准文件_封面标准英文名称"/>
    <w:basedOn w:val="1"/>
    <w:qFormat/>
    <w:uiPriority w:val="0"/>
    <w:pPr>
      <w:spacing w:line="240" w:lineRule="auto"/>
      <w:jc w:val="center"/>
    </w:pPr>
    <w:rPr>
      <w:rFonts w:ascii="黑体" w:eastAsia="黑体"/>
      <w:b/>
      <w:sz w:val="28"/>
    </w:rPr>
  </w:style>
  <w:style w:type="paragraph" w:customStyle="1" w:styleId="217">
    <w:name w:val="标准_四级无标题"/>
    <w:basedOn w:val="161"/>
    <w:next w:val="60"/>
    <w:qFormat/>
    <w:uiPriority w:val="0"/>
    <w:rPr>
      <w:rFonts w:eastAsia="宋体"/>
    </w:rPr>
  </w:style>
  <w:style w:type="paragraph" w:customStyle="1" w:styleId="21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19">
    <w:name w:val="标准文件_引言二级无标题"/>
    <w:basedOn w:val="121"/>
    <w:next w:val="60"/>
    <w:qFormat/>
    <w:uiPriority w:val="0"/>
    <w:pPr>
      <w:spacing w:before="0" w:beforeLines="0" w:after="0" w:afterLines="0" w:line="276" w:lineRule="auto"/>
    </w:pPr>
    <w:rPr>
      <w:rFonts w:ascii="宋体" w:eastAsia="宋体"/>
    </w:rPr>
  </w:style>
  <w:style w:type="paragraph" w:customStyle="1" w:styleId="220">
    <w:name w:val="标准文件_术语条二"/>
    <w:basedOn w:val="159"/>
    <w:next w:val="60"/>
    <w:qFormat/>
    <w:uiPriority w:val="0"/>
    <w:rPr>
      <w:rFonts w:ascii="黑体" w:hAnsi="黑体" w:eastAsia="黑体" w:cs="黑体"/>
    </w:rPr>
  </w:style>
  <w:style w:type="paragraph" w:customStyle="1" w:styleId="22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22">
    <w:name w:val="标准文件_附录公式"/>
    <w:basedOn w:val="104"/>
    <w:next w:val="10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22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224">
    <w:name w:val="标准文件_标准部门"/>
    <w:basedOn w:val="1"/>
    <w:qFormat/>
    <w:uiPriority w:val="0"/>
    <w:pPr>
      <w:jc w:val="center"/>
    </w:pPr>
    <w:rPr>
      <w:rFonts w:ascii="黑体" w:eastAsia="黑体"/>
      <w:kern w:val="0"/>
      <w:sz w:val="44"/>
    </w:rPr>
  </w:style>
  <w:style w:type="paragraph" w:customStyle="1" w:styleId="225">
    <w:name w:val="标准文件_大写罗马数字编号列项"/>
    <w:basedOn w:val="60"/>
    <w:qFormat/>
    <w:uiPriority w:val="0"/>
    <w:pPr>
      <w:numPr>
        <w:ilvl w:val="0"/>
        <w:numId w:val="31"/>
      </w:numPr>
      <w:ind w:firstLine="0" w:firstLineChars="0"/>
    </w:pPr>
    <w:rPr>
      <w:rFonts w:ascii="Times New Roman" w:cs="Arial"/>
      <w:szCs w:val="28"/>
    </w:rPr>
  </w:style>
  <w:style w:type="paragraph" w:customStyle="1" w:styleId="226">
    <w:name w:val="标准文件_附录五级无标题"/>
    <w:basedOn w:val="180"/>
    <w:qFormat/>
    <w:uiPriority w:val="0"/>
    <w:pPr>
      <w:spacing w:before="0" w:beforeLines="0" w:after="0" w:afterLines="0" w:line="276" w:lineRule="auto"/>
      <w:outlineLvl w:val="9"/>
    </w:pPr>
    <w:rPr>
      <w:rFonts w:ascii="宋体" w:eastAsia="宋体"/>
    </w:rPr>
  </w:style>
  <w:style w:type="paragraph" w:customStyle="1" w:styleId="227">
    <w:name w:val="标准文件_附录图标题"/>
    <w:next w:val="60"/>
    <w:qFormat/>
    <w:uiPriority w:val="0"/>
    <w:pPr>
      <w:numPr>
        <w:ilvl w:val="1"/>
        <w:numId w:val="4"/>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228">
    <w:name w:val="标准文件_附录一级无标题"/>
    <w:basedOn w:val="129"/>
    <w:qFormat/>
    <w:uiPriority w:val="0"/>
    <w:pPr>
      <w:spacing w:before="0" w:beforeLines="0" w:after="0" w:afterLines="0" w:line="276" w:lineRule="auto"/>
      <w:outlineLvl w:val="9"/>
    </w:pPr>
    <w:rPr>
      <w:rFonts w:ascii="宋体" w:eastAsia="宋体"/>
    </w:rPr>
  </w:style>
  <w:style w:type="paragraph" w:customStyle="1" w:styleId="229">
    <w:name w:val="标准文件_替换文件编号"/>
    <w:basedOn w:val="98"/>
    <w:qFormat/>
    <w:uiPriority w:val="0"/>
    <w:pPr>
      <w:spacing w:before="57"/>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ForWPS\template\&#34892;&#19994;&#26631;&#2093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行业标准.wpt</Template>
  <Pages>10</Pages>
  <Words>4603</Words>
  <Characters>5394</Characters>
  <Lines>4</Lines>
  <Paragraphs>1</Paragraphs>
  <TotalTime>81</TotalTime>
  <ScaleCrop>false</ScaleCrop>
  <LinksUpToDate>false</LinksUpToDate>
  <CharactersWithSpaces>5557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2025-04-01T08:11:00Z</dcterms:created>
  <dc:creator>佘丹娅</dc:creator>
  <dc:description>&lt;config cover="true" show_menu="true" version="1.0.0" doctype="SDKXY"&gt;_x000d_
&lt;/config&gt;</dc:description>
  <cp:lastModifiedBy>jinglin</cp:lastModifiedBy>
  <dcterms:modified xsi:type="dcterms:W3CDTF">2025-04-29T00:51:49Z</dcterms:modified>
  <dc:title>行业标准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行业标准.wpt</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CD2DB33534E74D2AA72BAAD5A1076A8B_13</vt:lpwstr>
  </property>
  <property fmtid="{D5CDD505-2E9C-101B-9397-08002B2CF9AE}" pid="16" name="KSOTemplateDocerSaveRecord">
    <vt:lpwstr>eyJoZGlkIjoiMWRkMWMyZTA4NjdkMWFiZDQxODQxNmY1ZjhmOTRkYzEiLCJ1c2VySWQiOiIzOTEyNDY5NTcifQ==</vt:lpwstr>
  </property>
</Properties>
</file>