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7A" w:rsidRPr="00E16C8D" w:rsidRDefault="00AA6308">
      <w:pPr>
        <w:autoSpaceDE w:val="0"/>
        <w:autoSpaceDN w:val="0"/>
        <w:adjustRightInd w:val="0"/>
        <w:jc w:val="center"/>
        <w:rPr>
          <w:rFonts w:ascii="方正小标宋简体" w:eastAsia="方正小标宋简体" w:hAnsi="方正小标宋简体"/>
          <w:sz w:val="44"/>
          <w:szCs w:val="44"/>
        </w:rPr>
      </w:pPr>
      <w:r w:rsidRPr="00E16C8D">
        <w:rPr>
          <w:rFonts w:ascii="方正小标宋简体" w:eastAsia="方正小标宋简体" w:hAnsi="方正小标宋简体"/>
          <w:sz w:val="44"/>
          <w:szCs w:val="44"/>
        </w:rPr>
        <w:t>市场监管行业标准编制说明</w:t>
      </w:r>
    </w:p>
    <w:p w:rsidR="00A40B7A" w:rsidRPr="00E16C8D" w:rsidRDefault="00AA6308">
      <w:pPr>
        <w:autoSpaceDE w:val="0"/>
        <w:autoSpaceDN w:val="0"/>
        <w:adjustRightInd w:val="0"/>
        <w:jc w:val="center"/>
        <w:rPr>
          <w:rFonts w:eastAsiaTheme="minorEastAsia"/>
          <w:color w:val="000000"/>
          <w:sz w:val="24"/>
        </w:rPr>
      </w:pPr>
      <w:r w:rsidRPr="00E16C8D">
        <w:rPr>
          <w:rFonts w:eastAsiaTheme="minorEastAsia" w:hAnsiTheme="minorEastAsia"/>
          <w:color w:val="000000"/>
          <w:sz w:val="24"/>
        </w:rPr>
        <w:t>（参考格式）</w:t>
      </w:r>
    </w:p>
    <w:tbl>
      <w:tblPr>
        <w:tblW w:w="9141"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6" w:type="dxa"/>
          <w:left w:w="28" w:type="dxa"/>
          <w:bottom w:w="46" w:type="dxa"/>
          <w:right w:w="28" w:type="dxa"/>
        </w:tblCellMar>
        <w:tblLook w:val="04A0"/>
      </w:tblPr>
      <w:tblGrid>
        <w:gridCol w:w="1773"/>
        <w:gridCol w:w="1346"/>
        <w:gridCol w:w="354"/>
        <w:gridCol w:w="271"/>
        <w:gridCol w:w="764"/>
        <w:gridCol w:w="99"/>
        <w:gridCol w:w="1374"/>
        <w:gridCol w:w="173"/>
        <w:gridCol w:w="187"/>
        <w:gridCol w:w="763"/>
        <w:gridCol w:w="379"/>
        <w:gridCol w:w="1658"/>
      </w:tblGrid>
      <w:tr w:rsidR="00A40B7A" w:rsidRPr="00E16C8D" w:rsidTr="000A3FC4">
        <w:trPr>
          <w:cantSplit/>
          <w:trHeight w:val="471"/>
        </w:trPr>
        <w:tc>
          <w:tcPr>
            <w:tcW w:w="9141" w:type="dxa"/>
            <w:gridSpan w:val="12"/>
            <w:tcBorders>
              <w:top w:val="single" w:sz="4" w:space="0" w:color="auto"/>
              <w:left w:val="single" w:sz="4" w:space="0" w:color="auto"/>
              <w:bottom w:val="single" w:sz="4" w:space="0" w:color="auto"/>
              <w:right w:val="single" w:sz="4" w:space="0" w:color="auto"/>
            </w:tcBorders>
            <w:vAlign w:val="center"/>
          </w:tcPr>
          <w:p w:rsidR="00A40B7A" w:rsidRPr="00E16C8D" w:rsidRDefault="00AA6308">
            <w:pPr>
              <w:spacing w:line="360" w:lineRule="exact"/>
              <w:jc w:val="left"/>
              <w:rPr>
                <w:rFonts w:eastAsiaTheme="minorEastAsia"/>
                <w:b/>
                <w:color w:val="000000"/>
                <w:sz w:val="21"/>
                <w:szCs w:val="21"/>
              </w:rPr>
            </w:pPr>
            <w:r w:rsidRPr="00E16C8D">
              <w:rPr>
                <w:rFonts w:eastAsiaTheme="minorEastAsia"/>
                <w:b/>
                <w:color w:val="000000"/>
                <w:sz w:val="21"/>
                <w:szCs w:val="21"/>
              </w:rPr>
              <w:t>1</w:t>
            </w:r>
            <w:r w:rsidRPr="00E16C8D">
              <w:rPr>
                <w:rFonts w:eastAsiaTheme="minorEastAsia" w:hAnsiTheme="minorEastAsia"/>
                <w:b/>
                <w:color w:val="000000"/>
                <w:sz w:val="21"/>
                <w:szCs w:val="21"/>
              </w:rPr>
              <w:t>、基本信息</w:t>
            </w:r>
          </w:p>
        </w:tc>
      </w:tr>
      <w:tr w:rsidR="00A40B7A" w:rsidRPr="00E16C8D" w:rsidTr="000A3FC4">
        <w:trPr>
          <w:cantSplit/>
          <w:trHeight w:val="554"/>
        </w:trPr>
        <w:tc>
          <w:tcPr>
            <w:tcW w:w="1773" w:type="dxa"/>
            <w:vMerge w:val="restart"/>
            <w:tcBorders>
              <w:top w:val="single" w:sz="4" w:space="0" w:color="auto"/>
              <w:left w:val="single" w:sz="4" w:space="0" w:color="auto"/>
              <w:bottom w:val="single" w:sz="4"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1.1 </w:t>
            </w:r>
            <w:r w:rsidRPr="00E16C8D">
              <w:rPr>
                <w:rFonts w:eastAsiaTheme="minorEastAsia" w:hAnsiTheme="minorEastAsia"/>
                <w:color w:val="000000"/>
                <w:sz w:val="21"/>
                <w:szCs w:val="21"/>
              </w:rPr>
              <w:t>标准名称</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40B7A" w:rsidRPr="00E16C8D" w:rsidRDefault="00AA6308">
            <w:pPr>
              <w:spacing w:line="360" w:lineRule="exact"/>
              <w:jc w:val="center"/>
              <w:rPr>
                <w:rFonts w:eastAsiaTheme="minorEastAsia"/>
                <w:b/>
                <w:color w:val="000000"/>
                <w:sz w:val="21"/>
                <w:szCs w:val="21"/>
              </w:rPr>
            </w:pPr>
            <w:r w:rsidRPr="00E16C8D">
              <w:rPr>
                <w:rFonts w:eastAsiaTheme="minorEastAsia" w:hAnsiTheme="minorEastAsia"/>
                <w:color w:val="000000"/>
                <w:sz w:val="21"/>
                <w:szCs w:val="21"/>
              </w:rPr>
              <w:t>中文</w:t>
            </w:r>
          </w:p>
        </w:tc>
        <w:tc>
          <w:tcPr>
            <w:tcW w:w="5668" w:type="dxa"/>
            <w:gridSpan w:val="9"/>
            <w:tcBorders>
              <w:top w:val="single" w:sz="4" w:space="0" w:color="auto"/>
              <w:left w:val="single" w:sz="4" w:space="0" w:color="auto"/>
              <w:bottom w:val="single" w:sz="4" w:space="0" w:color="auto"/>
              <w:right w:val="single" w:sz="4" w:space="0" w:color="auto"/>
            </w:tcBorders>
            <w:vAlign w:val="center"/>
          </w:tcPr>
          <w:p w:rsidR="00A40B7A" w:rsidRPr="00E16C8D" w:rsidRDefault="00A87548" w:rsidP="00A87548">
            <w:pPr>
              <w:spacing w:line="380" w:lineRule="exact"/>
              <w:jc w:val="center"/>
              <w:rPr>
                <w:rFonts w:eastAsiaTheme="minorEastAsia"/>
                <w:b/>
                <w:color w:val="000000"/>
                <w:sz w:val="21"/>
                <w:szCs w:val="21"/>
              </w:rPr>
            </w:pPr>
            <w:bookmarkStart w:id="0" w:name="OLE_LINK1"/>
            <w:bookmarkStart w:id="1" w:name="OLE_LINK2"/>
            <w:r w:rsidRPr="00E16C8D">
              <w:rPr>
                <w:rFonts w:eastAsiaTheme="minorEastAsia" w:hAnsiTheme="minorEastAsia"/>
                <w:color w:val="000000"/>
                <w:sz w:val="21"/>
                <w:szCs w:val="21"/>
              </w:rPr>
              <w:t>特种设备风险防控知识图谱构建与辅助决策技术框架指南</w:t>
            </w:r>
            <w:bookmarkEnd w:id="0"/>
            <w:bookmarkEnd w:id="1"/>
          </w:p>
        </w:tc>
      </w:tr>
      <w:tr w:rsidR="00A40B7A" w:rsidRPr="00E16C8D" w:rsidTr="000A3FC4">
        <w:trPr>
          <w:cantSplit/>
          <w:trHeight w:val="498"/>
        </w:trPr>
        <w:tc>
          <w:tcPr>
            <w:tcW w:w="1773" w:type="dxa"/>
            <w:vMerge/>
            <w:tcBorders>
              <w:top w:val="single" w:sz="4" w:space="0" w:color="auto"/>
              <w:left w:val="single" w:sz="4" w:space="0" w:color="auto"/>
              <w:bottom w:val="single" w:sz="4" w:space="0" w:color="auto"/>
              <w:right w:val="single" w:sz="4" w:space="0" w:color="auto"/>
            </w:tcBorders>
            <w:vAlign w:val="center"/>
          </w:tcPr>
          <w:p w:rsidR="00A40B7A" w:rsidRPr="00E16C8D" w:rsidRDefault="00A40B7A">
            <w:pPr>
              <w:widowControl/>
              <w:jc w:val="left"/>
              <w:rPr>
                <w:rFonts w:eastAsiaTheme="minorEastAsia"/>
                <w:color w:val="000000"/>
                <w:sz w:val="21"/>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40B7A" w:rsidRPr="00E16C8D" w:rsidRDefault="00AA6308">
            <w:pPr>
              <w:spacing w:line="360" w:lineRule="exact"/>
              <w:jc w:val="center"/>
              <w:rPr>
                <w:rFonts w:eastAsiaTheme="minorEastAsia"/>
                <w:b/>
                <w:color w:val="000000"/>
                <w:sz w:val="21"/>
                <w:szCs w:val="21"/>
              </w:rPr>
            </w:pPr>
            <w:r w:rsidRPr="00E16C8D">
              <w:rPr>
                <w:rFonts w:eastAsiaTheme="minorEastAsia" w:hAnsiTheme="minorEastAsia"/>
                <w:color w:val="000000"/>
                <w:sz w:val="21"/>
                <w:szCs w:val="21"/>
              </w:rPr>
              <w:t>英文</w:t>
            </w:r>
          </w:p>
        </w:tc>
        <w:tc>
          <w:tcPr>
            <w:tcW w:w="5668" w:type="dxa"/>
            <w:gridSpan w:val="9"/>
            <w:tcBorders>
              <w:top w:val="single" w:sz="4" w:space="0" w:color="auto"/>
              <w:left w:val="single" w:sz="4" w:space="0" w:color="auto"/>
              <w:bottom w:val="single" w:sz="4" w:space="0" w:color="auto"/>
              <w:right w:val="single" w:sz="4" w:space="0" w:color="auto"/>
            </w:tcBorders>
            <w:vAlign w:val="center"/>
          </w:tcPr>
          <w:p w:rsidR="00A40B7A" w:rsidRPr="00E16C8D" w:rsidRDefault="00D63594" w:rsidP="00D63594">
            <w:pPr>
              <w:spacing w:line="360" w:lineRule="exact"/>
              <w:jc w:val="center"/>
              <w:rPr>
                <w:rFonts w:eastAsiaTheme="minorEastAsia"/>
                <w:color w:val="000000"/>
                <w:sz w:val="21"/>
                <w:szCs w:val="21"/>
              </w:rPr>
            </w:pPr>
            <w:bookmarkStart w:id="2" w:name="OLE_LINK3"/>
            <w:bookmarkStart w:id="3" w:name="OLE_LINK4"/>
            <w:r w:rsidRPr="00C30492">
              <w:rPr>
                <w:rFonts w:eastAsiaTheme="minorEastAsia"/>
                <w:color w:val="000000"/>
                <w:sz w:val="21"/>
                <w:szCs w:val="21"/>
              </w:rPr>
              <w:t>Technical Framework</w:t>
            </w:r>
            <w:r>
              <w:rPr>
                <w:rFonts w:eastAsiaTheme="minorEastAsia" w:hint="eastAsia"/>
                <w:color w:val="000000"/>
                <w:sz w:val="21"/>
                <w:szCs w:val="21"/>
              </w:rPr>
              <w:t xml:space="preserve"> </w:t>
            </w:r>
            <w:r w:rsidRPr="00C30492">
              <w:rPr>
                <w:rFonts w:eastAsiaTheme="minorEastAsia"/>
                <w:color w:val="000000"/>
                <w:sz w:val="21"/>
                <w:szCs w:val="21"/>
              </w:rPr>
              <w:t>Guide</w:t>
            </w:r>
            <w:r>
              <w:rPr>
                <w:rFonts w:eastAsiaTheme="minorEastAsia" w:hint="eastAsia"/>
                <w:color w:val="000000"/>
                <w:sz w:val="21"/>
                <w:szCs w:val="21"/>
              </w:rPr>
              <w:t xml:space="preserve"> for </w:t>
            </w:r>
            <w:r w:rsidRPr="00C30492">
              <w:rPr>
                <w:rFonts w:eastAsiaTheme="minorEastAsia"/>
                <w:color w:val="000000"/>
                <w:sz w:val="21"/>
                <w:szCs w:val="21"/>
              </w:rPr>
              <w:t>Knowledge Graph</w:t>
            </w:r>
            <w:r>
              <w:rPr>
                <w:rFonts w:eastAsiaTheme="minorEastAsia" w:hint="eastAsia"/>
                <w:color w:val="000000"/>
                <w:sz w:val="21"/>
                <w:szCs w:val="21"/>
              </w:rPr>
              <w:t xml:space="preserve"> </w:t>
            </w:r>
            <w:r w:rsidRPr="00C30492">
              <w:rPr>
                <w:rFonts w:eastAsiaTheme="minorEastAsia"/>
                <w:color w:val="000000"/>
                <w:sz w:val="21"/>
                <w:szCs w:val="21"/>
              </w:rPr>
              <w:t>Construction and</w:t>
            </w:r>
            <w:r>
              <w:rPr>
                <w:rFonts w:eastAsiaTheme="minorEastAsia" w:hint="eastAsia"/>
                <w:color w:val="000000"/>
                <w:sz w:val="21"/>
                <w:szCs w:val="21"/>
              </w:rPr>
              <w:t xml:space="preserve"> </w:t>
            </w:r>
            <w:r w:rsidRPr="00C30492">
              <w:rPr>
                <w:rFonts w:eastAsiaTheme="minorEastAsia"/>
                <w:color w:val="000000"/>
                <w:sz w:val="21"/>
                <w:szCs w:val="21"/>
              </w:rPr>
              <w:t>Decision</w:t>
            </w:r>
            <w:r>
              <w:rPr>
                <w:rFonts w:eastAsiaTheme="minorEastAsia" w:hint="eastAsia"/>
                <w:color w:val="000000"/>
                <w:sz w:val="21"/>
                <w:szCs w:val="21"/>
              </w:rPr>
              <w:t xml:space="preserve"> Aids for </w:t>
            </w:r>
            <w:r w:rsidRPr="00C30492">
              <w:rPr>
                <w:rFonts w:eastAsiaTheme="minorEastAsia"/>
                <w:color w:val="000000"/>
                <w:sz w:val="21"/>
                <w:szCs w:val="21"/>
              </w:rPr>
              <w:t xml:space="preserve">Risk Prevention </w:t>
            </w:r>
            <w:r>
              <w:rPr>
                <w:rFonts w:eastAsiaTheme="minorEastAsia" w:hint="eastAsia"/>
                <w:color w:val="000000"/>
                <w:sz w:val="21"/>
                <w:szCs w:val="21"/>
              </w:rPr>
              <w:t xml:space="preserve">and </w:t>
            </w:r>
            <w:r w:rsidRPr="00C30492">
              <w:rPr>
                <w:rFonts w:eastAsiaTheme="minorEastAsia"/>
                <w:color w:val="000000"/>
                <w:sz w:val="21"/>
                <w:szCs w:val="21"/>
              </w:rPr>
              <w:t>Control</w:t>
            </w:r>
            <w:r>
              <w:rPr>
                <w:rFonts w:eastAsiaTheme="minorEastAsia" w:hint="eastAsia"/>
                <w:color w:val="000000"/>
                <w:sz w:val="21"/>
                <w:szCs w:val="21"/>
              </w:rPr>
              <w:t xml:space="preserve"> of </w:t>
            </w:r>
            <w:r w:rsidRPr="00C30492">
              <w:rPr>
                <w:rFonts w:eastAsiaTheme="minorEastAsia"/>
                <w:color w:val="000000"/>
                <w:sz w:val="21"/>
                <w:szCs w:val="21"/>
              </w:rPr>
              <w:t>Special Equipment</w:t>
            </w:r>
            <w:bookmarkEnd w:id="2"/>
            <w:bookmarkEnd w:id="3"/>
          </w:p>
        </w:tc>
      </w:tr>
      <w:tr w:rsidR="00A40B7A" w:rsidRPr="00E16C8D" w:rsidTr="000A3FC4">
        <w:trPr>
          <w:cantSplit/>
          <w:trHeight w:val="471"/>
        </w:trPr>
        <w:tc>
          <w:tcPr>
            <w:tcW w:w="1773" w:type="dxa"/>
            <w:vMerge w:val="restart"/>
            <w:tcBorders>
              <w:top w:val="single" w:sz="4" w:space="0" w:color="auto"/>
              <w:left w:val="single" w:sz="4" w:space="0" w:color="auto"/>
              <w:bottom w:val="single" w:sz="4"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1.2 </w:t>
            </w:r>
            <w:r w:rsidRPr="00E16C8D">
              <w:rPr>
                <w:rFonts w:eastAsiaTheme="minorEastAsia" w:hAnsiTheme="minorEastAsia"/>
                <w:color w:val="000000"/>
                <w:sz w:val="21"/>
                <w:szCs w:val="21"/>
              </w:rPr>
              <w:t>与国际标准和国外先进标准一致性程度情况</w:t>
            </w:r>
          </w:p>
        </w:tc>
        <w:tc>
          <w:tcPr>
            <w:tcW w:w="1700" w:type="dxa"/>
            <w:gridSpan w:val="2"/>
            <w:vMerge w:val="restart"/>
            <w:tcBorders>
              <w:top w:val="single" w:sz="4" w:space="0" w:color="auto"/>
              <w:left w:val="single" w:sz="4" w:space="0" w:color="auto"/>
              <w:bottom w:val="single" w:sz="4" w:space="0" w:color="auto"/>
              <w:right w:val="single" w:sz="4" w:space="0" w:color="auto"/>
            </w:tcBorders>
            <w:vAlign w:val="center"/>
          </w:tcPr>
          <w:p w:rsidR="00A40B7A" w:rsidRPr="00E16C8D" w:rsidRDefault="00AA6308">
            <w:pPr>
              <w:jc w:val="left"/>
              <w:rPr>
                <w:rFonts w:eastAsiaTheme="minorEastAsia"/>
                <w:color w:val="000000"/>
                <w:sz w:val="21"/>
                <w:szCs w:val="21"/>
              </w:rPr>
            </w:pPr>
            <w:r w:rsidRPr="00E16C8D">
              <w:rPr>
                <w:rFonts w:eastAsiaTheme="minorEastAsia"/>
                <w:color w:val="000000"/>
                <w:sz w:val="21"/>
                <w:szCs w:val="21"/>
              </w:rPr>
              <w:t>□</w:t>
            </w:r>
            <w:r w:rsidR="00AF0DE2">
              <w:rPr>
                <w:rFonts w:eastAsiaTheme="minorEastAsia" w:hint="eastAsia"/>
                <w:color w:val="000000"/>
                <w:sz w:val="21"/>
                <w:szCs w:val="21"/>
              </w:rPr>
              <w:t xml:space="preserve"> </w:t>
            </w:r>
            <w:r w:rsidRPr="00E16C8D">
              <w:rPr>
                <w:rFonts w:eastAsiaTheme="minorEastAsia" w:hAnsiTheme="minorEastAsia"/>
                <w:color w:val="000000"/>
                <w:sz w:val="21"/>
                <w:szCs w:val="21"/>
              </w:rPr>
              <w:t>等同采用</w:t>
            </w:r>
          </w:p>
          <w:p w:rsidR="00A40B7A" w:rsidRPr="00E16C8D" w:rsidRDefault="00AA6308">
            <w:pPr>
              <w:jc w:val="left"/>
              <w:rPr>
                <w:rFonts w:eastAsiaTheme="minorEastAsia"/>
                <w:color w:val="000000"/>
                <w:sz w:val="21"/>
                <w:szCs w:val="21"/>
              </w:rPr>
            </w:pPr>
            <w:r w:rsidRPr="00E16C8D">
              <w:rPr>
                <w:rFonts w:eastAsiaTheme="minorEastAsia"/>
                <w:color w:val="000000"/>
                <w:sz w:val="21"/>
                <w:szCs w:val="21"/>
              </w:rPr>
              <w:t>□</w:t>
            </w:r>
            <w:r w:rsidR="00AF0DE2">
              <w:rPr>
                <w:rFonts w:eastAsiaTheme="minorEastAsia" w:hint="eastAsia"/>
                <w:color w:val="000000"/>
                <w:sz w:val="21"/>
                <w:szCs w:val="21"/>
              </w:rPr>
              <w:t xml:space="preserve"> </w:t>
            </w:r>
            <w:r w:rsidRPr="00E16C8D">
              <w:rPr>
                <w:rFonts w:eastAsiaTheme="minorEastAsia" w:hAnsiTheme="minorEastAsia"/>
                <w:color w:val="000000"/>
                <w:sz w:val="21"/>
                <w:szCs w:val="21"/>
              </w:rPr>
              <w:t>修改采用</w:t>
            </w:r>
          </w:p>
          <w:p w:rsidR="00A40B7A" w:rsidRPr="00E16C8D" w:rsidRDefault="00AA6308">
            <w:pPr>
              <w:jc w:val="left"/>
              <w:rPr>
                <w:rFonts w:eastAsiaTheme="minorEastAsia"/>
                <w:color w:val="000000"/>
                <w:sz w:val="21"/>
                <w:szCs w:val="21"/>
              </w:rPr>
            </w:pPr>
            <w:r w:rsidRPr="00E16C8D">
              <w:rPr>
                <w:rFonts w:eastAsiaTheme="minorEastAsia"/>
                <w:color w:val="000000"/>
                <w:sz w:val="21"/>
                <w:szCs w:val="21"/>
              </w:rPr>
              <w:t>□</w:t>
            </w:r>
            <w:r w:rsidR="00AF0DE2">
              <w:rPr>
                <w:rFonts w:eastAsiaTheme="minorEastAsia" w:hint="eastAsia"/>
                <w:color w:val="000000"/>
                <w:sz w:val="21"/>
                <w:szCs w:val="21"/>
              </w:rPr>
              <w:t xml:space="preserve"> </w:t>
            </w:r>
            <w:r w:rsidRPr="00E16C8D">
              <w:rPr>
                <w:rFonts w:eastAsiaTheme="minorEastAsia" w:hAnsiTheme="minorEastAsia"/>
                <w:color w:val="000000"/>
                <w:sz w:val="21"/>
                <w:szCs w:val="21"/>
              </w:rPr>
              <w:t>非等效采用</w:t>
            </w:r>
          </w:p>
          <w:p w:rsidR="00A40B7A" w:rsidRPr="00E16C8D" w:rsidRDefault="00A87548">
            <w:pPr>
              <w:jc w:val="left"/>
              <w:rPr>
                <w:rFonts w:eastAsiaTheme="minorEastAsia"/>
                <w:b/>
                <w:color w:val="000000"/>
                <w:sz w:val="21"/>
                <w:szCs w:val="21"/>
              </w:rPr>
            </w:pPr>
            <w:r w:rsidRPr="00E16C8D">
              <w:rPr>
                <w:rFonts w:eastAsiaTheme="minorEastAsia" w:hAnsiTheme="minorEastAsia"/>
                <w:snapToGrid w:val="0"/>
                <w:color w:val="000000"/>
                <w:kern w:val="0"/>
                <w:sz w:val="21"/>
                <w:szCs w:val="21"/>
              </w:rPr>
              <w:t>☑</w:t>
            </w:r>
            <w:r w:rsidR="00AF0DE2">
              <w:rPr>
                <w:rFonts w:eastAsiaTheme="minorEastAsia" w:hAnsiTheme="minorEastAsia" w:hint="eastAsia"/>
                <w:snapToGrid w:val="0"/>
                <w:color w:val="000000"/>
                <w:kern w:val="0"/>
                <w:sz w:val="21"/>
                <w:szCs w:val="21"/>
              </w:rPr>
              <w:t xml:space="preserve"> </w:t>
            </w:r>
            <w:r w:rsidR="00AA6308" w:rsidRPr="00E16C8D">
              <w:rPr>
                <w:rFonts w:eastAsiaTheme="minorEastAsia" w:hAnsiTheme="minorEastAsia"/>
                <w:color w:val="000000"/>
                <w:sz w:val="21"/>
                <w:szCs w:val="21"/>
              </w:rPr>
              <w:t>未采用</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40B7A" w:rsidRPr="00E16C8D" w:rsidRDefault="00AA6308">
            <w:pPr>
              <w:spacing w:line="360" w:lineRule="exact"/>
              <w:jc w:val="center"/>
              <w:rPr>
                <w:rFonts w:eastAsiaTheme="minorEastAsia"/>
                <w:b/>
                <w:color w:val="000000"/>
                <w:sz w:val="21"/>
                <w:szCs w:val="21"/>
              </w:rPr>
            </w:pPr>
            <w:r w:rsidRPr="00E16C8D">
              <w:rPr>
                <w:rFonts w:eastAsiaTheme="minorEastAsia" w:hAnsiTheme="minorEastAsia"/>
                <w:color w:val="000000"/>
                <w:sz w:val="21"/>
                <w:szCs w:val="21"/>
              </w:rPr>
              <w:t>标准编号</w:t>
            </w:r>
          </w:p>
        </w:tc>
        <w:tc>
          <w:tcPr>
            <w:tcW w:w="4534" w:type="dxa"/>
            <w:gridSpan w:val="6"/>
            <w:tcBorders>
              <w:top w:val="single" w:sz="4" w:space="0" w:color="auto"/>
              <w:left w:val="single" w:sz="4" w:space="0" w:color="auto"/>
              <w:bottom w:val="single" w:sz="4" w:space="0" w:color="auto"/>
              <w:right w:val="single" w:sz="4" w:space="0" w:color="auto"/>
            </w:tcBorders>
            <w:vAlign w:val="center"/>
          </w:tcPr>
          <w:p w:rsidR="00A40B7A" w:rsidRPr="00E16C8D" w:rsidRDefault="00A40B7A">
            <w:pPr>
              <w:spacing w:line="360" w:lineRule="exact"/>
              <w:jc w:val="center"/>
              <w:rPr>
                <w:rFonts w:eastAsiaTheme="minorEastAsia"/>
                <w:b/>
                <w:color w:val="000000"/>
                <w:sz w:val="21"/>
                <w:szCs w:val="21"/>
              </w:rPr>
            </w:pPr>
          </w:p>
        </w:tc>
      </w:tr>
      <w:tr w:rsidR="00A40B7A" w:rsidRPr="00E16C8D" w:rsidTr="000A3FC4">
        <w:trPr>
          <w:cantSplit/>
          <w:trHeight w:val="471"/>
        </w:trPr>
        <w:tc>
          <w:tcPr>
            <w:tcW w:w="1773" w:type="dxa"/>
            <w:vMerge/>
            <w:tcBorders>
              <w:top w:val="single" w:sz="4" w:space="0" w:color="auto"/>
              <w:left w:val="single" w:sz="4" w:space="0" w:color="auto"/>
              <w:bottom w:val="single" w:sz="4" w:space="0" w:color="auto"/>
              <w:right w:val="single" w:sz="4" w:space="0" w:color="auto"/>
            </w:tcBorders>
            <w:vAlign w:val="center"/>
          </w:tcPr>
          <w:p w:rsidR="00A40B7A" w:rsidRPr="00E16C8D" w:rsidRDefault="00A40B7A">
            <w:pPr>
              <w:widowControl/>
              <w:jc w:val="left"/>
              <w:rPr>
                <w:rFonts w:eastAsiaTheme="minorEastAsia"/>
                <w:color w:val="000000"/>
                <w:sz w:val="21"/>
                <w:szCs w:val="21"/>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A40B7A" w:rsidRPr="00E16C8D" w:rsidRDefault="00A40B7A">
            <w:pPr>
              <w:widowControl/>
              <w:jc w:val="left"/>
              <w:rPr>
                <w:rFonts w:eastAsiaTheme="minorEastAsia"/>
                <w:b/>
                <w:color w:val="000000"/>
                <w:sz w:val="21"/>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40B7A" w:rsidRPr="00E16C8D" w:rsidRDefault="00AA6308">
            <w:pPr>
              <w:spacing w:line="360" w:lineRule="exact"/>
              <w:jc w:val="center"/>
              <w:rPr>
                <w:rFonts w:eastAsiaTheme="minorEastAsia"/>
                <w:b/>
                <w:color w:val="000000"/>
                <w:sz w:val="21"/>
                <w:szCs w:val="21"/>
              </w:rPr>
            </w:pPr>
            <w:r w:rsidRPr="00E16C8D">
              <w:rPr>
                <w:rFonts w:eastAsiaTheme="minorEastAsia" w:hAnsiTheme="minorEastAsia"/>
                <w:color w:val="000000"/>
                <w:sz w:val="21"/>
                <w:szCs w:val="21"/>
              </w:rPr>
              <w:t>英文名称</w:t>
            </w:r>
          </w:p>
        </w:tc>
        <w:tc>
          <w:tcPr>
            <w:tcW w:w="4534" w:type="dxa"/>
            <w:gridSpan w:val="6"/>
            <w:tcBorders>
              <w:top w:val="single" w:sz="4" w:space="0" w:color="auto"/>
              <w:left w:val="single" w:sz="4" w:space="0" w:color="auto"/>
              <w:bottom w:val="single" w:sz="4" w:space="0" w:color="auto"/>
              <w:right w:val="single" w:sz="4" w:space="0" w:color="auto"/>
            </w:tcBorders>
            <w:vAlign w:val="center"/>
          </w:tcPr>
          <w:p w:rsidR="00A40B7A" w:rsidRPr="00E16C8D" w:rsidRDefault="00A40B7A">
            <w:pPr>
              <w:spacing w:line="360" w:lineRule="exact"/>
              <w:jc w:val="center"/>
              <w:rPr>
                <w:rFonts w:eastAsiaTheme="minorEastAsia"/>
                <w:b/>
                <w:color w:val="000000"/>
                <w:sz w:val="21"/>
                <w:szCs w:val="21"/>
              </w:rPr>
            </w:pPr>
          </w:p>
        </w:tc>
      </w:tr>
      <w:tr w:rsidR="00A40B7A" w:rsidRPr="00E16C8D" w:rsidTr="000A3FC4">
        <w:trPr>
          <w:cantSplit/>
          <w:trHeight w:val="1019"/>
        </w:trPr>
        <w:tc>
          <w:tcPr>
            <w:tcW w:w="1773" w:type="dxa"/>
            <w:vMerge/>
            <w:tcBorders>
              <w:top w:val="single" w:sz="4" w:space="0" w:color="auto"/>
              <w:left w:val="single" w:sz="4" w:space="0" w:color="auto"/>
              <w:bottom w:val="single" w:sz="4" w:space="0" w:color="auto"/>
              <w:right w:val="single" w:sz="4" w:space="0" w:color="auto"/>
            </w:tcBorders>
            <w:vAlign w:val="center"/>
          </w:tcPr>
          <w:p w:rsidR="00A40B7A" w:rsidRPr="00E16C8D" w:rsidRDefault="00A40B7A">
            <w:pPr>
              <w:widowControl/>
              <w:jc w:val="left"/>
              <w:rPr>
                <w:rFonts w:eastAsiaTheme="minorEastAsia"/>
                <w:color w:val="000000"/>
                <w:sz w:val="21"/>
                <w:szCs w:val="21"/>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A40B7A" w:rsidRPr="00E16C8D" w:rsidRDefault="00A40B7A">
            <w:pPr>
              <w:widowControl/>
              <w:jc w:val="left"/>
              <w:rPr>
                <w:rFonts w:eastAsiaTheme="minorEastAsia"/>
                <w:b/>
                <w:color w:val="000000"/>
                <w:sz w:val="21"/>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40B7A" w:rsidRPr="00E16C8D" w:rsidRDefault="00AA6308">
            <w:pPr>
              <w:spacing w:line="360" w:lineRule="exact"/>
              <w:jc w:val="center"/>
              <w:rPr>
                <w:rFonts w:eastAsiaTheme="minorEastAsia"/>
                <w:b/>
                <w:color w:val="000000"/>
                <w:sz w:val="21"/>
                <w:szCs w:val="21"/>
              </w:rPr>
            </w:pPr>
            <w:r w:rsidRPr="00E16C8D">
              <w:rPr>
                <w:rFonts w:eastAsiaTheme="minorEastAsia" w:hAnsiTheme="minorEastAsia"/>
                <w:color w:val="000000"/>
                <w:sz w:val="21"/>
                <w:szCs w:val="21"/>
              </w:rPr>
              <w:t>中文名称</w:t>
            </w:r>
          </w:p>
        </w:tc>
        <w:tc>
          <w:tcPr>
            <w:tcW w:w="4534" w:type="dxa"/>
            <w:gridSpan w:val="6"/>
            <w:tcBorders>
              <w:top w:val="single" w:sz="4" w:space="0" w:color="auto"/>
              <w:left w:val="single" w:sz="4" w:space="0" w:color="auto"/>
              <w:bottom w:val="single" w:sz="4" w:space="0" w:color="auto"/>
              <w:right w:val="single" w:sz="4" w:space="0" w:color="auto"/>
            </w:tcBorders>
            <w:vAlign w:val="center"/>
          </w:tcPr>
          <w:p w:rsidR="00A40B7A" w:rsidRPr="00E16C8D" w:rsidRDefault="00A40B7A">
            <w:pPr>
              <w:spacing w:line="360" w:lineRule="exact"/>
              <w:jc w:val="center"/>
              <w:rPr>
                <w:rFonts w:eastAsiaTheme="minorEastAsia"/>
                <w:b/>
                <w:color w:val="000000"/>
                <w:sz w:val="21"/>
                <w:szCs w:val="21"/>
              </w:rPr>
            </w:pPr>
          </w:p>
        </w:tc>
      </w:tr>
      <w:tr w:rsidR="00A40B7A" w:rsidRPr="00E16C8D" w:rsidTr="000A3FC4">
        <w:trPr>
          <w:cantSplit/>
          <w:trHeight w:val="879"/>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1.3 </w:t>
            </w:r>
            <w:r w:rsidRPr="00E16C8D">
              <w:rPr>
                <w:rFonts w:eastAsiaTheme="minorEastAsia" w:hAnsiTheme="minorEastAsia"/>
                <w:color w:val="000000"/>
                <w:sz w:val="21"/>
                <w:szCs w:val="21"/>
              </w:rPr>
              <w:t>任务来源</w:t>
            </w:r>
          </w:p>
        </w:tc>
        <w:tc>
          <w:tcPr>
            <w:tcW w:w="1700" w:type="dxa"/>
            <w:gridSpan w:val="2"/>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批准立项的文件名称和文件号</w:t>
            </w:r>
          </w:p>
        </w:tc>
        <w:tc>
          <w:tcPr>
            <w:tcW w:w="2508" w:type="dxa"/>
            <w:gridSpan w:val="4"/>
            <w:tcBorders>
              <w:top w:val="single" w:sz="4" w:space="0" w:color="auto"/>
              <w:left w:val="single" w:sz="4" w:space="0" w:color="auto"/>
              <w:bottom w:val="single" w:sz="4" w:space="0" w:color="auto"/>
              <w:right w:val="single" w:sz="4" w:space="0" w:color="auto"/>
            </w:tcBorders>
            <w:vAlign w:val="center"/>
          </w:tcPr>
          <w:p w:rsidR="00A40B7A" w:rsidRPr="00E16C8D" w:rsidRDefault="00AF0DE2" w:rsidP="00AF0DE2">
            <w:pPr>
              <w:jc w:val="center"/>
              <w:rPr>
                <w:rFonts w:eastAsiaTheme="minorEastAsia"/>
                <w:color w:val="000000"/>
                <w:sz w:val="21"/>
                <w:szCs w:val="21"/>
              </w:rPr>
            </w:pPr>
            <w:r>
              <w:rPr>
                <w:rFonts w:eastAsiaTheme="minorEastAsia" w:hAnsiTheme="minorEastAsia"/>
                <w:color w:val="000000"/>
                <w:sz w:val="21"/>
                <w:szCs w:val="21"/>
              </w:rPr>
              <w:t>《</w:t>
            </w:r>
            <w:r w:rsidRPr="00E16C8D">
              <w:rPr>
                <w:rFonts w:eastAsiaTheme="minorEastAsia" w:hAnsiTheme="minorEastAsia"/>
                <w:color w:val="000000"/>
                <w:sz w:val="21"/>
                <w:szCs w:val="21"/>
              </w:rPr>
              <w:t>市场监管总局关于下达</w:t>
            </w:r>
            <w:r w:rsidRPr="00E16C8D">
              <w:rPr>
                <w:rFonts w:eastAsiaTheme="minorEastAsia"/>
                <w:color w:val="000000"/>
                <w:sz w:val="21"/>
                <w:szCs w:val="21"/>
              </w:rPr>
              <w:t>2023</w:t>
            </w:r>
            <w:r w:rsidRPr="00E16C8D">
              <w:rPr>
                <w:rFonts w:eastAsiaTheme="minorEastAsia" w:hAnsiTheme="minorEastAsia"/>
                <w:color w:val="000000"/>
                <w:sz w:val="21"/>
                <w:szCs w:val="21"/>
              </w:rPr>
              <w:t>年度市场监管行业标准制订计划项目的通知</w:t>
            </w:r>
            <w:r>
              <w:rPr>
                <w:rFonts w:eastAsiaTheme="minorEastAsia" w:hAnsiTheme="minorEastAsia"/>
                <w:color w:val="000000"/>
                <w:sz w:val="21"/>
                <w:szCs w:val="21"/>
              </w:rPr>
              <w:t>》</w:t>
            </w:r>
            <w:r w:rsidRPr="00AF0DE2">
              <w:rPr>
                <w:rFonts w:eastAsiaTheme="minorEastAsia" w:hAnsiTheme="minorEastAsia" w:hint="eastAsia"/>
                <w:color w:val="000000"/>
                <w:sz w:val="21"/>
                <w:szCs w:val="21"/>
              </w:rPr>
              <w:t>国市监办发〔</w:t>
            </w:r>
            <w:r w:rsidRPr="00AF0DE2">
              <w:rPr>
                <w:rFonts w:eastAsiaTheme="minorEastAsia" w:hAnsiTheme="minorEastAsia"/>
                <w:color w:val="000000"/>
                <w:sz w:val="21"/>
                <w:szCs w:val="21"/>
              </w:rPr>
              <w:t>2024</w:t>
            </w:r>
            <w:r w:rsidRPr="00AF0DE2">
              <w:rPr>
                <w:rFonts w:eastAsiaTheme="minorEastAsia" w:hAnsiTheme="minorEastAsia" w:hint="eastAsia"/>
                <w:color w:val="000000"/>
                <w:sz w:val="21"/>
                <w:szCs w:val="21"/>
              </w:rPr>
              <w:t>〕</w:t>
            </w:r>
            <w:r w:rsidRPr="00AF0DE2">
              <w:rPr>
                <w:rFonts w:eastAsiaTheme="minorEastAsia" w:hAnsiTheme="minorEastAsia"/>
                <w:color w:val="000000"/>
                <w:sz w:val="21"/>
                <w:szCs w:val="21"/>
              </w:rPr>
              <w:t xml:space="preserve">17 </w:t>
            </w:r>
            <w:r w:rsidRPr="00AF0DE2">
              <w:rPr>
                <w:rFonts w:eastAsiaTheme="minorEastAsia" w:hAnsiTheme="minorEastAsia" w:hint="eastAsia"/>
                <w:color w:val="000000"/>
                <w:sz w:val="21"/>
                <w:szCs w:val="21"/>
              </w:rPr>
              <w:t>号</w:t>
            </w:r>
          </w:p>
        </w:tc>
        <w:tc>
          <w:tcPr>
            <w:tcW w:w="1123" w:type="dxa"/>
            <w:gridSpan w:val="3"/>
            <w:tcBorders>
              <w:top w:val="single" w:sz="4" w:space="0" w:color="auto"/>
              <w:left w:val="single" w:sz="4" w:space="0" w:color="auto"/>
              <w:bottom w:val="single" w:sz="4"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计划编号</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A40B7A" w:rsidRPr="00E16C8D" w:rsidRDefault="00A87548">
            <w:pPr>
              <w:jc w:val="center"/>
              <w:rPr>
                <w:rFonts w:eastAsiaTheme="minorEastAsia"/>
                <w:color w:val="000000"/>
                <w:sz w:val="21"/>
                <w:szCs w:val="21"/>
              </w:rPr>
            </w:pPr>
            <w:r w:rsidRPr="00E16C8D">
              <w:rPr>
                <w:rFonts w:eastAsiaTheme="minorEastAsia"/>
                <w:color w:val="000000"/>
                <w:sz w:val="21"/>
                <w:szCs w:val="21"/>
              </w:rPr>
              <w:t>2023MR0026</w:t>
            </w:r>
          </w:p>
        </w:tc>
      </w:tr>
      <w:tr w:rsidR="00A40B7A" w:rsidRPr="00E16C8D" w:rsidTr="000A3FC4">
        <w:trPr>
          <w:cantSplit/>
          <w:trHeight w:val="895"/>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1.4</w:t>
            </w:r>
            <w:r w:rsidRPr="00E16C8D">
              <w:rPr>
                <w:rFonts w:eastAsiaTheme="minorEastAsia" w:hAnsiTheme="minorEastAsia"/>
                <w:color w:val="000000"/>
                <w:sz w:val="21"/>
                <w:szCs w:val="21"/>
              </w:rPr>
              <w:t>制（修）订</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87548">
            <w:pPr>
              <w:rPr>
                <w:rFonts w:eastAsiaTheme="minorEastAsia"/>
                <w:color w:val="000000"/>
                <w:sz w:val="21"/>
                <w:szCs w:val="21"/>
              </w:rPr>
            </w:pPr>
            <w:r w:rsidRPr="00E16C8D">
              <w:rPr>
                <w:rFonts w:eastAsiaTheme="minorEastAsia" w:hAnsiTheme="minorEastAsia"/>
                <w:snapToGrid w:val="0"/>
                <w:color w:val="000000"/>
                <w:kern w:val="0"/>
                <w:sz w:val="21"/>
                <w:szCs w:val="21"/>
              </w:rPr>
              <w:t>☑</w:t>
            </w:r>
            <w:r w:rsidR="00AF0DE2">
              <w:rPr>
                <w:rFonts w:eastAsiaTheme="minorEastAsia" w:hAnsiTheme="minorEastAsia" w:hint="eastAsia"/>
                <w:snapToGrid w:val="0"/>
                <w:color w:val="000000"/>
                <w:kern w:val="0"/>
                <w:sz w:val="21"/>
                <w:szCs w:val="21"/>
              </w:rPr>
              <w:t xml:space="preserve"> </w:t>
            </w:r>
            <w:r w:rsidR="00AA6308" w:rsidRPr="00E16C8D">
              <w:rPr>
                <w:rFonts w:eastAsiaTheme="minorEastAsia" w:hAnsiTheme="minorEastAsia"/>
                <w:snapToGrid w:val="0"/>
                <w:color w:val="000000"/>
                <w:kern w:val="0"/>
                <w:sz w:val="21"/>
                <w:szCs w:val="21"/>
              </w:rPr>
              <w:t>制定</w:t>
            </w:r>
            <w:r w:rsidR="00AA6308" w:rsidRPr="00E16C8D">
              <w:rPr>
                <w:rFonts w:eastAsiaTheme="minorEastAsia"/>
                <w:snapToGrid w:val="0"/>
                <w:color w:val="000000"/>
                <w:kern w:val="0"/>
                <w:sz w:val="21"/>
                <w:szCs w:val="21"/>
              </w:rPr>
              <w:t xml:space="preserve">     □</w:t>
            </w:r>
            <w:r w:rsidR="00AA6308" w:rsidRPr="00E16C8D">
              <w:rPr>
                <w:rFonts w:eastAsiaTheme="minorEastAsia" w:hAnsiTheme="minorEastAsia"/>
                <w:snapToGrid w:val="0"/>
                <w:color w:val="000000"/>
                <w:kern w:val="0"/>
                <w:sz w:val="21"/>
                <w:szCs w:val="21"/>
              </w:rPr>
              <w:t>修订</w:t>
            </w:r>
            <w:r w:rsidR="00AA6308" w:rsidRPr="00E16C8D">
              <w:rPr>
                <w:rFonts w:eastAsiaTheme="minorEastAsia" w:hAnsiTheme="minorEastAsia"/>
                <w:sz w:val="21"/>
                <w:szCs w:val="21"/>
              </w:rPr>
              <w:t>（被修订标准名称及编号：</w:t>
            </w:r>
            <w:r w:rsidR="00AA6308" w:rsidRPr="00E16C8D">
              <w:rPr>
                <w:rFonts w:eastAsiaTheme="minorEastAsia"/>
                <w:sz w:val="21"/>
                <w:szCs w:val="21"/>
              </w:rPr>
              <w:t xml:space="preserve">                      </w:t>
            </w:r>
            <w:r w:rsidR="00AA6308" w:rsidRPr="00E16C8D">
              <w:rPr>
                <w:rFonts w:eastAsiaTheme="minorEastAsia" w:hAnsiTheme="minorEastAsia"/>
                <w:sz w:val="21"/>
                <w:szCs w:val="21"/>
              </w:rPr>
              <w:t>）</w:t>
            </w:r>
          </w:p>
        </w:tc>
      </w:tr>
      <w:tr w:rsidR="00A40B7A" w:rsidRPr="00E16C8D" w:rsidTr="000A3FC4">
        <w:trPr>
          <w:cantSplit/>
          <w:trHeight w:val="563"/>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1.5 </w:t>
            </w:r>
            <w:r w:rsidRPr="00E16C8D">
              <w:rPr>
                <w:rFonts w:eastAsiaTheme="minorEastAsia" w:hAnsiTheme="minorEastAsia"/>
                <w:color w:val="000000"/>
                <w:sz w:val="21"/>
                <w:szCs w:val="21"/>
              </w:rPr>
              <w:t>起止时间</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87548" w:rsidP="00A3009E">
            <w:pPr>
              <w:jc w:val="center"/>
              <w:rPr>
                <w:rFonts w:eastAsiaTheme="minorEastAsia"/>
                <w:color w:val="000000"/>
                <w:sz w:val="21"/>
                <w:szCs w:val="21"/>
              </w:rPr>
            </w:pPr>
            <w:r w:rsidRPr="00E16C8D">
              <w:rPr>
                <w:rFonts w:eastAsiaTheme="minorEastAsia"/>
                <w:color w:val="000000"/>
                <w:sz w:val="21"/>
                <w:szCs w:val="21"/>
              </w:rPr>
              <w:t>202</w:t>
            </w:r>
            <w:r w:rsidR="00A3009E" w:rsidRPr="00E16C8D">
              <w:rPr>
                <w:rFonts w:eastAsiaTheme="minorEastAsia"/>
                <w:color w:val="000000"/>
                <w:sz w:val="21"/>
                <w:szCs w:val="21"/>
              </w:rPr>
              <w:t>4</w:t>
            </w:r>
            <w:r w:rsidR="00AA6308" w:rsidRPr="00E16C8D">
              <w:rPr>
                <w:rFonts w:eastAsiaTheme="minorEastAsia" w:hAnsiTheme="minorEastAsia"/>
                <w:color w:val="000000"/>
                <w:sz w:val="21"/>
                <w:szCs w:val="21"/>
              </w:rPr>
              <w:t>年</w:t>
            </w:r>
            <w:r w:rsidR="00A3009E" w:rsidRPr="00E16C8D">
              <w:rPr>
                <w:rFonts w:eastAsiaTheme="minorEastAsia"/>
                <w:color w:val="000000"/>
                <w:sz w:val="21"/>
                <w:szCs w:val="21"/>
              </w:rPr>
              <w:t>3</w:t>
            </w:r>
            <w:r w:rsidR="00AA6308" w:rsidRPr="00E16C8D">
              <w:rPr>
                <w:rFonts w:eastAsiaTheme="minorEastAsia" w:hAnsiTheme="minorEastAsia"/>
                <w:color w:val="000000"/>
                <w:sz w:val="21"/>
                <w:szCs w:val="21"/>
              </w:rPr>
              <w:t>月</w:t>
            </w:r>
            <w:r w:rsidR="00AA6308" w:rsidRPr="00E16C8D">
              <w:rPr>
                <w:rFonts w:eastAsiaTheme="minorEastAsia"/>
                <w:color w:val="000000"/>
                <w:sz w:val="21"/>
                <w:szCs w:val="21"/>
              </w:rPr>
              <w:t xml:space="preserve">--- </w:t>
            </w:r>
            <w:r w:rsidRPr="00E16C8D">
              <w:rPr>
                <w:rFonts w:eastAsiaTheme="minorEastAsia"/>
                <w:color w:val="000000"/>
                <w:sz w:val="21"/>
                <w:szCs w:val="21"/>
              </w:rPr>
              <w:t>202</w:t>
            </w:r>
            <w:r w:rsidR="00A3009E" w:rsidRPr="00E16C8D">
              <w:rPr>
                <w:rFonts w:eastAsiaTheme="minorEastAsia"/>
                <w:color w:val="000000"/>
                <w:sz w:val="21"/>
                <w:szCs w:val="21"/>
              </w:rPr>
              <w:t>6</w:t>
            </w:r>
            <w:r w:rsidR="00AA6308" w:rsidRPr="00E16C8D">
              <w:rPr>
                <w:rFonts w:eastAsiaTheme="minorEastAsia" w:hAnsiTheme="minorEastAsia"/>
                <w:color w:val="000000"/>
                <w:sz w:val="21"/>
                <w:szCs w:val="21"/>
              </w:rPr>
              <w:t>年</w:t>
            </w:r>
            <w:r w:rsidR="00A3009E" w:rsidRPr="00E16C8D">
              <w:rPr>
                <w:rFonts w:eastAsiaTheme="minorEastAsia"/>
                <w:color w:val="000000"/>
                <w:sz w:val="21"/>
                <w:szCs w:val="21"/>
              </w:rPr>
              <w:t>3</w:t>
            </w:r>
            <w:r w:rsidR="00AA6308" w:rsidRPr="00E16C8D">
              <w:rPr>
                <w:rFonts w:eastAsiaTheme="minorEastAsia" w:hAnsiTheme="minorEastAsia"/>
                <w:color w:val="000000"/>
                <w:sz w:val="21"/>
                <w:szCs w:val="21"/>
              </w:rPr>
              <w:t>月</w:t>
            </w:r>
          </w:p>
        </w:tc>
      </w:tr>
      <w:tr w:rsidR="00A40B7A" w:rsidRPr="00E16C8D" w:rsidTr="000A3FC4">
        <w:trPr>
          <w:cantSplit/>
          <w:trHeight w:val="513"/>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1.6 </w:t>
            </w:r>
            <w:r w:rsidRPr="00E16C8D">
              <w:rPr>
                <w:rFonts w:eastAsiaTheme="minorEastAsia" w:hAnsiTheme="minorEastAsia"/>
                <w:color w:val="000000"/>
                <w:sz w:val="21"/>
                <w:szCs w:val="21"/>
              </w:rPr>
              <w:t>标准起草单位</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87548" w:rsidP="00945EB2">
            <w:pPr>
              <w:wordWrap w:val="0"/>
              <w:spacing w:line="240" w:lineRule="exact"/>
              <w:rPr>
                <w:rFonts w:eastAsiaTheme="minorEastAsia"/>
                <w:color w:val="000000"/>
                <w:sz w:val="21"/>
                <w:szCs w:val="21"/>
              </w:rPr>
            </w:pPr>
            <w:bookmarkStart w:id="4" w:name="OLE_LINK77"/>
            <w:bookmarkStart w:id="5" w:name="OLE_LINK78"/>
            <w:r w:rsidRPr="00E16C8D">
              <w:rPr>
                <w:rFonts w:eastAsiaTheme="minorEastAsia" w:hAnsiTheme="minorEastAsia"/>
                <w:color w:val="000000"/>
                <w:sz w:val="21"/>
                <w:szCs w:val="21"/>
              </w:rPr>
              <w:t>中国特种设备检测研究院</w:t>
            </w:r>
            <w:r w:rsidR="00945EB2">
              <w:rPr>
                <w:rFonts w:eastAsiaTheme="minorEastAsia" w:hAnsiTheme="minorEastAsia" w:hint="eastAsia"/>
                <w:color w:val="000000"/>
                <w:sz w:val="21"/>
                <w:szCs w:val="21"/>
              </w:rPr>
              <w:t>、</w:t>
            </w:r>
            <w:bookmarkStart w:id="6" w:name="OLE_LINK57"/>
            <w:bookmarkStart w:id="7" w:name="OLE_LINK58"/>
            <w:r w:rsidRPr="00E16C8D">
              <w:rPr>
                <w:rFonts w:eastAsiaTheme="minorEastAsia" w:hAnsiTheme="minorEastAsia"/>
                <w:color w:val="000000"/>
                <w:sz w:val="21"/>
                <w:szCs w:val="21"/>
              </w:rPr>
              <w:t>中国矿业大学（北京）</w:t>
            </w:r>
            <w:r w:rsidR="00945EB2">
              <w:rPr>
                <w:rFonts w:eastAsiaTheme="minorEastAsia" w:hAnsiTheme="minorEastAsia"/>
                <w:color w:val="000000"/>
                <w:sz w:val="21"/>
                <w:szCs w:val="21"/>
              </w:rPr>
              <w:t>、</w:t>
            </w:r>
            <w:r w:rsidRPr="00E16C8D">
              <w:rPr>
                <w:rFonts w:eastAsiaTheme="minorEastAsia" w:hAnsiTheme="minorEastAsia"/>
                <w:color w:val="000000"/>
                <w:sz w:val="21"/>
                <w:szCs w:val="21"/>
              </w:rPr>
              <w:t>北京邮电大学</w:t>
            </w:r>
            <w:r w:rsidR="00945EB2">
              <w:rPr>
                <w:rFonts w:eastAsiaTheme="minorEastAsia" w:hAnsiTheme="minorEastAsia"/>
                <w:color w:val="000000"/>
                <w:sz w:val="21"/>
                <w:szCs w:val="21"/>
              </w:rPr>
              <w:t>、</w:t>
            </w:r>
            <w:r w:rsidRPr="00E16C8D">
              <w:rPr>
                <w:rFonts w:eastAsiaTheme="minorEastAsia" w:hAnsiTheme="minorEastAsia"/>
                <w:color w:val="000000"/>
                <w:sz w:val="21"/>
                <w:szCs w:val="21"/>
              </w:rPr>
              <w:t>北京信息科技大学</w:t>
            </w:r>
            <w:r w:rsidR="00945EB2">
              <w:rPr>
                <w:rFonts w:eastAsiaTheme="minorEastAsia" w:hAnsiTheme="minorEastAsia"/>
                <w:color w:val="000000"/>
                <w:sz w:val="21"/>
                <w:szCs w:val="21"/>
              </w:rPr>
              <w:t>、</w:t>
            </w:r>
            <w:r w:rsidR="00945EB2" w:rsidRPr="00945EB2">
              <w:rPr>
                <w:rFonts w:eastAsiaTheme="minorEastAsia" w:hAnsiTheme="minorEastAsia" w:hint="eastAsia"/>
                <w:color w:val="000000"/>
                <w:sz w:val="21"/>
                <w:szCs w:val="21"/>
              </w:rPr>
              <w:t>机械工业仪器仪表综合技术经济研究所</w:t>
            </w:r>
            <w:r w:rsidR="00945EB2">
              <w:rPr>
                <w:rFonts w:eastAsiaTheme="minorEastAsia" w:hAnsiTheme="minorEastAsia" w:hint="eastAsia"/>
                <w:color w:val="000000"/>
                <w:sz w:val="21"/>
                <w:szCs w:val="21"/>
              </w:rPr>
              <w:t>、</w:t>
            </w:r>
            <w:bookmarkStart w:id="8" w:name="OLE_LINK59"/>
            <w:bookmarkStart w:id="9" w:name="OLE_LINK60"/>
            <w:bookmarkEnd w:id="6"/>
            <w:bookmarkEnd w:id="7"/>
            <w:r w:rsidRPr="00E16C8D">
              <w:rPr>
                <w:rFonts w:eastAsiaTheme="minorEastAsia" w:hAnsiTheme="minorEastAsia"/>
                <w:color w:val="000000"/>
                <w:sz w:val="21"/>
                <w:szCs w:val="21"/>
              </w:rPr>
              <w:t>上海市特种设备监督检验技术研究院</w:t>
            </w:r>
            <w:r w:rsidR="00945EB2">
              <w:rPr>
                <w:rFonts w:eastAsiaTheme="minorEastAsia" w:hAnsiTheme="minorEastAsia"/>
                <w:color w:val="000000"/>
                <w:sz w:val="21"/>
                <w:szCs w:val="21"/>
              </w:rPr>
              <w:t>、</w:t>
            </w:r>
            <w:r w:rsidRPr="00E16C8D">
              <w:rPr>
                <w:rFonts w:eastAsiaTheme="minorEastAsia" w:hAnsiTheme="minorEastAsia"/>
                <w:color w:val="000000"/>
                <w:sz w:val="21"/>
                <w:szCs w:val="21"/>
              </w:rPr>
              <w:t>福建省特种设备检验研究院</w:t>
            </w:r>
            <w:r w:rsidR="00945EB2">
              <w:rPr>
                <w:rFonts w:eastAsiaTheme="minorEastAsia" w:hAnsiTheme="minorEastAsia"/>
                <w:color w:val="000000"/>
                <w:sz w:val="21"/>
                <w:szCs w:val="21"/>
              </w:rPr>
              <w:t>、</w:t>
            </w:r>
            <w:r w:rsidRPr="00E16C8D">
              <w:rPr>
                <w:rFonts w:eastAsiaTheme="minorEastAsia" w:hAnsiTheme="minorEastAsia"/>
                <w:color w:val="000000"/>
                <w:sz w:val="21"/>
                <w:szCs w:val="21"/>
              </w:rPr>
              <w:t>南京市特种设备安全监督检验研究院</w:t>
            </w:r>
            <w:r w:rsidR="00945EB2">
              <w:rPr>
                <w:rFonts w:eastAsiaTheme="minorEastAsia" w:hAnsiTheme="minorEastAsia"/>
                <w:color w:val="000000"/>
                <w:sz w:val="21"/>
                <w:szCs w:val="21"/>
              </w:rPr>
              <w:t>、</w:t>
            </w:r>
            <w:r w:rsidRPr="00E16C8D">
              <w:rPr>
                <w:rFonts w:eastAsiaTheme="minorEastAsia" w:hAnsiTheme="minorEastAsia"/>
                <w:color w:val="000000"/>
                <w:sz w:val="21"/>
                <w:szCs w:val="21"/>
              </w:rPr>
              <w:t>中特检验集团有限公司</w:t>
            </w:r>
            <w:bookmarkEnd w:id="4"/>
            <w:bookmarkEnd w:id="5"/>
            <w:bookmarkEnd w:id="8"/>
            <w:bookmarkEnd w:id="9"/>
          </w:p>
        </w:tc>
      </w:tr>
      <w:tr w:rsidR="00A40B7A" w:rsidRPr="00E16C8D" w:rsidTr="000A3FC4">
        <w:trPr>
          <w:cantSplit/>
          <w:trHeight w:val="1642"/>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1.7 </w:t>
            </w:r>
            <w:r w:rsidRPr="00E16C8D">
              <w:rPr>
                <w:rFonts w:eastAsiaTheme="minorEastAsia" w:hAnsiTheme="minorEastAsia"/>
                <w:color w:val="000000"/>
                <w:sz w:val="21"/>
                <w:szCs w:val="21"/>
              </w:rPr>
              <w:t>起草团队</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87548" w:rsidP="00945EB2">
            <w:pPr>
              <w:rPr>
                <w:rFonts w:eastAsiaTheme="minorEastAsia"/>
                <w:color w:val="000000"/>
                <w:sz w:val="21"/>
                <w:szCs w:val="21"/>
              </w:rPr>
            </w:pPr>
            <w:bookmarkStart w:id="10" w:name="OLE_LINK7"/>
            <w:bookmarkStart w:id="11" w:name="OLE_LINK8"/>
            <w:r w:rsidRPr="00E16C8D">
              <w:rPr>
                <w:rFonts w:eastAsiaTheme="minorEastAsia" w:hAnsiTheme="minorEastAsia"/>
                <w:color w:val="000000"/>
                <w:sz w:val="21"/>
                <w:szCs w:val="21"/>
              </w:rPr>
              <w:t>蓝麒</w:t>
            </w:r>
            <w:bookmarkEnd w:id="10"/>
            <w:bookmarkEnd w:id="11"/>
            <w:r w:rsidRPr="00E16C8D">
              <w:rPr>
                <w:rFonts w:eastAsiaTheme="minorEastAsia" w:hAnsiTheme="minorEastAsia"/>
                <w:color w:val="000000"/>
                <w:sz w:val="21"/>
                <w:szCs w:val="21"/>
              </w:rPr>
              <w:t>、任崇宝、郝素利、</w:t>
            </w:r>
            <w:bookmarkStart w:id="12" w:name="OLE_LINK16"/>
            <w:bookmarkStart w:id="13" w:name="OLE_LINK17"/>
            <w:r w:rsidRPr="00E16C8D">
              <w:rPr>
                <w:rFonts w:eastAsiaTheme="minorEastAsia" w:hAnsiTheme="minorEastAsia"/>
                <w:color w:val="000000"/>
                <w:sz w:val="21"/>
                <w:szCs w:val="21"/>
              </w:rPr>
              <w:t>谭明波</w:t>
            </w:r>
            <w:bookmarkEnd w:id="12"/>
            <w:bookmarkEnd w:id="13"/>
            <w:r w:rsidRPr="00E16C8D">
              <w:rPr>
                <w:rFonts w:eastAsiaTheme="minorEastAsia" w:hAnsiTheme="minorEastAsia"/>
                <w:color w:val="000000"/>
                <w:sz w:val="21"/>
                <w:szCs w:val="21"/>
              </w:rPr>
              <w:t>、</w:t>
            </w:r>
            <w:bookmarkStart w:id="14" w:name="OLE_LINK23"/>
            <w:bookmarkStart w:id="15" w:name="OLE_LINK24"/>
            <w:r w:rsidRPr="00E16C8D">
              <w:rPr>
                <w:rFonts w:eastAsiaTheme="minorEastAsia" w:hAnsiTheme="minorEastAsia"/>
                <w:color w:val="000000"/>
                <w:sz w:val="21"/>
                <w:szCs w:val="21"/>
              </w:rPr>
              <w:t>王成竹</w:t>
            </w:r>
            <w:bookmarkEnd w:id="14"/>
            <w:bookmarkEnd w:id="15"/>
            <w:r w:rsidRPr="00E16C8D">
              <w:rPr>
                <w:rFonts w:eastAsiaTheme="minorEastAsia" w:hAnsiTheme="minorEastAsia"/>
                <w:color w:val="000000"/>
                <w:sz w:val="21"/>
                <w:szCs w:val="21"/>
              </w:rPr>
              <w:t>、</w:t>
            </w:r>
            <w:bookmarkStart w:id="16" w:name="OLE_LINK26"/>
            <w:r w:rsidRPr="00E16C8D">
              <w:rPr>
                <w:rFonts w:eastAsiaTheme="minorEastAsia" w:hAnsiTheme="minorEastAsia"/>
                <w:color w:val="000000"/>
                <w:sz w:val="21"/>
                <w:szCs w:val="21"/>
              </w:rPr>
              <w:t>石芬芬</w:t>
            </w:r>
            <w:bookmarkEnd w:id="16"/>
            <w:r w:rsidRPr="00E16C8D">
              <w:rPr>
                <w:rFonts w:eastAsiaTheme="minorEastAsia" w:hAnsiTheme="minorEastAsia"/>
                <w:color w:val="000000"/>
                <w:sz w:val="21"/>
                <w:szCs w:val="21"/>
              </w:rPr>
              <w:t>、</w:t>
            </w:r>
            <w:bookmarkStart w:id="17" w:name="OLE_LINK29"/>
            <w:bookmarkStart w:id="18" w:name="OLE_LINK31"/>
            <w:r w:rsidRPr="00E16C8D">
              <w:rPr>
                <w:rFonts w:eastAsiaTheme="minorEastAsia" w:hAnsiTheme="minorEastAsia"/>
                <w:color w:val="000000"/>
                <w:sz w:val="21"/>
                <w:szCs w:val="21"/>
              </w:rPr>
              <w:t>曹宏伟</w:t>
            </w:r>
            <w:bookmarkEnd w:id="17"/>
            <w:bookmarkEnd w:id="18"/>
            <w:r w:rsidRPr="00E16C8D">
              <w:rPr>
                <w:rFonts w:eastAsiaTheme="minorEastAsia" w:hAnsiTheme="minorEastAsia"/>
                <w:color w:val="000000"/>
                <w:sz w:val="21"/>
                <w:szCs w:val="21"/>
              </w:rPr>
              <w:t>、</w:t>
            </w:r>
            <w:bookmarkStart w:id="19" w:name="OLE_LINK87"/>
            <w:bookmarkStart w:id="20" w:name="OLE_LINK88"/>
            <w:bookmarkStart w:id="21" w:name="OLE_LINK34"/>
            <w:bookmarkStart w:id="22" w:name="OLE_LINK35"/>
            <w:r w:rsidR="00945EB2">
              <w:rPr>
                <w:rFonts w:eastAsiaTheme="minorEastAsia" w:hAnsiTheme="minorEastAsia"/>
                <w:color w:val="000000"/>
                <w:sz w:val="21"/>
                <w:szCs w:val="21"/>
              </w:rPr>
              <w:t>尚羽佳</w:t>
            </w:r>
            <w:bookmarkEnd w:id="21"/>
            <w:bookmarkEnd w:id="22"/>
            <w:r w:rsidR="00945EB2">
              <w:rPr>
                <w:rFonts w:eastAsiaTheme="minorEastAsia" w:hAnsiTheme="minorEastAsia"/>
                <w:color w:val="000000"/>
                <w:sz w:val="21"/>
                <w:szCs w:val="21"/>
              </w:rPr>
              <w:t>、</w:t>
            </w:r>
            <w:bookmarkStart w:id="23" w:name="OLE_LINK40"/>
            <w:bookmarkEnd w:id="19"/>
            <w:bookmarkEnd w:id="20"/>
            <w:r w:rsidRPr="00E16C8D">
              <w:rPr>
                <w:rFonts w:eastAsiaTheme="minorEastAsia" w:hAnsiTheme="minorEastAsia"/>
                <w:color w:val="000000"/>
                <w:sz w:val="21"/>
                <w:szCs w:val="21"/>
              </w:rPr>
              <w:t>曹逻炜</w:t>
            </w:r>
            <w:bookmarkEnd w:id="23"/>
            <w:r w:rsidRPr="00E16C8D">
              <w:rPr>
                <w:rFonts w:eastAsiaTheme="minorEastAsia" w:hAnsiTheme="minorEastAsia"/>
                <w:color w:val="000000"/>
                <w:sz w:val="21"/>
                <w:szCs w:val="21"/>
              </w:rPr>
              <w:t>、</w:t>
            </w:r>
            <w:bookmarkStart w:id="24" w:name="OLE_LINK42"/>
            <w:bookmarkStart w:id="25" w:name="OLE_LINK43"/>
            <w:r w:rsidRPr="00E16C8D">
              <w:rPr>
                <w:rFonts w:eastAsiaTheme="minorEastAsia" w:hAnsiTheme="minorEastAsia"/>
                <w:color w:val="000000"/>
                <w:sz w:val="21"/>
                <w:szCs w:val="21"/>
              </w:rPr>
              <w:t>姚雪佳</w:t>
            </w:r>
            <w:bookmarkEnd w:id="24"/>
            <w:bookmarkEnd w:id="25"/>
            <w:r w:rsidRPr="00E16C8D">
              <w:rPr>
                <w:rFonts w:eastAsiaTheme="minorEastAsia" w:hAnsiTheme="minorEastAsia"/>
                <w:color w:val="000000"/>
                <w:sz w:val="21"/>
                <w:szCs w:val="21"/>
              </w:rPr>
              <w:t>、</w:t>
            </w:r>
            <w:bookmarkStart w:id="26" w:name="OLE_LINK44"/>
            <w:r w:rsidR="00945EB2">
              <w:rPr>
                <w:rFonts w:eastAsiaTheme="minorEastAsia" w:hAnsiTheme="minorEastAsia"/>
                <w:color w:val="000000"/>
                <w:sz w:val="21"/>
                <w:szCs w:val="21"/>
              </w:rPr>
              <w:t>孟臻</w:t>
            </w:r>
            <w:bookmarkEnd w:id="26"/>
            <w:r w:rsidR="00945EB2">
              <w:rPr>
                <w:rFonts w:eastAsiaTheme="minorEastAsia" w:hAnsiTheme="minorEastAsia"/>
                <w:color w:val="000000"/>
                <w:sz w:val="21"/>
                <w:szCs w:val="21"/>
              </w:rPr>
              <w:t>、</w:t>
            </w:r>
            <w:bookmarkStart w:id="27" w:name="OLE_LINK48"/>
            <w:bookmarkStart w:id="28" w:name="OLE_LINK49"/>
            <w:r w:rsidR="00945EB2">
              <w:rPr>
                <w:rFonts w:eastAsiaTheme="minorEastAsia" w:hAnsiTheme="minorEastAsia"/>
                <w:color w:val="000000"/>
                <w:sz w:val="21"/>
                <w:szCs w:val="21"/>
              </w:rPr>
              <w:t>王洪</w:t>
            </w:r>
            <w:bookmarkEnd w:id="27"/>
            <w:bookmarkEnd w:id="28"/>
            <w:r w:rsidR="00615F9B">
              <w:rPr>
                <w:rFonts w:eastAsiaTheme="minorEastAsia" w:hAnsiTheme="minorEastAsia" w:hint="eastAsia"/>
                <w:color w:val="000000"/>
                <w:sz w:val="21"/>
                <w:szCs w:val="21"/>
              </w:rPr>
              <w:t>苹</w:t>
            </w:r>
            <w:r w:rsidR="00945EB2">
              <w:rPr>
                <w:rFonts w:eastAsiaTheme="minorEastAsia" w:hAnsiTheme="minorEastAsia"/>
                <w:color w:val="000000"/>
                <w:sz w:val="21"/>
                <w:szCs w:val="21"/>
              </w:rPr>
              <w:t>、</w:t>
            </w:r>
            <w:bookmarkStart w:id="29" w:name="OLE_LINK55"/>
            <w:bookmarkStart w:id="30" w:name="OLE_LINK61"/>
            <w:r w:rsidR="00945EB2">
              <w:rPr>
                <w:rFonts w:eastAsiaTheme="minorEastAsia" w:hAnsiTheme="minorEastAsia"/>
                <w:color w:val="000000"/>
                <w:sz w:val="21"/>
                <w:szCs w:val="21"/>
              </w:rPr>
              <w:t>丁日佳</w:t>
            </w:r>
            <w:bookmarkEnd w:id="29"/>
            <w:bookmarkEnd w:id="30"/>
            <w:r w:rsidR="00945EB2">
              <w:rPr>
                <w:rFonts w:eastAsiaTheme="minorEastAsia" w:hAnsiTheme="minorEastAsia"/>
                <w:color w:val="000000"/>
                <w:sz w:val="21"/>
                <w:szCs w:val="21"/>
              </w:rPr>
              <w:t>、</w:t>
            </w:r>
            <w:bookmarkStart w:id="31" w:name="OLE_LINK63"/>
            <w:bookmarkStart w:id="32" w:name="OLE_LINK64"/>
            <w:r w:rsidR="00945EB2">
              <w:rPr>
                <w:rFonts w:eastAsiaTheme="minorEastAsia" w:hAnsiTheme="minorEastAsia"/>
                <w:color w:val="000000"/>
                <w:sz w:val="21"/>
                <w:szCs w:val="21"/>
              </w:rPr>
              <w:t>刘渊</w:t>
            </w:r>
            <w:bookmarkEnd w:id="31"/>
            <w:bookmarkEnd w:id="32"/>
            <w:r w:rsidR="00945EB2">
              <w:rPr>
                <w:rFonts w:eastAsiaTheme="minorEastAsia" w:hAnsiTheme="minorEastAsia"/>
                <w:color w:val="000000"/>
                <w:sz w:val="21"/>
                <w:szCs w:val="21"/>
              </w:rPr>
              <w:t>、</w:t>
            </w:r>
            <w:bookmarkStart w:id="33" w:name="OLE_LINK69"/>
            <w:bookmarkStart w:id="34" w:name="OLE_LINK70"/>
            <w:r w:rsidR="00945EB2">
              <w:rPr>
                <w:rFonts w:eastAsiaTheme="minorEastAsia" w:hAnsiTheme="minorEastAsia"/>
                <w:color w:val="000000"/>
                <w:sz w:val="21"/>
                <w:szCs w:val="21"/>
              </w:rPr>
              <w:t>潘健鸿</w:t>
            </w:r>
            <w:bookmarkEnd w:id="33"/>
            <w:bookmarkEnd w:id="34"/>
            <w:r w:rsidR="00945EB2">
              <w:rPr>
                <w:rFonts w:eastAsiaTheme="minorEastAsia" w:hAnsiTheme="minorEastAsia"/>
                <w:color w:val="000000"/>
                <w:sz w:val="21"/>
                <w:szCs w:val="21"/>
              </w:rPr>
              <w:t>、</w:t>
            </w:r>
            <w:bookmarkStart w:id="35" w:name="OLE_LINK79"/>
            <w:r w:rsidR="00945EB2" w:rsidRPr="00945EB2">
              <w:rPr>
                <w:rFonts w:eastAsiaTheme="minorEastAsia" w:hAnsiTheme="minorEastAsia" w:hint="eastAsia"/>
                <w:color w:val="000000"/>
                <w:sz w:val="21"/>
                <w:szCs w:val="21"/>
              </w:rPr>
              <w:t>张莉君</w:t>
            </w:r>
            <w:bookmarkEnd w:id="35"/>
            <w:r w:rsidR="00945EB2">
              <w:rPr>
                <w:rFonts w:eastAsiaTheme="minorEastAsia" w:hAnsiTheme="minorEastAsia" w:hint="eastAsia"/>
                <w:color w:val="000000"/>
                <w:sz w:val="21"/>
                <w:szCs w:val="21"/>
              </w:rPr>
              <w:t>、</w:t>
            </w:r>
            <w:bookmarkStart w:id="36" w:name="OLE_LINK84"/>
            <w:bookmarkStart w:id="37" w:name="OLE_LINK85"/>
            <w:r w:rsidR="00945EB2" w:rsidRPr="00E16C8D">
              <w:rPr>
                <w:rFonts w:eastAsiaTheme="minorEastAsia" w:hAnsiTheme="minorEastAsia"/>
                <w:color w:val="000000"/>
                <w:sz w:val="21"/>
                <w:szCs w:val="21"/>
              </w:rPr>
              <w:t>郭云飞</w:t>
            </w:r>
            <w:bookmarkEnd w:id="36"/>
            <w:bookmarkEnd w:id="37"/>
            <w:r w:rsidR="00945EB2" w:rsidRPr="00E16C8D">
              <w:rPr>
                <w:rFonts w:eastAsiaTheme="minorEastAsia" w:hAnsiTheme="minorEastAsia"/>
                <w:color w:val="000000"/>
                <w:sz w:val="21"/>
                <w:szCs w:val="21"/>
              </w:rPr>
              <w:t>、</w:t>
            </w:r>
            <w:bookmarkStart w:id="38" w:name="OLE_LINK89"/>
            <w:bookmarkStart w:id="39" w:name="OLE_LINK90"/>
            <w:r w:rsidRPr="00E16C8D">
              <w:rPr>
                <w:rFonts w:eastAsiaTheme="minorEastAsia" w:hAnsiTheme="minorEastAsia"/>
                <w:color w:val="000000"/>
                <w:sz w:val="21"/>
                <w:szCs w:val="21"/>
              </w:rPr>
              <w:t>胡素峰</w:t>
            </w:r>
            <w:bookmarkEnd w:id="38"/>
            <w:bookmarkEnd w:id="39"/>
            <w:r w:rsidRPr="00E16C8D">
              <w:rPr>
                <w:rFonts w:eastAsiaTheme="minorEastAsia" w:hAnsiTheme="minorEastAsia"/>
                <w:color w:val="000000"/>
                <w:sz w:val="21"/>
                <w:szCs w:val="21"/>
              </w:rPr>
              <w:t>、</w:t>
            </w:r>
            <w:bookmarkStart w:id="40" w:name="OLE_LINK94"/>
            <w:r w:rsidRPr="00E16C8D">
              <w:rPr>
                <w:rFonts w:eastAsiaTheme="minorEastAsia" w:hAnsiTheme="minorEastAsia"/>
                <w:color w:val="000000"/>
                <w:sz w:val="21"/>
                <w:szCs w:val="21"/>
              </w:rPr>
              <w:t>张玉媛</w:t>
            </w:r>
            <w:bookmarkEnd w:id="40"/>
            <w:r w:rsidRPr="00E16C8D">
              <w:rPr>
                <w:rFonts w:eastAsiaTheme="minorEastAsia" w:hAnsiTheme="minorEastAsia"/>
                <w:color w:val="000000"/>
                <w:sz w:val="21"/>
                <w:szCs w:val="21"/>
              </w:rPr>
              <w:t>、</w:t>
            </w:r>
            <w:bookmarkStart w:id="41" w:name="OLE_LINK97"/>
            <w:bookmarkStart w:id="42" w:name="OLE_LINK98"/>
            <w:r w:rsidRPr="00E16C8D">
              <w:rPr>
                <w:rFonts w:eastAsiaTheme="minorEastAsia" w:hAnsiTheme="minorEastAsia"/>
                <w:color w:val="000000"/>
                <w:sz w:val="21"/>
                <w:szCs w:val="21"/>
              </w:rPr>
              <w:t>金益斌</w:t>
            </w:r>
            <w:bookmarkEnd w:id="41"/>
            <w:bookmarkEnd w:id="42"/>
            <w:r w:rsidRPr="00E16C8D">
              <w:rPr>
                <w:rFonts w:eastAsiaTheme="minorEastAsia" w:hAnsiTheme="minorEastAsia"/>
                <w:color w:val="000000"/>
                <w:sz w:val="21"/>
                <w:szCs w:val="21"/>
              </w:rPr>
              <w:t>、</w:t>
            </w:r>
            <w:bookmarkStart w:id="43" w:name="OLE_LINK99"/>
            <w:bookmarkStart w:id="44" w:name="OLE_LINK100"/>
            <w:r w:rsidRPr="00E16C8D">
              <w:rPr>
                <w:rFonts w:eastAsiaTheme="minorEastAsia" w:hAnsiTheme="minorEastAsia"/>
                <w:color w:val="000000"/>
                <w:sz w:val="21"/>
                <w:szCs w:val="21"/>
              </w:rPr>
              <w:t>王晓岚</w:t>
            </w:r>
            <w:bookmarkEnd w:id="43"/>
            <w:bookmarkEnd w:id="44"/>
            <w:r w:rsidRPr="00E16C8D">
              <w:rPr>
                <w:rFonts w:eastAsiaTheme="minorEastAsia" w:hAnsiTheme="minorEastAsia"/>
                <w:color w:val="000000"/>
                <w:sz w:val="21"/>
                <w:szCs w:val="21"/>
              </w:rPr>
              <w:t>、</w:t>
            </w:r>
            <w:bookmarkStart w:id="45" w:name="OLE_LINK101"/>
            <w:bookmarkStart w:id="46" w:name="OLE_LINK102"/>
            <w:r w:rsidRPr="00E16C8D">
              <w:rPr>
                <w:rFonts w:eastAsiaTheme="minorEastAsia" w:hAnsiTheme="minorEastAsia"/>
                <w:color w:val="000000"/>
                <w:sz w:val="21"/>
                <w:szCs w:val="21"/>
              </w:rPr>
              <w:t>向峰</w:t>
            </w:r>
            <w:bookmarkEnd w:id="45"/>
            <w:bookmarkEnd w:id="46"/>
            <w:r w:rsidRPr="00E16C8D">
              <w:rPr>
                <w:rFonts w:eastAsiaTheme="minorEastAsia" w:hAnsiTheme="minorEastAsia"/>
                <w:color w:val="000000"/>
                <w:sz w:val="21"/>
                <w:szCs w:val="21"/>
              </w:rPr>
              <w:t>、</w:t>
            </w:r>
            <w:bookmarkStart w:id="47" w:name="OLE_LINK103"/>
            <w:bookmarkStart w:id="48" w:name="OLE_LINK104"/>
            <w:r w:rsidRPr="00E16C8D">
              <w:rPr>
                <w:rFonts w:eastAsiaTheme="minorEastAsia" w:hAnsiTheme="minorEastAsia"/>
                <w:color w:val="000000"/>
                <w:sz w:val="21"/>
                <w:szCs w:val="21"/>
              </w:rPr>
              <w:t>曾远跃</w:t>
            </w:r>
            <w:bookmarkEnd w:id="47"/>
            <w:bookmarkEnd w:id="48"/>
            <w:r w:rsidR="00945EB2">
              <w:rPr>
                <w:rFonts w:eastAsiaTheme="minorEastAsia" w:hAnsiTheme="minorEastAsia"/>
                <w:color w:val="000000"/>
                <w:sz w:val="21"/>
                <w:szCs w:val="21"/>
              </w:rPr>
              <w:t>、</w:t>
            </w:r>
            <w:bookmarkStart w:id="49" w:name="OLE_LINK107"/>
            <w:bookmarkStart w:id="50" w:name="OLE_LINK108"/>
            <w:r w:rsidR="00D1208D">
              <w:rPr>
                <w:rFonts w:eastAsiaTheme="minorEastAsia" w:hAnsiTheme="minorEastAsia"/>
                <w:color w:val="000000"/>
                <w:sz w:val="21"/>
                <w:szCs w:val="21"/>
              </w:rPr>
              <w:t>刘鹏博</w:t>
            </w:r>
            <w:bookmarkEnd w:id="49"/>
            <w:bookmarkEnd w:id="50"/>
            <w:r w:rsidR="00D1208D">
              <w:rPr>
                <w:rFonts w:eastAsiaTheme="minorEastAsia" w:hAnsiTheme="minorEastAsia"/>
                <w:color w:val="000000"/>
                <w:sz w:val="21"/>
                <w:szCs w:val="21"/>
              </w:rPr>
              <w:t>、</w:t>
            </w:r>
            <w:bookmarkStart w:id="51" w:name="OLE_LINK117"/>
            <w:bookmarkStart w:id="52" w:name="OLE_LINK124"/>
            <w:r w:rsidR="00945EB2">
              <w:rPr>
                <w:rFonts w:eastAsiaTheme="minorEastAsia" w:hAnsiTheme="minorEastAsia"/>
                <w:color w:val="000000"/>
                <w:sz w:val="21"/>
                <w:szCs w:val="21"/>
              </w:rPr>
              <w:t>路笃辉</w:t>
            </w:r>
            <w:bookmarkEnd w:id="51"/>
            <w:bookmarkEnd w:id="52"/>
            <w:r w:rsidR="00945EB2">
              <w:rPr>
                <w:rFonts w:eastAsiaTheme="minorEastAsia" w:hAnsiTheme="minorEastAsia"/>
                <w:color w:val="000000"/>
                <w:sz w:val="21"/>
                <w:szCs w:val="21"/>
              </w:rPr>
              <w:t>、</w:t>
            </w:r>
            <w:bookmarkStart w:id="53" w:name="OLE_LINK125"/>
            <w:bookmarkStart w:id="54" w:name="OLE_LINK129"/>
            <w:r w:rsidR="00945EB2">
              <w:rPr>
                <w:rFonts w:eastAsiaTheme="minorEastAsia" w:hAnsiTheme="minorEastAsia"/>
                <w:color w:val="000000"/>
                <w:sz w:val="21"/>
                <w:szCs w:val="21"/>
              </w:rPr>
              <w:t>王目凯</w:t>
            </w:r>
            <w:bookmarkEnd w:id="53"/>
            <w:bookmarkEnd w:id="54"/>
            <w:r w:rsidR="00945EB2">
              <w:rPr>
                <w:rFonts w:eastAsiaTheme="minorEastAsia" w:hAnsiTheme="minorEastAsia"/>
                <w:color w:val="000000"/>
                <w:sz w:val="21"/>
                <w:szCs w:val="21"/>
              </w:rPr>
              <w:t>、</w:t>
            </w:r>
            <w:bookmarkStart w:id="55" w:name="OLE_LINK130"/>
            <w:bookmarkStart w:id="56" w:name="OLE_LINK131"/>
            <w:r w:rsidR="00945EB2" w:rsidRPr="00E16C8D">
              <w:rPr>
                <w:rFonts w:eastAsiaTheme="minorEastAsia" w:hAnsiTheme="minorEastAsia"/>
                <w:color w:val="000000"/>
                <w:sz w:val="21"/>
                <w:szCs w:val="21"/>
              </w:rPr>
              <w:t>余夏英</w:t>
            </w:r>
            <w:bookmarkEnd w:id="55"/>
            <w:bookmarkEnd w:id="56"/>
            <w:r w:rsidR="00945EB2">
              <w:rPr>
                <w:rFonts w:eastAsiaTheme="minorEastAsia" w:hAnsiTheme="minorEastAsia"/>
                <w:color w:val="000000"/>
                <w:sz w:val="21"/>
                <w:szCs w:val="21"/>
              </w:rPr>
              <w:t>等</w:t>
            </w:r>
          </w:p>
        </w:tc>
      </w:tr>
      <w:tr w:rsidR="00A40B7A" w:rsidRPr="00E16C8D" w:rsidTr="000A3FC4">
        <w:trPr>
          <w:cantSplit/>
          <w:trHeight w:val="933"/>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1.8 </w:t>
            </w:r>
            <w:r w:rsidRPr="00E16C8D">
              <w:rPr>
                <w:rFonts w:eastAsiaTheme="minorEastAsia" w:hAnsiTheme="minorEastAsia"/>
                <w:color w:val="000000"/>
                <w:sz w:val="21"/>
                <w:szCs w:val="21"/>
              </w:rPr>
              <w:t>标准体系表内编号</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945EB2">
            <w:pPr>
              <w:jc w:val="center"/>
              <w:rPr>
                <w:rFonts w:eastAsiaTheme="minorEastAsia"/>
                <w:color w:val="000000"/>
                <w:sz w:val="21"/>
                <w:szCs w:val="21"/>
              </w:rPr>
            </w:pPr>
            <w:r>
              <w:rPr>
                <w:rFonts w:eastAsiaTheme="minorEastAsia" w:hint="eastAsia"/>
                <w:color w:val="000000"/>
                <w:sz w:val="21"/>
                <w:szCs w:val="21"/>
              </w:rPr>
              <w:t>/</w:t>
            </w:r>
          </w:p>
        </w:tc>
      </w:tr>
      <w:tr w:rsidR="00A40B7A" w:rsidRPr="00E16C8D" w:rsidTr="000A3FC4">
        <w:trPr>
          <w:cantSplit/>
          <w:trHeight w:val="2400"/>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lastRenderedPageBreak/>
              <w:t>1.9</w:t>
            </w:r>
            <w:r w:rsidRPr="00E16C8D">
              <w:rPr>
                <w:rFonts w:eastAsiaTheme="minorEastAsia" w:hAnsiTheme="minorEastAsia"/>
                <w:color w:val="000000"/>
                <w:sz w:val="21"/>
                <w:szCs w:val="21"/>
              </w:rPr>
              <w:t>调整情况</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87548">
            <w:pPr>
              <w:jc w:val="center"/>
              <w:rPr>
                <w:rFonts w:eastAsiaTheme="minorEastAsia"/>
                <w:color w:val="000000"/>
                <w:sz w:val="21"/>
                <w:szCs w:val="21"/>
              </w:rPr>
            </w:pPr>
            <w:r w:rsidRPr="00E16C8D">
              <w:rPr>
                <w:rFonts w:eastAsiaTheme="minorEastAsia" w:hAnsiTheme="minorEastAsia"/>
                <w:color w:val="000000"/>
                <w:sz w:val="21"/>
                <w:szCs w:val="21"/>
              </w:rPr>
              <w:t>无</w:t>
            </w:r>
          </w:p>
        </w:tc>
      </w:tr>
      <w:tr w:rsidR="00A40B7A" w:rsidRPr="00E16C8D" w:rsidTr="000A3FC4">
        <w:trPr>
          <w:cantSplit/>
          <w:trHeight w:val="414"/>
        </w:trPr>
        <w:tc>
          <w:tcPr>
            <w:tcW w:w="9141" w:type="dxa"/>
            <w:gridSpan w:val="12"/>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left"/>
              <w:rPr>
                <w:rFonts w:eastAsiaTheme="minorEastAsia"/>
                <w:color w:val="000000"/>
                <w:sz w:val="21"/>
                <w:szCs w:val="21"/>
              </w:rPr>
            </w:pPr>
            <w:r w:rsidRPr="00E16C8D">
              <w:rPr>
                <w:rFonts w:eastAsiaTheme="minorEastAsia"/>
                <w:b/>
                <w:color w:val="000000"/>
                <w:sz w:val="21"/>
                <w:szCs w:val="21"/>
              </w:rPr>
              <w:t>2</w:t>
            </w:r>
            <w:r w:rsidRPr="00E16C8D">
              <w:rPr>
                <w:rFonts w:eastAsiaTheme="minorEastAsia" w:hAnsiTheme="minorEastAsia"/>
                <w:b/>
                <w:color w:val="000000"/>
                <w:sz w:val="21"/>
                <w:szCs w:val="21"/>
              </w:rPr>
              <w:t>、背景情况</w:t>
            </w:r>
          </w:p>
        </w:tc>
      </w:tr>
      <w:tr w:rsidR="00A40B7A" w:rsidRPr="00E16C8D" w:rsidTr="000A3FC4">
        <w:trPr>
          <w:cantSplit/>
          <w:trHeight w:val="9295"/>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ind w:leftChars="67" w:left="214" w:rightChars="17" w:right="54"/>
              <w:rPr>
                <w:rFonts w:eastAsiaTheme="minorEastAsia"/>
                <w:color w:val="000000"/>
                <w:sz w:val="21"/>
                <w:szCs w:val="21"/>
              </w:rPr>
            </w:pPr>
            <w:r w:rsidRPr="00E16C8D">
              <w:rPr>
                <w:rFonts w:eastAsiaTheme="minorEastAsia"/>
                <w:color w:val="000000"/>
                <w:sz w:val="21"/>
                <w:szCs w:val="21"/>
              </w:rPr>
              <w:t xml:space="preserve">2.1 </w:t>
            </w:r>
            <w:r w:rsidRPr="00E16C8D">
              <w:rPr>
                <w:rFonts w:eastAsiaTheme="minorEastAsia" w:hAnsiTheme="minorEastAsia"/>
                <w:color w:val="000000"/>
                <w:sz w:val="21"/>
                <w:szCs w:val="21"/>
              </w:rPr>
              <w:t>目的、意义</w:t>
            </w:r>
          </w:p>
          <w:p w:rsidR="00A40B7A" w:rsidRPr="00E16C8D" w:rsidRDefault="00AA6308">
            <w:pPr>
              <w:jc w:val="center"/>
              <w:rPr>
                <w:rFonts w:eastAsiaTheme="minorEastAsia"/>
                <w:b/>
                <w:color w:val="000000"/>
                <w:sz w:val="21"/>
                <w:szCs w:val="21"/>
              </w:rPr>
            </w:pPr>
            <w:r w:rsidRPr="00E16C8D">
              <w:rPr>
                <w:rFonts w:eastAsiaTheme="minorEastAsia" w:hAnsiTheme="minorEastAsia"/>
                <w:color w:val="000000"/>
                <w:sz w:val="21"/>
                <w:szCs w:val="21"/>
              </w:rPr>
              <w:t>（工作开展背景及要求）</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CA27C6" w:rsidRPr="00E16C8D" w:rsidRDefault="00F42AAA" w:rsidP="00CA27C6">
            <w:pPr>
              <w:spacing w:line="360" w:lineRule="exact"/>
              <w:ind w:firstLineChars="200" w:firstLine="420"/>
              <w:rPr>
                <w:rFonts w:eastAsiaTheme="minorEastAsia"/>
                <w:sz w:val="21"/>
                <w:szCs w:val="21"/>
              </w:rPr>
            </w:pPr>
            <w:r>
              <w:rPr>
                <w:rFonts w:eastAsiaTheme="minorEastAsia" w:hAnsiTheme="minorEastAsia"/>
                <w:sz w:val="21"/>
                <w:szCs w:val="21"/>
              </w:rPr>
              <w:t>本</w:t>
            </w:r>
            <w:r w:rsidR="00CA27C6" w:rsidRPr="00E16C8D">
              <w:rPr>
                <w:rFonts w:eastAsiaTheme="minorEastAsia" w:hAnsiTheme="minorEastAsia"/>
                <w:sz w:val="21"/>
                <w:szCs w:val="21"/>
              </w:rPr>
              <w:t>标准主要来源与依据：</w:t>
            </w:r>
          </w:p>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①国家</w:t>
            </w:r>
            <w:r w:rsidRPr="00E16C8D">
              <w:rPr>
                <w:rFonts w:eastAsiaTheme="minorEastAsia"/>
                <w:sz w:val="21"/>
                <w:szCs w:val="21"/>
              </w:rPr>
              <w:t>“</w:t>
            </w:r>
            <w:r w:rsidRPr="00E16C8D">
              <w:rPr>
                <w:rFonts w:eastAsiaTheme="minorEastAsia" w:hAnsiTheme="minorEastAsia"/>
                <w:sz w:val="21"/>
                <w:szCs w:val="21"/>
              </w:rPr>
              <w:t>十四五</w:t>
            </w:r>
            <w:r w:rsidRPr="00E16C8D">
              <w:rPr>
                <w:rFonts w:eastAsiaTheme="minorEastAsia"/>
                <w:sz w:val="21"/>
                <w:szCs w:val="21"/>
              </w:rPr>
              <w:t>”</w:t>
            </w:r>
            <w:r w:rsidRPr="00E16C8D">
              <w:rPr>
                <w:rFonts w:eastAsiaTheme="minorEastAsia" w:hAnsiTheme="minorEastAsia"/>
                <w:sz w:val="21"/>
                <w:szCs w:val="21"/>
              </w:rPr>
              <w:t>规划明确提出加快构建数字政府、建设数字社会、发展数字经济，基于数字化转型整体驱动生产方式、生活方式与治理方式变革。</w:t>
            </w:r>
          </w:p>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②市场监管总局在《特种设备安全与节能事业发展</w:t>
            </w:r>
            <w:r w:rsidRPr="00E16C8D">
              <w:rPr>
                <w:rFonts w:eastAsiaTheme="minorEastAsia"/>
                <w:sz w:val="21"/>
                <w:szCs w:val="21"/>
              </w:rPr>
              <w:t>“</w:t>
            </w:r>
            <w:r w:rsidRPr="00E16C8D">
              <w:rPr>
                <w:rFonts w:eastAsiaTheme="minorEastAsia" w:hAnsiTheme="minorEastAsia"/>
                <w:sz w:val="21"/>
                <w:szCs w:val="21"/>
              </w:rPr>
              <w:t>十四五</w:t>
            </w:r>
            <w:r w:rsidRPr="00E16C8D">
              <w:rPr>
                <w:rFonts w:eastAsiaTheme="minorEastAsia"/>
                <w:sz w:val="21"/>
                <w:szCs w:val="21"/>
              </w:rPr>
              <w:t>”</w:t>
            </w:r>
            <w:r w:rsidRPr="00E16C8D">
              <w:rPr>
                <w:rFonts w:eastAsiaTheme="minorEastAsia" w:hAnsiTheme="minorEastAsia"/>
                <w:sz w:val="21"/>
                <w:szCs w:val="21"/>
              </w:rPr>
              <w:t>规划》与《</w:t>
            </w:r>
            <w:r w:rsidRPr="00E16C8D">
              <w:rPr>
                <w:rFonts w:eastAsiaTheme="minorEastAsia"/>
                <w:sz w:val="21"/>
                <w:szCs w:val="21"/>
              </w:rPr>
              <w:t>2023</w:t>
            </w:r>
            <w:r w:rsidRPr="00E16C8D">
              <w:rPr>
                <w:rFonts w:eastAsiaTheme="minorEastAsia" w:hAnsiTheme="minorEastAsia"/>
                <w:sz w:val="21"/>
                <w:szCs w:val="21"/>
              </w:rPr>
              <w:t>年特种设备安全监察工作要点》中，明确提出推进智慧监管，强化数据归集治理</w:t>
            </w:r>
            <w:r w:rsidRPr="00E16C8D">
              <w:rPr>
                <w:rFonts w:eastAsiaTheme="minorEastAsia"/>
                <w:sz w:val="21"/>
                <w:szCs w:val="21"/>
              </w:rPr>
              <w:t>,</w:t>
            </w:r>
            <w:r w:rsidRPr="00E16C8D">
              <w:rPr>
                <w:rFonts w:eastAsiaTheme="minorEastAsia" w:hAnsiTheme="minorEastAsia"/>
                <w:sz w:val="21"/>
                <w:szCs w:val="21"/>
              </w:rPr>
              <w:t>推动信息技术与检验检测技术深度融合</w:t>
            </w:r>
            <w:r w:rsidRPr="00E16C8D">
              <w:rPr>
                <w:rFonts w:eastAsiaTheme="minorEastAsia"/>
                <w:sz w:val="21"/>
                <w:szCs w:val="21"/>
              </w:rPr>
              <w:t>,</w:t>
            </w:r>
            <w:r w:rsidRPr="00E16C8D">
              <w:rPr>
                <w:rFonts w:eastAsiaTheme="minorEastAsia" w:hAnsiTheme="minorEastAsia"/>
                <w:sz w:val="21"/>
                <w:szCs w:val="21"/>
              </w:rPr>
              <w:t>培育和发展智慧检验新业态</w:t>
            </w:r>
            <w:r w:rsidRPr="00E16C8D">
              <w:rPr>
                <w:rFonts w:eastAsiaTheme="minorEastAsia"/>
                <w:sz w:val="21"/>
                <w:szCs w:val="21"/>
              </w:rPr>
              <w:t>,</w:t>
            </w:r>
            <w:r w:rsidRPr="00E16C8D">
              <w:rPr>
                <w:rFonts w:eastAsiaTheme="minorEastAsia" w:hAnsiTheme="minorEastAsia"/>
                <w:sz w:val="21"/>
                <w:szCs w:val="21"/>
              </w:rPr>
              <w:t>推动企业智慧管理平台建设，并委托中国特检院开展相关基础性研究工作。</w:t>
            </w:r>
          </w:p>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③中国特检院受市场监管总局特种设备局委托，开展智慧监管技术研究，包括监管和检验智能决策方法研究，研究利用智能化手段和数字技术辅助基层特种设备安全监察和检验人员智能决策，提升知识获取效率和检验能力，以及对风险、缺陷的识别能力和处理能力。</w:t>
            </w:r>
          </w:p>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④承担科技部国家</w:t>
            </w:r>
            <w:r w:rsidRPr="00E16C8D">
              <w:rPr>
                <w:rFonts w:eastAsiaTheme="minorEastAsia"/>
                <w:sz w:val="21"/>
                <w:szCs w:val="21"/>
              </w:rPr>
              <w:t>“</w:t>
            </w:r>
            <w:r w:rsidRPr="00E16C8D">
              <w:rPr>
                <w:rFonts w:eastAsiaTheme="minorEastAsia" w:hAnsiTheme="minorEastAsia"/>
                <w:sz w:val="21"/>
                <w:szCs w:val="21"/>
              </w:rPr>
              <w:t>十四五</w:t>
            </w:r>
            <w:r w:rsidRPr="00E16C8D">
              <w:rPr>
                <w:rFonts w:eastAsiaTheme="minorEastAsia"/>
                <w:sz w:val="21"/>
                <w:szCs w:val="21"/>
              </w:rPr>
              <w:t>”</w:t>
            </w:r>
            <w:r w:rsidRPr="00E16C8D">
              <w:rPr>
                <w:rFonts w:eastAsiaTheme="minorEastAsia" w:hAnsiTheme="minorEastAsia"/>
                <w:sz w:val="21"/>
                <w:szCs w:val="21"/>
              </w:rPr>
              <w:t>重点研发计划项目</w:t>
            </w:r>
            <w:r w:rsidRPr="00E16C8D">
              <w:rPr>
                <w:rFonts w:eastAsiaTheme="minorEastAsia"/>
                <w:sz w:val="21"/>
                <w:szCs w:val="21"/>
              </w:rPr>
              <w:t>“</w:t>
            </w:r>
            <w:r w:rsidRPr="00E16C8D">
              <w:rPr>
                <w:rFonts w:eastAsiaTheme="minorEastAsia" w:hAnsiTheme="minorEastAsia"/>
                <w:sz w:val="21"/>
                <w:szCs w:val="21"/>
              </w:rPr>
              <w:t>典型特种设备质控数字化关键技术研究与应用</w:t>
            </w:r>
            <w:r w:rsidRPr="00E16C8D">
              <w:rPr>
                <w:rFonts w:eastAsiaTheme="minorEastAsia"/>
                <w:sz w:val="21"/>
                <w:szCs w:val="21"/>
              </w:rPr>
              <w:t>”</w:t>
            </w:r>
            <w:r w:rsidRPr="00E16C8D">
              <w:rPr>
                <w:rFonts w:eastAsiaTheme="minorEastAsia" w:hAnsiTheme="minorEastAsia"/>
                <w:sz w:val="21"/>
                <w:szCs w:val="21"/>
              </w:rPr>
              <w:t>（编号：</w:t>
            </w:r>
            <w:r w:rsidRPr="00E16C8D">
              <w:rPr>
                <w:rFonts w:eastAsiaTheme="minorEastAsia"/>
                <w:sz w:val="21"/>
                <w:szCs w:val="21"/>
              </w:rPr>
              <w:t>2022YFF0607400</w:t>
            </w:r>
            <w:r w:rsidRPr="00E16C8D">
              <w:rPr>
                <w:rFonts w:eastAsiaTheme="minorEastAsia" w:hAnsiTheme="minorEastAsia"/>
                <w:sz w:val="21"/>
                <w:szCs w:val="21"/>
              </w:rPr>
              <w:t>），为特种设备风险防控知识图谱的构建奠定技术基础，并研发现场装备实现辅助决策系统现场应用。知识图谱标准研制是该项目的主要任务和考核指标。</w:t>
            </w:r>
          </w:p>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因此，本项目标准得到了国家、省市特种设备安全监管部门政策与实践经验的支持，同时依托省部级科技计划项目，在理论方法研究反面也有保障。</w:t>
            </w:r>
          </w:p>
          <w:p w:rsidR="00CA27C6" w:rsidRPr="00E16C8D" w:rsidRDefault="00CA27C6" w:rsidP="00CA27C6">
            <w:pPr>
              <w:spacing w:line="360" w:lineRule="exact"/>
              <w:ind w:firstLineChars="200" w:firstLine="420"/>
              <w:rPr>
                <w:rFonts w:eastAsiaTheme="minorEastAsia"/>
                <w:sz w:val="21"/>
                <w:szCs w:val="21"/>
              </w:rPr>
            </w:pPr>
            <w:bookmarkStart w:id="57" w:name="OLE_LINK93"/>
            <w:r w:rsidRPr="00E16C8D">
              <w:rPr>
                <w:rFonts w:eastAsiaTheme="minorEastAsia" w:hAnsiTheme="minorEastAsia"/>
                <w:sz w:val="21"/>
                <w:szCs w:val="21"/>
              </w:rPr>
              <w:t>（</w:t>
            </w:r>
            <w:r w:rsidRPr="00E16C8D">
              <w:rPr>
                <w:rFonts w:eastAsiaTheme="minorEastAsia"/>
                <w:sz w:val="21"/>
                <w:szCs w:val="21"/>
              </w:rPr>
              <w:t>2</w:t>
            </w:r>
            <w:r w:rsidRPr="00E16C8D">
              <w:rPr>
                <w:rFonts w:eastAsiaTheme="minorEastAsia" w:hAnsiTheme="minorEastAsia"/>
                <w:sz w:val="21"/>
                <w:szCs w:val="21"/>
              </w:rPr>
              <w:t>）背景</w:t>
            </w:r>
          </w:p>
          <w:p w:rsidR="00A40B7A" w:rsidRPr="00E16C8D" w:rsidRDefault="00CA27C6" w:rsidP="00F42AAA">
            <w:pPr>
              <w:spacing w:line="360" w:lineRule="exact"/>
              <w:ind w:firstLineChars="200" w:firstLine="420"/>
              <w:rPr>
                <w:rFonts w:eastAsiaTheme="minorEastAsia"/>
                <w:color w:val="000000"/>
                <w:sz w:val="21"/>
                <w:szCs w:val="21"/>
              </w:rPr>
            </w:pPr>
            <w:r w:rsidRPr="00E16C8D">
              <w:rPr>
                <w:rFonts w:eastAsiaTheme="minorEastAsia" w:hAnsiTheme="minorEastAsia"/>
                <w:sz w:val="21"/>
                <w:szCs w:val="21"/>
              </w:rPr>
              <w:t>①人工智能技术为特种设备安全业务模式创新奠定了基础。特种设备在各行各业被广泛使用，作为国民经济的重要基础装备，存在量大面广、重要性高、危险性大等特征，设备快速增长导致风险防控资源不足、效能不高。近年来，随着人工智能等新一代数字化技术的发展，为特种设备质量安全风险防控效能提升带来新的契机，为特种设备监管、检验、应急、维保等开辟新型业务模式奠定了技术基础。</w:t>
            </w:r>
            <w:bookmarkEnd w:id="57"/>
          </w:p>
        </w:tc>
      </w:tr>
      <w:tr w:rsidR="00CA27C6" w:rsidRPr="00E16C8D" w:rsidTr="000A3FC4">
        <w:trPr>
          <w:cantSplit/>
          <w:trHeight w:val="13264"/>
        </w:trPr>
        <w:tc>
          <w:tcPr>
            <w:tcW w:w="1773" w:type="dxa"/>
            <w:tcBorders>
              <w:top w:val="single" w:sz="6" w:space="0" w:color="auto"/>
              <w:left w:val="single" w:sz="4" w:space="0" w:color="auto"/>
              <w:bottom w:val="single" w:sz="6" w:space="0" w:color="auto"/>
              <w:right w:val="single" w:sz="4" w:space="0" w:color="auto"/>
            </w:tcBorders>
            <w:vAlign w:val="center"/>
          </w:tcPr>
          <w:p w:rsidR="00CA27C6" w:rsidRPr="00E16C8D" w:rsidRDefault="00CA27C6">
            <w:pPr>
              <w:ind w:leftChars="67" w:left="214" w:rightChars="17" w:right="54"/>
              <w:rPr>
                <w:rFonts w:eastAsiaTheme="minorEastAsia"/>
                <w:color w:val="000000"/>
                <w:sz w:val="21"/>
                <w:szCs w:val="21"/>
              </w:rPr>
            </w:pP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②新一代数字化技术为特种设备安全风险防控数字化奠定了基础。数字化技术新一代数字化技术包括大数据、云计算、区块链、物联网、人工智能、虚拟现实技术等，数字化技术赋能传统产业提质增效，通过与数字技术全方位、全链条、全流程的融合，从而重建新的产业链、供应链、价值链，带来新的产品形态和新的商业模式，是实现可持续发展、高质量发展和培育新增长点的关键。整体而言，全球数字化转型尚处于发展探索期，以</w:t>
            </w:r>
            <w:r w:rsidRPr="00E16C8D">
              <w:rPr>
                <w:rFonts w:eastAsiaTheme="minorEastAsia"/>
                <w:sz w:val="21"/>
                <w:szCs w:val="21"/>
              </w:rPr>
              <w:t>ChatGPT</w:t>
            </w:r>
            <w:r w:rsidRPr="00E16C8D">
              <w:rPr>
                <w:rFonts w:eastAsiaTheme="minorEastAsia" w:hAnsiTheme="minorEastAsia"/>
                <w:sz w:val="21"/>
                <w:szCs w:val="21"/>
              </w:rPr>
              <w:t>为代表的生成式人工智能正从实验室走向商用，国内外金融、司法、物流、医疗、制造等领域也正在积极探索知识挖掘与辅助决策应用，但特种设备安全风险防控数字化与知识辅助决策刚刚起步。</w:t>
            </w:r>
          </w:p>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③特种设备安全监管体制日趋完善，但仍需优化。新中国成立</w:t>
            </w:r>
            <w:r w:rsidRPr="00E16C8D">
              <w:rPr>
                <w:rFonts w:eastAsiaTheme="minorEastAsia"/>
                <w:sz w:val="21"/>
                <w:szCs w:val="21"/>
              </w:rPr>
              <w:t>70</w:t>
            </w:r>
            <w:r w:rsidRPr="00E16C8D">
              <w:rPr>
                <w:rFonts w:eastAsiaTheme="minorEastAsia" w:hAnsiTheme="minorEastAsia"/>
                <w:sz w:val="21"/>
                <w:szCs w:val="21"/>
              </w:rPr>
              <w:t>余年来，我国特种设备体制机制不断完善、法规标准体系不断健全、安全科技成果不断取得突破、安全水平和应急能力不断提升，形成了中国特色的特种设备安全监察体系。根据行业领域特点，特种设备重点关注设计、制造、安装、使用、修理、检验、监管等全链条多主体的质量安全风险防控，其中检验和监管是关键环节，能够涵盖设备全生命周期各个节点。当前，特种设备质控主体在不同环节建立了多个不同系统，但未实现充分联通，且工作方式传统、手段单一，在数据方面存在来源不可靠、标准不统一、数据壁垒和数据烟囱、不实数据和僵尸数据等问题，在防控资源方面存在基层人员专业知识和经验不足、优质专家资源难以普惠等问题。</w:t>
            </w:r>
          </w:p>
          <w:p w:rsidR="00CA27C6" w:rsidRPr="00E16C8D" w:rsidRDefault="00CA27C6" w:rsidP="00CA27C6">
            <w:pPr>
              <w:spacing w:line="360" w:lineRule="exact"/>
              <w:ind w:firstLineChars="200" w:firstLine="420"/>
              <w:rPr>
                <w:rFonts w:eastAsiaTheme="minorEastAsia"/>
                <w:sz w:val="21"/>
                <w:szCs w:val="21"/>
              </w:rPr>
            </w:pPr>
            <w:r w:rsidRPr="00E16C8D">
              <w:rPr>
                <w:rFonts w:eastAsiaTheme="minorEastAsia" w:hAnsiTheme="minorEastAsia"/>
                <w:sz w:val="21"/>
                <w:szCs w:val="21"/>
              </w:rPr>
              <w:t>本</w:t>
            </w:r>
            <w:r w:rsidR="00F42AAA">
              <w:rPr>
                <w:rFonts w:eastAsiaTheme="minorEastAsia" w:hAnsiTheme="minorEastAsia" w:hint="eastAsia"/>
                <w:sz w:val="21"/>
                <w:szCs w:val="21"/>
              </w:rPr>
              <w:t>标准</w:t>
            </w:r>
            <w:r w:rsidRPr="00E16C8D">
              <w:rPr>
                <w:rFonts w:eastAsiaTheme="minorEastAsia" w:hAnsiTheme="minorEastAsia"/>
                <w:sz w:val="21"/>
                <w:szCs w:val="21"/>
              </w:rPr>
              <w:t>目标是为满足防控资源合理配置、防控效能提升等需求，通过融合设备基础数据、法规标准、检验报告、监察文书等文本数据，搭建检验、监管与应急知识图谱，实现智能辅助决策问答。利用新一代信息技术为特种设备安全风险防控，特别是基层监察人员、检验人员，以及作业人员、管理人员等提供智能化的知识增值服务，不断提升工作质量和效率，助力提高特种设备安全水平，为智慧监管提供基础理论支撑，为智慧监管和智能检验新模式新业态提供技术支撑。</w:t>
            </w:r>
          </w:p>
          <w:p w:rsidR="005F1DB0" w:rsidRPr="00E16C8D" w:rsidRDefault="005F1DB0" w:rsidP="005F1DB0">
            <w:pPr>
              <w:spacing w:line="360" w:lineRule="exact"/>
              <w:ind w:firstLineChars="200" w:firstLine="420"/>
              <w:rPr>
                <w:rFonts w:eastAsiaTheme="minorEastAsia"/>
                <w:sz w:val="21"/>
                <w:szCs w:val="21"/>
              </w:rPr>
            </w:pPr>
            <w:r w:rsidRPr="00E16C8D">
              <w:rPr>
                <w:rFonts w:eastAsiaTheme="minorEastAsia" w:hAnsiTheme="minorEastAsia"/>
                <w:sz w:val="21"/>
                <w:szCs w:val="21"/>
              </w:rPr>
              <w:t>（</w:t>
            </w:r>
            <w:r w:rsidRPr="00E16C8D">
              <w:rPr>
                <w:rFonts w:eastAsiaTheme="minorEastAsia"/>
                <w:sz w:val="21"/>
                <w:szCs w:val="21"/>
              </w:rPr>
              <w:t>3</w:t>
            </w:r>
            <w:r w:rsidR="00F42AAA">
              <w:rPr>
                <w:rFonts w:eastAsiaTheme="minorEastAsia" w:hAnsiTheme="minorEastAsia"/>
                <w:sz w:val="21"/>
                <w:szCs w:val="21"/>
              </w:rPr>
              <w:t>）</w:t>
            </w:r>
            <w:r w:rsidRPr="00E16C8D">
              <w:rPr>
                <w:rFonts w:eastAsiaTheme="minorEastAsia" w:hAnsiTheme="minorEastAsia"/>
                <w:sz w:val="21"/>
                <w:szCs w:val="21"/>
              </w:rPr>
              <w:t>意义</w:t>
            </w:r>
          </w:p>
          <w:p w:rsidR="00CA27C6" w:rsidRPr="00E16C8D" w:rsidRDefault="00F42AAA" w:rsidP="005F1DB0">
            <w:pPr>
              <w:spacing w:line="360" w:lineRule="exact"/>
              <w:ind w:firstLineChars="200" w:firstLine="420"/>
              <w:rPr>
                <w:rFonts w:eastAsiaTheme="minorEastAsia"/>
                <w:color w:val="000000"/>
                <w:sz w:val="21"/>
                <w:szCs w:val="21"/>
              </w:rPr>
            </w:pPr>
            <w:bookmarkStart w:id="58" w:name="OLE_LINK9"/>
            <w:bookmarkStart w:id="59" w:name="OLE_LINK10"/>
            <w:r>
              <w:rPr>
                <w:rFonts w:eastAsiaTheme="minorEastAsia" w:hAnsiTheme="minorEastAsia"/>
                <w:sz w:val="21"/>
                <w:szCs w:val="21"/>
              </w:rPr>
              <w:t>本标准</w:t>
            </w:r>
            <w:r w:rsidR="005F1DB0" w:rsidRPr="00E16C8D">
              <w:rPr>
                <w:rFonts w:eastAsiaTheme="minorEastAsia" w:hAnsiTheme="minorEastAsia"/>
                <w:sz w:val="21"/>
                <w:szCs w:val="21"/>
              </w:rPr>
              <w:t>基于数字政府与数字经济的政策背景，融合特种设备安全治理与人工智能、知识图谱等数字化技术，以特种设备安全风险防控知识服务为核心，通过运用知识图谱将特种设备风险防控专业数据资源加工为知识，为特种设备现场用户提出的疑难问题提供知识内容或解决方案。项目聚焦特种设备安全风险防控知识图谱的整体架构，全面凝练包含基础支撑层、数据源层、知识抽取与加工层、知识管理层、知识挖掘与分析层、风险防控应用层和知识服务交互层的特种设备风险防控知识图谱技术路径，以及基于知识图谱的知识决策数据存储、可视化、分析推理、检索与推荐等关键技术要点和通用要求，为特种设备领域开展安全风险防控知识检索与辅助决策服务提供基础性技术指导和支撑。</w:t>
            </w:r>
            <w:bookmarkEnd w:id="58"/>
            <w:bookmarkEnd w:id="59"/>
          </w:p>
        </w:tc>
      </w:tr>
      <w:tr w:rsidR="00E17077" w:rsidRPr="00E16C8D" w:rsidTr="000A3FC4">
        <w:trPr>
          <w:cantSplit/>
          <w:trHeight w:val="13547"/>
        </w:trPr>
        <w:tc>
          <w:tcPr>
            <w:tcW w:w="1773" w:type="dxa"/>
            <w:tcBorders>
              <w:top w:val="single" w:sz="6" w:space="0" w:color="auto"/>
              <w:left w:val="single" w:sz="4" w:space="0" w:color="auto"/>
              <w:right w:val="single" w:sz="4" w:space="0" w:color="auto"/>
            </w:tcBorders>
            <w:vAlign w:val="center"/>
          </w:tcPr>
          <w:p w:rsidR="00E17077" w:rsidRPr="00E16C8D" w:rsidRDefault="00E17077">
            <w:pPr>
              <w:jc w:val="center"/>
              <w:rPr>
                <w:rFonts w:eastAsiaTheme="minorEastAsia"/>
                <w:b/>
                <w:color w:val="000000"/>
                <w:sz w:val="21"/>
                <w:szCs w:val="21"/>
              </w:rPr>
            </w:pPr>
            <w:r w:rsidRPr="00E16C8D">
              <w:rPr>
                <w:rFonts w:eastAsiaTheme="minorEastAsia"/>
                <w:color w:val="000000"/>
                <w:sz w:val="21"/>
                <w:szCs w:val="21"/>
              </w:rPr>
              <w:lastRenderedPageBreak/>
              <w:t xml:space="preserve">2.2 </w:t>
            </w:r>
            <w:r w:rsidRPr="00E16C8D">
              <w:rPr>
                <w:rFonts w:eastAsiaTheme="minorEastAsia" w:hAnsiTheme="minorEastAsia"/>
                <w:color w:val="000000"/>
                <w:sz w:val="21"/>
                <w:szCs w:val="21"/>
              </w:rPr>
              <w:t>与国内外相关标准、文献的关系</w:t>
            </w:r>
          </w:p>
        </w:tc>
        <w:tc>
          <w:tcPr>
            <w:tcW w:w="7368" w:type="dxa"/>
            <w:gridSpan w:val="11"/>
            <w:tcBorders>
              <w:top w:val="single" w:sz="6" w:space="0" w:color="auto"/>
              <w:left w:val="single" w:sz="4" w:space="0" w:color="auto"/>
              <w:right w:val="single" w:sz="4" w:space="0" w:color="auto"/>
            </w:tcBorders>
            <w:vAlign w:val="center"/>
          </w:tcPr>
          <w:p w:rsidR="00F42AAA" w:rsidRPr="006F39EB" w:rsidRDefault="00E17077" w:rsidP="00EF17FC">
            <w:pPr>
              <w:spacing w:line="360" w:lineRule="exact"/>
              <w:ind w:firstLine="411"/>
              <w:rPr>
                <w:rFonts w:eastAsiaTheme="minorEastAsia" w:hAnsiTheme="minorEastAsia"/>
                <w:color w:val="333333"/>
                <w:sz w:val="21"/>
                <w:szCs w:val="21"/>
                <w:shd w:val="clear" w:color="auto" w:fill="FFFFFF"/>
              </w:rPr>
            </w:pPr>
            <w:bookmarkStart w:id="60" w:name="OLE_LINK30"/>
            <w:r w:rsidRPr="006F39EB">
              <w:rPr>
                <w:rFonts w:eastAsiaTheme="minorEastAsia" w:hAnsiTheme="minorEastAsia"/>
                <w:color w:val="000000"/>
                <w:sz w:val="21"/>
                <w:szCs w:val="21"/>
              </w:rPr>
              <w:t>当前，国内外关于知识图谱及其在特定领域应用的标准有但不多。在国际上，电气与电子工程师协会</w:t>
            </w:r>
            <w:r w:rsidRPr="006F39EB">
              <w:rPr>
                <w:rStyle w:val="a6"/>
                <w:rFonts w:eastAsiaTheme="minorEastAsia"/>
                <w:sz w:val="21"/>
                <w:szCs w:val="21"/>
                <w:shd w:val="clear" w:color="auto" w:fill="FFFFFF"/>
              </w:rPr>
              <w:t xml:space="preserve">IEEE </w:t>
            </w:r>
            <w:r w:rsidRPr="006F39EB">
              <w:rPr>
                <w:rFonts w:eastAsiaTheme="minorEastAsia"/>
                <w:sz w:val="21"/>
                <w:szCs w:val="21"/>
                <w:shd w:val="clear" w:color="auto" w:fill="FFFFFF"/>
              </w:rPr>
              <w:t>P</w:t>
            </w:r>
            <w:r w:rsidRPr="006F39EB">
              <w:rPr>
                <w:rStyle w:val="a6"/>
                <w:rFonts w:eastAsiaTheme="minorEastAsia"/>
                <w:sz w:val="21"/>
                <w:szCs w:val="21"/>
                <w:shd w:val="clear" w:color="auto" w:fill="FFFFFF"/>
              </w:rPr>
              <w:t>2807</w:t>
            </w:r>
            <w:r w:rsidRPr="006F39EB">
              <w:rPr>
                <w:rFonts w:eastAsiaTheme="minorEastAsia" w:hAnsiTheme="minorEastAsia"/>
                <w:color w:val="333333"/>
                <w:sz w:val="21"/>
                <w:szCs w:val="21"/>
                <w:shd w:val="clear" w:color="auto" w:fill="FFFFFF"/>
              </w:rPr>
              <w:t>知识图谱标准工作组于</w:t>
            </w:r>
            <w:r w:rsidRPr="006F39EB">
              <w:rPr>
                <w:rFonts w:eastAsiaTheme="minorEastAsia"/>
                <w:color w:val="333333"/>
                <w:sz w:val="21"/>
                <w:szCs w:val="21"/>
                <w:shd w:val="clear" w:color="auto" w:fill="FFFFFF"/>
              </w:rPr>
              <w:t>2019</w:t>
            </w:r>
            <w:r w:rsidRPr="006F39EB">
              <w:rPr>
                <w:rFonts w:eastAsiaTheme="minorEastAsia" w:hAnsiTheme="minorEastAsia"/>
                <w:color w:val="333333"/>
                <w:sz w:val="21"/>
                <w:szCs w:val="21"/>
                <w:shd w:val="clear" w:color="auto" w:fill="FFFFFF"/>
              </w:rPr>
              <w:t>年成立，现已推动立项了</w:t>
            </w:r>
            <w:r w:rsidRPr="006F39EB">
              <w:rPr>
                <w:rFonts w:eastAsiaTheme="minorEastAsia"/>
                <w:color w:val="333333"/>
                <w:sz w:val="21"/>
                <w:szCs w:val="21"/>
                <w:shd w:val="clear" w:color="auto" w:fill="FFFFFF"/>
              </w:rPr>
              <w:t>9</w:t>
            </w:r>
            <w:r w:rsidRPr="006F39EB">
              <w:rPr>
                <w:rFonts w:eastAsiaTheme="minorEastAsia" w:hAnsiTheme="minorEastAsia"/>
                <w:color w:val="333333"/>
                <w:sz w:val="21"/>
                <w:szCs w:val="21"/>
                <w:shd w:val="clear" w:color="auto" w:fill="FFFFFF"/>
              </w:rPr>
              <w:t>项标准，已发布和在研标准情况</w:t>
            </w:r>
            <w:r w:rsidR="00752FBF" w:rsidRPr="006F39EB">
              <w:rPr>
                <w:rFonts w:eastAsiaTheme="minorEastAsia" w:hAnsiTheme="minorEastAsia" w:hint="eastAsia"/>
                <w:color w:val="333333"/>
                <w:sz w:val="21"/>
                <w:szCs w:val="21"/>
                <w:shd w:val="clear" w:color="auto" w:fill="FFFFFF"/>
              </w:rPr>
              <w:t>如下</w:t>
            </w:r>
            <w:r w:rsidR="006F39EB">
              <w:rPr>
                <w:rFonts w:eastAsiaTheme="minorEastAsia" w:hAnsiTheme="minorEastAsia" w:hint="eastAsia"/>
                <w:color w:val="333333"/>
                <w:sz w:val="21"/>
                <w:szCs w:val="21"/>
                <w:shd w:val="clear" w:color="auto" w:fill="FFFFFF"/>
              </w:rPr>
              <w:t>表</w:t>
            </w:r>
            <w:r w:rsidR="00752FBF" w:rsidRPr="006F39EB">
              <w:rPr>
                <w:rFonts w:eastAsiaTheme="minorEastAsia" w:hAnsiTheme="minorEastAsia"/>
                <w:color w:val="333333"/>
                <w:sz w:val="21"/>
                <w:szCs w:val="21"/>
                <w:shd w:val="clear" w:color="auto" w:fill="FFFFFF"/>
              </w:rPr>
              <w:t>。其中，</w:t>
            </w:r>
            <w:r w:rsidR="00752FBF" w:rsidRPr="006F39EB">
              <w:rPr>
                <w:rFonts w:eastAsiaTheme="minorEastAsia"/>
                <w:color w:val="333333"/>
                <w:sz w:val="21"/>
                <w:szCs w:val="21"/>
                <w:shd w:val="clear" w:color="auto" w:fill="FFFFFF"/>
              </w:rPr>
              <w:t>2</w:t>
            </w:r>
            <w:r w:rsidR="00752FBF" w:rsidRPr="006F39EB">
              <w:rPr>
                <w:rFonts w:eastAsiaTheme="minorEastAsia" w:hAnsiTheme="minorEastAsia"/>
                <w:color w:val="333333"/>
                <w:sz w:val="21"/>
                <w:szCs w:val="21"/>
                <w:shd w:val="clear" w:color="auto" w:fill="FFFFFF"/>
              </w:rPr>
              <w:t>项知识图谱项层标准、</w:t>
            </w:r>
            <w:r w:rsidR="00752FBF" w:rsidRPr="006F39EB">
              <w:rPr>
                <w:rFonts w:eastAsiaTheme="minorEastAsia"/>
                <w:color w:val="333333"/>
                <w:sz w:val="21"/>
                <w:szCs w:val="21"/>
                <w:shd w:val="clear" w:color="auto" w:fill="FFFFFF"/>
              </w:rPr>
              <w:t>2</w:t>
            </w:r>
            <w:r w:rsidR="00752FBF" w:rsidRPr="006F39EB">
              <w:rPr>
                <w:rFonts w:eastAsiaTheme="minorEastAsia" w:hAnsiTheme="minorEastAsia"/>
                <w:color w:val="333333"/>
                <w:sz w:val="21"/>
                <w:szCs w:val="21"/>
                <w:shd w:val="clear" w:color="auto" w:fill="FFFFFF"/>
              </w:rPr>
              <w:t>项知识图谱基础标准，以及面向金融</w:t>
            </w:r>
            <w:r w:rsidR="00752FBF" w:rsidRPr="006F39EB">
              <w:rPr>
                <w:rFonts w:eastAsiaTheme="minorEastAsia"/>
                <w:color w:val="333333"/>
                <w:sz w:val="21"/>
                <w:szCs w:val="21"/>
                <w:shd w:val="clear" w:color="auto" w:fill="FFFFFF"/>
              </w:rPr>
              <w:t>(IEEE P2807.2)</w:t>
            </w:r>
            <w:r w:rsidR="00752FBF" w:rsidRPr="006F39EB">
              <w:rPr>
                <w:rFonts w:eastAsiaTheme="minorEastAsia" w:hAnsiTheme="minorEastAsia"/>
                <w:color w:val="333333"/>
                <w:sz w:val="21"/>
                <w:szCs w:val="21"/>
                <w:shd w:val="clear" w:color="auto" w:fill="FFFFFF"/>
              </w:rPr>
              <w:t>、电力</w:t>
            </w:r>
            <w:r w:rsidR="00752FBF" w:rsidRPr="006F39EB">
              <w:rPr>
                <w:rFonts w:eastAsiaTheme="minorEastAsia"/>
                <w:color w:val="333333"/>
                <w:sz w:val="21"/>
                <w:szCs w:val="21"/>
                <w:shd w:val="clear" w:color="auto" w:fill="FFFFFF"/>
              </w:rPr>
              <w:t>(IEEEP2807.3)</w:t>
            </w:r>
            <w:r w:rsidR="00752FBF" w:rsidRPr="006F39EB">
              <w:rPr>
                <w:rFonts w:eastAsiaTheme="minorEastAsia" w:hAnsiTheme="minorEastAsia"/>
                <w:color w:val="333333"/>
                <w:sz w:val="21"/>
                <w:szCs w:val="21"/>
                <w:shd w:val="clear" w:color="auto" w:fill="FFFFFF"/>
              </w:rPr>
              <w:t>、科技</w:t>
            </w:r>
            <w:r w:rsidR="00752FBF" w:rsidRPr="006F39EB">
              <w:rPr>
                <w:rFonts w:eastAsiaTheme="minorEastAsia"/>
                <w:color w:val="333333"/>
                <w:sz w:val="21"/>
                <w:szCs w:val="21"/>
                <w:shd w:val="clear" w:color="auto" w:fill="FFFFFF"/>
              </w:rPr>
              <w:t>(IEEE P2807.4)</w:t>
            </w:r>
            <w:r w:rsidR="00752FBF" w:rsidRPr="006F39EB">
              <w:rPr>
                <w:rFonts w:eastAsiaTheme="minorEastAsia" w:hAnsiTheme="minorEastAsia"/>
                <w:color w:val="333333"/>
                <w:sz w:val="21"/>
                <w:szCs w:val="21"/>
                <w:shd w:val="clear" w:color="auto" w:fill="FFFFFF"/>
              </w:rPr>
              <w:t>、临床诊疗</w:t>
            </w:r>
            <w:r w:rsidR="00752FBF" w:rsidRPr="006F39EB">
              <w:rPr>
                <w:rFonts w:eastAsiaTheme="minorEastAsia"/>
                <w:color w:val="333333"/>
                <w:sz w:val="21"/>
                <w:szCs w:val="21"/>
                <w:shd w:val="clear" w:color="auto" w:fill="FFFFFF"/>
              </w:rPr>
              <w:t>(IEEE P2807.5)</w:t>
            </w:r>
            <w:r w:rsidR="00752FBF" w:rsidRPr="006F39EB">
              <w:rPr>
                <w:rFonts w:eastAsiaTheme="minorEastAsia" w:hAnsiTheme="minorEastAsia"/>
                <w:color w:val="333333"/>
                <w:sz w:val="21"/>
                <w:szCs w:val="21"/>
                <w:shd w:val="clear" w:color="auto" w:fill="FFFFFF"/>
              </w:rPr>
              <w:t>等</w:t>
            </w:r>
            <w:r w:rsidR="00752FBF" w:rsidRPr="006F39EB">
              <w:rPr>
                <w:rFonts w:eastAsiaTheme="minorEastAsia"/>
                <w:color w:val="333333"/>
                <w:sz w:val="21"/>
                <w:szCs w:val="21"/>
                <w:shd w:val="clear" w:color="auto" w:fill="FFFFFF"/>
              </w:rPr>
              <w:t>4</w:t>
            </w:r>
            <w:r w:rsidR="00752FBF" w:rsidRPr="006F39EB">
              <w:rPr>
                <w:rFonts w:eastAsiaTheme="minorEastAsia" w:hAnsiTheme="minorEastAsia"/>
                <w:color w:val="333333"/>
                <w:sz w:val="21"/>
                <w:szCs w:val="21"/>
                <w:shd w:val="clear" w:color="auto" w:fill="FFFFFF"/>
              </w:rPr>
              <w:t>项领域知识图谱标准。</w:t>
            </w:r>
          </w:p>
          <w:tbl>
            <w:tblPr>
              <w:tblStyle w:val="a5"/>
              <w:tblW w:w="0" w:type="auto"/>
              <w:jc w:val="center"/>
              <w:tblLayout w:type="fixed"/>
              <w:tblLook w:val="04A0"/>
            </w:tblPr>
            <w:tblGrid>
              <w:gridCol w:w="1300"/>
              <w:gridCol w:w="4961"/>
              <w:gridCol w:w="766"/>
            </w:tblGrid>
            <w:tr w:rsidR="00F42AAA" w:rsidTr="00752FBF">
              <w:trPr>
                <w:jc w:val="center"/>
              </w:trPr>
              <w:tc>
                <w:tcPr>
                  <w:tcW w:w="1300" w:type="dxa"/>
                </w:tcPr>
                <w:p w:rsidR="00F42AAA" w:rsidRPr="00752FBF" w:rsidRDefault="00F00FED" w:rsidP="00F00FED">
                  <w:pPr>
                    <w:spacing w:line="360" w:lineRule="exact"/>
                    <w:jc w:val="center"/>
                    <w:rPr>
                      <w:rFonts w:eastAsia="宋体"/>
                      <w:color w:val="333333"/>
                      <w:sz w:val="18"/>
                      <w:szCs w:val="21"/>
                      <w:shd w:val="clear" w:color="auto" w:fill="FFFFFF"/>
                    </w:rPr>
                  </w:pPr>
                  <w:bookmarkStart w:id="61" w:name="OLE_LINK56"/>
                  <w:r w:rsidRPr="00752FBF">
                    <w:rPr>
                      <w:rFonts w:eastAsia="宋体" w:hAnsi="宋体"/>
                      <w:color w:val="333333"/>
                      <w:sz w:val="18"/>
                      <w:szCs w:val="21"/>
                      <w:shd w:val="clear" w:color="auto" w:fill="FFFFFF"/>
                    </w:rPr>
                    <w:t>标准项目号</w:t>
                  </w:r>
                </w:p>
              </w:tc>
              <w:tc>
                <w:tcPr>
                  <w:tcW w:w="4961" w:type="dxa"/>
                </w:tcPr>
                <w:p w:rsidR="00F42AAA" w:rsidRPr="00752FBF" w:rsidRDefault="00F00FED" w:rsidP="00F00FED">
                  <w:pPr>
                    <w:spacing w:line="360" w:lineRule="exact"/>
                    <w:jc w:val="center"/>
                    <w:rPr>
                      <w:rFonts w:eastAsia="宋体"/>
                      <w:color w:val="333333"/>
                      <w:sz w:val="18"/>
                      <w:szCs w:val="21"/>
                      <w:shd w:val="clear" w:color="auto" w:fill="FFFFFF"/>
                    </w:rPr>
                  </w:pPr>
                  <w:r w:rsidRPr="00752FBF">
                    <w:rPr>
                      <w:rFonts w:eastAsia="宋体" w:hAnsi="宋体"/>
                      <w:color w:val="333333"/>
                      <w:sz w:val="18"/>
                      <w:szCs w:val="21"/>
                      <w:shd w:val="clear" w:color="auto" w:fill="FFFFFF"/>
                    </w:rPr>
                    <w:t>标准名称</w:t>
                  </w:r>
                </w:p>
              </w:tc>
              <w:tc>
                <w:tcPr>
                  <w:tcW w:w="766" w:type="dxa"/>
                </w:tcPr>
                <w:p w:rsidR="00F42AAA" w:rsidRPr="00752FBF" w:rsidRDefault="00F00FED" w:rsidP="00F00FED">
                  <w:pPr>
                    <w:spacing w:line="360" w:lineRule="exact"/>
                    <w:jc w:val="center"/>
                    <w:rPr>
                      <w:rFonts w:eastAsia="宋体"/>
                      <w:color w:val="333333"/>
                      <w:sz w:val="18"/>
                      <w:szCs w:val="21"/>
                      <w:shd w:val="clear" w:color="auto" w:fill="FFFFFF"/>
                    </w:rPr>
                  </w:pPr>
                  <w:r w:rsidRPr="00752FBF">
                    <w:rPr>
                      <w:rFonts w:eastAsia="宋体" w:hAnsi="宋体"/>
                      <w:color w:val="333333"/>
                      <w:sz w:val="18"/>
                      <w:szCs w:val="21"/>
                      <w:shd w:val="clear" w:color="auto" w:fill="FFFFFF"/>
                    </w:rPr>
                    <w:t>状态</w:t>
                  </w:r>
                </w:p>
              </w:tc>
            </w:tr>
            <w:tr w:rsidR="00F42AAA" w:rsidTr="00752FBF">
              <w:trPr>
                <w:jc w:val="center"/>
              </w:trPr>
              <w:tc>
                <w:tcPr>
                  <w:tcW w:w="1300" w:type="dxa"/>
                </w:tcPr>
                <w:p w:rsidR="00F42AAA" w:rsidRPr="00752FBF" w:rsidRDefault="00F00FED"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EEE P2807</w:t>
                  </w:r>
                </w:p>
              </w:tc>
              <w:tc>
                <w:tcPr>
                  <w:tcW w:w="4961" w:type="dxa"/>
                </w:tcPr>
                <w:p w:rsidR="00F42AAA" w:rsidRPr="00752FBF" w:rsidRDefault="00F00FED"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Framework of Knowledge Graphs</w:t>
                  </w:r>
                  <w:r w:rsidRPr="00752FBF">
                    <w:rPr>
                      <w:rFonts w:eastAsia="宋体" w:hAnsi="宋体"/>
                      <w:color w:val="000000"/>
                      <w:spacing w:val="-1"/>
                      <w:sz w:val="18"/>
                      <w:szCs w:val="21"/>
                      <w:lang w:eastAsia="en-US"/>
                    </w:rPr>
                    <w:t>《知识图谱架构》</w:t>
                  </w:r>
                </w:p>
              </w:tc>
              <w:tc>
                <w:tcPr>
                  <w:tcW w:w="766" w:type="dxa"/>
                </w:tcPr>
                <w:p w:rsidR="00F42AAA"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已发布</w:t>
                  </w:r>
                </w:p>
              </w:tc>
            </w:tr>
            <w:tr w:rsidR="00F42AAA" w:rsidTr="00752FBF">
              <w:trPr>
                <w:jc w:val="center"/>
              </w:trPr>
              <w:tc>
                <w:tcPr>
                  <w:tcW w:w="1300" w:type="dxa"/>
                </w:tcPr>
                <w:p w:rsidR="00F42AAA" w:rsidRPr="00752FBF" w:rsidRDefault="00F00FED"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IEEEP2807.1</w:t>
                  </w:r>
                </w:p>
              </w:tc>
              <w:tc>
                <w:tcPr>
                  <w:tcW w:w="4961"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Standard for Technical Requirements and Evaluating Knowledge Graphs</w:t>
                  </w:r>
                  <w:r w:rsidRPr="00752FBF">
                    <w:rPr>
                      <w:rFonts w:eastAsia="宋体" w:hAnsi="宋体"/>
                      <w:color w:val="000000"/>
                      <w:spacing w:val="-1"/>
                      <w:sz w:val="18"/>
                      <w:szCs w:val="21"/>
                      <w:lang w:eastAsia="en-US"/>
                    </w:rPr>
                    <w:t>《知识图谱技术要求及测试评估规范》</w:t>
                  </w:r>
                </w:p>
              </w:tc>
              <w:tc>
                <w:tcPr>
                  <w:tcW w:w="766" w:type="dxa"/>
                </w:tcPr>
                <w:p w:rsidR="00F42AAA"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在研</w:t>
                  </w:r>
                </w:p>
              </w:tc>
            </w:tr>
            <w:tr w:rsidR="00F42AAA" w:rsidTr="00752FBF">
              <w:trPr>
                <w:jc w:val="center"/>
              </w:trPr>
              <w:tc>
                <w:tcPr>
                  <w:tcW w:w="1300"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IEEE P2807.2</w:t>
                  </w:r>
                </w:p>
              </w:tc>
              <w:tc>
                <w:tcPr>
                  <w:tcW w:w="4961"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Guide for Application of Knowledge Graphs for Financial Services</w:t>
                  </w:r>
                  <w:r w:rsidRPr="00752FBF">
                    <w:rPr>
                      <w:rFonts w:eastAsia="宋体" w:hAnsi="宋体"/>
                      <w:color w:val="000000"/>
                      <w:spacing w:val="-1"/>
                      <w:sz w:val="18"/>
                      <w:szCs w:val="21"/>
                      <w:lang w:eastAsia="en-US"/>
                    </w:rPr>
                    <w:t>《金融服务领域知识图谱应用指南》</w:t>
                  </w:r>
                </w:p>
              </w:tc>
              <w:tc>
                <w:tcPr>
                  <w:tcW w:w="766" w:type="dxa"/>
                </w:tcPr>
                <w:p w:rsidR="00F42AAA"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在研</w:t>
                  </w:r>
                </w:p>
              </w:tc>
            </w:tr>
            <w:tr w:rsidR="00F42AAA" w:rsidTr="00752FBF">
              <w:trPr>
                <w:jc w:val="center"/>
              </w:trPr>
              <w:tc>
                <w:tcPr>
                  <w:tcW w:w="1300"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IEEE P2807.3</w:t>
                  </w:r>
                </w:p>
              </w:tc>
              <w:tc>
                <w:tcPr>
                  <w:tcW w:w="4961" w:type="dxa"/>
                </w:tcPr>
                <w:p w:rsidR="00AE2461" w:rsidRDefault="00DD70F8" w:rsidP="00F00FED">
                  <w:pPr>
                    <w:spacing w:line="360" w:lineRule="exact"/>
                    <w:jc w:val="center"/>
                    <w:rPr>
                      <w:rFonts w:eastAsia="宋体"/>
                      <w:color w:val="000000"/>
                      <w:spacing w:val="-1"/>
                      <w:sz w:val="18"/>
                      <w:szCs w:val="21"/>
                    </w:rPr>
                  </w:pPr>
                  <w:r w:rsidRPr="00752FBF">
                    <w:rPr>
                      <w:rFonts w:eastAsia="宋体"/>
                      <w:color w:val="000000"/>
                      <w:spacing w:val="-1"/>
                      <w:sz w:val="18"/>
                      <w:szCs w:val="21"/>
                      <w:lang w:eastAsia="en-US"/>
                    </w:rPr>
                    <w:t>Guide for Electric-Power-Oriented Knowledge Graph</w:t>
                  </w:r>
                </w:p>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《面向电力行业的知识图谱指南》</w:t>
                  </w:r>
                </w:p>
              </w:tc>
              <w:tc>
                <w:tcPr>
                  <w:tcW w:w="766" w:type="dxa"/>
                </w:tcPr>
                <w:p w:rsidR="00F42AAA"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已发布</w:t>
                  </w:r>
                </w:p>
              </w:tc>
            </w:tr>
            <w:tr w:rsidR="00F42AAA" w:rsidTr="00752FBF">
              <w:trPr>
                <w:jc w:val="center"/>
              </w:trPr>
              <w:tc>
                <w:tcPr>
                  <w:tcW w:w="1300"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IEEEP2807.4</w:t>
                  </w:r>
                </w:p>
              </w:tc>
              <w:tc>
                <w:tcPr>
                  <w:tcW w:w="4961"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Guide for Scientific Knowledge Graphs</w:t>
                  </w:r>
                  <w:r w:rsidRPr="00752FBF">
                    <w:rPr>
                      <w:rFonts w:eastAsia="宋体" w:hAnsi="宋体"/>
                      <w:color w:val="000000"/>
                      <w:spacing w:val="-1"/>
                      <w:sz w:val="18"/>
                      <w:szCs w:val="21"/>
                      <w:lang w:eastAsia="en-US"/>
                    </w:rPr>
                    <w:t>《科技知识图谱指南》</w:t>
                  </w:r>
                </w:p>
              </w:tc>
              <w:tc>
                <w:tcPr>
                  <w:tcW w:w="766" w:type="dxa"/>
                </w:tcPr>
                <w:p w:rsidR="00F42AAA"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在研</w:t>
                  </w:r>
                </w:p>
              </w:tc>
            </w:tr>
            <w:tr w:rsidR="00F42AAA" w:rsidTr="00752FBF">
              <w:trPr>
                <w:jc w:val="center"/>
              </w:trPr>
              <w:tc>
                <w:tcPr>
                  <w:tcW w:w="1300"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IEEE P2807.5</w:t>
                  </w:r>
                </w:p>
              </w:tc>
              <w:tc>
                <w:tcPr>
                  <w:tcW w:w="4961"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Guide for Medical Clinical Diagnosis and Treatment</w:t>
                  </w:r>
                  <w:r w:rsidRPr="00752FBF">
                    <w:rPr>
                      <w:rFonts w:eastAsia="宋体"/>
                      <w:sz w:val="18"/>
                      <w:szCs w:val="21"/>
                    </w:rPr>
                    <w:t xml:space="preserve"> </w:t>
                  </w:r>
                  <w:r w:rsidRPr="00752FBF">
                    <w:rPr>
                      <w:rFonts w:eastAsia="宋体"/>
                      <w:color w:val="000000"/>
                      <w:spacing w:val="-1"/>
                      <w:sz w:val="18"/>
                      <w:szCs w:val="21"/>
                      <w:lang w:eastAsia="en-US"/>
                    </w:rPr>
                    <w:t>Oriented Knowledge Graphs</w:t>
                  </w:r>
                  <w:r w:rsidRPr="00752FBF">
                    <w:rPr>
                      <w:rFonts w:eastAsia="宋体" w:hAnsi="宋体"/>
                      <w:color w:val="000000"/>
                      <w:spacing w:val="-1"/>
                      <w:sz w:val="18"/>
                      <w:szCs w:val="21"/>
                      <w:lang w:eastAsia="en-US"/>
                    </w:rPr>
                    <w:t>《面向临床诊疗的知识图谱指南》</w:t>
                  </w:r>
                </w:p>
              </w:tc>
              <w:tc>
                <w:tcPr>
                  <w:tcW w:w="766" w:type="dxa"/>
                </w:tcPr>
                <w:p w:rsidR="00F42AAA"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在研</w:t>
                  </w:r>
                </w:p>
              </w:tc>
            </w:tr>
            <w:tr w:rsidR="00F42AAA" w:rsidTr="00752FBF">
              <w:trPr>
                <w:jc w:val="center"/>
              </w:trPr>
              <w:tc>
                <w:tcPr>
                  <w:tcW w:w="1300"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IEEE P2807.7</w:t>
                  </w:r>
                </w:p>
              </w:tc>
              <w:tc>
                <w:tcPr>
                  <w:tcW w:w="4961" w:type="dxa"/>
                </w:tcPr>
                <w:p w:rsidR="00F42AAA" w:rsidRPr="00752FBF" w:rsidRDefault="00DD70F8" w:rsidP="00F00FED">
                  <w:pPr>
                    <w:spacing w:line="360" w:lineRule="exact"/>
                    <w:jc w:val="center"/>
                    <w:rPr>
                      <w:rFonts w:eastAsia="宋体"/>
                      <w:color w:val="333333"/>
                      <w:sz w:val="18"/>
                      <w:szCs w:val="21"/>
                      <w:shd w:val="clear" w:color="auto" w:fill="FFFFFF"/>
                    </w:rPr>
                  </w:pPr>
                  <w:r w:rsidRPr="00752FBF">
                    <w:rPr>
                      <w:rFonts w:eastAsia="宋体"/>
                      <w:color w:val="333333"/>
                      <w:sz w:val="18"/>
                      <w:szCs w:val="21"/>
                      <w:shd w:val="clear" w:color="auto" w:fill="FFFFFF"/>
                    </w:rPr>
                    <w:t>Guide for Open domain Knowledge Graph Publishing and</w:t>
                  </w:r>
                  <w:r w:rsidRPr="00752FBF">
                    <w:rPr>
                      <w:rFonts w:eastAsia="宋体"/>
                      <w:sz w:val="18"/>
                      <w:szCs w:val="21"/>
                    </w:rPr>
                    <w:t xml:space="preserve"> </w:t>
                  </w:r>
                  <w:r w:rsidRPr="00752FBF">
                    <w:rPr>
                      <w:rFonts w:eastAsia="宋体"/>
                      <w:color w:val="333333"/>
                      <w:sz w:val="18"/>
                      <w:szCs w:val="21"/>
                      <w:shd w:val="clear" w:color="auto" w:fill="FFFFFF"/>
                    </w:rPr>
                    <w:t>Crowdsourcing Service</w:t>
                  </w:r>
                  <w:r w:rsidR="00752FBF" w:rsidRPr="00752FBF">
                    <w:rPr>
                      <w:rFonts w:eastAsia="宋体" w:hAnsi="宋体"/>
                      <w:color w:val="000000"/>
                      <w:spacing w:val="-1"/>
                      <w:sz w:val="18"/>
                      <w:szCs w:val="21"/>
                      <w:lang w:eastAsia="en-US"/>
                    </w:rPr>
                    <w:t>《开放域知识图谱发布与众包服务指南》</w:t>
                  </w:r>
                </w:p>
              </w:tc>
              <w:tc>
                <w:tcPr>
                  <w:tcW w:w="766" w:type="dxa"/>
                </w:tcPr>
                <w:p w:rsidR="00F42AAA"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在研</w:t>
                  </w:r>
                </w:p>
              </w:tc>
            </w:tr>
            <w:tr w:rsidR="00F00FED" w:rsidTr="00752FBF">
              <w:trPr>
                <w:jc w:val="center"/>
              </w:trPr>
              <w:tc>
                <w:tcPr>
                  <w:tcW w:w="1300" w:type="dxa"/>
                </w:tcPr>
                <w:p w:rsidR="00F00FED" w:rsidRPr="00752FBF" w:rsidRDefault="00752FBF" w:rsidP="00F00FED">
                  <w:pPr>
                    <w:spacing w:line="360" w:lineRule="exact"/>
                    <w:jc w:val="center"/>
                    <w:rPr>
                      <w:rFonts w:eastAsia="宋体"/>
                      <w:color w:val="333333"/>
                      <w:sz w:val="18"/>
                      <w:szCs w:val="21"/>
                      <w:shd w:val="clear" w:color="auto" w:fill="FFFFFF"/>
                    </w:rPr>
                  </w:pPr>
                  <w:r w:rsidRPr="00752FBF">
                    <w:rPr>
                      <w:rFonts w:eastAsia="宋体"/>
                      <w:color w:val="333333"/>
                      <w:sz w:val="18"/>
                      <w:szCs w:val="21"/>
                      <w:shd w:val="clear" w:color="auto" w:fill="FFFFFF"/>
                    </w:rPr>
                    <w:t>IEEE P2807.8</w:t>
                  </w:r>
                </w:p>
              </w:tc>
              <w:tc>
                <w:tcPr>
                  <w:tcW w:w="4961" w:type="dxa"/>
                </w:tcPr>
                <w:p w:rsidR="00F00FED" w:rsidRPr="00752FBF" w:rsidRDefault="00752FBF" w:rsidP="00F00FED">
                  <w:pPr>
                    <w:spacing w:line="360" w:lineRule="exact"/>
                    <w:jc w:val="center"/>
                    <w:rPr>
                      <w:rFonts w:eastAsia="宋体"/>
                      <w:color w:val="333333"/>
                      <w:sz w:val="18"/>
                      <w:szCs w:val="21"/>
                      <w:shd w:val="clear" w:color="auto" w:fill="FFFFFF"/>
                    </w:rPr>
                  </w:pPr>
                  <w:r w:rsidRPr="00752FBF">
                    <w:rPr>
                      <w:rFonts w:eastAsia="宋体"/>
                      <w:color w:val="000000"/>
                      <w:spacing w:val="-1"/>
                      <w:sz w:val="18"/>
                      <w:szCs w:val="21"/>
                      <w:lang w:eastAsia="en-US"/>
                    </w:rPr>
                    <w:t>Standard for knowledge exchange and fusion protocol among knowledge graphs</w:t>
                  </w:r>
                  <w:r w:rsidRPr="00752FBF">
                    <w:rPr>
                      <w:rFonts w:eastAsia="宋体" w:hAnsi="宋体"/>
                      <w:color w:val="000000"/>
                      <w:spacing w:val="-1"/>
                      <w:sz w:val="18"/>
                      <w:szCs w:val="21"/>
                      <w:lang w:eastAsia="en-US"/>
                    </w:rPr>
                    <w:t>《知识图谱间知识交换与融合协议》</w:t>
                  </w:r>
                </w:p>
              </w:tc>
              <w:tc>
                <w:tcPr>
                  <w:tcW w:w="766" w:type="dxa"/>
                </w:tcPr>
                <w:p w:rsidR="00F00FED" w:rsidRPr="00752FBF" w:rsidRDefault="00752FBF" w:rsidP="00F00FED">
                  <w:pPr>
                    <w:spacing w:line="360" w:lineRule="exact"/>
                    <w:jc w:val="center"/>
                    <w:rPr>
                      <w:rFonts w:eastAsia="宋体"/>
                      <w:color w:val="333333"/>
                      <w:sz w:val="18"/>
                      <w:szCs w:val="21"/>
                      <w:shd w:val="clear" w:color="auto" w:fill="FFFFFF"/>
                    </w:rPr>
                  </w:pPr>
                  <w:r w:rsidRPr="00752FBF">
                    <w:rPr>
                      <w:rFonts w:eastAsia="宋体" w:hAnsi="宋体"/>
                      <w:color w:val="000000"/>
                      <w:spacing w:val="-1"/>
                      <w:sz w:val="18"/>
                      <w:szCs w:val="21"/>
                      <w:lang w:eastAsia="en-US"/>
                    </w:rPr>
                    <w:t>在研</w:t>
                  </w:r>
                </w:p>
              </w:tc>
            </w:tr>
          </w:tbl>
          <w:bookmarkEnd w:id="60"/>
          <w:bookmarkEnd w:id="61"/>
          <w:p w:rsidR="000A3FC4" w:rsidRDefault="000A3FC4" w:rsidP="000A3FC4">
            <w:pPr>
              <w:spacing w:line="360" w:lineRule="exact"/>
              <w:ind w:firstLine="411"/>
              <w:rPr>
                <w:rFonts w:eastAsiaTheme="minorEastAsia" w:hAnsiTheme="minorEastAsia"/>
                <w:color w:val="333333"/>
                <w:sz w:val="21"/>
                <w:szCs w:val="21"/>
                <w:shd w:val="clear" w:color="auto" w:fill="FFFFFF"/>
              </w:rPr>
            </w:pPr>
            <w:r w:rsidRPr="00E16C8D">
              <w:rPr>
                <w:rFonts w:eastAsiaTheme="minorEastAsia" w:hAnsiTheme="minorEastAsia"/>
                <w:color w:val="333333"/>
                <w:sz w:val="21"/>
                <w:szCs w:val="21"/>
                <w:shd w:val="clear" w:color="auto" w:fill="FFFFFF"/>
              </w:rPr>
              <w:t>在国内，全国标准信息服务平台的统计结果显示，目前已立项国家标准及行业标准</w:t>
            </w:r>
            <w:r w:rsidRPr="00E16C8D">
              <w:rPr>
                <w:rFonts w:eastAsiaTheme="minorEastAsia"/>
                <w:color w:val="333333"/>
                <w:sz w:val="21"/>
                <w:szCs w:val="21"/>
                <w:shd w:val="clear" w:color="auto" w:fill="FFFFFF"/>
              </w:rPr>
              <w:t>4</w:t>
            </w:r>
            <w:r w:rsidRPr="00E16C8D">
              <w:rPr>
                <w:rFonts w:eastAsiaTheme="minorEastAsia" w:hAnsiTheme="minorEastAsia"/>
                <w:color w:val="333333"/>
                <w:sz w:val="21"/>
                <w:szCs w:val="21"/>
                <w:shd w:val="clear" w:color="auto" w:fill="FFFFFF"/>
              </w:rPr>
              <w:t>项，相关标准情况</w:t>
            </w:r>
            <w:r w:rsidR="00752FBF">
              <w:rPr>
                <w:rFonts w:eastAsiaTheme="minorEastAsia" w:hAnsiTheme="minorEastAsia" w:hint="eastAsia"/>
                <w:color w:val="333333"/>
                <w:sz w:val="21"/>
                <w:szCs w:val="21"/>
                <w:shd w:val="clear" w:color="auto" w:fill="FFFFFF"/>
              </w:rPr>
              <w:t>如下</w:t>
            </w:r>
            <w:r w:rsidR="00752FBF">
              <w:rPr>
                <w:rFonts w:eastAsiaTheme="minorEastAsia" w:hAnsiTheme="minorEastAsia"/>
                <w:color w:val="333333"/>
                <w:sz w:val="21"/>
                <w:szCs w:val="21"/>
                <w:shd w:val="clear" w:color="auto" w:fill="FFFFFF"/>
              </w:rPr>
              <w:t>。</w:t>
            </w:r>
            <w:r w:rsidRPr="00E16C8D">
              <w:rPr>
                <w:rFonts w:eastAsiaTheme="minorEastAsia" w:hAnsiTheme="minorEastAsia"/>
                <w:color w:val="333333"/>
                <w:sz w:val="21"/>
                <w:szCs w:val="21"/>
                <w:shd w:val="clear" w:color="auto" w:fill="FFFFFF"/>
              </w:rPr>
              <w:t>其中，知识图谱顶层标准</w:t>
            </w:r>
            <w:r w:rsidRPr="00E16C8D">
              <w:rPr>
                <w:rFonts w:eastAsiaTheme="minorEastAsia"/>
                <w:color w:val="333333"/>
                <w:sz w:val="21"/>
                <w:szCs w:val="21"/>
                <w:shd w:val="clear" w:color="auto" w:fill="FFFFFF"/>
              </w:rPr>
              <w:t>1</w:t>
            </w:r>
            <w:r w:rsidRPr="00E16C8D">
              <w:rPr>
                <w:rFonts w:eastAsiaTheme="minorEastAsia" w:hAnsiTheme="minorEastAsia"/>
                <w:color w:val="333333"/>
                <w:sz w:val="21"/>
                <w:szCs w:val="21"/>
                <w:shd w:val="clear" w:color="auto" w:fill="FFFFFF"/>
              </w:rPr>
              <w:t>项、基础标准</w:t>
            </w:r>
            <w:r w:rsidRPr="00E16C8D">
              <w:rPr>
                <w:rFonts w:eastAsiaTheme="minorEastAsia"/>
                <w:color w:val="333333"/>
                <w:sz w:val="21"/>
                <w:szCs w:val="21"/>
                <w:shd w:val="clear" w:color="auto" w:fill="FFFFFF"/>
              </w:rPr>
              <w:t>1</w:t>
            </w:r>
            <w:r w:rsidRPr="00E16C8D">
              <w:rPr>
                <w:rFonts w:eastAsiaTheme="minorEastAsia" w:hAnsiTheme="minorEastAsia"/>
                <w:color w:val="333333"/>
                <w:sz w:val="21"/>
                <w:szCs w:val="21"/>
                <w:shd w:val="clear" w:color="auto" w:fill="FFFFFF"/>
              </w:rPr>
              <w:t>项、技术标准</w:t>
            </w:r>
            <w:r w:rsidRPr="00E16C8D">
              <w:rPr>
                <w:rFonts w:eastAsiaTheme="minorEastAsia"/>
                <w:color w:val="333333"/>
                <w:sz w:val="21"/>
                <w:szCs w:val="21"/>
                <w:shd w:val="clear" w:color="auto" w:fill="FFFFFF"/>
              </w:rPr>
              <w:t>1</w:t>
            </w:r>
            <w:r w:rsidRPr="00E16C8D">
              <w:rPr>
                <w:rFonts w:eastAsiaTheme="minorEastAsia" w:hAnsiTheme="minorEastAsia"/>
                <w:color w:val="333333"/>
                <w:sz w:val="21"/>
                <w:szCs w:val="21"/>
                <w:shd w:val="clear" w:color="auto" w:fill="FFFFFF"/>
              </w:rPr>
              <w:t>项，金融领域知识图谱标准</w:t>
            </w:r>
            <w:r w:rsidRPr="00E16C8D">
              <w:rPr>
                <w:rFonts w:eastAsiaTheme="minorEastAsia"/>
                <w:color w:val="333333"/>
                <w:sz w:val="21"/>
                <w:szCs w:val="21"/>
                <w:shd w:val="clear" w:color="auto" w:fill="FFFFFF"/>
              </w:rPr>
              <w:t>1</w:t>
            </w:r>
            <w:r w:rsidRPr="00E16C8D">
              <w:rPr>
                <w:rFonts w:eastAsiaTheme="minorEastAsia" w:hAnsiTheme="minorEastAsia"/>
                <w:color w:val="333333"/>
                <w:sz w:val="21"/>
                <w:szCs w:val="21"/>
                <w:shd w:val="clear" w:color="auto" w:fill="FFFFFF"/>
              </w:rPr>
              <w:t>项。</w:t>
            </w:r>
          </w:p>
          <w:p w:rsidR="00752FBF" w:rsidRPr="00E16C8D" w:rsidRDefault="006F39EB" w:rsidP="006F39EB">
            <w:pPr>
              <w:ind w:firstLine="408"/>
              <w:jc w:val="center"/>
              <w:rPr>
                <w:rFonts w:eastAsiaTheme="minorEastAsia"/>
                <w:color w:val="333333"/>
                <w:sz w:val="21"/>
                <w:szCs w:val="21"/>
                <w:shd w:val="clear" w:color="auto" w:fill="FFFFFF"/>
              </w:rPr>
            </w:pPr>
            <w:r>
              <w:rPr>
                <w:rFonts w:eastAsiaTheme="minorEastAsia"/>
                <w:noProof/>
                <w:color w:val="333333"/>
                <w:sz w:val="21"/>
                <w:szCs w:val="21"/>
                <w:shd w:val="clear" w:color="auto" w:fill="FFFFFF"/>
              </w:rPr>
              <w:drawing>
                <wp:inline distT="0" distB="0" distL="0" distR="0">
                  <wp:extent cx="3366544" cy="1898248"/>
                  <wp:effectExtent l="19050" t="0" r="53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68471" cy="1899334"/>
                          </a:xfrm>
                          <a:prstGeom prst="rect">
                            <a:avLst/>
                          </a:prstGeom>
                          <a:noFill/>
                          <a:ln w="9525">
                            <a:noFill/>
                            <a:miter lim="800000"/>
                            <a:headEnd/>
                            <a:tailEnd/>
                          </a:ln>
                        </pic:spPr>
                      </pic:pic>
                    </a:graphicData>
                  </a:graphic>
                </wp:inline>
              </w:drawing>
            </w:r>
          </w:p>
          <w:p w:rsidR="00752FBF" w:rsidRPr="00E16C8D" w:rsidRDefault="000A3FC4" w:rsidP="00752FBF">
            <w:pPr>
              <w:spacing w:line="360" w:lineRule="exact"/>
              <w:ind w:firstLine="411"/>
              <w:rPr>
                <w:rFonts w:eastAsiaTheme="minorEastAsia"/>
                <w:color w:val="000000"/>
                <w:sz w:val="21"/>
                <w:szCs w:val="21"/>
              </w:rPr>
            </w:pPr>
            <w:r w:rsidRPr="006F39EB">
              <w:rPr>
                <w:rFonts w:eastAsiaTheme="minorEastAsia" w:hAnsiTheme="minorEastAsia"/>
                <w:color w:val="333333"/>
                <w:sz w:val="21"/>
                <w:szCs w:val="21"/>
                <w:shd w:val="clear" w:color="auto" w:fill="FFFFFF"/>
              </w:rPr>
              <w:t>综上所述，</w:t>
            </w:r>
            <w:r w:rsidRPr="006F39EB">
              <w:rPr>
                <w:rFonts w:eastAsiaTheme="minorEastAsia"/>
                <w:color w:val="333333"/>
                <w:sz w:val="21"/>
                <w:szCs w:val="21"/>
                <w:shd w:val="clear" w:color="auto" w:fill="FFFFFF"/>
              </w:rPr>
              <w:t>“</w:t>
            </w:r>
            <w:r w:rsidRPr="006F39EB">
              <w:rPr>
                <w:rFonts w:eastAsiaTheme="minorEastAsia" w:hAnsiTheme="minorEastAsia"/>
                <w:color w:val="333333"/>
                <w:sz w:val="21"/>
                <w:szCs w:val="21"/>
                <w:shd w:val="clear" w:color="auto" w:fill="FFFFFF"/>
              </w:rPr>
              <w:t>特种设备风险防控知识图谱构建与辅助决策技术框架指南</w:t>
            </w:r>
            <w:r w:rsidRPr="006F39EB">
              <w:rPr>
                <w:rFonts w:eastAsiaTheme="minorEastAsia"/>
                <w:color w:val="333333"/>
                <w:sz w:val="21"/>
                <w:szCs w:val="21"/>
                <w:shd w:val="clear" w:color="auto" w:fill="FFFFFF"/>
              </w:rPr>
              <w:t>”</w:t>
            </w:r>
            <w:r w:rsidR="006F39EB">
              <w:rPr>
                <w:rFonts w:eastAsiaTheme="minorEastAsia" w:hAnsiTheme="minorEastAsia"/>
                <w:color w:val="333333"/>
                <w:sz w:val="21"/>
                <w:szCs w:val="21"/>
                <w:shd w:val="clear" w:color="auto" w:fill="FFFFFF"/>
              </w:rPr>
              <w:t>，即本</w:t>
            </w:r>
            <w:r w:rsidRPr="006F39EB">
              <w:rPr>
                <w:rFonts w:eastAsiaTheme="minorEastAsia" w:hAnsiTheme="minorEastAsia"/>
                <w:color w:val="333333"/>
                <w:sz w:val="21"/>
                <w:szCs w:val="21"/>
                <w:shd w:val="clear" w:color="auto" w:fill="FFFFFF"/>
              </w:rPr>
              <w:t>标准定位为特种设备安全领域知识图谱应用，与</w:t>
            </w:r>
            <w:r w:rsidRPr="006F39EB">
              <w:rPr>
                <w:rFonts w:eastAsiaTheme="minorEastAsia"/>
                <w:color w:val="333333"/>
                <w:sz w:val="21"/>
                <w:szCs w:val="21"/>
                <w:shd w:val="clear" w:color="auto" w:fill="FFFFFF"/>
              </w:rPr>
              <w:t>IEEE</w:t>
            </w:r>
            <w:r w:rsidRPr="006F39EB">
              <w:rPr>
                <w:rFonts w:eastAsiaTheme="minorEastAsia" w:hAnsiTheme="minorEastAsia"/>
                <w:color w:val="333333"/>
                <w:sz w:val="21"/>
                <w:szCs w:val="21"/>
                <w:shd w:val="clear" w:color="auto" w:fill="FFFFFF"/>
              </w:rPr>
              <w:t>的</w:t>
            </w:r>
            <w:r w:rsidRPr="006F39EB">
              <w:rPr>
                <w:rFonts w:eastAsiaTheme="minorEastAsia"/>
                <w:color w:val="333333"/>
                <w:sz w:val="21"/>
                <w:szCs w:val="21"/>
                <w:shd w:val="clear" w:color="auto" w:fill="FFFFFF"/>
              </w:rPr>
              <w:t>4</w:t>
            </w:r>
            <w:r w:rsidRPr="006F39EB">
              <w:rPr>
                <w:rFonts w:eastAsiaTheme="minorEastAsia" w:hAnsiTheme="minorEastAsia"/>
                <w:color w:val="333333"/>
                <w:sz w:val="21"/>
                <w:szCs w:val="21"/>
                <w:shd w:val="clear" w:color="auto" w:fill="FFFFFF"/>
              </w:rPr>
              <w:t>项领域标准及国内金融领域标准定位相同，作为行业领域知识图谱构建与应用的框</w:t>
            </w:r>
            <w:r w:rsidR="006F39EB">
              <w:rPr>
                <w:rFonts w:eastAsiaTheme="minorEastAsia" w:hAnsiTheme="minorEastAsia"/>
                <w:color w:val="333333"/>
                <w:sz w:val="21"/>
                <w:szCs w:val="21"/>
                <w:shd w:val="clear" w:color="auto" w:fill="FFFFFF"/>
              </w:rPr>
              <w:t>架指南，为行业领域知识服务业务开展提供基础技术指导。同时，本</w:t>
            </w:r>
            <w:r w:rsidRPr="006F39EB">
              <w:rPr>
                <w:rFonts w:eastAsiaTheme="minorEastAsia" w:hAnsiTheme="minorEastAsia"/>
                <w:color w:val="333333"/>
                <w:sz w:val="21"/>
                <w:szCs w:val="21"/>
                <w:shd w:val="clear" w:color="auto" w:fill="FFFFFF"/>
              </w:rPr>
              <w:t>标准将参考</w:t>
            </w:r>
            <w:r w:rsidRPr="006F39EB">
              <w:rPr>
                <w:rFonts w:eastAsiaTheme="minorEastAsia"/>
                <w:color w:val="333333"/>
                <w:sz w:val="21"/>
                <w:szCs w:val="21"/>
                <w:shd w:val="clear" w:color="auto" w:fill="FFFFFF"/>
              </w:rPr>
              <w:t>IEEE</w:t>
            </w:r>
            <w:r w:rsidRPr="006F39EB">
              <w:rPr>
                <w:rFonts w:eastAsiaTheme="minorEastAsia" w:hAnsiTheme="minorEastAsia"/>
                <w:color w:val="333333"/>
                <w:sz w:val="21"/>
                <w:szCs w:val="21"/>
                <w:shd w:val="clear" w:color="auto" w:fill="FFFFFF"/>
              </w:rPr>
              <w:t>及国内顶层标准、技术标准，在知识图谱构建与推理应用通用技术框架下，结合特种设备安全风险防控行业领域特点，研究指南规范的相关要求。</w:t>
            </w:r>
          </w:p>
        </w:tc>
      </w:tr>
      <w:tr w:rsidR="00A40B7A" w:rsidRPr="00E16C8D" w:rsidTr="000A3FC4">
        <w:trPr>
          <w:cantSplit/>
          <w:trHeight w:val="414"/>
        </w:trPr>
        <w:tc>
          <w:tcPr>
            <w:tcW w:w="9141" w:type="dxa"/>
            <w:gridSpan w:val="12"/>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left"/>
              <w:rPr>
                <w:rFonts w:eastAsiaTheme="minorEastAsia"/>
                <w:color w:val="000000"/>
                <w:sz w:val="21"/>
                <w:szCs w:val="21"/>
              </w:rPr>
            </w:pPr>
            <w:r w:rsidRPr="00E16C8D">
              <w:rPr>
                <w:rFonts w:eastAsiaTheme="minorEastAsia"/>
                <w:b/>
                <w:color w:val="000000"/>
                <w:sz w:val="21"/>
                <w:szCs w:val="21"/>
              </w:rPr>
              <w:lastRenderedPageBreak/>
              <w:t>3</w:t>
            </w:r>
            <w:r w:rsidRPr="00E16C8D">
              <w:rPr>
                <w:rFonts w:eastAsiaTheme="minorEastAsia" w:hAnsiTheme="minorEastAsia"/>
                <w:b/>
                <w:color w:val="000000"/>
                <w:sz w:val="21"/>
                <w:szCs w:val="21"/>
              </w:rPr>
              <w:t>、编制过程</w:t>
            </w:r>
          </w:p>
        </w:tc>
      </w:tr>
      <w:tr w:rsidR="00A40B7A" w:rsidRPr="00E16C8D" w:rsidTr="00235F1E">
        <w:trPr>
          <w:cantSplit/>
          <w:trHeight w:val="556"/>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3.1 </w:t>
            </w:r>
            <w:r w:rsidRPr="00E16C8D">
              <w:rPr>
                <w:rFonts w:eastAsiaTheme="minorEastAsia" w:hAnsiTheme="minorEastAsia"/>
                <w:color w:val="000000"/>
                <w:sz w:val="21"/>
                <w:szCs w:val="21"/>
              </w:rPr>
              <w:t>分工情况</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B573D" w:rsidRPr="00AB573D" w:rsidRDefault="00AB573D" w:rsidP="00AB573D">
            <w:pPr>
              <w:rPr>
                <w:rFonts w:eastAsiaTheme="minorEastAsia"/>
                <w:sz w:val="18"/>
                <w:szCs w:val="21"/>
              </w:rPr>
            </w:pPr>
            <w:r>
              <w:rPr>
                <w:rFonts w:eastAsiaTheme="minorEastAsia" w:hAnsiTheme="minorEastAsia" w:hint="eastAsia"/>
                <w:color w:val="000000"/>
                <w:sz w:val="21"/>
                <w:szCs w:val="21"/>
              </w:rPr>
              <w:t xml:space="preserve">  </w:t>
            </w:r>
            <w:r w:rsidRPr="00AB573D">
              <w:rPr>
                <w:rFonts w:eastAsiaTheme="minorEastAsia" w:hint="eastAsia"/>
                <w:sz w:val="18"/>
                <w:szCs w:val="21"/>
              </w:rPr>
              <w:t>（</w:t>
            </w:r>
            <w:r w:rsidRPr="00AB573D">
              <w:rPr>
                <w:rFonts w:eastAsiaTheme="minorEastAsia" w:hint="eastAsia"/>
                <w:sz w:val="18"/>
                <w:szCs w:val="21"/>
              </w:rPr>
              <w:t>1</w:t>
            </w:r>
            <w:r w:rsidRPr="00AB573D">
              <w:rPr>
                <w:rFonts w:eastAsiaTheme="minorEastAsia" w:hint="eastAsia"/>
                <w:sz w:val="18"/>
                <w:szCs w:val="21"/>
              </w:rPr>
              <w:t>）中国特种设备检测研究院</w:t>
            </w:r>
            <w:r>
              <w:rPr>
                <w:rFonts w:eastAsiaTheme="minorEastAsia" w:hint="eastAsia"/>
                <w:sz w:val="18"/>
                <w:szCs w:val="21"/>
              </w:rPr>
              <w:t>作为该标准牵头单位，</w:t>
            </w:r>
            <w:r w:rsidRPr="00AB573D">
              <w:rPr>
                <w:rFonts w:eastAsiaTheme="minorEastAsia" w:hint="eastAsia"/>
                <w:sz w:val="18"/>
                <w:szCs w:val="21"/>
              </w:rPr>
              <w:t>负责标准总体框架和关键技术内容的起草、调研和专家研讨等工作；</w:t>
            </w:r>
            <w:r w:rsidRPr="00AB573D">
              <w:rPr>
                <w:rFonts w:eastAsiaTheme="minorEastAsia" w:hint="eastAsia"/>
                <w:sz w:val="18"/>
                <w:szCs w:val="21"/>
              </w:rPr>
              <w:t xml:space="preserve"> </w:t>
            </w:r>
          </w:p>
          <w:p w:rsidR="00AB573D" w:rsidRPr="00AB573D" w:rsidRDefault="00AB573D" w:rsidP="00AB573D">
            <w:pPr>
              <w:rPr>
                <w:rFonts w:eastAsiaTheme="minorEastAsia"/>
                <w:sz w:val="18"/>
                <w:szCs w:val="21"/>
              </w:rPr>
            </w:pPr>
            <w:r w:rsidRPr="00AB573D">
              <w:rPr>
                <w:rFonts w:eastAsiaTheme="minorEastAsia" w:hint="eastAsia"/>
                <w:sz w:val="18"/>
                <w:szCs w:val="21"/>
              </w:rPr>
              <w:t xml:space="preserve">  </w:t>
            </w:r>
            <w:r w:rsidRPr="00AB573D">
              <w:rPr>
                <w:rFonts w:eastAsiaTheme="minorEastAsia" w:hint="eastAsia"/>
                <w:sz w:val="18"/>
                <w:szCs w:val="21"/>
              </w:rPr>
              <w:t>（</w:t>
            </w:r>
            <w:r w:rsidRPr="00AB573D">
              <w:rPr>
                <w:rFonts w:eastAsiaTheme="minorEastAsia" w:hint="eastAsia"/>
                <w:sz w:val="18"/>
                <w:szCs w:val="21"/>
              </w:rPr>
              <w:t>2</w:t>
            </w:r>
            <w:r w:rsidRPr="00AB573D">
              <w:rPr>
                <w:rFonts w:eastAsiaTheme="minorEastAsia" w:hint="eastAsia"/>
                <w:sz w:val="18"/>
                <w:szCs w:val="21"/>
              </w:rPr>
              <w:t>）</w:t>
            </w:r>
            <w:r w:rsidR="00CE43D6" w:rsidRPr="00CE43D6">
              <w:rPr>
                <w:rFonts w:eastAsiaTheme="minorEastAsia" w:hint="eastAsia"/>
                <w:sz w:val="18"/>
                <w:szCs w:val="21"/>
              </w:rPr>
              <w:t>中国矿业大学（北京）、北京邮电大学、北京信息科技大学、机械工业仪器仪表综合技术经济研究所、</w:t>
            </w:r>
            <w:r w:rsidRPr="00AB573D">
              <w:rPr>
                <w:rFonts w:eastAsiaTheme="minorEastAsia" w:hint="eastAsia"/>
                <w:sz w:val="18"/>
                <w:szCs w:val="21"/>
              </w:rPr>
              <w:t>参与对标准技术内容的起草编制，提出意见建议；</w:t>
            </w:r>
            <w:r w:rsidRPr="00AB573D">
              <w:rPr>
                <w:rFonts w:eastAsiaTheme="minorEastAsia" w:hint="eastAsia"/>
                <w:sz w:val="18"/>
                <w:szCs w:val="21"/>
              </w:rPr>
              <w:t xml:space="preserve"> </w:t>
            </w:r>
          </w:p>
          <w:p w:rsidR="00A40B7A" w:rsidRPr="00E16C8D" w:rsidRDefault="00AB573D" w:rsidP="00CE43D6">
            <w:pPr>
              <w:rPr>
                <w:rFonts w:eastAsiaTheme="minorEastAsia"/>
                <w:color w:val="000000"/>
                <w:sz w:val="21"/>
                <w:szCs w:val="21"/>
              </w:rPr>
            </w:pPr>
            <w:r w:rsidRPr="00AB573D">
              <w:rPr>
                <w:rFonts w:eastAsiaTheme="minorEastAsia" w:hint="eastAsia"/>
                <w:sz w:val="18"/>
                <w:szCs w:val="21"/>
              </w:rPr>
              <w:t xml:space="preserve">  </w:t>
            </w:r>
            <w:r w:rsidRPr="00AB573D">
              <w:rPr>
                <w:rFonts w:eastAsiaTheme="minorEastAsia" w:hint="eastAsia"/>
                <w:sz w:val="18"/>
                <w:szCs w:val="21"/>
              </w:rPr>
              <w:t>（</w:t>
            </w:r>
            <w:r w:rsidRPr="00AB573D">
              <w:rPr>
                <w:rFonts w:eastAsiaTheme="minorEastAsia" w:hint="eastAsia"/>
                <w:sz w:val="18"/>
                <w:szCs w:val="21"/>
              </w:rPr>
              <w:t>3</w:t>
            </w:r>
            <w:r w:rsidRPr="00AB573D">
              <w:rPr>
                <w:rFonts w:eastAsiaTheme="minorEastAsia" w:hint="eastAsia"/>
                <w:sz w:val="18"/>
                <w:szCs w:val="21"/>
              </w:rPr>
              <w:t>）</w:t>
            </w:r>
            <w:r w:rsidR="00CE43D6" w:rsidRPr="00CE43D6">
              <w:rPr>
                <w:rFonts w:eastAsiaTheme="minorEastAsia"/>
                <w:sz w:val="18"/>
                <w:szCs w:val="21"/>
              </w:rPr>
              <w:t>上海市特种设备监督检验技术研究院、福建省特种设备检验研究院、南京市特种设备安全监督检验研究院、中特检验集团有限公司</w:t>
            </w:r>
            <w:r w:rsidRPr="00AB573D">
              <w:rPr>
                <w:rFonts w:eastAsiaTheme="minorEastAsia" w:hint="eastAsia"/>
                <w:sz w:val="18"/>
                <w:szCs w:val="21"/>
              </w:rPr>
              <w:t>等单位负责参与</w:t>
            </w:r>
            <w:r w:rsidR="009F2604">
              <w:rPr>
                <w:rFonts w:eastAsiaTheme="minorEastAsia" w:hint="eastAsia"/>
                <w:sz w:val="18"/>
                <w:szCs w:val="21"/>
              </w:rPr>
              <w:t>标准部分章节内容的起草、调研、</w:t>
            </w:r>
            <w:r w:rsidRPr="00AB573D">
              <w:rPr>
                <w:rFonts w:eastAsiaTheme="minorEastAsia" w:hint="eastAsia"/>
                <w:sz w:val="18"/>
                <w:szCs w:val="21"/>
              </w:rPr>
              <w:t>测试验证和相关内容的修改完善工作。</w:t>
            </w:r>
          </w:p>
        </w:tc>
      </w:tr>
      <w:tr w:rsidR="00A40B7A" w:rsidRPr="00E16C8D" w:rsidTr="000A3FC4">
        <w:trPr>
          <w:cantSplit/>
          <w:trHeight w:val="2604"/>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3.2 </w:t>
            </w:r>
            <w:r w:rsidRPr="00E16C8D">
              <w:rPr>
                <w:rFonts w:eastAsiaTheme="minorEastAsia" w:hAnsiTheme="minorEastAsia"/>
                <w:color w:val="000000"/>
                <w:sz w:val="21"/>
                <w:szCs w:val="21"/>
              </w:rPr>
              <w:t>起草阶段</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235F1E" w:rsidRPr="002B76BB" w:rsidRDefault="00235F1E" w:rsidP="002B76BB">
            <w:pPr>
              <w:spacing w:line="300" w:lineRule="auto"/>
              <w:ind w:firstLineChars="200" w:firstLine="420"/>
              <w:rPr>
                <w:rFonts w:eastAsiaTheme="minorEastAsia"/>
                <w:sz w:val="21"/>
                <w:szCs w:val="21"/>
              </w:rPr>
            </w:pPr>
            <w:r w:rsidRPr="002B76BB">
              <w:rPr>
                <w:rFonts w:eastAsiaTheme="minorEastAsia"/>
                <w:sz w:val="21"/>
                <w:szCs w:val="21"/>
              </w:rPr>
              <w:t>2023</w:t>
            </w:r>
            <w:r w:rsidRPr="002B76BB">
              <w:rPr>
                <w:rFonts w:eastAsiaTheme="minorEastAsia"/>
                <w:sz w:val="21"/>
                <w:szCs w:val="21"/>
              </w:rPr>
              <w:t>年</w:t>
            </w:r>
            <w:r w:rsidRPr="002B76BB">
              <w:rPr>
                <w:rFonts w:eastAsiaTheme="minorEastAsia"/>
                <w:sz w:val="21"/>
                <w:szCs w:val="21"/>
              </w:rPr>
              <w:t>08-09</w:t>
            </w:r>
            <w:r w:rsidRPr="002B76BB">
              <w:rPr>
                <w:rFonts w:eastAsiaTheme="minorEastAsia"/>
                <w:sz w:val="21"/>
                <w:szCs w:val="21"/>
              </w:rPr>
              <w:t>月，</w:t>
            </w:r>
            <w:bookmarkStart w:id="62" w:name="OLE_LINK111"/>
            <w:bookmarkStart w:id="63" w:name="OLE_LINK112"/>
            <w:r w:rsidRPr="002B76BB">
              <w:rPr>
                <w:rFonts w:eastAsiaTheme="minorEastAsia"/>
                <w:sz w:val="21"/>
                <w:szCs w:val="21"/>
              </w:rPr>
              <w:t>中国特种设备检测研究院</w:t>
            </w:r>
            <w:bookmarkEnd w:id="62"/>
            <w:bookmarkEnd w:id="63"/>
            <w:r w:rsidRPr="002B76BB">
              <w:rPr>
                <w:rFonts w:eastAsiaTheme="minorEastAsia"/>
                <w:sz w:val="21"/>
                <w:szCs w:val="21"/>
              </w:rPr>
              <w:t>征集行业专家，组建专家团队，启动标准编制。</w:t>
            </w:r>
          </w:p>
          <w:p w:rsidR="00235F1E" w:rsidRPr="002B76BB" w:rsidRDefault="00235F1E" w:rsidP="002B76BB">
            <w:pPr>
              <w:spacing w:line="300" w:lineRule="auto"/>
              <w:ind w:firstLineChars="200" w:firstLine="420"/>
              <w:rPr>
                <w:rFonts w:eastAsiaTheme="minorEastAsia"/>
                <w:sz w:val="21"/>
                <w:szCs w:val="21"/>
              </w:rPr>
            </w:pPr>
            <w:r w:rsidRPr="002B76BB">
              <w:rPr>
                <w:rFonts w:eastAsiaTheme="minorEastAsia"/>
                <w:sz w:val="21"/>
                <w:szCs w:val="21"/>
              </w:rPr>
              <w:t>2023</w:t>
            </w:r>
            <w:r w:rsidRPr="002B76BB">
              <w:rPr>
                <w:rFonts w:eastAsiaTheme="minorEastAsia"/>
                <w:sz w:val="21"/>
                <w:szCs w:val="21"/>
              </w:rPr>
              <w:t>年</w:t>
            </w:r>
            <w:r w:rsidRPr="002B76BB">
              <w:rPr>
                <w:rFonts w:eastAsiaTheme="minorEastAsia"/>
                <w:sz w:val="21"/>
                <w:szCs w:val="21"/>
              </w:rPr>
              <w:t>10-12</w:t>
            </w:r>
            <w:r w:rsidRPr="002B76BB">
              <w:rPr>
                <w:rFonts w:eastAsiaTheme="minorEastAsia"/>
                <w:sz w:val="21"/>
                <w:szCs w:val="21"/>
              </w:rPr>
              <w:t>月，</w:t>
            </w:r>
            <w:bookmarkStart w:id="64" w:name="OLE_LINK113"/>
            <w:bookmarkStart w:id="65" w:name="OLE_LINK114"/>
            <w:r w:rsidRPr="002B76BB">
              <w:rPr>
                <w:rFonts w:eastAsiaTheme="minorEastAsia"/>
                <w:sz w:val="21"/>
                <w:szCs w:val="21"/>
              </w:rPr>
              <w:t>中国特种设备检测研究院</w:t>
            </w:r>
            <w:bookmarkEnd w:id="64"/>
            <w:bookmarkEnd w:id="65"/>
            <w:r w:rsidRPr="002B76BB">
              <w:rPr>
                <w:rFonts w:eastAsiaTheme="minorEastAsia"/>
                <w:sz w:val="21"/>
                <w:szCs w:val="21"/>
              </w:rPr>
              <w:t>对国内知识图谱与辅助决策的政策、制度、规范文件进行收集和研究，形成标准草案框架，并召开标准启动会；</w:t>
            </w:r>
          </w:p>
          <w:p w:rsidR="00235F1E" w:rsidRPr="002B76BB" w:rsidRDefault="00235F1E" w:rsidP="002B76BB">
            <w:pPr>
              <w:spacing w:line="300" w:lineRule="auto"/>
              <w:ind w:firstLineChars="200" w:firstLine="420"/>
              <w:rPr>
                <w:rFonts w:eastAsiaTheme="minorEastAsia"/>
                <w:sz w:val="21"/>
                <w:szCs w:val="21"/>
              </w:rPr>
            </w:pPr>
            <w:r w:rsidRPr="002B76BB">
              <w:rPr>
                <w:rFonts w:eastAsiaTheme="minorEastAsia"/>
                <w:sz w:val="21"/>
                <w:szCs w:val="21"/>
              </w:rPr>
              <w:t>2024</w:t>
            </w:r>
            <w:r w:rsidRPr="002B76BB">
              <w:rPr>
                <w:rFonts w:eastAsiaTheme="minorEastAsia"/>
                <w:sz w:val="21"/>
                <w:szCs w:val="21"/>
              </w:rPr>
              <w:t>年</w:t>
            </w:r>
            <w:r w:rsidRPr="002B76BB">
              <w:rPr>
                <w:rFonts w:eastAsiaTheme="minorEastAsia"/>
                <w:sz w:val="21"/>
                <w:szCs w:val="21"/>
              </w:rPr>
              <w:t>01-05</w:t>
            </w:r>
            <w:r w:rsidRPr="002B76BB">
              <w:rPr>
                <w:rFonts w:eastAsiaTheme="minorEastAsia"/>
                <w:sz w:val="21"/>
                <w:szCs w:val="21"/>
              </w:rPr>
              <w:t>月，中国特种设备检测研究院对市场监管总局特种设备局、南京特检院、福建特检院等相关方开展调研，依托</w:t>
            </w:r>
            <w:bookmarkStart w:id="66" w:name="OLE_LINK115"/>
            <w:bookmarkStart w:id="67" w:name="OLE_LINK116"/>
            <w:r w:rsidRPr="002B76BB">
              <w:rPr>
                <w:rFonts w:eastAsiaTheme="minorEastAsia"/>
                <w:sz w:val="21"/>
                <w:szCs w:val="21"/>
              </w:rPr>
              <w:t>国家重点研发计划（</w:t>
            </w:r>
            <w:r w:rsidRPr="002B76BB">
              <w:rPr>
                <w:rFonts w:eastAsiaTheme="minorEastAsia"/>
                <w:sz w:val="21"/>
                <w:szCs w:val="21"/>
              </w:rPr>
              <w:t>2022YFF0607404</w:t>
            </w:r>
            <w:r w:rsidRPr="002B76BB">
              <w:rPr>
                <w:rFonts w:eastAsiaTheme="minorEastAsia"/>
                <w:sz w:val="21"/>
                <w:szCs w:val="21"/>
              </w:rPr>
              <w:t>）</w:t>
            </w:r>
            <w:bookmarkEnd w:id="66"/>
            <w:bookmarkEnd w:id="67"/>
            <w:r w:rsidRPr="002B76BB">
              <w:rPr>
                <w:rFonts w:eastAsiaTheme="minorEastAsia"/>
                <w:sz w:val="21"/>
                <w:szCs w:val="21"/>
              </w:rPr>
              <w:t>,</w:t>
            </w:r>
            <w:r w:rsidRPr="002B76BB">
              <w:rPr>
                <w:rFonts w:eastAsiaTheme="minorEastAsia"/>
                <w:sz w:val="21"/>
                <w:szCs w:val="21"/>
              </w:rPr>
              <w:t>开展特种设备质控知识图谱构建与辅助决策技术研究。</w:t>
            </w:r>
          </w:p>
          <w:p w:rsidR="00235F1E" w:rsidRPr="002B76BB" w:rsidRDefault="00235F1E" w:rsidP="002B76BB">
            <w:pPr>
              <w:spacing w:line="300" w:lineRule="auto"/>
              <w:ind w:firstLineChars="200" w:firstLine="420"/>
              <w:rPr>
                <w:rFonts w:eastAsiaTheme="minorEastAsia"/>
                <w:sz w:val="21"/>
                <w:szCs w:val="21"/>
              </w:rPr>
            </w:pPr>
            <w:r w:rsidRPr="002B76BB">
              <w:rPr>
                <w:rFonts w:eastAsiaTheme="minorEastAsia"/>
                <w:sz w:val="21"/>
                <w:szCs w:val="21"/>
              </w:rPr>
              <w:t>2024</w:t>
            </w:r>
            <w:r w:rsidRPr="002B76BB">
              <w:rPr>
                <w:rFonts w:eastAsiaTheme="minorEastAsia"/>
                <w:sz w:val="21"/>
                <w:szCs w:val="21"/>
              </w:rPr>
              <w:t>年</w:t>
            </w:r>
            <w:r w:rsidRPr="002B76BB">
              <w:rPr>
                <w:rFonts w:eastAsiaTheme="minorEastAsia"/>
                <w:sz w:val="21"/>
                <w:szCs w:val="21"/>
              </w:rPr>
              <w:t>06-11</w:t>
            </w:r>
            <w:r w:rsidRPr="002B76BB">
              <w:rPr>
                <w:rFonts w:eastAsiaTheme="minorEastAsia"/>
                <w:sz w:val="21"/>
                <w:szCs w:val="21"/>
              </w:rPr>
              <w:t>月，标准起草工作组核心成员，对国家重点研发计划（</w:t>
            </w:r>
            <w:r w:rsidRPr="002B76BB">
              <w:rPr>
                <w:rFonts w:eastAsiaTheme="minorEastAsia"/>
                <w:sz w:val="21"/>
                <w:szCs w:val="21"/>
              </w:rPr>
              <w:t>2022YFF0607404</w:t>
            </w:r>
            <w:r w:rsidRPr="002B76BB">
              <w:rPr>
                <w:rFonts w:eastAsiaTheme="minorEastAsia"/>
                <w:sz w:val="21"/>
                <w:szCs w:val="21"/>
              </w:rPr>
              <w:t>）研究成果进行分析讨论，确定特种设备质控知识图谱构建与辅助决策技术框架的相关规范等内容，研究起草标准，形成</w:t>
            </w:r>
            <w:bookmarkStart w:id="68" w:name="OLE_LINK118"/>
            <w:bookmarkStart w:id="69" w:name="OLE_LINK119"/>
            <w:r w:rsidRPr="002B76BB">
              <w:rPr>
                <w:rFonts w:eastAsiaTheme="minorEastAsia"/>
                <w:sz w:val="21"/>
                <w:szCs w:val="21"/>
              </w:rPr>
              <w:t>《</w:t>
            </w:r>
            <w:bookmarkStart w:id="70" w:name="OLE_LINK83"/>
            <w:bookmarkStart w:id="71" w:name="OLE_LINK82"/>
            <w:r w:rsidRPr="002B76BB">
              <w:rPr>
                <w:rFonts w:eastAsiaTheme="minorEastAsia"/>
                <w:sz w:val="21"/>
                <w:szCs w:val="21"/>
              </w:rPr>
              <w:t>特种设备风险防控知识图谱构建与辅助决策技术框架指南</w:t>
            </w:r>
            <w:bookmarkEnd w:id="70"/>
            <w:bookmarkEnd w:id="71"/>
            <w:r w:rsidRPr="002B76BB">
              <w:rPr>
                <w:rFonts w:eastAsiaTheme="minorEastAsia"/>
                <w:sz w:val="21"/>
                <w:szCs w:val="21"/>
              </w:rPr>
              <w:t>（初稿）》</w:t>
            </w:r>
            <w:bookmarkEnd w:id="68"/>
            <w:bookmarkEnd w:id="69"/>
            <w:r w:rsidRPr="002B76BB">
              <w:rPr>
                <w:rFonts w:eastAsiaTheme="minorEastAsia"/>
                <w:sz w:val="21"/>
                <w:szCs w:val="21"/>
              </w:rPr>
              <w:t>。</w:t>
            </w:r>
          </w:p>
          <w:p w:rsidR="00235F1E" w:rsidRPr="002B76BB" w:rsidRDefault="00235F1E" w:rsidP="002B76BB">
            <w:pPr>
              <w:spacing w:line="300" w:lineRule="auto"/>
              <w:ind w:firstLineChars="200" w:firstLine="420"/>
              <w:rPr>
                <w:rFonts w:eastAsiaTheme="minorEastAsia"/>
                <w:sz w:val="21"/>
                <w:szCs w:val="21"/>
              </w:rPr>
            </w:pPr>
            <w:r w:rsidRPr="002B76BB">
              <w:rPr>
                <w:rFonts w:eastAsiaTheme="minorEastAsia"/>
                <w:sz w:val="21"/>
                <w:szCs w:val="21"/>
              </w:rPr>
              <w:t>2024</w:t>
            </w:r>
            <w:r w:rsidRPr="002B76BB">
              <w:rPr>
                <w:rFonts w:eastAsiaTheme="minorEastAsia"/>
                <w:sz w:val="21"/>
                <w:szCs w:val="21"/>
              </w:rPr>
              <w:t>年</w:t>
            </w:r>
            <w:r w:rsidRPr="002B76BB">
              <w:rPr>
                <w:rFonts w:eastAsiaTheme="minorEastAsia"/>
                <w:sz w:val="21"/>
                <w:szCs w:val="21"/>
              </w:rPr>
              <w:t>12</w:t>
            </w:r>
            <w:r w:rsidRPr="002B76BB">
              <w:rPr>
                <w:rFonts w:eastAsiaTheme="minorEastAsia"/>
                <w:sz w:val="21"/>
                <w:szCs w:val="21"/>
              </w:rPr>
              <w:t>月，针对《特种设备风险防控知识图谱构建与辅助决策技术框架指南（初稿）》，召开专家研讨会，讨论标准相关内容，征求意见并进行修改完善，形成</w:t>
            </w:r>
            <w:bookmarkStart w:id="72" w:name="OLE_LINK120"/>
            <w:bookmarkStart w:id="73" w:name="OLE_LINK121"/>
            <w:bookmarkStart w:id="74" w:name="OLE_LINK122"/>
            <w:bookmarkStart w:id="75" w:name="OLE_LINK123"/>
            <w:r w:rsidRPr="002B76BB">
              <w:rPr>
                <w:rFonts w:eastAsiaTheme="minorEastAsia"/>
                <w:sz w:val="21"/>
                <w:szCs w:val="21"/>
              </w:rPr>
              <w:t>《特种设备风险防控知识图谱构建与辅助决策技术框架指南（工作组修改稿）》</w:t>
            </w:r>
            <w:bookmarkEnd w:id="72"/>
            <w:bookmarkEnd w:id="73"/>
            <w:r w:rsidRPr="002B76BB">
              <w:rPr>
                <w:rFonts w:eastAsiaTheme="minorEastAsia"/>
                <w:sz w:val="21"/>
                <w:szCs w:val="21"/>
              </w:rPr>
              <w:t>。</w:t>
            </w:r>
          </w:p>
          <w:bookmarkEnd w:id="74"/>
          <w:bookmarkEnd w:id="75"/>
          <w:p w:rsidR="00235F1E" w:rsidRPr="002B76BB" w:rsidRDefault="00235F1E" w:rsidP="002B76BB">
            <w:pPr>
              <w:spacing w:line="300" w:lineRule="auto"/>
              <w:ind w:firstLineChars="200" w:firstLine="420"/>
              <w:rPr>
                <w:rFonts w:eastAsiaTheme="minorEastAsia"/>
                <w:sz w:val="21"/>
                <w:szCs w:val="21"/>
              </w:rPr>
            </w:pPr>
            <w:r w:rsidRPr="002B76BB">
              <w:rPr>
                <w:rFonts w:eastAsiaTheme="minorEastAsia"/>
                <w:sz w:val="21"/>
                <w:szCs w:val="21"/>
              </w:rPr>
              <w:t>2025</w:t>
            </w:r>
            <w:r w:rsidRPr="002B76BB">
              <w:rPr>
                <w:rFonts w:eastAsiaTheme="minorEastAsia"/>
                <w:sz w:val="21"/>
                <w:szCs w:val="21"/>
              </w:rPr>
              <w:t>年</w:t>
            </w:r>
            <w:r w:rsidRPr="002B76BB">
              <w:rPr>
                <w:rFonts w:eastAsiaTheme="minorEastAsia"/>
                <w:sz w:val="21"/>
                <w:szCs w:val="21"/>
              </w:rPr>
              <w:t>01</w:t>
            </w:r>
            <w:r w:rsidRPr="002B76BB">
              <w:rPr>
                <w:rFonts w:eastAsiaTheme="minorEastAsia"/>
                <w:sz w:val="21"/>
                <w:szCs w:val="21"/>
              </w:rPr>
              <w:t>月</w:t>
            </w:r>
            <w:r w:rsidRPr="002B76BB">
              <w:rPr>
                <w:rFonts w:eastAsiaTheme="minorEastAsia"/>
                <w:sz w:val="21"/>
                <w:szCs w:val="21"/>
              </w:rPr>
              <w:t>-03</w:t>
            </w:r>
            <w:r w:rsidRPr="002B76BB">
              <w:rPr>
                <w:rFonts w:eastAsiaTheme="minorEastAsia"/>
                <w:sz w:val="21"/>
                <w:szCs w:val="21"/>
              </w:rPr>
              <w:t>月，对特种设备质控与其他领域知识图谱辅助决策项目标准进行调研，对《特种设备风险防控知识图谱构建与辅助决策技术框架指南（工作组修改稿）》进行完善。</w:t>
            </w:r>
          </w:p>
          <w:p w:rsidR="00A40B7A" w:rsidRPr="00E16C8D" w:rsidRDefault="00235F1E" w:rsidP="002B76BB">
            <w:pPr>
              <w:spacing w:line="300" w:lineRule="auto"/>
              <w:ind w:firstLineChars="200" w:firstLine="420"/>
              <w:rPr>
                <w:rFonts w:eastAsiaTheme="minorEastAsia"/>
                <w:sz w:val="21"/>
                <w:szCs w:val="21"/>
              </w:rPr>
            </w:pPr>
            <w:r w:rsidRPr="002B76BB">
              <w:rPr>
                <w:rFonts w:eastAsiaTheme="minorEastAsia"/>
                <w:sz w:val="21"/>
                <w:szCs w:val="21"/>
              </w:rPr>
              <w:t>2025</w:t>
            </w:r>
            <w:r w:rsidRPr="002B76BB">
              <w:rPr>
                <w:rFonts w:eastAsiaTheme="minorEastAsia"/>
                <w:sz w:val="21"/>
                <w:szCs w:val="21"/>
              </w:rPr>
              <w:t>年</w:t>
            </w:r>
            <w:r w:rsidRPr="002B76BB">
              <w:rPr>
                <w:rFonts w:eastAsiaTheme="minorEastAsia"/>
                <w:sz w:val="21"/>
                <w:szCs w:val="21"/>
              </w:rPr>
              <w:t>03-2025</w:t>
            </w:r>
            <w:r w:rsidRPr="002B76BB">
              <w:rPr>
                <w:rFonts w:eastAsiaTheme="minorEastAsia"/>
                <w:sz w:val="21"/>
                <w:szCs w:val="21"/>
              </w:rPr>
              <w:t>年</w:t>
            </w:r>
            <w:r w:rsidRPr="002B76BB">
              <w:rPr>
                <w:rFonts w:eastAsiaTheme="minorEastAsia"/>
                <w:sz w:val="21"/>
                <w:szCs w:val="21"/>
              </w:rPr>
              <w:t>06</w:t>
            </w:r>
            <w:r w:rsidRPr="002B76BB">
              <w:rPr>
                <w:rFonts w:eastAsiaTheme="minorEastAsia"/>
                <w:sz w:val="21"/>
                <w:szCs w:val="21"/>
              </w:rPr>
              <w:t>月，召开讨论会，结合知识图谱构建、辅助决策技术、辅助决策框架应用</w:t>
            </w:r>
            <w:r w:rsidR="009F2604">
              <w:rPr>
                <w:rFonts w:eastAsiaTheme="minorEastAsia"/>
                <w:sz w:val="21"/>
                <w:szCs w:val="21"/>
              </w:rPr>
              <w:t>三大要素，对标准内容重新做梳理和完善，形成</w:t>
            </w:r>
            <w:r w:rsidRPr="002B76BB">
              <w:rPr>
                <w:rFonts w:eastAsiaTheme="minorEastAsia"/>
                <w:sz w:val="21"/>
                <w:szCs w:val="21"/>
              </w:rPr>
              <w:t>《特种设备风险防控知识图谱构建与辅助决策技术框架指南（</w:t>
            </w:r>
            <w:r w:rsidR="009F2604">
              <w:rPr>
                <w:rFonts w:eastAsiaTheme="minorEastAsia" w:hint="eastAsia"/>
                <w:sz w:val="21"/>
                <w:szCs w:val="21"/>
              </w:rPr>
              <w:t>征求</w:t>
            </w:r>
            <w:r w:rsidR="009F2604">
              <w:rPr>
                <w:rFonts w:eastAsiaTheme="minorEastAsia"/>
                <w:sz w:val="21"/>
                <w:szCs w:val="21"/>
              </w:rPr>
              <w:t>意见</w:t>
            </w:r>
            <w:r w:rsidRPr="002B76BB">
              <w:rPr>
                <w:rFonts w:eastAsiaTheme="minorEastAsia"/>
                <w:sz w:val="21"/>
                <w:szCs w:val="21"/>
              </w:rPr>
              <w:t>稿）》。</w:t>
            </w:r>
          </w:p>
        </w:tc>
      </w:tr>
      <w:tr w:rsidR="00A40B7A" w:rsidRPr="00E16C8D" w:rsidTr="00201063">
        <w:trPr>
          <w:cantSplit/>
          <w:trHeight w:val="1005"/>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3.3 </w:t>
            </w:r>
            <w:r w:rsidRPr="00E16C8D">
              <w:rPr>
                <w:rFonts w:eastAsiaTheme="minorEastAsia" w:hAnsiTheme="minorEastAsia"/>
                <w:color w:val="000000"/>
                <w:sz w:val="21"/>
                <w:szCs w:val="21"/>
              </w:rPr>
              <w:t>征求意见阶段</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1A779E" w:rsidRPr="001A779E" w:rsidRDefault="001A779E" w:rsidP="001A779E">
            <w:pPr>
              <w:spacing w:line="300" w:lineRule="auto"/>
              <w:ind w:firstLineChars="200" w:firstLine="420"/>
              <w:rPr>
                <w:rFonts w:eastAsiaTheme="minorEastAsia"/>
                <w:sz w:val="21"/>
                <w:szCs w:val="21"/>
              </w:rPr>
            </w:pPr>
            <w:r w:rsidRPr="001A779E">
              <w:rPr>
                <w:rFonts w:eastAsiaTheme="minorEastAsia" w:hint="eastAsia"/>
                <w:sz w:val="21"/>
                <w:szCs w:val="21"/>
              </w:rPr>
              <w:t>前期通过线上线下结合的方式面向征求司局及相关方征求意见，拟定于</w:t>
            </w:r>
            <w:r w:rsidRPr="001A779E">
              <w:rPr>
                <w:rFonts w:eastAsiaTheme="minorEastAsia"/>
                <w:sz w:val="21"/>
                <w:szCs w:val="21"/>
              </w:rPr>
              <w:t>2025</w:t>
            </w:r>
            <w:r w:rsidRPr="001A779E">
              <w:rPr>
                <w:rFonts w:eastAsiaTheme="minorEastAsia"/>
                <w:sz w:val="21"/>
                <w:szCs w:val="21"/>
              </w:rPr>
              <w:t>年</w:t>
            </w:r>
            <w:r w:rsidRPr="001A779E">
              <w:rPr>
                <w:rFonts w:eastAsiaTheme="minorEastAsia" w:hint="eastAsia"/>
                <w:sz w:val="21"/>
                <w:szCs w:val="21"/>
              </w:rPr>
              <w:t>6</w:t>
            </w:r>
            <w:r w:rsidRPr="001A779E">
              <w:rPr>
                <w:rFonts w:eastAsiaTheme="minorEastAsia"/>
                <w:sz w:val="21"/>
                <w:szCs w:val="21"/>
              </w:rPr>
              <w:t>月将征求意见稿报送市场监管总局行业标准系统并上网公示，</w:t>
            </w:r>
            <w:r w:rsidRPr="001A779E">
              <w:rPr>
                <w:rFonts w:eastAsiaTheme="minorEastAsia" w:hint="eastAsia"/>
                <w:sz w:val="21"/>
                <w:szCs w:val="21"/>
              </w:rPr>
              <w:t>面向社会公开征求意见，收集意见反馈。（目前正处于此阶段）</w:t>
            </w:r>
          </w:p>
        </w:tc>
      </w:tr>
      <w:tr w:rsidR="00A40B7A" w:rsidRPr="00E16C8D" w:rsidTr="00AF0908">
        <w:trPr>
          <w:cantSplit/>
          <w:trHeight w:val="743"/>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3.4</w:t>
            </w:r>
            <w:r w:rsidRPr="00E16C8D">
              <w:rPr>
                <w:rFonts w:eastAsiaTheme="minorEastAsia" w:hAnsiTheme="minorEastAsia"/>
                <w:color w:val="000000"/>
                <w:sz w:val="21"/>
                <w:szCs w:val="21"/>
              </w:rPr>
              <w:t>标准审查阶段</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2B76BB" w:rsidRPr="00E16C8D" w:rsidRDefault="00EC7BD1" w:rsidP="00EC7BD1">
            <w:pPr>
              <w:spacing w:line="300" w:lineRule="auto"/>
              <w:ind w:firstLineChars="200" w:firstLine="420"/>
              <w:rPr>
                <w:rFonts w:eastAsiaTheme="minorEastAsia"/>
                <w:color w:val="000000"/>
                <w:sz w:val="21"/>
                <w:szCs w:val="21"/>
              </w:rPr>
            </w:pPr>
            <w:r w:rsidRPr="00EC7BD1">
              <w:rPr>
                <w:rFonts w:eastAsiaTheme="minorEastAsia" w:hint="eastAsia"/>
                <w:sz w:val="21"/>
                <w:szCs w:val="21"/>
              </w:rPr>
              <w:t>拟定于</w:t>
            </w:r>
            <w:r w:rsidRPr="00EC7BD1">
              <w:rPr>
                <w:rFonts w:eastAsiaTheme="minorEastAsia" w:hint="eastAsia"/>
                <w:sz w:val="21"/>
                <w:szCs w:val="21"/>
              </w:rPr>
              <w:t xml:space="preserve"> 2025 </w:t>
            </w:r>
            <w:r w:rsidRPr="00EC7BD1">
              <w:rPr>
                <w:rFonts w:eastAsiaTheme="minorEastAsia" w:hint="eastAsia"/>
                <w:sz w:val="21"/>
                <w:szCs w:val="21"/>
              </w:rPr>
              <w:t>年</w:t>
            </w:r>
            <w:r w:rsidRPr="00EC7BD1">
              <w:rPr>
                <w:rFonts w:eastAsiaTheme="minorEastAsia" w:hint="eastAsia"/>
                <w:sz w:val="21"/>
                <w:szCs w:val="21"/>
              </w:rPr>
              <w:t xml:space="preserve"> </w:t>
            </w:r>
            <w:r>
              <w:rPr>
                <w:rFonts w:eastAsiaTheme="minorEastAsia" w:hint="eastAsia"/>
                <w:sz w:val="21"/>
                <w:szCs w:val="21"/>
              </w:rPr>
              <w:t>8</w:t>
            </w:r>
            <w:r w:rsidRPr="00EC7BD1">
              <w:rPr>
                <w:rFonts w:eastAsiaTheme="minorEastAsia" w:hint="eastAsia"/>
                <w:sz w:val="21"/>
                <w:szCs w:val="21"/>
              </w:rPr>
              <w:t xml:space="preserve"> </w:t>
            </w:r>
            <w:r w:rsidRPr="00EC7BD1">
              <w:rPr>
                <w:rFonts w:eastAsiaTheme="minorEastAsia" w:hint="eastAsia"/>
                <w:sz w:val="21"/>
                <w:szCs w:val="21"/>
              </w:rPr>
              <w:t>月开展标准审查。</w:t>
            </w:r>
          </w:p>
        </w:tc>
      </w:tr>
      <w:tr w:rsidR="00A40B7A" w:rsidRPr="00E16C8D" w:rsidTr="000A3FC4">
        <w:trPr>
          <w:cantSplit/>
          <w:trHeight w:val="414"/>
        </w:trPr>
        <w:tc>
          <w:tcPr>
            <w:tcW w:w="9141" w:type="dxa"/>
            <w:gridSpan w:val="12"/>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left"/>
              <w:rPr>
                <w:rFonts w:eastAsiaTheme="minorEastAsia"/>
                <w:color w:val="000000"/>
                <w:sz w:val="21"/>
                <w:szCs w:val="21"/>
              </w:rPr>
            </w:pPr>
            <w:r w:rsidRPr="00E16C8D">
              <w:rPr>
                <w:rFonts w:eastAsiaTheme="minorEastAsia"/>
                <w:b/>
                <w:color w:val="000000"/>
                <w:sz w:val="21"/>
                <w:szCs w:val="21"/>
              </w:rPr>
              <w:t>4</w:t>
            </w:r>
            <w:r w:rsidRPr="00E16C8D">
              <w:rPr>
                <w:rFonts w:eastAsiaTheme="minorEastAsia" w:hAnsiTheme="minorEastAsia"/>
                <w:b/>
                <w:color w:val="000000"/>
                <w:sz w:val="21"/>
                <w:szCs w:val="21"/>
              </w:rPr>
              <w:t>、主要技术内容的确定</w:t>
            </w:r>
          </w:p>
        </w:tc>
      </w:tr>
      <w:tr w:rsidR="00A40B7A" w:rsidRPr="00E16C8D" w:rsidTr="007915E0">
        <w:trPr>
          <w:cantSplit/>
          <w:trHeight w:val="13689"/>
        </w:trPr>
        <w:tc>
          <w:tcPr>
            <w:tcW w:w="9141" w:type="dxa"/>
            <w:gridSpan w:val="12"/>
            <w:tcBorders>
              <w:top w:val="single" w:sz="6" w:space="0" w:color="auto"/>
              <w:left w:val="single" w:sz="4" w:space="0" w:color="auto"/>
              <w:bottom w:val="single" w:sz="6" w:space="0" w:color="auto"/>
              <w:right w:val="single" w:sz="4" w:space="0" w:color="auto"/>
            </w:tcBorders>
            <w:vAlign w:val="center"/>
          </w:tcPr>
          <w:p w:rsidR="006970BF" w:rsidRPr="00E16C8D" w:rsidRDefault="006970BF" w:rsidP="006970BF">
            <w:pPr>
              <w:adjustRightInd w:val="0"/>
              <w:snapToGrid w:val="0"/>
              <w:spacing w:line="400" w:lineRule="exact"/>
              <w:ind w:right="28" w:firstLine="624"/>
              <w:rPr>
                <w:rFonts w:eastAsiaTheme="minorEastAsia"/>
                <w:sz w:val="21"/>
                <w:szCs w:val="21"/>
              </w:rPr>
            </w:pPr>
            <w:bookmarkStart w:id="76" w:name="OLE_LINK126"/>
            <w:bookmarkStart w:id="77" w:name="OLE_LINK127"/>
            <w:bookmarkStart w:id="78" w:name="OLE_LINK128"/>
            <w:r w:rsidRPr="00E16C8D">
              <w:rPr>
                <w:rFonts w:eastAsiaTheme="minorEastAsia" w:hAnsiTheme="minorEastAsia"/>
                <w:sz w:val="21"/>
                <w:szCs w:val="21"/>
              </w:rPr>
              <w:lastRenderedPageBreak/>
              <w:t>本标准文件主要规定特种设备安全风险防控知识图谱与辅助决策技术框架指南，提供知识图谱构建、基于知识图谱的风险防控知识服务应用指南，面向特种设备安全监管部门及生产（包括设计、制造、安装、改造、修理）单位、经营单位、使用单位、检验检测机构开展特种设备安全风险防</w:t>
            </w:r>
            <w:r w:rsidR="008C4109">
              <w:rPr>
                <w:rFonts w:eastAsiaTheme="minorEastAsia" w:hAnsiTheme="minorEastAsia"/>
                <w:sz w:val="21"/>
                <w:szCs w:val="21"/>
              </w:rPr>
              <w:t>控知识图谱构建与知识服务等工作提供技术指南。任务书规定的标准</w:t>
            </w:r>
            <w:r w:rsidRPr="00E16C8D">
              <w:rPr>
                <w:rFonts w:eastAsiaTheme="minorEastAsia" w:hAnsiTheme="minorEastAsia"/>
                <w:sz w:val="21"/>
                <w:szCs w:val="21"/>
              </w:rPr>
              <w:t>技术内容如下：</w:t>
            </w:r>
          </w:p>
          <w:p w:rsidR="006970BF" w:rsidRPr="00E16C8D" w:rsidRDefault="006970BF" w:rsidP="006970BF">
            <w:pPr>
              <w:adjustRightInd w:val="0"/>
              <w:snapToGrid w:val="0"/>
              <w:spacing w:line="400" w:lineRule="exact"/>
              <w:ind w:right="28" w:firstLine="624"/>
              <w:rPr>
                <w:rFonts w:eastAsiaTheme="minorEastAsia"/>
                <w:sz w:val="21"/>
                <w:szCs w:val="21"/>
              </w:rPr>
            </w:pPr>
            <w:r w:rsidRPr="00E16C8D">
              <w:rPr>
                <w:rFonts w:eastAsiaTheme="minorEastAsia" w:hAnsiTheme="minorEastAsia"/>
                <w:sz w:val="21"/>
                <w:szCs w:val="21"/>
              </w:rPr>
              <w:t>①明确特种设备风险防控知识图谱与辅助决策的基本术语与原则。对特种设备安全实体、关系、属性、知识图谱等基本术语予以明确与规定。</w:t>
            </w:r>
          </w:p>
          <w:p w:rsidR="006970BF" w:rsidRPr="00E16C8D" w:rsidRDefault="006970BF" w:rsidP="006970BF">
            <w:pPr>
              <w:adjustRightInd w:val="0"/>
              <w:snapToGrid w:val="0"/>
              <w:spacing w:line="400" w:lineRule="exact"/>
              <w:ind w:right="28" w:firstLine="624"/>
              <w:rPr>
                <w:rFonts w:eastAsiaTheme="minorEastAsia"/>
                <w:sz w:val="21"/>
                <w:szCs w:val="21"/>
              </w:rPr>
            </w:pPr>
            <w:r w:rsidRPr="00E16C8D">
              <w:rPr>
                <w:rFonts w:eastAsiaTheme="minorEastAsia" w:hAnsiTheme="minorEastAsia"/>
                <w:sz w:val="21"/>
                <w:szCs w:val="21"/>
              </w:rPr>
              <w:t>②明确特种设备风险防控知识图谱与辅助决策的整体架构与知识服务层级。设计特种设备风险防控知识图谱与辅助决策的基础支撑层、数据资源层、知识抽取与加工层、知识管理层、知识挖掘与分析层、风险防控应用层、知识服务交互层。</w:t>
            </w:r>
          </w:p>
          <w:p w:rsidR="006970BF" w:rsidRPr="00E16C8D" w:rsidRDefault="006970BF" w:rsidP="006970BF">
            <w:pPr>
              <w:adjustRightInd w:val="0"/>
              <w:snapToGrid w:val="0"/>
              <w:spacing w:line="400" w:lineRule="exact"/>
              <w:ind w:right="28" w:firstLine="624"/>
              <w:rPr>
                <w:rFonts w:eastAsiaTheme="minorEastAsia"/>
                <w:sz w:val="21"/>
                <w:szCs w:val="21"/>
              </w:rPr>
            </w:pPr>
            <w:r w:rsidRPr="00E16C8D">
              <w:rPr>
                <w:rFonts w:eastAsiaTheme="minorEastAsia" w:hAnsiTheme="minorEastAsia"/>
                <w:sz w:val="21"/>
                <w:szCs w:val="21"/>
              </w:rPr>
              <w:t>③明确特种设备风险防控知识图谱与辅助决策体系构成与流程。设计基于知识抽取加工、知识存储、图分析与图挖掘的特种设备风险防控知识图谱与辅助决策宏观体系；设计基于知识抽取、知识加工、属性数据存储、图数据存储、检索引擎、知识可视化、动态构图、权限管理、图分析与图算法的特种设备风险防控知识图谱微观流程；构建基于风险信息库、风险防控策略模型与风险处置方式的特种设备风险防控辅助决策关键信息模型；设计基于信息输入项、计算逻辑与信息输出项的典型风险防控应用场景。任务书设计的标准技术提纲如下：</w:t>
            </w:r>
          </w:p>
          <w:bookmarkEnd w:id="76"/>
          <w:bookmarkEnd w:id="77"/>
          <w:bookmarkEnd w:id="78"/>
          <w:p w:rsidR="007915E0" w:rsidRPr="007915E0" w:rsidRDefault="00CE5945" w:rsidP="007915E0">
            <w:pPr>
              <w:pStyle w:val="1"/>
              <w:tabs>
                <w:tab w:val="right" w:leader="dot" w:pos="9344"/>
              </w:tabs>
              <w:rPr>
                <w:rFonts w:ascii="Times New Roman" w:hAnsi="Times New Roman"/>
                <w:b/>
              </w:rPr>
            </w:pPr>
            <w:r w:rsidRPr="007915E0">
              <w:rPr>
                <w:b/>
              </w:rPr>
              <w:fldChar w:fldCharType="begin"/>
            </w:r>
            <w:r w:rsidR="007915E0" w:rsidRPr="007915E0">
              <w:rPr>
                <w:b/>
              </w:rPr>
              <w:instrText>HYPERLINK \l "_Toc199862773"</w:instrText>
            </w:r>
            <w:r w:rsidRPr="007915E0">
              <w:rPr>
                <w:b/>
              </w:rPr>
              <w:fldChar w:fldCharType="separate"/>
            </w:r>
            <w:r w:rsidR="007915E0" w:rsidRPr="007915E0">
              <w:rPr>
                <w:rFonts w:ascii="Times New Roman" w:hAnsi="Times New Roman"/>
                <w:b/>
              </w:rPr>
              <w:t>前言</w:t>
            </w:r>
            <w:r w:rsidRPr="007915E0">
              <w:rPr>
                <w:b/>
              </w:rPr>
              <w:fldChar w:fldCharType="end"/>
            </w:r>
          </w:p>
          <w:p w:rsidR="007915E0" w:rsidRPr="007915E0" w:rsidRDefault="00CE5945" w:rsidP="007915E0">
            <w:pPr>
              <w:pStyle w:val="1"/>
              <w:tabs>
                <w:tab w:val="right" w:leader="dot" w:pos="9344"/>
              </w:tabs>
              <w:rPr>
                <w:rFonts w:ascii="Times New Roman" w:eastAsiaTheme="minorEastAsia" w:hAnsi="Times New Roman"/>
                <w:b/>
                <w:noProof/>
                <w:szCs w:val="22"/>
              </w:rPr>
            </w:pPr>
            <w:hyperlink w:anchor="_Toc199862774" w:history="1">
              <w:r w:rsidR="007915E0" w:rsidRPr="007915E0">
                <w:rPr>
                  <w:rFonts w:ascii="Times New Roman" w:hAnsi="Times New Roman"/>
                  <w:b/>
                </w:rPr>
                <w:t>引言</w:t>
              </w:r>
            </w:hyperlink>
          </w:p>
          <w:p w:rsidR="007915E0" w:rsidRPr="007915E0" w:rsidRDefault="00CE5945" w:rsidP="007915E0">
            <w:pPr>
              <w:pStyle w:val="1"/>
              <w:tabs>
                <w:tab w:val="right" w:leader="dot" w:pos="9344"/>
              </w:tabs>
              <w:rPr>
                <w:rFonts w:ascii="Times New Roman" w:eastAsiaTheme="minorEastAsia" w:hAnsi="Times New Roman"/>
                <w:b/>
                <w:noProof/>
                <w:szCs w:val="22"/>
              </w:rPr>
            </w:pPr>
            <w:hyperlink w:anchor="_Toc199862775" w:history="1">
              <w:r w:rsidR="007915E0" w:rsidRPr="007915E0">
                <w:rPr>
                  <w:rStyle w:val="a8"/>
                  <w:rFonts w:ascii="Times New Roman" w:hint="default"/>
                  <w:b/>
                  <w:noProof/>
                </w:rPr>
                <w:t xml:space="preserve">1 </w:t>
              </w:r>
              <w:r w:rsidR="007915E0" w:rsidRPr="007915E0">
                <w:rPr>
                  <w:rStyle w:val="a8"/>
                  <w:rFonts w:ascii="Times New Roman" w:hint="default"/>
                  <w:b/>
                  <w:noProof/>
                </w:rPr>
                <w:t>范围</w:t>
              </w:r>
            </w:hyperlink>
          </w:p>
          <w:p w:rsidR="007915E0" w:rsidRPr="007915E0" w:rsidRDefault="00CE5945" w:rsidP="007915E0">
            <w:pPr>
              <w:pStyle w:val="1"/>
              <w:tabs>
                <w:tab w:val="right" w:leader="dot" w:pos="9344"/>
              </w:tabs>
              <w:rPr>
                <w:rFonts w:ascii="Times New Roman" w:eastAsiaTheme="minorEastAsia" w:hAnsi="Times New Roman"/>
                <w:b/>
                <w:noProof/>
                <w:szCs w:val="22"/>
              </w:rPr>
            </w:pPr>
            <w:hyperlink w:anchor="_Toc199862776" w:history="1">
              <w:r w:rsidR="007915E0" w:rsidRPr="007915E0">
                <w:rPr>
                  <w:rStyle w:val="a8"/>
                  <w:rFonts w:ascii="Times New Roman" w:hint="default"/>
                  <w:b/>
                  <w:noProof/>
                </w:rPr>
                <w:t xml:space="preserve">2 </w:t>
              </w:r>
              <w:r w:rsidR="007915E0" w:rsidRPr="007915E0">
                <w:rPr>
                  <w:rStyle w:val="a8"/>
                  <w:rFonts w:ascii="Times New Roman" w:hint="default"/>
                  <w:b/>
                  <w:noProof/>
                </w:rPr>
                <w:t>规范性引用文件</w:t>
              </w:r>
            </w:hyperlink>
          </w:p>
          <w:p w:rsidR="007915E0" w:rsidRPr="007915E0" w:rsidRDefault="00CE5945" w:rsidP="007915E0">
            <w:pPr>
              <w:pStyle w:val="1"/>
              <w:tabs>
                <w:tab w:val="right" w:leader="dot" w:pos="9344"/>
              </w:tabs>
              <w:rPr>
                <w:rFonts w:ascii="Times New Roman" w:eastAsiaTheme="minorEastAsia" w:hAnsi="Times New Roman"/>
                <w:b/>
                <w:noProof/>
                <w:szCs w:val="22"/>
              </w:rPr>
            </w:pPr>
            <w:hyperlink w:anchor="_Toc199862777" w:history="1">
              <w:r w:rsidR="007915E0" w:rsidRPr="007915E0">
                <w:rPr>
                  <w:rStyle w:val="a8"/>
                  <w:rFonts w:ascii="Times New Roman" w:hint="default"/>
                  <w:b/>
                  <w:noProof/>
                </w:rPr>
                <w:t xml:space="preserve">3 </w:t>
              </w:r>
              <w:r w:rsidR="007915E0" w:rsidRPr="007915E0">
                <w:rPr>
                  <w:rStyle w:val="a8"/>
                  <w:rFonts w:ascii="Times New Roman" w:hint="default"/>
                  <w:b/>
                  <w:noProof/>
                </w:rPr>
                <w:t>术语和定义</w:t>
              </w:r>
            </w:hyperlink>
          </w:p>
          <w:p w:rsidR="007915E0" w:rsidRPr="007915E0" w:rsidRDefault="00CE5945" w:rsidP="007915E0">
            <w:pPr>
              <w:pStyle w:val="1"/>
              <w:tabs>
                <w:tab w:val="right" w:leader="dot" w:pos="9344"/>
              </w:tabs>
              <w:rPr>
                <w:rFonts w:ascii="Times New Roman" w:eastAsiaTheme="minorEastAsia" w:hAnsi="Times New Roman"/>
                <w:b/>
                <w:noProof/>
                <w:szCs w:val="22"/>
              </w:rPr>
            </w:pPr>
            <w:hyperlink w:anchor="_Toc199862778" w:history="1">
              <w:r w:rsidR="007915E0" w:rsidRPr="007915E0">
                <w:rPr>
                  <w:rStyle w:val="a8"/>
                  <w:rFonts w:ascii="Times New Roman" w:hint="default"/>
                  <w:b/>
                  <w:noProof/>
                </w:rPr>
                <w:t xml:space="preserve">4 </w:t>
              </w:r>
              <w:r w:rsidR="007915E0" w:rsidRPr="007915E0">
                <w:rPr>
                  <w:rStyle w:val="a8"/>
                  <w:rFonts w:ascii="Times New Roman" w:hint="default"/>
                  <w:b/>
                  <w:noProof/>
                </w:rPr>
                <w:t>风险防控知识图谱构建与辅助决策系统</w:t>
              </w:r>
            </w:hyperlink>
          </w:p>
          <w:p w:rsidR="007915E0" w:rsidRPr="007915E0" w:rsidRDefault="00CE5945" w:rsidP="007915E0">
            <w:pPr>
              <w:pStyle w:val="2"/>
              <w:rPr>
                <w:rFonts w:ascii="Times New Roman" w:eastAsiaTheme="minorEastAsia" w:hAnsi="Times New Roman"/>
                <w:b/>
                <w:noProof/>
                <w:szCs w:val="22"/>
              </w:rPr>
            </w:pPr>
            <w:hyperlink w:anchor="_Toc199862779" w:history="1">
              <w:r w:rsidR="007915E0" w:rsidRPr="007915E0">
                <w:rPr>
                  <w:rStyle w:val="a8"/>
                  <w:rFonts w:ascii="Times New Roman" w:hint="default"/>
                  <w:b/>
                  <w:noProof/>
                </w:rPr>
                <w:t xml:space="preserve">4.1 </w:t>
              </w:r>
              <w:r w:rsidR="007915E0" w:rsidRPr="007915E0">
                <w:rPr>
                  <w:rStyle w:val="a8"/>
                  <w:rFonts w:ascii="Times New Roman" w:hint="default"/>
                  <w:b/>
                  <w:noProof/>
                </w:rPr>
                <w:t>系统路径</w:t>
              </w:r>
            </w:hyperlink>
          </w:p>
          <w:p w:rsidR="007915E0" w:rsidRPr="007915E0" w:rsidRDefault="00CE5945" w:rsidP="007915E0">
            <w:pPr>
              <w:pStyle w:val="2"/>
              <w:rPr>
                <w:rFonts w:ascii="Times New Roman" w:eastAsiaTheme="minorEastAsia" w:hAnsi="Times New Roman"/>
                <w:b/>
                <w:noProof/>
                <w:szCs w:val="22"/>
              </w:rPr>
            </w:pPr>
            <w:hyperlink w:anchor="_Toc199862780" w:history="1">
              <w:r w:rsidR="007915E0" w:rsidRPr="007915E0">
                <w:rPr>
                  <w:rStyle w:val="a8"/>
                  <w:rFonts w:ascii="Times New Roman" w:hint="default"/>
                  <w:b/>
                  <w:noProof/>
                </w:rPr>
                <w:t xml:space="preserve">4.2 </w:t>
              </w:r>
              <w:r w:rsidR="007915E0" w:rsidRPr="007915E0">
                <w:rPr>
                  <w:rStyle w:val="a8"/>
                  <w:rFonts w:ascii="Times New Roman" w:hint="default"/>
                  <w:b/>
                  <w:noProof/>
                </w:rPr>
                <w:t>系统活动</w:t>
              </w:r>
            </w:hyperlink>
          </w:p>
          <w:p w:rsidR="007915E0" w:rsidRPr="007915E0" w:rsidRDefault="00CE5945" w:rsidP="007915E0">
            <w:pPr>
              <w:pStyle w:val="2"/>
              <w:rPr>
                <w:rFonts w:ascii="Times New Roman" w:eastAsiaTheme="minorEastAsia" w:hAnsi="Times New Roman"/>
                <w:b/>
                <w:noProof/>
                <w:szCs w:val="22"/>
              </w:rPr>
            </w:pPr>
            <w:hyperlink w:anchor="_Toc199862781" w:history="1">
              <w:r w:rsidR="007915E0" w:rsidRPr="007915E0">
                <w:rPr>
                  <w:rStyle w:val="a8"/>
                  <w:rFonts w:ascii="Times New Roman" w:hint="default"/>
                  <w:b/>
                  <w:noProof/>
                </w:rPr>
                <w:t xml:space="preserve">4.3 </w:t>
              </w:r>
              <w:r w:rsidR="007915E0" w:rsidRPr="007915E0">
                <w:rPr>
                  <w:rStyle w:val="a8"/>
                  <w:rFonts w:ascii="Times New Roman" w:hint="default"/>
                  <w:b/>
                  <w:noProof/>
                </w:rPr>
                <w:t>系统主体</w:t>
              </w:r>
            </w:hyperlink>
          </w:p>
          <w:p w:rsidR="007915E0" w:rsidRPr="007915E0" w:rsidRDefault="00CE5945" w:rsidP="007915E0">
            <w:pPr>
              <w:pStyle w:val="1"/>
              <w:tabs>
                <w:tab w:val="right" w:leader="dot" w:pos="9344"/>
              </w:tabs>
              <w:rPr>
                <w:rFonts w:ascii="Times New Roman" w:eastAsiaTheme="minorEastAsia" w:hAnsi="Times New Roman"/>
                <w:b/>
                <w:noProof/>
                <w:szCs w:val="22"/>
              </w:rPr>
            </w:pPr>
            <w:hyperlink w:anchor="_Toc199862782" w:history="1">
              <w:r w:rsidR="007915E0" w:rsidRPr="007915E0">
                <w:rPr>
                  <w:rStyle w:val="a8"/>
                  <w:rFonts w:ascii="Times New Roman" w:hint="default"/>
                  <w:b/>
                  <w:noProof/>
                </w:rPr>
                <w:t xml:space="preserve">5 </w:t>
              </w:r>
              <w:r w:rsidR="007915E0" w:rsidRPr="007915E0">
                <w:rPr>
                  <w:rStyle w:val="a8"/>
                  <w:rFonts w:ascii="Times New Roman" w:hint="default"/>
                  <w:b/>
                  <w:noProof/>
                </w:rPr>
                <w:t>特种设备风险防控范畴界定</w:t>
              </w:r>
            </w:hyperlink>
          </w:p>
          <w:p w:rsidR="007915E0" w:rsidRPr="007915E0" w:rsidRDefault="00CE5945" w:rsidP="007915E0">
            <w:pPr>
              <w:pStyle w:val="2"/>
              <w:rPr>
                <w:rFonts w:ascii="Times New Roman" w:eastAsiaTheme="minorEastAsia" w:hAnsi="Times New Roman"/>
                <w:b/>
                <w:noProof/>
                <w:szCs w:val="22"/>
              </w:rPr>
            </w:pPr>
            <w:hyperlink w:anchor="_Toc199862783" w:history="1">
              <w:r w:rsidR="007915E0" w:rsidRPr="007915E0">
                <w:rPr>
                  <w:rStyle w:val="a8"/>
                  <w:rFonts w:ascii="Times New Roman" w:hint="default"/>
                  <w:b/>
                  <w:noProof/>
                </w:rPr>
                <w:t xml:space="preserve">5.1 </w:t>
              </w:r>
              <w:r w:rsidR="007915E0" w:rsidRPr="007915E0">
                <w:rPr>
                  <w:rStyle w:val="a8"/>
                  <w:rFonts w:ascii="Times New Roman" w:hint="default"/>
                  <w:b/>
                  <w:noProof/>
                </w:rPr>
                <w:t>风险防控框架</w:t>
              </w:r>
            </w:hyperlink>
          </w:p>
          <w:p w:rsidR="007915E0" w:rsidRPr="007915E0" w:rsidRDefault="00CE5945" w:rsidP="007915E0">
            <w:pPr>
              <w:pStyle w:val="2"/>
              <w:rPr>
                <w:rFonts w:ascii="Times New Roman" w:eastAsiaTheme="minorEastAsia" w:hAnsi="Times New Roman"/>
                <w:b/>
                <w:noProof/>
                <w:szCs w:val="22"/>
              </w:rPr>
            </w:pPr>
            <w:hyperlink w:anchor="_Toc199862784" w:history="1">
              <w:r w:rsidR="007915E0" w:rsidRPr="007915E0">
                <w:rPr>
                  <w:rStyle w:val="a8"/>
                  <w:rFonts w:ascii="Times New Roman" w:hint="default"/>
                  <w:b/>
                  <w:noProof/>
                </w:rPr>
                <w:t xml:space="preserve">5.2 </w:t>
              </w:r>
              <w:r w:rsidR="007915E0" w:rsidRPr="007915E0">
                <w:rPr>
                  <w:rStyle w:val="a8"/>
                  <w:rFonts w:ascii="Times New Roman" w:hint="default"/>
                  <w:b/>
                  <w:noProof/>
                </w:rPr>
                <w:t>风险防控链条</w:t>
              </w:r>
            </w:hyperlink>
          </w:p>
          <w:p w:rsidR="007915E0" w:rsidRDefault="00CE5945" w:rsidP="007915E0">
            <w:pPr>
              <w:pStyle w:val="2"/>
              <w:rPr>
                <w:b/>
              </w:rPr>
            </w:pPr>
            <w:hyperlink w:anchor="_Toc199862785" w:history="1">
              <w:r w:rsidR="007915E0" w:rsidRPr="007915E0">
                <w:rPr>
                  <w:rStyle w:val="a8"/>
                  <w:rFonts w:ascii="Times New Roman" w:hint="default"/>
                  <w:b/>
                  <w:noProof/>
                </w:rPr>
                <w:t xml:space="preserve">5.3 </w:t>
              </w:r>
              <w:r w:rsidR="007915E0" w:rsidRPr="007915E0">
                <w:rPr>
                  <w:rStyle w:val="a8"/>
                  <w:rFonts w:ascii="Times New Roman" w:hint="default"/>
                  <w:b/>
                  <w:noProof/>
                </w:rPr>
                <w:t>风险防控要素</w:t>
              </w:r>
            </w:hyperlink>
          </w:p>
          <w:p w:rsidR="00114525" w:rsidRDefault="00CE5945" w:rsidP="007915E0">
            <w:pPr>
              <w:pStyle w:val="2"/>
              <w:rPr>
                <w:b/>
              </w:rPr>
            </w:pPr>
            <w:hyperlink w:anchor="_Toc199862786" w:history="1">
              <w:r w:rsidR="007915E0" w:rsidRPr="007915E0">
                <w:rPr>
                  <w:rStyle w:val="a8"/>
                  <w:rFonts w:ascii="Times New Roman" w:hint="default"/>
                  <w:b/>
                  <w:noProof/>
                </w:rPr>
                <w:t xml:space="preserve">5.4 </w:t>
              </w:r>
              <w:r w:rsidR="007915E0" w:rsidRPr="007915E0">
                <w:rPr>
                  <w:rStyle w:val="a8"/>
                  <w:rFonts w:ascii="Times New Roman" w:hint="default"/>
                  <w:b/>
                  <w:noProof/>
                </w:rPr>
                <w:t>风险防控流程</w:t>
              </w:r>
            </w:hyperlink>
          </w:p>
          <w:p w:rsidR="007915E0" w:rsidRPr="003B6CEB" w:rsidRDefault="00CE5945" w:rsidP="007915E0">
            <w:pPr>
              <w:pStyle w:val="1"/>
              <w:tabs>
                <w:tab w:val="right" w:leader="dot" w:pos="9344"/>
              </w:tabs>
              <w:rPr>
                <w:rFonts w:ascii="Times New Roman" w:eastAsiaTheme="minorEastAsia" w:hAnsi="Times New Roman"/>
                <w:b/>
                <w:noProof/>
                <w:szCs w:val="22"/>
              </w:rPr>
            </w:pPr>
            <w:hyperlink w:anchor="_Toc199862787" w:history="1">
              <w:r w:rsidR="007915E0" w:rsidRPr="003B6CEB">
                <w:rPr>
                  <w:rStyle w:val="a8"/>
                  <w:rFonts w:ascii="Times New Roman" w:hint="default"/>
                  <w:b/>
                  <w:noProof/>
                </w:rPr>
                <w:t xml:space="preserve">6 </w:t>
              </w:r>
              <w:r w:rsidR="007915E0" w:rsidRPr="003B6CEB">
                <w:rPr>
                  <w:rStyle w:val="a8"/>
                  <w:rFonts w:ascii="Times New Roman" w:hint="default"/>
                  <w:b/>
                  <w:noProof/>
                </w:rPr>
                <w:t>特种设备风险防控知识图谱构建与更新</w:t>
              </w:r>
            </w:hyperlink>
          </w:p>
          <w:p w:rsidR="007915E0" w:rsidRPr="003B6CEB" w:rsidRDefault="00CE5945" w:rsidP="007915E0">
            <w:pPr>
              <w:pStyle w:val="2"/>
              <w:rPr>
                <w:rFonts w:ascii="Times New Roman" w:eastAsiaTheme="minorEastAsia" w:hAnsi="Times New Roman"/>
                <w:b/>
                <w:noProof/>
                <w:szCs w:val="22"/>
              </w:rPr>
            </w:pPr>
            <w:hyperlink w:anchor="_Toc199862788" w:history="1">
              <w:r w:rsidR="007915E0" w:rsidRPr="003B6CEB">
                <w:rPr>
                  <w:rStyle w:val="a8"/>
                  <w:rFonts w:ascii="Times New Roman" w:hint="default"/>
                  <w:b/>
                  <w:noProof/>
                </w:rPr>
                <w:t xml:space="preserve">6.1 </w:t>
              </w:r>
              <w:r w:rsidR="007915E0" w:rsidRPr="003B6CEB">
                <w:rPr>
                  <w:rStyle w:val="a8"/>
                  <w:rFonts w:ascii="Times New Roman" w:hint="default"/>
                  <w:b/>
                  <w:noProof/>
                </w:rPr>
                <w:t>概述</w:t>
              </w:r>
            </w:hyperlink>
          </w:p>
          <w:p w:rsidR="007915E0" w:rsidRPr="003B6CEB" w:rsidRDefault="00CE5945" w:rsidP="007915E0">
            <w:pPr>
              <w:pStyle w:val="2"/>
              <w:rPr>
                <w:rFonts w:ascii="Times New Roman" w:eastAsiaTheme="minorEastAsia" w:hAnsi="Times New Roman"/>
                <w:b/>
                <w:noProof/>
                <w:szCs w:val="22"/>
              </w:rPr>
            </w:pPr>
            <w:hyperlink w:anchor="_Toc199862789" w:history="1">
              <w:r w:rsidR="007915E0" w:rsidRPr="003B6CEB">
                <w:rPr>
                  <w:rStyle w:val="a8"/>
                  <w:rFonts w:ascii="Times New Roman" w:hint="default"/>
                  <w:b/>
                  <w:noProof/>
                </w:rPr>
                <w:t xml:space="preserve">6.2 </w:t>
              </w:r>
              <w:r w:rsidR="007915E0" w:rsidRPr="003B6CEB">
                <w:rPr>
                  <w:rStyle w:val="a8"/>
                  <w:rFonts w:ascii="Times New Roman" w:hint="default"/>
                  <w:b/>
                  <w:noProof/>
                </w:rPr>
                <w:t>知识收集</w:t>
              </w:r>
            </w:hyperlink>
          </w:p>
          <w:p w:rsidR="007915E0" w:rsidRPr="003B6CEB" w:rsidRDefault="00CE5945" w:rsidP="007915E0">
            <w:pPr>
              <w:pStyle w:val="2"/>
              <w:rPr>
                <w:rFonts w:ascii="Times New Roman" w:eastAsiaTheme="minorEastAsia" w:hAnsi="Times New Roman"/>
                <w:b/>
                <w:noProof/>
                <w:szCs w:val="22"/>
              </w:rPr>
            </w:pPr>
            <w:hyperlink w:anchor="_Toc199862790" w:history="1">
              <w:r w:rsidR="007915E0" w:rsidRPr="003B6CEB">
                <w:rPr>
                  <w:rStyle w:val="a8"/>
                  <w:rFonts w:ascii="Times New Roman" w:hint="default"/>
                  <w:b/>
                  <w:noProof/>
                </w:rPr>
                <w:t xml:space="preserve">6.3 </w:t>
              </w:r>
              <w:r w:rsidR="007915E0" w:rsidRPr="003B6CEB">
                <w:rPr>
                  <w:rStyle w:val="a8"/>
                  <w:rFonts w:ascii="Times New Roman" w:hint="default"/>
                  <w:b/>
                  <w:noProof/>
                </w:rPr>
                <w:t>本体构建</w:t>
              </w:r>
            </w:hyperlink>
          </w:p>
          <w:p w:rsidR="007915E0" w:rsidRPr="003B6CEB" w:rsidRDefault="00CE5945" w:rsidP="007915E0">
            <w:pPr>
              <w:pStyle w:val="2"/>
              <w:rPr>
                <w:rFonts w:ascii="Times New Roman" w:eastAsiaTheme="minorEastAsia" w:hAnsi="Times New Roman"/>
                <w:b/>
                <w:noProof/>
                <w:szCs w:val="22"/>
              </w:rPr>
            </w:pPr>
            <w:hyperlink w:anchor="_Toc199862791" w:history="1">
              <w:r w:rsidR="007915E0" w:rsidRPr="003B6CEB">
                <w:rPr>
                  <w:rStyle w:val="a8"/>
                  <w:rFonts w:ascii="Times New Roman" w:hint="default"/>
                  <w:b/>
                  <w:noProof/>
                </w:rPr>
                <w:t xml:space="preserve">6.4 </w:t>
              </w:r>
              <w:r w:rsidR="007915E0" w:rsidRPr="003B6CEB">
                <w:rPr>
                  <w:rStyle w:val="a8"/>
                  <w:rFonts w:ascii="Times New Roman" w:hint="default"/>
                  <w:b/>
                  <w:noProof/>
                </w:rPr>
                <w:t>知识抽取</w:t>
              </w:r>
            </w:hyperlink>
          </w:p>
          <w:p w:rsidR="007915E0" w:rsidRPr="003B6CEB" w:rsidRDefault="00CE5945" w:rsidP="007915E0">
            <w:pPr>
              <w:pStyle w:val="2"/>
              <w:rPr>
                <w:rFonts w:ascii="Times New Roman" w:eastAsiaTheme="minorEastAsia" w:hAnsi="Times New Roman"/>
                <w:b/>
                <w:noProof/>
                <w:szCs w:val="22"/>
              </w:rPr>
            </w:pPr>
            <w:hyperlink w:anchor="_Toc199862792" w:history="1">
              <w:r w:rsidR="007915E0" w:rsidRPr="003B6CEB">
                <w:rPr>
                  <w:rStyle w:val="a8"/>
                  <w:rFonts w:ascii="Times New Roman" w:hint="default"/>
                  <w:b/>
                  <w:noProof/>
                </w:rPr>
                <w:t xml:space="preserve">6.5 </w:t>
              </w:r>
              <w:r w:rsidR="007915E0" w:rsidRPr="003B6CEB">
                <w:rPr>
                  <w:rStyle w:val="a8"/>
                  <w:rFonts w:ascii="Times New Roman" w:hint="default"/>
                  <w:b/>
                  <w:noProof/>
                </w:rPr>
                <w:t>知识融合</w:t>
              </w:r>
            </w:hyperlink>
          </w:p>
          <w:p w:rsidR="007915E0" w:rsidRPr="003B6CEB" w:rsidRDefault="00CE5945" w:rsidP="007915E0">
            <w:pPr>
              <w:pStyle w:val="2"/>
              <w:rPr>
                <w:rFonts w:ascii="Times New Roman" w:eastAsiaTheme="minorEastAsia" w:hAnsi="Times New Roman"/>
                <w:b/>
                <w:noProof/>
                <w:szCs w:val="22"/>
              </w:rPr>
            </w:pPr>
            <w:hyperlink w:anchor="_Toc199862793" w:history="1">
              <w:r w:rsidR="007915E0" w:rsidRPr="003B6CEB">
                <w:rPr>
                  <w:rStyle w:val="a8"/>
                  <w:rFonts w:ascii="Times New Roman" w:hint="default"/>
                  <w:b/>
                  <w:noProof/>
                </w:rPr>
                <w:t xml:space="preserve">6.6 </w:t>
              </w:r>
              <w:r w:rsidR="007915E0" w:rsidRPr="003B6CEB">
                <w:rPr>
                  <w:rStyle w:val="a8"/>
                  <w:rFonts w:ascii="Times New Roman" w:hint="default"/>
                  <w:b/>
                  <w:noProof/>
                </w:rPr>
                <w:t>知识存储</w:t>
              </w:r>
            </w:hyperlink>
          </w:p>
          <w:p w:rsidR="007915E0" w:rsidRPr="007915E0" w:rsidRDefault="00CE5945" w:rsidP="007915E0">
            <w:pPr>
              <w:pStyle w:val="2"/>
            </w:pPr>
            <w:hyperlink w:anchor="_Toc199862794" w:history="1">
              <w:r w:rsidR="007915E0" w:rsidRPr="003B6CEB">
                <w:rPr>
                  <w:rStyle w:val="a8"/>
                  <w:rFonts w:ascii="Times New Roman" w:hint="default"/>
                  <w:b/>
                  <w:noProof/>
                </w:rPr>
                <w:t xml:space="preserve">6.7 </w:t>
              </w:r>
              <w:r w:rsidR="007915E0" w:rsidRPr="003B6CEB">
                <w:rPr>
                  <w:rStyle w:val="a8"/>
                  <w:rFonts w:ascii="Times New Roman" w:hint="default"/>
                  <w:b/>
                  <w:noProof/>
                </w:rPr>
                <w:t>知识评估</w:t>
              </w:r>
            </w:hyperlink>
          </w:p>
        </w:tc>
      </w:tr>
      <w:tr w:rsidR="007915E0" w:rsidRPr="00E16C8D" w:rsidTr="007915E0">
        <w:trPr>
          <w:cantSplit/>
          <w:trHeight w:val="9437"/>
        </w:trPr>
        <w:tc>
          <w:tcPr>
            <w:tcW w:w="9141" w:type="dxa"/>
            <w:gridSpan w:val="12"/>
            <w:tcBorders>
              <w:top w:val="single" w:sz="6" w:space="0" w:color="auto"/>
              <w:left w:val="single" w:sz="4" w:space="0" w:color="auto"/>
              <w:bottom w:val="single" w:sz="6" w:space="0" w:color="auto"/>
              <w:right w:val="single" w:sz="4" w:space="0" w:color="auto"/>
            </w:tcBorders>
            <w:vAlign w:val="center"/>
          </w:tcPr>
          <w:p w:rsidR="007915E0" w:rsidRPr="003B6CEB" w:rsidRDefault="00CE5945" w:rsidP="007915E0">
            <w:pPr>
              <w:pStyle w:val="2"/>
              <w:rPr>
                <w:rFonts w:ascii="Times New Roman" w:eastAsiaTheme="minorEastAsia" w:hAnsi="Times New Roman"/>
                <w:b/>
                <w:noProof/>
                <w:szCs w:val="22"/>
              </w:rPr>
            </w:pPr>
            <w:hyperlink w:anchor="_Toc199862795" w:history="1">
              <w:r w:rsidR="007915E0" w:rsidRPr="003B6CEB">
                <w:rPr>
                  <w:rStyle w:val="a8"/>
                  <w:rFonts w:ascii="Times New Roman" w:hint="default"/>
                  <w:b/>
                  <w:noProof/>
                </w:rPr>
                <w:t xml:space="preserve">6.8 </w:t>
              </w:r>
              <w:r w:rsidR="007915E0" w:rsidRPr="003B6CEB">
                <w:rPr>
                  <w:rStyle w:val="a8"/>
                  <w:rFonts w:ascii="Times New Roman" w:hint="default"/>
                  <w:b/>
                  <w:noProof/>
                </w:rPr>
                <w:t>知识更新</w:t>
              </w:r>
            </w:hyperlink>
          </w:p>
          <w:p w:rsidR="007915E0" w:rsidRPr="003B6CEB" w:rsidRDefault="00CE5945" w:rsidP="007915E0">
            <w:pPr>
              <w:pStyle w:val="1"/>
              <w:tabs>
                <w:tab w:val="right" w:leader="dot" w:pos="9344"/>
              </w:tabs>
              <w:rPr>
                <w:rFonts w:ascii="Times New Roman" w:eastAsiaTheme="minorEastAsia" w:hAnsi="Times New Roman"/>
                <w:b/>
                <w:noProof/>
                <w:szCs w:val="22"/>
              </w:rPr>
            </w:pPr>
            <w:hyperlink w:anchor="_Toc199862796" w:history="1">
              <w:r w:rsidR="007915E0" w:rsidRPr="003B6CEB">
                <w:rPr>
                  <w:rStyle w:val="a8"/>
                  <w:rFonts w:ascii="Times New Roman" w:hint="default"/>
                  <w:b/>
                  <w:noProof/>
                </w:rPr>
                <w:t xml:space="preserve">7 </w:t>
              </w:r>
              <w:r w:rsidR="007915E0" w:rsidRPr="003B6CEB">
                <w:rPr>
                  <w:rStyle w:val="a8"/>
                  <w:rFonts w:ascii="Times New Roman" w:hint="default"/>
                  <w:b/>
                  <w:noProof/>
                </w:rPr>
                <w:t>基于知识图谱的风险防控辅助决策技术设计</w:t>
              </w:r>
            </w:hyperlink>
          </w:p>
          <w:p w:rsidR="007915E0" w:rsidRPr="003B6CEB" w:rsidRDefault="00CE5945" w:rsidP="007915E0">
            <w:pPr>
              <w:pStyle w:val="2"/>
              <w:rPr>
                <w:rFonts w:ascii="Times New Roman" w:eastAsiaTheme="minorEastAsia" w:hAnsi="Times New Roman"/>
                <w:b/>
                <w:noProof/>
                <w:szCs w:val="22"/>
              </w:rPr>
            </w:pPr>
            <w:hyperlink w:anchor="_Toc199862797" w:history="1">
              <w:r w:rsidR="007915E0" w:rsidRPr="003B6CEB">
                <w:rPr>
                  <w:rStyle w:val="a8"/>
                  <w:rFonts w:ascii="Times New Roman" w:hint="default"/>
                  <w:b/>
                  <w:noProof/>
                </w:rPr>
                <w:t xml:space="preserve">7.1 </w:t>
              </w:r>
              <w:r w:rsidR="007915E0" w:rsidRPr="003B6CEB">
                <w:rPr>
                  <w:rStyle w:val="a8"/>
                  <w:rFonts w:ascii="Times New Roman" w:hint="default"/>
                  <w:b/>
                  <w:noProof/>
                </w:rPr>
                <w:t>辅助决策核心原理</w:t>
              </w:r>
            </w:hyperlink>
          </w:p>
          <w:p w:rsidR="007915E0" w:rsidRPr="003B6CEB" w:rsidRDefault="00CE5945" w:rsidP="007915E0">
            <w:pPr>
              <w:pStyle w:val="2"/>
              <w:rPr>
                <w:rFonts w:ascii="Times New Roman" w:eastAsiaTheme="minorEastAsia" w:hAnsi="Times New Roman"/>
                <w:b/>
                <w:noProof/>
                <w:szCs w:val="22"/>
              </w:rPr>
            </w:pPr>
            <w:hyperlink w:anchor="_Toc199862798" w:history="1">
              <w:r w:rsidR="007915E0" w:rsidRPr="003B6CEB">
                <w:rPr>
                  <w:rStyle w:val="a8"/>
                  <w:rFonts w:ascii="Times New Roman" w:hint="default"/>
                  <w:b/>
                  <w:noProof/>
                </w:rPr>
                <w:t xml:space="preserve">7.2 </w:t>
              </w:r>
              <w:r w:rsidR="007915E0" w:rsidRPr="003B6CEB">
                <w:rPr>
                  <w:rStyle w:val="a8"/>
                  <w:rFonts w:ascii="Times New Roman" w:hint="default"/>
                  <w:b/>
                  <w:noProof/>
                </w:rPr>
                <w:t>辅助决策技术基础</w:t>
              </w:r>
            </w:hyperlink>
          </w:p>
          <w:p w:rsidR="007915E0" w:rsidRPr="003B6CEB" w:rsidRDefault="00CE5945" w:rsidP="007915E0">
            <w:pPr>
              <w:pStyle w:val="2"/>
              <w:rPr>
                <w:rFonts w:ascii="Times New Roman" w:eastAsiaTheme="minorEastAsia" w:hAnsi="Times New Roman"/>
                <w:b/>
                <w:noProof/>
                <w:szCs w:val="22"/>
              </w:rPr>
            </w:pPr>
            <w:hyperlink w:anchor="_Toc199862799" w:history="1">
              <w:r w:rsidR="007915E0" w:rsidRPr="003B6CEB">
                <w:rPr>
                  <w:rStyle w:val="a8"/>
                  <w:rFonts w:ascii="Times New Roman" w:hint="default"/>
                  <w:b/>
                  <w:noProof/>
                </w:rPr>
                <w:t xml:space="preserve">7.3 </w:t>
              </w:r>
              <w:r w:rsidR="007915E0" w:rsidRPr="003B6CEB">
                <w:rPr>
                  <w:rStyle w:val="a8"/>
                  <w:rFonts w:ascii="Times New Roman" w:hint="default"/>
                  <w:b/>
                  <w:noProof/>
                </w:rPr>
                <w:t>特种设备风险防控辅助决策场景</w:t>
              </w:r>
            </w:hyperlink>
          </w:p>
          <w:p w:rsidR="007915E0" w:rsidRPr="003B6CEB" w:rsidRDefault="00CE5945" w:rsidP="007915E0">
            <w:pPr>
              <w:pStyle w:val="2"/>
              <w:rPr>
                <w:rFonts w:ascii="Times New Roman" w:eastAsiaTheme="minorEastAsia" w:hAnsi="Times New Roman"/>
                <w:b/>
                <w:noProof/>
                <w:szCs w:val="22"/>
              </w:rPr>
            </w:pPr>
            <w:hyperlink w:anchor="_Toc199862800" w:history="1">
              <w:r w:rsidR="007915E0" w:rsidRPr="003B6CEB">
                <w:rPr>
                  <w:rStyle w:val="a8"/>
                  <w:rFonts w:ascii="Times New Roman" w:hint="default"/>
                  <w:b/>
                  <w:noProof/>
                </w:rPr>
                <w:t xml:space="preserve">7.4 </w:t>
              </w:r>
              <w:r w:rsidR="007915E0" w:rsidRPr="003B6CEB">
                <w:rPr>
                  <w:rStyle w:val="a8"/>
                  <w:rFonts w:ascii="Times New Roman" w:hint="default"/>
                  <w:b/>
                  <w:noProof/>
                </w:rPr>
                <w:t>特种设备风险防控辅助决策类型</w:t>
              </w:r>
            </w:hyperlink>
          </w:p>
          <w:p w:rsidR="007915E0" w:rsidRPr="003B6CEB" w:rsidRDefault="00CE5945" w:rsidP="007915E0">
            <w:pPr>
              <w:pStyle w:val="2"/>
              <w:rPr>
                <w:rFonts w:ascii="Times New Roman" w:eastAsiaTheme="minorEastAsia" w:hAnsi="Times New Roman"/>
                <w:b/>
                <w:noProof/>
                <w:szCs w:val="22"/>
              </w:rPr>
            </w:pPr>
            <w:hyperlink w:anchor="_Toc199862801" w:history="1">
              <w:r w:rsidR="007915E0" w:rsidRPr="003B6CEB">
                <w:rPr>
                  <w:rStyle w:val="a8"/>
                  <w:rFonts w:ascii="Times New Roman" w:hint="default"/>
                  <w:b/>
                  <w:noProof/>
                </w:rPr>
                <w:t xml:space="preserve">7.5 </w:t>
              </w:r>
              <w:r w:rsidR="007915E0" w:rsidRPr="003B6CEB">
                <w:rPr>
                  <w:rStyle w:val="a8"/>
                  <w:rFonts w:ascii="Times New Roman" w:hint="default"/>
                  <w:b/>
                  <w:noProof/>
                </w:rPr>
                <w:t>特种设备风险防控辅助决策技术</w:t>
              </w:r>
            </w:hyperlink>
          </w:p>
          <w:p w:rsidR="007915E0" w:rsidRPr="003B6CEB" w:rsidRDefault="00CE5945" w:rsidP="007915E0">
            <w:pPr>
              <w:pStyle w:val="2"/>
              <w:rPr>
                <w:rFonts w:ascii="Times New Roman" w:eastAsiaTheme="minorEastAsia" w:hAnsi="Times New Roman"/>
                <w:b/>
                <w:noProof/>
                <w:szCs w:val="22"/>
              </w:rPr>
            </w:pPr>
            <w:hyperlink w:anchor="_Toc199862802" w:history="1">
              <w:r w:rsidR="007915E0" w:rsidRPr="003B6CEB">
                <w:rPr>
                  <w:rStyle w:val="a8"/>
                  <w:rFonts w:ascii="Times New Roman" w:hint="default"/>
                  <w:b/>
                  <w:noProof/>
                </w:rPr>
                <w:t xml:space="preserve">7.6 </w:t>
              </w:r>
              <w:r w:rsidR="007915E0" w:rsidRPr="003B6CEB">
                <w:rPr>
                  <w:rStyle w:val="a8"/>
                  <w:rFonts w:ascii="Times New Roman" w:hint="default"/>
                  <w:b/>
                  <w:noProof/>
                </w:rPr>
                <w:t>特种设备风险防控辅助决策流程</w:t>
              </w:r>
            </w:hyperlink>
          </w:p>
          <w:p w:rsidR="007915E0" w:rsidRPr="003B6CEB" w:rsidRDefault="00CE5945" w:rsidP="007915E0">
            <w:pPr>
              <w:pStyle w:val="2"/>
              <w:rPr>
                <w:rFonts w:ascii="Times New Roman" w:eastAsiaTheme="minorEastAsia" w:hAnsi="Times New Roman"/>
                <w:b/>
                <w:noProof/>
                <w:szCs w:val="22"/>
              </w:rPr>
            </w:pPr>
            <w:hyperlink w:anchor="_Toc199862803" w:history="1">
              <w:r w:rsidR="007915E0" w:rsidRPr="003B6CEB">
                <w:rPr>
                  <w:rStyle w:val="a8"/>
                  <w:rFonts w:ascii="Times New Roman" w:hint="default"/>
                  <w:b/>
                  <w:noProof/>
                </w:rPr>
                <w:t xml:space="preserve">7.7 </w:t>
              </w:r>
              <w:r w:rsidR="007915E0" w:rsidRPr="003B6CEB">
                <w:rPr>
                  <w:rStyle w:val="a8"/>
                  <w:rFonts w:ascii="Times New Roman" w:hint="default"/>
                  <w:b/>
                  <w:noProof/>
                </w:rPr>
                <w:t>特种设备风险防控辅助决策场景</w:t>
              </w:r>
            </w:hyperlink>
          </w:p>
          <w:p w:rsidR="007915E0" w:rsidRPr="003B6CEB" w:rsidRDefault="00CE5945" w:rsidP="007915E0">
            <w:pPr>
              <w:pStyle w:val="1"/>
              <w:tabs>
                <w:tab w:val="right" w:leader="dot" w:pos="9344"/>
              </w:tabs>
              <w:rPr>
                <w:rFonts w:ascii="Times New Roman" w:eastAsiaTheme="minorEastAsia" w:hAnsi="Times New Roman"/>
                <w:b/>
                <w:noProof/>
                <w:szCs w:val="22"/>
              </w:rPr>
            </w:pPr>
            <w:hyperlink w:anchor="_Toc199862804" w:history="1">
              <w:r w:rsidR="007915E0" w:rsidRPr="003B6CEB">
                <w:rPr>
                  <w:rStyle w:val="a8"/>
                  <w:rFonts w:ascii="Times New Roman" w:hint="default"/>
                  <w:b/>
                  <w:noProof/>
                </w:rPr>
                <w:t xml:space="preserve">8 </w:t>
              </w:r>
              <w:r w:rsidR="007915E0" w:rsidRPr="003B6CEB">
                <w:rPr>
                  <w:rStyle w:val="a8"/>
                  <w:rFonts w:ascii="Times New Roman" w:hint="default"/>
                  <w:b/>
                  <w:noProof/>
                </w:rPr>
                <w:t>基于知识图谱的风险防控辅助决策系统开发与维护</w:t>
              </w:r>
            </w:hyperlink>
          </w:p>
          <w:p w:rsidR="007915E0" w:rsidRPr="003B6CEB" w:rsidRDefault="00CE5945" w:rsidP="007915E0">
            <w:pPr>
              <w:pStyle w:val="2"/>
              <w:rPr>
                <w:rFonts w:ascii="Times New Roman" w:eastAsiaTheme="minorEastAsia" w:hAnsi="Times New Roman"/>
                <w:b/>
                <w:noProof/>
                <w:szCs w:val="22"/>
              </w:rPr>
            </w:pPr>
            <w:hyperlink w:anchor="_Toc199862805" w:history="1">
              <w:r w:rsidR="007915E0" w:rsidRPr="003B6CEB">
                <w:rPr>
                  <w:rStyle w:val="a8"/>
                  <w:rFonts w:ascii="Times New Roman" w:hint="default"/>
                  <w:b/>
                  <w:noProof/>
                </w:rPr>
                <w:t xml:space="preserve">8.1 </w:t>
              </w:r>
              <w:r w:rsidR="007915E0" w:rsidRPr="003B6CEB">
                <w:rPr>
                  <w:rStyle w:val="a8"/>
                  <w:rFonts w:ascii="Times New Roman" w:hint="default"/>
                  <w:b/>
                  <w:noProof/>
                </w:rPr>
                <w:t>系统整体架构</w:t>
              </w:r>
            </w:hyperlink>
          </w:p>
          <w:p w:rsidR="007915E0" w:rsidRPr="003B6CEB" w:rsidRDefault="00CE5945" w:rsidP="007915E0">
            <w:pPr>
              <w:pStyle w:val="2"/>
              <w:rPr>
                <w:rFonts w:ascii="Times New Roman" w:eastAsiaTheme="minorEastAsia" w:hAnsi="Times New Roman"/>
                <w:b/>
                <w:noProof/>
                <w:szCs w:val="22"/>
              </w:rPr>
            </w:pPr>
            <w:hyperlink w:anchor="_Toc199862806" w:history="1">
              <w:r w:rsidR="007915E0" w:rsidRPr="003B6CEB">
                <w:rPr>
                  <w:rStyle w:val="a8"/>
                  <w:rFonts w:ascii="Times New Roman" w:hint="default"/>
                  <w:b/>
                  <w:noProof/>
                </w:rPr>
                <w:t xml:space="preserve">8.2 </w:t>
              </w:r>
              <w:r w:rsidR="007915E0" w:rsidRPr="003B6CEB">
                <w:rPr>
                  <w:rStyle w:val="a8"/>
                  <w:rFonts w:ascii="Times New Roman" w:hint="default"/>
                  <w:b/>
                  <w:noProof/>
                </w:rPr>
                <w:t>系统核心组件</w:t>
              </w:r>
            </w:hyperlink>
          </w:p>
          <w:p w:rsidR="007915E0" w:rsidRPr="003B6CEB" w:rsidRDefault="00CE5945" w:rsidP="007915E0">
            <w:pPr>
              <w:pStyle w:val="2"/>
              <w:rPr>
                <w:rFonts w:ascii="Times New Roman" w:eastAsiaTheme="minorEastAsia" w:hAnsi="Times New Roman"/>
                <w:b/>
                <w:noProof/>
                <w:szCs w:val="22"/>
              </w:rPr>
            </w:pPr>
            <w:hyperlink w:anchor="_Toc199862807" w:history="1">
              <w:r w:rsidR="007915E0" w:rsidRPr="003B6CEB">
                <w:rPr>
                  <w:rStyle w:val="a8"/>
                  <w:rFonts w:ascii="Times New Roman" w:hint="default"/>
                  <w:b/>
                  <w:noProof/>
                </w:rPr>
                <w:t xml:space="preserve">8.3 </w:t>
              </w:r>
              <w:r w:rsidR="007915E0" w:rsidRPr="003B6CEB">
                <w:rPr>
                  <w:rStyle w:val="a8"/>
                  <w:rFonts w:ascii="Times New Roman" w:hint="default"/>
                  <w:b/>
                  <w:noProof/>
                </w:rPr>
                <w:t>系统关键代码（</w:t>
              </w:r>
              <w:r w:rsidR="007915E0" w:rsidRPr="003B6CEB">
                <w:rPr>
                  <w:rStyle w:val="a8"/>
                  <w:rFonts w:ascii="Times New Roman" w:hint="default"/>
                  <w:b/>
                  <w:noProof/>
                </w:rPr>
                <w:t>Python</w:t>
              </w:r>
              <w:r w:rsidR="007915E0" w:rsidRPr="003B6CEB">
                <w:rPr>
                  <w:rStyle w:val="a8"/>
                  <w:rFonts w:ascii="Times New Roman" w:hint="default"/>
                  <w:b/>
                  <w:noProof/>
                </w:rPr>
                <w:t>示例）</w:t>
              </w:r>
            </w:hyperlink>
          </w:p>
          <w:p w:rsidR="007915E0" w:rsidRPr="003B6CEB" w:rsidRDefault="00CE5945" w:rsidP="007915E0">
            <w:pPr>
              <w:pStyle w:val="2"/>
              <w:rPr>
                <w:rFonts w:ascii="Times New Roman" w:eastAsiaTheme="minorEastAsia" w:hAnsi="Times New Roman"/>
                <w:b/>
                <w:noProof/>
                <w:szCs w:val="22"/>
              </w:rPr>
            </w:pPr>
            <w:hyperlink w:anchor="_Toc199862808" w:history="1">
              <w:r w:rsidR="007915E0" w:rsidRPr="003B6CEB">
                <w:rPr>
                  <w:rStyle w:val="a8"/>
                  <w:rFonts w:ascii="Times New Roman" w:hint="default"/>
                  <w:b/>
                  <w:noProof/>
                </w:rPr>
                <w:t xml:space="preserve">8.4 </w:t>
              </w:r>
              <w:r w:rsidR="007915E0" w:rsidRPr="003B6CEB">
                <w:rPr>
                  <w:rStyle w:val="a8"/>
                  <w:rFonts w:ascii="Times New Roman" w:hint="default"/>
                  <w:b/>
                  <w:noProof/>
                </w:rPr>
                <w:t>系统集成部署</w:t>
              </w:r>
            </w:hyperlink>
          </w:p>
          <w:p w:rsidR="007915E0" w:rsidRPr="003B6CEB" w:rsidRDefault="00CE5945" w:rsidP="007915E0">
            <w:pPr>
              <w:pStyle w:val="2"/>
              <w:rPr>
                <w:rFonts w:ascii="Times New Roman" w:eastAsiaTheme="minorEastAsia" w:hAnsi="Times New Roman"/>
                <w:b/>
                <w:noProof/>
                <w:szCs w:val="22"/>
              </w:rPr>
            </w:pPr>
            <w:hyperlink w:anchor="_Toc199862809" w:history="1">
              <w:r w:rsidR="007915E0" w:rsidRPr="003B6CEB">
                <w:rPr>
                  <w:rStyle w:val="a8"/>
                  <w:rFonts w:ascii="Times New Roman" w:hint="default"/>
                  <w:b/>
                  <w:noProof/>
                </w:rPr>
                <w:t xml:space="preserve">8.5 </w:t>
              </w:r>
              <w:r w:rsidR="007915E0" w:rsidRPr="003B6CEB">
                <w:rPr>
                  <w:rStyle w:val="a8"/>
                  <w:rFonts w:ascii="Times New Roman" w:hint="default"/>
                  <w:b/>
                  <w:noProof/>
                </w:rPr>
                <w:t>系统优化维护</w:t>
              </w:r>
            </w:hyperlink>
          </w:p>
          <w:p w:rsidR="007915E0" w:rsidRPr="003B6CEB" w:rsidRDefault="00CE5945" w:rsidP="007915E0">
            <w:pPr>
              <w:pStyle w:val="2"/>
              <w:rPr>
                <w:rFonts w:ascii="Times New Roman" w:eastAsiaTheme="minorEastAsia" w:hAnsi="Times New Roman"/>
                <w:b/>
                <w:noProof/>
                <w:szCs w:val="22"/>
              </w:rPr>
            </w:pPr>
            <w:hyperlink w:anchor="_Toc199862810" w:history="1">
              <w:r w:rsidR="007915E0" w:rsidRPr="003B6CEB">
                <w:rPr>
                  <w:rStyle w:val="a8"/>
                  <w:rFonts w:ascii="Times New Roman" w:hint="default"/>
                  <w:b/>
                  <w:noProof/>
                </w:rPr>
                <w:t xml:space="preserve">8.6 </w:t>
              </w:r>
              <w:r w:rsidR="007915E0" w:rsidRPr="003B6CEB">
                <w:rPr>
                  <w:rStyle w:val="a8"/>
                  <w:rFonts w:ascii="Times New Roman" w:hint="default"/>
                  <w:b/>
                  <w:noProof/>
                </w:rPr>
                <w:t>风险防控关键信息及策略</w:t>
              </w:r>
            </w:hyperlink>
          </w:p>
          <w:p w:rsidR="007915E0" w:rsidRPr="003B6CEB" w:rsidRDefault="00CE5945" w:rsidP="007915E0">
            <w:pPr>
              <w:pStyle w:val="2"/>
              <w:rPr>
                <w:rStyle w:val="a8"/>
                <w:rFonts w:ascii="Times New Roman" w:hint="default"/>
                <w:b/>
              </w:rPr>
            </w:pPr>
            <w:hyperlink w:anchor="_Toc199862811" w:history="1">
              <w:r w:rsidR="007915E0" w:rsidRPr="003B6CEB">
                <w:rPr>
                  <w:rStyle w:val="a8"/>
                  <w:rFonts w:ascii="Times New Roman" w:hint="default"/>
                  <w:b/>
                  <w:noProof/>
                </w:rPr>
                <w:t>附</w:t>
              </w:r>
              <w:r w:rsidR="007915E0" w:rsidRPr="003B6CEB">
                <w:rPr>
                  <w:rStyle w:val="a8"/>
                  <w:rFonts w:ascii="Times New Roman" w:hint="default"/>
                  <w:b/>
                  <w:noProof/>
                </w:rPr>
                <w:t xml:space="preserve"> </w:t>
              </w:r>
              <w:r w:rsidR="007915E0" w:rsidRPr="003B6CEB">
                <w:rPr>
                  <w:rStyle w:val="a8"/>
                  <w:rFonts w:ascii="Times New Roman" w:hint="default"/>
                  <w:b/>
                  <w:noProof/>
                </w:rPr>
                <w:t>录</w:t>
              </w:r>
              <w:r w:rsidR="007915E0" w:rsidRPr="003B6CEB">
                <w:rPr>
                  <w:rStyle w:val="a8"/>
                  <w:rFonts w:ascii="Times New Roman" w:hint="default"/>
                  <w:b/>
                  <w:noProof/>
                </w:rPr>
                <w:t xml:space="preserve"> A</w:t>
              </w:r>
            </w:hyperlink>
          </w:p>
          <w:p w:rsidR="007915E0" w:rsidRPr="003B6CEB" w:rsidRDefault="007915E0" w:rsidP="003B6CEB">
            <w:pPr>
              <w:pStyle w:val="2"/>
              <w:rPr>
                <w:rStyle w:val="a8"/>
                <w:rFonts w:ascii="Times New Roman" w:hint="default"/>
                <w:b/>
                <w:noProof/>
              </w:rPr>
            </w:pPr>
            <w:r w:rsidRPr="003B6CEB">
              <w:rPr>
                <w:rStyle w:val="a8"/>
                <w:rFonts w:ascii="Times New Roman" w:hint="default"/>
                <w:b/>
                <w:noProof/>
              </w:rPr>
              <w:t>附</w:t>
            </w:r>
            <w:r w:rsidR="003B6CEB" w:rsidRPr="003B6CEB">
              <w:rPr>
                <w:rStyle w:val="a8"/>
                <w:rFonts w:ascii="Times New Roman" w:hint="default"/>
                <w:b/>
                <w:noProof/>
              </w:rPr>
              <w:t xml:space="preserve"> </w:t>
            </w:r>
            <w:r w:rsidRPr="003B6CEB">
              <w:rPr>
                <w:rStyle w:val="a8"/>
                <w:rFonts w:ascii="Times New Roman" w:hint="default"/>
                <w:b/>
                <w:noProof/>
              </w:rPr>
              <w:t>录</w:t>
            </w:r>
            <w:r w:rsidR="003B6CEB" w:rsidRPr="003B6CEB">
              <w:rPr>
                <w:rStyle w:val="a8"/>
                <w:rFonts w:ascii="Times New Roman" w:hint="default"/>
                <w:b/>
                <w:noProof/>
              </w:rPr>
              <w:t xml:space="preserve"> </w:t>
            </w:r>
            <w:r w:rsidRPr="003B6CEB">
              <w:rPr>
                <w:rStyle w:val="a8"/>
                <w:rFonts w:ascii="Times New Roman" w:hint="default"/>
                <w:b/>
                <w:noProof/>
              </w:rPr>
              <w:t>B</w:t>
            </w:r>
          </w:p>
          <w:p w:rsidR="007915E0" w:rsidRPr="003B6CEB" w:rsidRDefault="00CE5945" w:rsidP="003B6CEB">
            <w:pPr>
              <w:pStyle w:val="2"/>
              <w:rPr>
                <w:rStyle w:val="a8"/>
                <w:rFonts w:ascii="Times New Roman" w:hint="default"/>
                <w:b/>
              </w:rPr>
            </w:pPr>
            <w:hyperlink w:anchor="_Toc199862813" w:history="1">
              <w:r w:rsidR="007915E0" w:rsidRPr="003B6CEB">
                <w:rPr>
                  <w:rStyle w:val="a8"/>
                  <w:rFonts w:ascii="Times New Roman" w:hint="default"/>
                  <w:b/>
                  <w:noProof/>
                </w:rPr>
                <w:t>附</w:t>
              </w:r>
              <w:r w:rsidR="007915E0" w:rsidRPr="003B6CEB">
                <w:rPr>
                  <w:rStyle w:val="a8"/>
                  <w:rFonts w:ascii="Times New Roman" w:hint="default"/>
                  <w:b/>
                  <w:noProof/>
                </w:rPr>
                <w:t xml:space="preserve"> </w:t>
              </w:r>
              <w:r w:rsidR="007915E0" w:rsidRPr="003B6CEB">
                <w:rPr>
                  <w:rStyle w:val="a8"/>
                  <w:rFonts w:ascii="Times New Roman" w:hint="default"/>
                  <w:b/>
                  <w:noProof/>
                </w:rPr>
                <w:t>录</w:t>
              </w:r>
              <w:r w:rsidR="007915E0" w:rsidRPr="003B6CEB">
                <w:rPr>
                  <w:rStyle w:val="a8"/>
                  <w:rFonts w:ascii="Times New Roman" w:hint="default"/>
                  <w:b/>
                  <w:noProof/>
                </w:rPr>
                <w:t xml:space="preserve"> C</w:t>
              </w:r>
            </w:hyperlink>
          </w:p>
          <w:p w:rsidR="007915E0" w:rsidRPr="003B6CEB" w:rsidRDefault="00CE5945" w:rsidP="003B6CEB">
            <w:pPr>
              <w:pStyle w:val="2"/>
              <w:rPr>
                <w:rStyle w:val="a8"/>
                <w:rFonts w:ascii="Times New Roman" w:hint="default"/>
                <w:b/>
              </w:rPr>
            </w:pPr>
            <w:hyperlink w:anchor="_Toc199862814" w:history="1">
              <w:r w:rsidR="007915E0" w:rsidRPr="003B6CEB">
                <w:rPr>
                  <w:rStyle w:val="a8"/>
                  <w:rFonts w:ascii="Times New Roman" w:hint="default"/>
                  <w:b/>
                  <w:noProof/>
                </w:rPr>
                <w:t>附</w:t>
              </w:r>
              <w:r w:rsidR="007915E0" w:rsidRPr="003B6CEB">
                <w:rPr>
                  <w:rStyle w:val="a8"/>
                  <w:rFonts w:ascii="Times New Roman" w:hint="default"/>
                  <w:b/>
                  <w:noProof/>
                </w:rPr>
                <w:t xml:space="preserve"> </w:t>
              </w:r>
              <w:r w:rsidR="007915E0" w:rsidRPr="003B6CEB">
                <w:rPr>
                  <w:rStyle w:val="a8"/>
                  <w:rFonts w:ascii="Times New Roman" w:hint="default"/>
                  <w:b/>
                  <w:noProof/>
                </w:rPr>
                <w:t>录</w:t>
              </w:r>
              <w:r w:rsidR="007915E0" w:rsidRPr="003B6CEB">
                <w:rPr>
                  <w:rStyle w:val="a8"/>
                  <w:rFonts w:ascii="Times New Roman" w:hint="default"/>
                  <w:b/>
                  <w:noProof/>
                </w:rPr>
                <w:t xml:space="preserve"> D</w:t>
              </w:r>
            </w:hyperlink>
          </w:p>
          <w:p w:rsidR="007915E0" w:rsidRPr="003B6CEB" w:rsidRDefault="00CE5945" w:rsidP="003B6CEB">
            <w:pPr>
              <w:pStyle w:val="2"/>
              <w:rPr>
                <w:rStyle w:val="a8"/>
                <w:rFonts w:ascii="Times New Roman" w:hint="default"/>
                <w:b/>
              </w:rPr>
            </w:pPr>
            <w:hyperlink w:anchor="_Toc199862815" w:history="1">
              <w:r w:rsidR="007915E0" w:rsidRPr="003B6CEB">
                <w:rPr>
                  <w:rStyle w:val="a8"/>
                  <w:rFonts w:ascii="Times New Roman" w:hint="default"/>
                  <w:b/>
                  <w:noProof/>
                </w:rPr>
                <w:t>附</w:t>
              </w:r>
              <w:r w:rsidR="007915E0" w:rsidRPr="003B6CEB">
                <w:rPr>
                  <w:rStyle w:val="a8"/>
                  <w:rFonts w:ascii="Times New Roman" w:hint="default"/>
                  <w:b/>
                  <w:noProof/>
                </w:rPr>
                <w:t xml:space="preserve"> </w:t>
              </w:r>
              <w:r w:rsidR="007915E0" w:rsidRPr="003B6CEB">
                <w:rPr>
                  <w:rStyle w:val="a8"/>
                  <w:rFonts w:ascii="Times New Roman" w:hint="default"/>
                  <w:b/>
                  <w:noProof/>
                </w:rPr>
                <w:t>录</w:t>
              </w:r>
              <w:r w:rsidR="007915E0" w:rsidRPr="003B6CEB">
                <w:rPr>
                  <w:rStyle w:val="a8"/>
                  <w:rFonts w:ascii="Times New Roman" w:hint="default"/>
                  <w:b/>
                  <w:noProof/>
                </w:rPr>
                <w:t xml:space="preserve"> E</w:t>
              </w:r>
            </w:hyperlink>
          </w:p>
          <w:p w:rsidR="007915E0" w:rsidRDefault="007915E0" w:rsidP="003B6CEB">
            <w:pPr>
              <w:pStyle w:val="2"/>
              <w:rPr>
                <w:rStyle w:val="a8"/>
                <w:rFonts w:ascii="Times New Roman" w:hint="default"/>
                <w:b/>
                <w:noProof/>
              </w:rPr>
            </w:pPr>
            <w:r w:rsidRPr="003B6CEB">
              <w:rPr>
                <w:rStyle w:val="a8"/>
                <w:rFonts w:ascii="Times New Roman" w:hint="default"/>
                <w:b/>
                <w:noProof/>
              </w:rPr>
              <w:t>参考文献</w:t>
            </w:r>
          </w:p>
          <w:p w:rsidR="006B11E8" w:rsidRDefault="006B11E8" w:rsidP="006B11E8"/>
          <w:p w:rsidR="006B11E8" w:rsidRDefault="006B11E8" w:rsidP="006B11E8"/>
          <w:p w:rsidR="006B11E8" w:rsidRDefault="006B11E8" w:rsidP="006B11E8"/>
          <w:p w:rsidR="006B11E8" w:rsidRDefault="006B11E8" w:rsidP="006B11E8"/>
          <w:p w:rsidR="006B11E8" w:rsidRDefault="006B11E8" w:rsidP="006B11E8"/>
          <w:p w:rsidR="006B11E8" w:rsidRPr="006B11E8" w:rsidRDefault="006B11E8" w:rsidP="006B11E8"/>
        </w:tc>
      </w:tr>
      <w:tr w:rsidR="00A40B7A" w:rsidRPr="00E16C8D" w:rsidTr="000A3FC4">
        <w:trPr>
          <w:cantSplit/>
          <w:trHeight w:val="414"/>
        </w:trPr>
        <w:tc>
          <w:tcPr>
            <w:tcW w:w="9141" w:type="dxa"/>
            <w:gridSpan w:val="12"/>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left"/>
              <w:rPr>
                <w:rFonts w:eastAsiaTheme="minorEastAsia"/>
                <w:color w:val="000000"/>
                <w:sz w:val="21"/>
                <w:szCs w:val="21"/>
              </w:rPr>
            </w:pPr>
            <w:r w:rsidRPr="00E16C8D">
              <w:rPr>
                <w:rFonts w:eastAsiaTheme="minorEastAsia"/>
                <w:b/>
                <w:color w:val="000000"/>
                <w:sz w:val="21"/>
                <w:szCs w:val="21"/>
              </w:rPr>
              <w:t>5</w:t>
            </w:r>
            <w:r w:rsidRPr="00E16C8D">
              <w:rPr>
                <w:rFonts w:eastAsiaTheme="minorEastAsia" w:hAnsiTheme="minorEastAsia"/>
                <w:b/>
                <w:color w:val="000000"/>
                <w:sz w:val="21"/>
                <w:szCs w:val="21"/>
              </w:rPr>
              <w:t>、验证情况（适用时填写）</w:t>
            </w:r>
          </w:p>
        </w:tc>
      </w:tr>
      <w:tr w:rsidR="00A40B7A" w:rsidRPr="00E16C8D" w:rsidTr="000A3FC4">
        <w:trPr>
          <w:cantSplit/>
          <w:trHeight w:val="406"/>
        </w:trPr>
        <w:tc>
          <w:tcPr>
            <w:tcW w:w="1773" w:type="dxa"/>
            <w:vMerge w:val="restart"/>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b/>
                <w:color w:val="000000"/>
                <w:sz w:val="21"/>
                <w:szCs w:val="21"/>
              </w:rPr>
            </w:pPr>
            <w:r w:rsidRPr="00E16C8D">
              <w:rPr>
                <w:rFonts w:eastAsiaTheme="minorEastAsia"/>
                <w:color w:val="000000"/>
                <w:sz w:val="21"/>
                <w:szCs w:val="21"/>
              </w:rPr>
              <w:t xml:space="preserve">5.1 </w:t>
            </w:r>
            <w:r w:rsidRPr="00E16C8D">
              <w:rPr>
                <w:rFonts w:eastAsiaTheme="minorEastAsia" w:hAnsiTheme="minorEastAsia"/>
                <w:color w:val="000000"/>
                <w:sz w:val="21"/>
                <w:szCs w:val="21"/>
              </w:rPr>
              <w:t>验证单位情况</w:t>
            </w:r>
          </w:p>
        </w:tc>
        <w:tc>
          <w:tcPr>
            <w:tcW w:w="1971"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验证单位</w:t>
            </w:r>
          </w:p>
        </w:tc>
        <w:tc>
          <w:tcPr>
            <w:tcW w:w="2597" w:type="dxa"/>
            <w:gridSpan w:val="5"/>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验证人员</w:t>
            </w:r>
          </w:p>
        </w:tc>
        <w:tc>
          <w:tcPr>
            <w:tcW w:w="2800"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验证时间</w:t>
            </w:r>
          </w:p>
        </w:tc>
      </w:tr>
      <w:tr w:rsidR="00A40B7A" w:rsidRPr="00E16C8D" w:rsidTr="000A3FC4">
        <w:trPr>
          <w:cantSplit/>
          <w:trHeight w:val="412"/>
        </w:trPr>
        <w:tc>
          <w:tcPr>
            <w:tcW w:w="1773" w:type="dxa"/>
            <w:vMerge/>
            <w:tcBorders>
              <w:top w:val="single" w:sz="6" w:space="0" w:color="auto"/>
              <w:left w:val="single" w:sz="4" w:space="0" w:color="auto"/>
              <w:bottom w:val="single" w:sz="6" w:space="0" w:color="auto"/>
              <w:right w:val="single" w:sz="4" w:space="0" w:color="auto"/>
            </w:tcBorders>
            <w:vAlign w:val="center"/>
          </w:tcPr>
          <w:p w:rsidR="00A40B7A" w:rsidRPr="00E16C8D" w:rsidRDefault="00A40B7A">
            <w:pPr>
              <w:widowControl/>
              <w:jc w:val="left"/>
              <w:rPr>
                <w:rFonts w:eastAsiaTheme="minorEastAsia"/>
                <w:b/>
                <w:color w:val="000000"/>
                <w:sz w:val="21"/>
                <w:szCs w:val="21"/>
              </w:rPr>
            </w:pPr>
          </w:p>
        </w:tc>
        <w:tc>
          <w:tcPr>
            <w:tcW w:w="1971"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597" w:type="dxa"/>
            <w:gridSpan w:val="5"/>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800"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 </w:t>
            </w:r>
            <w:r w:rsidRPr="00E16C8D">
              <w:rPr>
                <w:rFonts w:eastAsiaTheme="minorEastAsia" w:hAnsiTheme="minorEastAsia"/>
                <w:color w:val="000000"/>
                <w:sz w:val="21"/>
                <w:szCs w:val="21"/>
              </w:rPr>
              <w:t>年</w:t>
            </w:r>
            <w:r w:rsidRPr="00E16C8D">
              <w:rPr>
                <w:rFonts w:eastAsiaTheme="minorEastAsia"/>
                <w:color w:val="000000"/>
                <w:sz w:val="21"/>
                <w:szCs w:val="21"/>
              </w:rPr>
              <w:t xml:space="preserve">    </w:t>
            </w:r>
            <w:r w:rsidRPr="00E16C8D">
              <w:rPr>
                <w:rFonts w:eastAsiaTheme="minorEastAsia" w:hAnsiTheme="minorEastAsia"/>
                <w:color w:val="000000"/>
                <w:sz w:val="21"/>
                <w:szCs w:val="21"/>
              </w:rPr>
              <w:t>月</w:t>
            </w:r>
            <w:r w:rsidRPr="00E16C8D">
              <w:rPr>
                <w:rFonts w:eastAsiaTheme="minorEastAsia"/>
                <w:color w:val="000000"/>
                <w:sz w:val="21"/>
                <w:szCs w:val="21"/>
              </w:rPr>
              <w:t xml:space="preserve">    </w:t>
            </w:r>
            <w:r w:rsidRPr="00E16C8D">
              <w:rPr>
                <w:rFonts w:eastAsiaTheme="minorEastAsia" w:hAnsiTheme="minorEastAsia"/>
                <w:color w:val="000000"/>
                <w:sz w:val="21"/>
                <w:szCs w:val="21"/>
              </w:rPr>
              <w:t>日</w:t>
            </w:r>
          </w:p>
        </w:tc>
      </w:tr>
      <w:tr w:rsidR="00A40B7A" w:rsidRPr="00E16C8D" w:rsidTr="000A3FC4">
        <w:trPr>
          <w:cantSplit/>
          <w:trHeight w:val="412"/>
        </w:trPr>
        <w:tc>
          <w:tcPr>
            <w:tcW w:w="1773" w:type="dxa"/>
            <w:vMerge/>
            <w:tcBorders>
              <w:top w:val="single" w:sz="6" w:space="0" w:color="auto"/>
              <w:left w:val="single" w:sz="4" w:space="0" w:color="auto"/>
              <w:bottom w:val="single" w:sz="6" w:space="0" w:color="auto"/>
              <w:right w:val="single" w:sz="4" w:space="0" w:color="auto"/>
            </w:tcBorders>
            <w:vAlign w:val="center"/>
          </w:tcPr>
          <w:p w:rsidR="00A40B7A" w:rsidRPr="00E16C8D" w:rsidRDefault="00A40B7A">
            <w:pPr>
              <w:widowControl/>
              <w:jc w:val="left"/>
              <w:rPr>
                <w:rFonts w:eastAsiaTheme="minorEastAsia"/>
                <w:b/>
                <w:color w:val="000000"/>
                <w:sz w:val="21"/>
                <w:szCs w:val="21"/>
              </w:rPr>
            </w:pPr>
          </w:p>
        </w:tc>
        <w:tc>
          <w:tcPr>
            <w:tcW w:w="1971"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597" w:type="dxa"/>
            <w:gridSpan w:val="5"/>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800"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年</w:t>
            </w:r>
            <w:r w:rsidRPr="00E16C8D">
              <w:rPr>
                <w:rFonts w:eastAsiaTheme="minorEastAsia"/>
                <w:color w:val="000000"/>
                <w:sz w:val="21"/>
                <w:szCs w:val="21"/>
              </w:rPr>
              <w:t xml:space="preserve">    </w:t>
            </w:r>
            <w:r w:rsidRPr="00E16C8D">
              <w:rPr>
                <w:rFonts w:eastAsiaTheme="minorEastAsia" w:hAnsiTheme="minorEastAsia"/>
                <w:color w:val="000000"/>
                <w:sz w:val="21"/>
                <w:szCs w:val="21"/>
              </w:rPr>
              <w:t>月</w:t>
            </w:r>
            <w:r w:rsidRPr="00E16C8D">
              <w:rPr>
                <w:rFonts w:eastAsiaTheme="minorEastAsia"/>
                <w:color w:val="000000"/>
                <w:sz w:val="21"/>
                <w:szCs w:val="21"/>
              </w:rPr>
              <w:t xml:space="preserve">    </w:t>
            </w:r>
            <w:r w:rsidRPr="00E16C8D">
              <w:rPr>
                <w:rFonts w:eastAsiaTheme="minorEastAsia" w:hAnsiTheme="minorEastAsia"/>
                <w:color w:val="000000"/>
                <w:sz w:val="21"/>
                <w:szCs w:val="21"/>
              </w:rPr>
              <w:t>日</w:t>
            </w:r>
          </w:p>
        </w:tc>
      </w:tr>
      <w:tr w:rsidR="00A40B7A" w:rsidRPr="00E16C8D" w:rsidTr="000A3FC4">
        <w:trPr>
          <w:cantSplit/>
          <w:trHeight w:val="404"/>
        </w:trPr>
        <w:tc>
          <w:tcPr>
            <w:tcW w:w="1773" w:type="dxa"/>
            <w:vMerge/>
            <w:tcBorders>
              <w:top w:val="single" w:sz="6" w:space="0" w:color="auto"/>
              <w:left w:val="single" w:sz="4" w:space="0" w:color="auto"/>
              <w:bottom w:val="single" w:sz="6" w:space="0" w:color="auto"/>
              <w:right w:val="single" w:sz="4" w:space="0" w:color="auto"/>
            </w:tcBorders>
            <w:vAlign w:val="center"/>
          </w:tcPr>
          <w:p w:rsidR="00A40B7A" w:rsidRPr="00E16C8D" w:rsidRDefault="00A40B7A">
            <w:pPr>
              <w:widowControl/>
              <w:jc w:val="left"/>
              <w:rPr>
                <w:rFonts w:eastAsiaTheme="minorEastAsia"/>
                <w:b/>
                <w:color w:val="000000"/>
                <w:sz w:val="21"/>
                <w:szCs w:val="21"/>
              </w:rPr>
            </w:pPr>
          </w:p>
        </w:tc>
        <w:tc>
          <w:tcPr>
            <w:tcW w:w="1971"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597" w:type="dxa"/>
            <w:gridSpan w:val="5"/>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800"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 </w:t>
            </w:r>
            <w:r w:rsidRPr="00E16C8D">
              <w:rPr>
                <w:rFonts w:eastAsiaTheme="minorEastAsia" w:hAnsiTheme="minorEastAsia"/>
                <w:color w:val="000000"/>
                <w:sz w:val="21"/>
                <w:szCs w:val="21"/>
              </w:rPr>
              <w:t>年</w:t>
            </w:r>
            <w:r w:rsidRPr="00E16C8D">
              <w:rPr>
                <w:rFonts w:eastAsiaTheme="minorEastAsia"/>
                <w:color w:val="000000"/>
                <w:sz w:val="21"/>
                <w:szCs w:val="21"/>
              </w:rPr>
              <w:t xml:space="preserve">    </w:t>
            </w:r>
            <w:r w:rsidRPr="00E16C8D">
              <w:rPr>
                <w:rFonts w:eastAsiaTheme="minorEastAsia" w:hAnsiTheme="minorEastAsia"/>
                <w:color w:val="000000"/>
                <w:sz w:val="21"/>
                <w:szCs w:val="21"/>
              </w:rPr>
              <w:t>月</w:t>
            </w:r>
            <w:r w:rsidRPr="00E16C8D">
              <w:rPr>
                <w:rFonts w:eastAsiaTheme="minorEastAsia"/>
                <w:color w:val="000000"/>
                <w:sz w:val="21"/>
                <w:szCs w:val="21"/>
              </w:rPr>
              <w:t xml:space="preserve">    </w:t>
            </w:r>
            <w:r w:rsidRPr="00E16C8D">
              <w:rPr>
                <w:rFonts w:eastAsiaTheme="minorEastAsia" w:hAnsiTheme="minorEastAsia"/>
                <w:color w:val="000000"/>
                <w:sz w:val="21"/>
                <w:szCs w:val="21"/>
              </w:rPr>
              <w:t>日</w:t>
            </w:r>
          </w:p>
        </w:tc>
      </w:tr>
      <w:tr w:rsidR="00A40B7A" w:rsidRPr="00E16C8D" w:rsidTr="000A3FC4">
        <w:trPr>
          <w:cantSplit/>
          <w:trHeight w:val="410"/>
        </w:trPr>
        <w:tc>
          <w:tcPr>
            <w:tcW w:w="1773" w:type="dxa"/>
            <w:vMerge/>
            <w:tcBorders>
              <w:top w:val="single" w:sz="6" w:space="0" w:color="auto"/>
              <w:left w:val="single" w:sz="4" w:space="0" w:color="auto"/>
              <w:bottom w:val="single" w:sz="6" w:space="0" w:color="auto"/>
              <w:right w:val="single" w:sz="4" w:space="0" w:color="auto"/>
            </w:tcBorders>
            <w:vAlign w:val="center"/>
          </w:tcPr>
          <w:p w:rsidR="00A40B7A" w:rsidRPr="00E16C8D" w:rsidRDefault="00A40B7A">
            <w:pPr>
              <w:widowControl/>
              <w:jc w:val="left"/>
              <w:rPr>
                <w:rFonts w:eastAsiaTheme="minorEastAsia"/>
                <w:b/>
                <w:color w:val="000000"/>
                <w:sz w:val="21"/>
                <w:szCs w:val="21"/>
              </w:rPr>
            </w:pPr>
          </w:p>
        </w:tc>
        <w:tc>
          <w:tcPr>
            <w:tcW w:w="1971"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597" w:type="dxa"/>
            <w:gridSpan w:val="5"/>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c>
          <w:tcPr>
            <w:tcW w:w="2800"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 </w:t>
            </w:r>
            <w:r w:rsidRPr="00E16C8D">
              <w:rPr>
                <w:rFonts w:eastAsiaTheme="minorEastAsia" w:hAnsiTheme="minorEastAsia"/>
                <w:color w:val="000000"/>
                <w:sz w:val="21"/>
                <w:szCs w:val="21"/>
              </w:rPr>
              <w:t>年</w:t>
            </w:r>
            <w:r w:rsidRPr="00E16C8D">
              <w:rPr>
                <w:rFonts w:eastAsiaTheme="minorEastAsia"/>
                <w:color w:val="000000"/>
                <w:sz w:val="21"/>
                <w:szCs w:val="21"/>
              </w:rPr>
              <w:t xml:space="preserve">    </w:t>
            </w:r>
            <w:r w:rsidRPr="00E16C8D">
              <w:rPr>
                <w:rFonts w:eastAsiaTheme="minorEastAsia" w:hAnsiTheme="minorEastAsia"/>
                <w:color w:val="000000"/>
                <w:sz w:val="21"/>
                <w:szCs w:val="21"/>
              </w:rPr>
              <w:t>月</w:t>
            </w:r>
            <w:r w:rsidRPr="00E16C8D">
              <w:rPr>
                <w:rFonts w:eastAsiaTheme="minorEastAsia"/>
                <w:color w:val="000000"/>
                <w:sz w:val="21"/>
                <w:szCs w:val="21"/>
              </w:rPr>
              <w:t xml:space="preserve">    </w:t>
            </w:r>
            <w:r w:rsidRPr="00E16C8D">
              <w:rPr>
                <w:rFonts w:eastAsiaTheme="minorEastAsia" w:hAnsiTheme="minorEastAsia"/>
                <w:color w:val="000000"/>
                <w:sz w:val="21"/>
                <w:szCs w:val="21"/>
              </w:rPr>
              <w:t>日</w:t>
            </w:r>
          </w:p>
        </w:tc>
      </w:tr>
      <w:tr w:rsidR="00A40B7A" w:rsidRPr="00E16C8D" w:rsidTr="000A3FC4">
        <w:trPr>
          <w:cantSplit/>
          <w:trHeight w:val="1926"/>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b/>
                <w:color w:val="000000"/>
                <w:sz w:val="21"/>
                <w:szCs w:val="21"/>
              </w:rPr>
            </w:pPr>
            <w:r w:rsidRPr="00E16C8D">
              <w:rPr>
                <w:rFonts w:eastAsiaTheme="minorEastAsia"/>
                <w:color w:val="000000"/>
                <w:sz w:val="21"/>
                <w:szCs w:val="21"/>
              </w:rPr>
              <w:lastRenderedPageBreak/>
              <w:t xml:space="preserve">5.2 </w:t>
            </w:r>
            <w:r w:rsidRPr="00E16C8D">
              <w:rPr>
                <w:rFonts w:eastAsiaTheme="minorEastAsia" w:hAnsiTheme="minorEastAsia"/>
                <w:color w:val="000000"/>
                <w:sz w:val="21"/>
                <w:szCs w:val="21"/>
              </w:rPr>
              <w:t>验证过程</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r>
      <w:tr w:rsidR="00A40B7A" w:rsidRPr="00E16C8D" w:rsidTr="000A3FC4">
        <w:trPr>
          <w:cantSplit/>
          <w:trHeight w:val="2108"/>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b/>
                <w:color w:val="000000"/>
                <w:sz w:val="21"/>
                <w:szCs w:val="21"/>
              </w:rPr>
            </w:pPr>
            <w:r w:rsidRPr="00E16C8D">
              <w:rPr>
                <w:rFonts w:eastAsiaTheme="minorEastAsia"/>
                <w:color w:val="000000"/>
                <w:sz w:val="21"/>
                <w:szCs w:val="21"/>
              </w:rPr>
              <w:t xml:space="preserve">5.3 </w:t>
            </w:r>
            <w:r w:rsidRPr="00E16C8D">
              <w:rPr>
                <w:rFonts w:eastAsiaTheme="minorEastAsia" w:hAnsiTheme="minorEastAsia"/>
                <w:color w:val="000000"/>
                <w:sz w:val="21"/>
                <w:szCs w:val="21"/>
              </w:rPr>
              <w:t>验证数据分析</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r>
      <w:tr w:rsidR="00A40B7A" w:rsidRPr="00E16C8D" w:rsidTr="000A3FC4">
        <w:trPr>
          <w:cantSplit/>
          <w:trHeight w:val="2168"/>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b/>
                <w:color w:val="000000"/>
                <w:sz w:val="21"/>
                <w:szCs w:val="21"/>
              </w:rPr>
            </w:pPr>
            <w:r w:rsidRPr="00E16C8D">
              <w:rPr>
                <w:rFonts w:eastAsiaTheme="minorEastAsia"/>
                <w:color w:val="000000"/>
                <w:sz w:val="21"/>
                <w:szCs w:val="21"/>
              </w:rPr>
              <w:t xml:space="preserve">5.4 </w:t>
            </w:r>
            <w:r w:rsidRPr="00E16C8D">
              <w:rPr>
                <w:rFonts w:eastAsiaTheme="minorEastAsia" w:hAnsiTheme="minorEastAsia"/>
                <w:color w:val="000000"/>
                <w:sz w:val="21"/>
                <w:szCs w:val="21"/>
              </w:rPr>
              <w:t>验证评价</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r>
      <w:tr w:rsidR="00A40B7A" w:rsidRPr="00E16C8D" w:rsidTr="000A3FC4">
        <w:trPr>
          <w:cantSplit/>
          <w:trHeight w:val="2347"/>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b/>
                <w:color w:val="000000"/>
                <w:sz w:val="21"/>
                <w:szCs w:val="21"/>
              </w:rPr>
            </w:pPr>
            <w:r w:rsidRPr="00E16C8D">
              <w:rPr>
                <w:rFonts w:eastAsiaTheme="minorEastAsia"/>
                <w:color w:val="000000"/>
                <w:sz w:val="21"/>
                <w:szCs w:val="21"/>
              </w:rPr>
              <w:t xml:space="preserve">5.5 </w:t>
            </w:r>
            <w:r w:rsidRPr="00E16C8D">
              <w:rPr>
                <w:rFonts w:eastAsiaTheme="minorEastAsia" w:hAnsiTheme="minorEastAsia"/>
                <w:color w:val="000000"/>
                <w:sz w:val="21"/>
                <w:szCs w:val="21"/>
              </w:rPr>
              <w:t>其他应说明的情况</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r>
      <w:tr w:rsidR="00A40B7A" w:rsidRPr="00E16C8D" w:rsidTr="000A3FC4">
        <w:trPr>
          <w:cantSplit/>
          <w:trHeight w:val="414"/>
        </w:trPr>
        <w:tc>
          <w:tcPr>
            <w:tcW w:w="9141" w:type="dxa"/>
            <w:gridSpan w:val="12"/>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left"/>
              <w:rPr>
                <w:rFonts w:eastAsiaTheme="minorEastAsia"/>
                <w:color w:val="000000"/>
                <w:sz w:val="21"/>
                <w:szCs w:val="21"/>
              </w:rPr>
            </w:pPr>
            <w:r w:rsidRPr="00E16C8D">
              <w:rPr>
                <w:rFonts w:eastAsiaTheme="minorEastAsia"/>
                <w:b/>
                <w:color w:val="000000"/>
                <w:sz w:val="21"/>
                <w:szCs w:val="21"/>
              </w:rPr>
              <w:t>6</w:t>
            </w:r>
            <w:r w:rsidRPr="00E16C8D">
              <w:rPr>
                <w:rFonts w:eastAsiaTheme="minorEastAsia" w:hAnsiTheme="minorEastAsia"/>
                <w:b/>
                <w:color w:val="000000"/>
                <w:sz w:val="21"/>
                <w:szCs w:val="21"/>
              </w:rPr>
              <w:t>、附加说明（可选）</w:t>
            </w:r>
          </w:p>
        </w:tc>
      </w:tr>
      <w:tr w:rsidR="00A40B7A" w:rsidRPr="00E16C8D" w:rsidTr="000A3FC4">
        <w:trPr>
          <w:cantSplit/>
          <w:trHeight w:val="1351"/>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6.1 </w:t>
            </w:r>
            <w:r w:rsidRPr="00E16C8D">
              <w:rPr>
                <w:rFonts w:eastAsiaTheme="minorEastAsia" w:hAnsiTheme="minorEastAsia"/>
                <w:color w:val="000000"/>
                <w:sz w:val="21"/>
                <w:szCs w:val="21"/>
              </w:rPr>
              <w:t>宣贯标准的</w:t>
            </w:r>
          </w:p>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建议</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3B6CEB" w:rsidP="003B6CEB">
            <w:pPr>
              <w:adjustRightInd w:val="0"/>
              <w:snapToGrid w:val="0"/>
              <w:spacing w:line="400" w:lineRule="exact"/>
              <w:ind w:right="28" w:firstLineChars="200" w:firstLine="420"/>
              <w:rPr>
                <w:rFonts w:eastAsiaTheme="minorEastAsia"/>
                <w:color w:val="000000"/>
                <w:sz w:val="21"/>
                <w:szCs w:val="21"/>
              </w:rPr>
            </w:pPr>
            <w:r>
              <w:rPr>
                <w:rFonts w:eastAsiaTheme="minorEastAsia" w:hAnsiTheme="minorEastAsia" w:hint="eastAsia"/>
                <w:sz w:val="21"/>
                <w:szCs w:val="21"/>
              </w:rPr>
              <w:t>标准发布后，</w:t>
            </w:r>
            <w:r w:rsidRPr="003B6CEB">
              <w:rPr>
                <w:rFonts w:eastAsiaTheme="minorEastAsia" w:hAnsiTheme="minorEastAsia" w:hint="eastAsia"/>
                <w:sz w:val="21"/>
                <w:szCs w:val="21"/>
              </w:rPr>
              <w:t>建议由中国特种设备检测</w:t>
            </w:r>
            <w:r>
              <w:rPr>
                <w:rFonts w:eastAsiaTheme="minorEastAsia" w:hAnsiTheme="minorEastAsia" w:hint="eastAsia"/>
                <w:sz w:val="21"/>
                <w:szCs w:val="21"/>
              </w:rPr>
              <w:t>研究院</w:t>
            </w:r>
            <w:r w:rsidRPr="003B6CEB">
              <w:rPr>
                <w:rFonts w:eastAsiaTheme="minorEastAsia" w:hAnsiTheme="minorEastAsia" w:hint="eastAsia"/>
                <w:sz w:val="21"/>
                <w:szCs w:val="21"/>
              </w:rPr>
              <w:t>组织向特种设备制造单位、使用单位以及相关检测单位等单位宣贯本标准。</w:t>
            </w:r>
          </w:p>
        </w:tc>
      </w:tr>
      <w:tr w:rsidR="00A40B7A" w:rsidRPr="00E16C8D" w:rsidTr="000A3FC4">
        <w:trPr>
          <w:cantSplit/>
          <w:trHeight w:val="1321"/>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6.2 </w:t>
            </w:r>
            <w:r w:rsidRPr="00E16C8D">
              <w:rPr>
                <w:rFonts w:eastAsiaTheme="minorEastAsia" w:hAnsiTheme="minorEastAsia"/>
                <w:color w:val="000000"/>
                <w:sz w:val="21"/>
                <w:szCs w:val="21"/>
              </w:rPr>
              <w:t>修订和废除现行有关标准的建议</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r>
      <w:tr w:rsidR="00A40B7A" w:rsidRPr="00E16C8D" w:rsidTr="000A3FC4">
        <w:trPr>
          <w:cantSplit/>
          <w:trHeight w:val="1328"/>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6.3 </w:t>
            </w:r>
            <w:r w:rsidRPr="00E16C8D">
              <w:rPr>
                <w:rFonts w:eastAsiaTheme="minorEastAsia" w:hAnsiTheme="minorEastAsia"/>
                <w:color w:val="000000"/>
                <w:sz w:val="21"/>
                <w:szCs w:val="21"/>
              </w:rPr>
              <w:t>作为强制性标准或推荐性标准的建议</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3B6CEB" w:rsidP="003B6CEB">
            <w:pPr>
              <w:adjustRightInd w:val="0"/>
              <w:snapToGrid w:val="0"/>
              <w:spacing w:line="400" w:lineRule="exact"/>
              <w:ind w:right="28" w:firstLineChars="200" w:firstLine="420"/>
              <w:rPr>
                <w:rFonts w:eastAsiaTheme="minorEastAsia"/>
                <w:color w:val="000000"/>
                <w:sz w:val="21"/>
                <w:szCs w:val="21"/>
              </w:rPr>
            </w:pPr>
            <w:r w:rsidRPr="003B6CEB">
              <w:rPr>
                <w:rFonts w:eastAsiaTheme="minorEastAsia" w:hAnsiTheme="minorEastAsia" w:hint="eastAsia"/>
                <w:sz w:val="21"/>
                <w:szCs w:val="21"/>
              </w:rPr>
              <w:t>本项目编制的标准是推荐性标准，与其他专业领域标准不冲突，其他专业</w:t>
            </w:r>
            <w:r w:rsidRPr="003B6CEB">
              <w:rPr>
                <w:rFonts w:eastAsiaTheme="minorEastAsia" w:hAnsiTheme="minorEastAsia" w:hint="eastAsia"/>
                <w:sz w:val="21"/>
                <w:szCs w:val="21"/>
              </w:rPr>
              <w:t xml:space="preserve"> </w:t>
            </w:r>
            <w:r w:rsidRPr="003B6CEB">
              <w:rPr>
                <w:rFonts w:eastAsiaTheme="minorEastAsia" w:hAnsiTheme="minorEastAsia" w:hint="eastAsia"/>
                <w:sz w:val="21"/>
                <w:szCs w:val="21"/>
              </w:rPr>
              <w:t>领域需要时也可引用本标准。</w:t>
            </w:r>
          </w:p>
        </w:tc>
      </w:tr>
      <w:tr w:rsidR="00A40B7A" w:rsidRPr="00E16C8D" w:rsidTr="000A3FC4">
        <w:trPr>
          <w:cantSplit/>
          <w:trHeight w:val="1291"/>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lastRenderedPageBreak/>
              <w:t xml:space="preserve">6.4 </w:t>
            </w:r>
            <w:r w:rsidRPr="00E16C8D">
              <w:rPr>
                <w:rFonts w:eastAsiaTheme="minorEastAsia" w:hAnsiTheme="minorEastAsia"/>
                <w:color w:val="000000"/>
                <w:sz w:val="21"/>
                <w:szCs w:val="21"/>
              </w:rPr>
              <w:t>其他需要说明的情况</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r>
      <w:tr w:rsidR="00A40B7A" w:rsidRPr="00E16C8D" w:rsidTr="000A3FC4">
        <w:trPr>
          <w:cantSplit/>
          <w:trHeight w:val="1083"/>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color w:val="000000"/>
                <w:sz w:val="21"/>
                <w:szCs w:val="21"/>
              </w:rPr>
              <w:t xml:space="preserve">6.5 </w:t>
            </w:r>
            <w:r w:rsidRPr="00E16C8D">
              <w:rPr>
                <w:rFonts w:eastAsiaTheme="minorEastAsia" w:hAnsiTheme="minorEastAsia"/>
                <w:color w:val="000000"/>
                <w:sz w:val="21"/>
                <w:szCs w:val="21"/>
              </w:rPr>
              <w:t>参考文献</w:t>
            </w:r>
          </w:p>
        </w:tc>
        <w:tc>
          <w:tcPr>
            <w:tcW w:w="7368" w:type="dxa"/>
            <w:gridSpan w:val="11"/>
            <w:tcBorders>
              <w:top w:val="single" w:sz="6" w:space="0" w:color="auto"/>
              <w:left w:val="single" w:sz="4" w:space="0" w:color="auto"/>
              <w:bottom w:val="single" w:sz="6" w:space="0" w:color="auto"/>
              <w:right w:val="single" w:sz="4" w:space="0" w:color="auto"/>
            </w:tcBorders>
            <w:vAlign w:val="center"/>
          </w:tcPr>
          <w:p w:rsidR="00A40B7A" w:rsidRPr="00E16C8D" w:rsidRDefault="00A40B7A">
            <w:pPr>
              <w:jc w:val="center"/>
              <w:rPr>
                <w:rFonts w:eastAsiaTheme="minorEastAsia"/>
                <w:color w:val="000000"/>
                <w:sz w:val="21"/>
                <w:szCs w:val="21"/>
              </w:rPr>
            </w:pPr>
          </w:p>
        </w:tc>
      </w:tr>
      <w:tr w:rsidR="00A40B7A" w:rsidRPr="00E16C8D" w:rsidTr="000A3FC4">
        <w:trPr>
          <w:cantSplit/>
          <w:trHeight w:val="401"/>
        </w:trPr>
        <w:tc>
          <w:tcPr>
            <w:tcW w:w="1773" w:type="dxa"/>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联系人</w:t>
            </w:r>
          </w:p>
        </w:tc>
        <w:tc>
          <w:tcPr>
            <w:tcW w:w="1346" w:type="dxa"/>
            <w:tcBorders>
              <w:top w:val="single" w:sz="6" w:space="0" w:color="auto"/>
              <w:left w:val="single" w:sz="4" w:space="0" w:color="auto"/>
              <w:bottom w:val="single" w:sz="6" w:space="0" w:color="auto"/>
              <w:right w:val="single" w:sz="4" w:space="0" w:color="auto"/>
            </w:tcBorders>
            <w:vAlign w:val="center"/>
          </w:tcPr>
          <w:p w:rsidR="00A40B7A" w:rsidRPr="00E16C8D" w:rsidRDefault="007B7664">
            <w:pPr>
              <w:jc w:val="center"/>
              <w:rPr>
                <w:rFonts w:eastAsiaTheme="minorEastAsia"/>
                <w:color w:val="000000"/>
                <w:sz w:val="21"/>
                <w:szCs w:val="21"/>
              </w:rPr>
            </w:pPr>
            <w:r>
              <w:rPr>
                <w:rFonts w:eastAsiaTheme="minorEastAsia" w:hint="eastAsia"/>
                <w:color w:val="000000"/>
                <w:sz w:val="21"/>
                <w:szCs w:val="21"/>
              </w:rPr>
              <w:t>任崇宝</w:t>
            </w:r>
          </w:p>
        </w:tc>
        <w:tc>
          <w:tcPr>
            <w:tcW w:w="1389"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联系电话</w:t>
            </w:r>
          </w:p>
        </w:tc>
        <w:tc>
          <w:tcPr>
            <w:tcW w:w="1646"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F004A8">
            <w:pPr>
              <w:jc w:val="center"/>
              <w:rPr>
                <w:rFonts w:eastAsiaTheme="minorEastAsia"/>
                <w:color w:val="000000"/>
                <w:sz w:val="21"/>
                <w:szCs w:val="21"/>
              </w:rPr>
            </w:pPr>
            <w:r>
              <w:rPr>
                <w:rFonts w:eastAsiaTheme="minorEastAsia" w:hint="eastAsia"/>
                <w:color w:val="000000"/>
                <w:sz w:val="21"/>
                <w:szCs w:val="21"/>
              </w:rPr>
              <w:t>18810297867</w:t>
            </w:r>
          </w:p>
        </w:tc>
        <w:tc>
          <w:tcPr>
            <w:tcW w:w="1329" w:type="dxa"/>
            <w:gridSpan w:val="3"/>
            <w:tcBorders>
              <w:top w:val="single" w:sz="6" w:space="0" w:color="auto"/>
              <w:left w:val="single" w:sz="4" w:space="0" w:color="auto"/>
              <w:bottom w:val="single" w:sz="6" w:space="0" w:color="auto"/>
              <w:right w:val="single" w:sz="4" w:space="0" w:color="auto"/>
            </w:tcBorders>
            <w:vAlign w:val="center"/>
          </w:tcPr>
          <w:p w:rsidR="00A40B7A" w:rsidRPr="00E16C8D" w:rsidRDefault="00AA6308">
            <w:pPr>
              <w:jc w:val="center"/>
              <w:rPr>
                <w:rFonts w:eastAsiaTheme="minorEastAsia"/>
                <w:color w:val="000000"/>
                <w:sz w:val="21"/>
                <w:szCs w:val="21"/>
              </w:rPr>
            </w:pPr>
            <w:r w:rsidRPr="00E16C8D">
              <w:rPr>
                <w:rFonts w:eastAsiaTheme="minorEastAsia" w:hAnsiTheme="minorEastAsia"/>
                <w:color w:val="000000"/>
                <w:sz w:val="21"/>
                <w:szCs w:val="21"/>
              </w:rPr>
              <w:t>电子邮箱</w:t>
            </w:r>
          </w:p>
        </w:tc>
        <w:tc>
          <w:tcPr>
            <w:tcW w:w="1658" w:type="dxa"/>
            <w:tcBorders>
              <w:top w:val="single" w:sz="6" w:space="0" w:color="auto"/>
              <w:left w:val="single" w:sz="4" w:space="0" w:color="auto"/>
              <w:bottom w:val="single" w:sz="6" w:space="0" w:color="auto"/>
              <w:right w:val="single" w:sz="4" w:space="0" w:color="auto"/>
            </w:tcBorders>
            <w:vAlign w:val="center"/>
          </w:tcPr>
          <w:p w:rsidR="00A40B7A" w:rsidRPr="00E16C8D" w:rsidRDefault="00F004A8">
            <w:pPr>
              <w:jc w:val="center"/>
              <w:rPr>
                <w:rFonts w:eastAsiaTheme="minorEastAsia"/>
                <w:color w:val="000000"/>
                <w:sz w:val="21"/>
                <w:szCs w:val="21"/>
              </w:rPr>
            </w:pPr>
            <w:r>
              <w:rPr>
                <w:rFonts w:eastAsiaTheme="minorEastAsia" w:hint="eastAsia"/>
                <w:color w:val="000000"/>
                <w:sz w:val="21"/>
                <w:szCs w:val="21"/>
              </w:rPr>
              <w:t>renchongbao@csei.org.cn</w:t>
            </w:r>
          </w:p>
        </w:tc>
      </w:tr>
      <w:tr w:rsidR="00A40B7A" w:rsidRPr="00E16C8D" w:rsidTr="000A3FC4">
        <w:trPr>
          <w:cantSplit/>
          <w:trHeight w:val="1122"/>
        </w:trPr>
        <w:tc>
          <w:tcPr>
            <w:tcW w:w="9141" w:type="dxa"/>
            <w:gridSpan w:val="12"/>
            <w:tcBorders>
              <w:top w:val="single" w:sz="6" w:space="0" w:color="auto"/>
              <w:left w:val="single" w:sz="4" w:space="0" w:color="auto"/>
              <w:bottom w:val="single" w:sz="6" w:space="0" w:color="auto"/>
              <w:right w:val="single" w:sz="4" w:space="0" w:color="auto"/>
            </w:tcBorders>
            <w:vAlign w:val="center"/>
          </w:tcPr>
          <w:p w:rsidR="00A40B7A" w:rsidRPr="00E16C8D" w:rsidRDefault="00AA6308">
            <w:pPr>
              <w:adjustRightInd w:val="0"/>
              <w:spacing w:before="60" w:line="360" w:lineRule="auto"/>
              <w:ind w:firstLineChars="210" w:firstLine="441"/>
              <w:rPr>
                <w:rFonts w:eastAsiaTheme="minorEastAsia"/>
                <w:color w:val="000000"/>
                <w:sz w:val="21"/>
                <w:szCs w:val="21"/>
              </w:rPr>
            </w:pPr>
            <w:r w:rsidRPr="00E16C8D">
              <w:rPr>
                <w:rFonts w:eastAsiaTheme="minorEastAsia" w:hAnsiTheme="minorEastAsia"/>
                <w:color w:val="000000"/>
                <w:sz w:val="21"/>
                <w:szCs w:val="21"/>
              </w:rPr>
              <w:t>注：</w:t>
            </w:r>
            <w:r w:rsidRPr="00E16C8D">
              <w:rPr>
                <w:rFonts w:eastAsiaTheme="minorEastAsia"/>
                <w:color w:val="000000"/>
                <w:sz w:val="21"/>
                <w:szCs w:val="21"/>
              </w:rPr>
              <w:t>1.</w:t>
            </w:r>
            <w:r w:rsidRPr="00E16C8D">
              <w:rPr>
                <w:rFonts w:eastAsiaTheme="minorEastAsia" w:hAnsiTheme="minorEastAsia"/>
                <w:color w:val="000000"/>
                <w:sz w:val="21"/>
                <w:szCs w:val="21"/>
              </w:rPr>
              <w:t>本格式的通用部分为第</w:t>
            </w:r>
            <w:r w:rsidRPr="00E16C8D">
              <w:rPr>
                <w:rFonts w:eastAsiaTheme="minorEastAsia"/>
                <w:color w:val="000000"/>
                <w:sz w:val="21"/>
                <w:szCs w:val="21"/>
              </w:rPr>
              <w:t>1</w:t>
            </w:r>
            <w:r w:rsidRPr="00E16C8D">
              <w:rPr>
                <w:rFonts w:eastAsiaTheme="minorEastAsia" w:hAnsiTheme="minorEastAsia"/>
                <w:color w:val="000000"/>
                <w:sz w:val="21"/>
                <w:szCs w:val="21"/>
              </w:rPr>
              <w:t>章、第</w:t>
            </w:r>
            <w:r w:rsidRPr="00E16C8D">
              <w:rPr>
                <w:rFonts w:eastAsiaTheme="minorEastAsia"/>
                <w:color w:val="000000"/>
                <w:sz w:val="21"/>
                <w:szCs w:val="21"/>
              </w:rPr>
              <w:t>2</w:t>
            </w:r>
            <w:r w:rsidRPr="00E16C8D">
              <w:rPr>
                <w:rFonts w:eastAsiaTheme="minorEastAsia" w:hAnsiTheme="minorEastAsia"/>
                <w:color w:val="000000"/>
                <w:sz w:val="21"/>
                <w:szCs w:val="21"/>
              </w:rPr>
              <w:t>章、第</w:t>
            </w:r>
            <w:r w:rsidRPr="00E16C8D">
              <w:rPr>
                <w:rFonts w:eastAsiaTheme="minorEastAsia"/>
                <w:color w:val="000000"/>
                <w:sz w:val="21"/>
                <w:szCs w:val="21"/>
              </w:rPr>
              <w:t>4</w:t>
            </w:r>
            <w:r w:rsidRPr="00E16C8D">
              <w:rPr>
                <w:rFonts w:eastAsiaTheme="minorEastAsia" w:hAnsiTheme="minorEastAsia"/>
                <w:color w:val="000000"/>
                <w:sz w:val="21"/>
                <w:szCs w:val="21"/>
              </w:rPr>
              <w:t>章和第</w:t>
            </w:r>
            <w:r w:rsidRPr="00E16C8D">
              <w:rPr>
                <w:rFonts w:eastAsiaTheme="minorEastAsia"/>
                <w:color w:val="000000"/>
                <w:sz w:val="21"/>
                <w:szCs w:val="21"/>
              </w:rPr>
              <w:t>6</w:t>
            </w:r>
            <w:r w:rsidRPr="00E16C8D">
              <w:rPr>
                <w:rFonts w:eastAsiaTheme="minorEastAsia" w:hAnsiTheme="minorEastAsia"/>
                <w:color w:val="000000"/>
                <w:sz w:val="21"/>
                <w:szCs w:val="21"/>
              </w:rPr>
              <w:t>章。</w:t>
            </w:r>
          </w:p>
          <w:p w:rsidR="00A40B7A" w:rsidRPr="00E16C8D" w:rsidRDefault="00AA6308">
            <w:pPr>
              <w:ind w:firstLineChars="400" w:firstLine="840"/>
              <w:rPr>
                <w:rFonts w:eastAsiaTheme="minorEastAsia"/>
                <w:color w:val="000000"/>
                <w:sz w:val="21"/>
                <w:szCs w:val="21"/>
              </w:rPr>
            </w:pPr>
            <w:r w:rsidRPr="00E16C8D">
              <w:rPr>
                <w:rFonts w:eastAsiaTheme="minorEastAsia"/>
                <w:color w:val="000000"/>
                <w:sz w:val="21"/>
                <w:szCs w:val="21"/>
              </w:rPr>
              <w:t>2.</w:t>
            </w:r>
            <w:r w:rsidRPr="00E16C8D">
              <w:rPr>
                <w:rFonts w:eastAsiaTheme="minorEastAsia" w:hAnsiTheme="minorEastAsia"/>
                <w:color w:val="000000"/>
                <w:sz w:val="21"/>
                <w:szCs w:val="21"/>
              </w:rPr>
              <w:t>第</w:t>
            </w:r>
            <w:r w:rsidRPr="00E16C8D">
              <w:rPr>
                <w:rFonts w:eastAsiaTheme="minorEastAsia"/>
                <w:color w:val="000000"/>
                <w:sz w:val="21"/>
                <w:szCs w:val="21"/>
              </w:rPr>
              <w:t>5</w:t>
            </w:r>
            <w:r w:rsidRPr="00E16C8D">
              <w:rPr>
                <w:rFonts w:eastAsiaTheme="minorEastAsia" w:hAnsiTheme="minorEastAsia"/>
                <w:color w:val="000000"/>
                <w:sz w:val="21"/>
                <w:szCs w:val="21"/>
              </w:rPr>
              <w:t>章和第</w:t>
            </w:r>
            <w:r w:rsidRPr="00E16C8D">
              <w:rPr>
                <w:rFonts w:eastAsiaTheme="minorEastAsia"/>
                <w:color w:val="000000"/>
                <w:sz w:val="21"/>
                <w:szCs w:val="21"/>
              </w:rPr>
              <w:t>6</w:t>
            </w:r>
            <w:r w:rsidRPr="00E16C8D">
              <w:rPr>
                <w:rFonts w:eastAsiaTheme="minorEastAsia" w:hAnsiTheme="minorEastAsia"/>
                <w:color w:val="000000"/>
                <w:sz w:val="21"/>
                <w:szCs w:val="21"/>
              </w:rPr>
              <w:t>章为可选项，其余为必填项。</w:t>
            </w:r>
          </w:p>
          <w:p w:rsidR="00A40B7A" w:rsidRPr="00E16C8D" w:rsidRDefault="00A40B7A">
            <w:pPr>
              <w:ind w:firstLineChars="200" w:firstLine="420"/>
              <w:rPr>
                <w:rFonts w:eastAsiaTheme="minorEastAsia"/>
                <w:color w:val="000000"/>
                <w:sz w:val="21"/>
                <w:szCs w:val="21"/>
              </w:rPr>
            </w:pPr>
          </w:p>
          <w:p w:rsidR="00A40B7A" w:rsidRPr="00E16C8D" w:rsidRDefault="00A40B7A">
            <w:pPr>
              <w:ind w:firstLineChars="200" w:firstLine="420"/>
              <w:rPr>
                <w:rFonts w:eastAsiaTheme="minorEastAsia"/>
                <w:color w:val="000000"/>
                <w:sz w:val="21"/>
                <w:szCs w:val="21"/>
              </w:rPr>
            </w:pPr>
          </w:p>
          <w:p w:rsidR="00A40B7A" w:rsidRPr="00E16C8D" w:rsidRDefault="00A40B7A">
            <w:pPr>
              <w:ind w:firstLineChars="200" w:firstLine="420"/>
              <w:rPr>
                <w:rFonts w:eastAsiaTheme="minorEastAsia"/>
                <w:color w:val="000000"/>
                <w:sz w:val="21"/>
                <w:szCs w:val="21"/>
              </w:rPr>
            </w:pPr>
          </w:p>
          <w:p w:rsidR="00A40B7A" w:rsidRPr="00E16C8D" w:rsidRDefault="00A40B7A">
            <w:pPr>
              <w:ind w:firstLineChars="200" w:firstLine="420"/>
              <w:rPr>
                <w:rFonts w:eastAsiaTheme="minorEastAsia"/>
                <w:color w:val="000000"/>
                <w:sz w:val="21"/>
                <w:szCs w:val="21"/>
              </w:rPr>
            </w:pPr>
          </w:p>
          <w:p w:rsidR="00A40B7A" w:rsidRPr="00E16C8D" w:rsidRDefault="00AA6308" w:rsidP="00F004A8">
            <w:pPr>
              <w:ind w:firstLineChars="200" w:firstLine="420"/>
              <w:jc w:val="right"/>
              <w:rPr>
                <w:rFonts w:eastAsiaTheme="minorEastAsia"/>
                <w:color w:val="000000"/>
                <w:sz w:val="21"/>
                <w:szCs w:val="21"/>
              </w:rPr>
            </w:pPr>
            <w:r w:rsidRPr="00E16C8D">
              <w:rPr>
                <w:rFonts w:eastAsiaTheme="minorEastAsia" w:hAnsiTheme="minorEastAsia"/>
                <w:color w:val="000000"/>
                <w:sz w:val="21"/>
                <w:szCs w:val="21"/>
              </w:rPr>
              <w:t>编写日期：</w:t>
            </w:r>
            <w:r w:rsidRPr="00E16C8D">
              <w:rPr>
                <w:rFonts w:eastAsiaTheme="minorEastAsia"/>
                <w:color w:val="000000"/>
                <w:sz w:val="21"/>
                <w:szCs w:val="21"/>
              </w:rPr>
              <w:t xml:space="preserve"> </w:t>
            </w:r>
            <w:r w:rsidR="00F004A8">
              <w:rPr>
                <w:rFonts w:eastAsiaTheme="minorEastAsia" w:hint="eastAsia"/>
                <w:color w:val="000000"/>
                <w:sz w:val="21"/>
                <w:szCs w:val="21"/>
              </w:rPr>
              <w:t>2025</w:t>
            </w:r>
            <w:r w:rsidRPr="00E16C8D">
              <w:rPr>
                <w:rFonts w:eastAsiaTheme="minorEastAsia"/>
                <w:color w:val="000000"/>
                <w:sz w:val="21"/>
                <w:szCs w:val="21"/>
              </w:rPr>
              <w:t xml:space="preserve">  </w:t>
            </w:r>
            <w:r w:rsidRPr="00E16C8D">
              <w:rPr>
                <w:rFonts w:eastAsiaTheme="minorEastAsia" w:hAnsiTheme="minorEastAsia"/>
                <w:color w:val="000000"/>
                <w:sz w:val="21"/>
                <w:szCs w:val="21"/>
              </w:rPr>
              <w:t>年</w:t>
            </w:r>
            <w:r w:rsidRPr="00E16C8D">
              <w:rPr>
                <w:rFonts w:eastAsiaTheme="minorEastAsia"/>
                <w:color w:val="000000"/>
                <w:sz w:val="21"/>
                <w:szCs w:val="21"/>
              </w:rPr>
              <w:t xml:space="preserve">  </w:t>
            </w:r>
            <w:r w:rsidR="00F004A8">
              <w:rPr>
                <w:rFonts w:eastAsiaTheme="minorEastAsia" w:hint="eastAsia"/>
                <w:color w:val="000000"/>
                <w:sz w:val="21"/>
                <w:szCs w:val="21"/>
              </w:rPr>
              <w:t>5</w:t>
            </w:r>
            <w:r w:rsidRPr="00E16C8D">
              <w:rPr>
                <w:rFonts w:eastAsiaTheme="minorEastAsia"/>
                <w:color w:val="000000"/>
                <w:sz w:val="21"/>
                <w:szCs w:val="21"/>
              </w:rPr>
              <w:t xml:space="preserve">  </w:t>
            </w:r>
            <w:r w:rsidRPr="00E16C8D">
              <w:rPr>
                <w:rFonts w:eastAsiaTheme="minorEastAsia" w:hAnsiTheme="minorEastAsia"/>
                <w:color w:val="000000"/>
                <w:sz w:val="21"/>
                <w:szCs w:val="21"/>
              </w:rPr>
              <w:t>月</w:t>
            </w:r>
            <w:r w:rsidRPr="00E16C8D">
              <w:rPr>
                <w:rFonts w:eastAsiaTheme="minorEastAsia"/>
                <w:color w:val="000000"/>
                <w:sz w:val="21"/>
                <w:szCs w:val="21"/>
              </w:rPr>
              <w:t xml:space="preserve"> </w:t>
            </w:r>
            <w:r w:rsidR="00F004A8">
              <w:rPr>
                <w:rFonts w:eastAsiaTheme="minorEastAsia" w:hint="eastAsia"/>
                <w:color w:val="000000"/>
                <w:sz w:val="21"/>
                <w:szCs w:val="21"/>
              </w:rPr>
              <w:t>26</w:t>
            </w:r>
            <w:r w:rsidRPr="00E16C8D">
              <w:rPr>
                <w:rFonts w:eastAsiaTheme="minorEastAsia"/>
                <w:color w:val="000000"/>
                <w:sz w:val="21"/>
                <w:szCs w:val="21"/>
              </w:rPr>
              <w:t xml:space="preserve">  </w:t>
            </w:r>
            <w:r w:rsidRPr="00E16C8D">
              <w:rPr>
                <w:rFonts w:eastAsiaTheme="minorEastAsia" w:hAnsiTheme="minorEastAsia"/>
                <w:color w:val="000000"/>
                <w:sz w:val="21"/>
                <w:szCs w:val="21"/>
              </w:rPr>
              <w:t>日</w:t>
            </w:r>
          </w:p>
        </w:tc>
      </w:tr>
    </w:tbl>
    <w:p w:rsidR="00A40B7A" w:rsidRPr="00E16C8D" w:rsidRDefault="00A40B7A">
      <w:pPr>
        <w:rPr>
          <w:rFonts w:eastAsiaTheme="minorEastAsia"/>
        </w:rPr>
      </w:pPr>
      <w:bookmarkStart w:id="79" w:name="_GoBack"/>
      <w:bookmarkEnd w:id="79"/>
    </w:p>
    <w:sectPr w:rsidR="00A40B7A" w:rsidRPr="00E16C8D" w:rsidSect="00A40B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D80" w:rsidRDefault="00533D80" w:rsidP="00A87548">
      <w:r>
        <w:separator/>
      </w:r>
    </w:p>
  </w:endnote>
  <w:endnote w:type="continuationSeparator" w:id="1">
    <w:p w:rsidR="00533D80" w:rsidRDefault="00533D80" w:rsidP="00A87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2010601030101010101"/>
    <w:charset w:val="86"/>
    <w:family w:val="auto"/>
    <w:pitch w:val="variable"/>
    <w:sig w:usb0="A00002BF" w:usb1="184F6CFA" w:usb2="00000012"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D80" w:rsidRDefault="00533D80" w:rsidP="00A87548">
      <w:r>
        <w:separator/>
      </w:r>
    </w:p>
  </w:footnote>
  <w:footnote w:type="continuationSeparator" w:id="1">
    <w:p w:rsidR="00533D80" w:rsidRDefault="00533D80" w:rsidP="00A87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6D932A"/>
    <w:multiLevelType w:val="singleLevel"/>
    <w:tmpl w:val="A96D932A"/>
    <w:lvl w:ilvl="0">
      <w:start w:val="1"/>
      <w:numFmt w:val="decimal"/>
      <w:suff w:val="nothing"/>
      <w:lvlText w:val="%1．"/>
      <w:lvlJc w:val="left"/>
      <w:pPr>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VkMzVhMGJiMTFmMmE5MWU4ZmZjZjBmMDYyZjk5YmQifQ=="/>
  </w:docVars>
  <w:rsids>
    <w:rsidRoot w:val="00A40B7A"/>
    <w:rsid w:val="000A3FC4"/>
    <w:rsid w:val="00114525"/>
    <w:rsid w:val="001A779E"/>
    <w:rsid w:val="00201063"/>
    <w:rsid w:val="00235F1E"/>
    <w:rsid w:val="002A7AF3"/>
    <w:rsid w:val="002B76BB"/>
    <w:rsid w:val="003B6CEB"/>
    <w:rsid w:val="004562B9"/>
    <w:rsid w:val="0047331F"/>
    <w:rsid w:val="0048628B"/>
    <w:rsid w:val="00487F42"/>
    <w:rsid w:val="004C17D4"/>
    <w:rsid w:val="00533D80"/>
    <w:rsid w:val="005B6CA7"/>
    <w:rsid w:val="005D6AE5"/>
    <w:rsid w:val="005F1DB0"/>
    <w:rsid w:val="00615F9B"/>
    <w:rsid w:val="00634A17"/>
    <w:rsid w:val="006970BF"/>
    <w:rsid w:val="006B11E8"/>
    <w:rsid w:val="006F39EB"/>
    <w:rsid w:val="00752FBF"/>
    <w:rsid w:val="00753DF7"/>
    <w:rsid w:val="007651E6"/>
    <w:rsid w:val="007915E0"/>
    <w:rsid w:val="007B7664"/>
    <w:rsid w:val="007C7DFE"/>
    <w:rsid w:val="00802ED3"/>
    <w:rsid w:val="008B7C2D"/>
    <w:rsid w:val="008C4109"/>
    <w:rsid w:val="008F26E1"/>
    <w:rsid w:val="00945EB2"/>
    <w:rsid w:val="0099709E"/>
    <w:rsid w:val="009F2604"/>
    <w:rsid w:val="00A3009E"/>
    <w:rsid w:val="00A40B7A"/>
    <w:rsid w:val="00A87548"/>
    <w:rsid w:val="00A9296B"/>
    <w:rsid w:val="00AA6308"/>
    <w:rsid w:val="00AB573D"/>
    <w:rsid w:val="00AD0E70"/>
    <w:rsid w:val="00AE2461"/>
    <w:rsid w:val="00AF0908"/>
    <w:rsid w:val="00AF0DE2"/>
    <w:rsid w:val="00B62F27"/>
    <w:rsid w:val="00B91355"/>
    <w:rsid w:val="00BD63BA"/>
    <w:rsid w:val="00C30492"/>
    <w:rsid w:val="00C857AB"/>
    <w:rsid w:val="00CA27C6"/>
    <w:rsid w:val="00CE43D6"/>
    <w:rsid w:val="00CE5945"/>
    <w:rsid w:val="00D1208D"/>
    <w:rsid w:val="00D4444A"/>
    <w:rsid w:val="00D63594"/>
    <w:rsid w:val="00DD0421"/>
    <w:rsid w:val="00DD70F8"/>
    <w:rsid w:val="00E074F0"/>
    <w:rsid w:val="00E16C8D"/>
    <w:rsid w:val="00E17077"/>
    <w:rsid w:val="00EB1AF4"/>
    <w:rsid w:val="00EC7BD1"/>
    <w:rsid w:val="00EF17FC"/>
    <w:rsid w:val="00F004A8"/>
    <w:rsid w:val="00F00FED"/>
    <w:rsid w:val="00F42AAA"/>
    <w:rsid w:val="00F47B22"/>
    <w:rsid w:val="02585560"/>
    <w:rsid w:val="02881F89"/>
    <w:rsid w:val="036B12C9"/>
    <w:rsid w:val="040A41B2"/>
    <w:rsid w:val="04AA094F"/>
    <w:rsid w:val="05E54EF8"/>
    <w:rsid w:val="063A5AF6"/>
    <w:rsid w:val="0663488F"/>
    <w:rsid w:val="06AE42ED"/>
    <w:rsid w:val="073A045E"/>
    <w:rsid w:val="0848014F"/>
    <w:rsid w:val="08752788"/>
    <w:rsid w:val="08E52245"/>
    <w:rsid w:val="08FB5D99"/>
    <w:rsid w:val="0AE57443"/>
    <w:rsid w:val="0B31206F"/>
    <w:rsid w:val="0BCC2F3B"/>
    <w:rsid w:val="0C9A5D95"/>
    <w:rsid w:val="0CAF784C"/>
    <w:rsid w:val="0EE0531B"/>
    <w:rsid w:val="10B44943"/>
    <w:rsid w:val="11657A0B"/>
    <w:rsid w:val="118D45D8"/>
    <w:rsid w:val="11E533D5"/>
    <w:rsid w:val="1236452E"/>
    <w:rsid w:val="13A846F6"/>
    <w:rsid w:val="13B13BC4"/>
    <w:rsid w:val="16AE1823"/>
    <w:rsid w:val="16B602BA"/>
    <w:rsid w:val="177A0F4B"/>
    <w:rsid w:val="179479FE"/>
    <w:rsid w:val="18556B08"/>
    <w:rsid w:val="19292455"/>
    <w:rsid w:val="1A511666"/>
    <w:rsid w:val="1A9200D3"/>
    <w:rsid w:val="1AB20939"/>
    <w:rsid w:val="1B4258C0"/>
    <w:rsid w:val="1B7E152F"/>
    <w:rsid w:val="1C11121D"/>
    <w:rsid w:val="1C2B239C"/>
    <w:rsid w:val="1CA4553C"/>
    <w:rsid w:val="1D0128E9"/>
    <w:rsid w:val="1DB94FAF"/>
    <w:rsid w:val="1E0D77EC"/>
    <w:rsid w:val="1F7E5BBB"/>
    <w:rsid w:val="1F920946"/>
    <w:rsid w:val="20CB6377"/>
    <w:rsid w:val="219875A0"/>
    <w:rsid w:val="22183308"/>
    <w:rsid w:val="22932263"/>
    <w:rsid w:val="229A7A7F"/>
    <w:rsid w:val="22B63978"/>
    <w:rsid w:val="23364264"/>
    <w:rsid w:val="24426185"/>
    <w:rsid w:val="24DC68B5"/>
    <w:rsid w:val="25357D0A"/>
    <w:rsid w:val="25554BA6"/>
    <w:rsid w:val="265400F1"/>
    <w:rsid w:val="26AA6231"/>
    <w:rsid w:val="26B6792E"/>
    <w:rsid w:val="27987E81"/>
    <w:rsid w:val="27C17949"/>
    <w:rsid w:val="280466BF"/>
    <w:rsid w:val="28AB37C7"/>
    <w:rsid w:val="28BF53AF"/>
    <w:rsid w:val="28CF256B"/>
    <w:rsid w:val="290C5535"/>
    <w:rsid w:val="2ADC7F1C"/>
    <w:rsid w:val="2B295DEA"/>
    <w:rsid w:val="2B2D5475"/>
    <w:rsid w:val="2B407315"/>
    <w:rsid w:val="2BD5250B"/>
    <w:rsid w:val="2CDB1167"/>
    <w:rsid w:val="2D646E65"/>
    <w:rsid w:val="2E6604E2"/>
    <w:rsid w:val="2EFF62F8"/>
    <w:rsid w:val="2FF32D43"/>
    <w:rsid w:val="315B25C9"/>
    <w:rsid w:val="31B3658F"/>
    <w:rsid w:val="3200275B"/>
    <w:rsid w:val="32126FEE"/>
    <w:rsid w:val="321E0691"/>
    <w:rsid w:val="329E6A44"/>
    <w:rsid w:val="353D39A0"/>
    <w:rsid w:val="3642365E"/>
    <w:rsid w:val="36AD2BD6"/>
    <w:rsid w:val="37412F0C"/>
    <w:rsid w:val="37A634B4"/>
    <w:rsid w:val="37E54EE7"/>
    <w:rsid w:val="383C3C87"/>
    <w:rsid w:val="38A4279C"/>
    <w:rsid w:val="38B7566A"/>
    <w:rsid w:val="39D863DB"/>
    <w:rsid w:val="3A19018A"/>
    <w:rsid w:val="3A851CE4"/>
    <w:rsid w:val="3B3F0F23"/>
    <w:rsid w:val="3BD5178E"/>
    <w:rsid w:val="3BF27F68"/>
    <w:rsid w:val="3D297C7E"/>
    <w:rsid w:val="3D7A5C77"/>
    <w:rsid w:val="3DCC51D1"/>
    <w:rsid w:val="3DD00BB5"/>
    <w:rsid w:val="3F85559B"/>
    <w:rsid w:val="3FD431C3"/>
    <w:rsid w:val="3FEC4BA6"/>
    <w:rsid w:val="405A31EA"/>
    <w:rsid w:val="405E3AFA"/>
    <w:rsid w:val="40673E54"/>
    <w:rsid w:val="40AB55DF"/>
    <w:rsid w:val="40B32349"/>
    <w:rsid w:val="41BD6756"/>
    <w:rsid w:val="41D519EF"/>
    <w:rsid w:val="423112EA"/>
    <w:rsid w:val="428D40A2"/>
    <w:rsid w:val="438A6561"/>
    <w:rsid w:val="4391045E"/>
    <w:rsid w:val="44933AA9"/>
    <w:rsid w:val="451C698D"/>
    <w:rsid w:val="45A74F64"/>
    <w:rsid w:val="45DC559C"/>
    <w:rsid w:val="46984281"/>
    <w:rsid w:val="477B544E"/>
    <w:rsid w:val="479D2B52"/>
    <w:rsid w:val="484B5427"/>
    <w:rsid w:val="490A07D9"/>
    <w:rsid w:val="4A965068"/>
    <w:rsid w:val="4AE136AF"/>
    <w:rsid w:val="4AE14DB8"/>
    <w:rsid w:val="4B922FC2"/>
    <w:rsid w:val="4B925A5A"/>
    <w:rsid w:val="4BC859A8"/>
    <w:rsid w:val="4D034250"/>
    <w:rsid w:val="4DD37F25"/>
    <w:rsid w:val="4E1D08A9"/>
    <w:rsid w:val="4E586160"/>
    <w:rsid w:val="4E922F64"/>
    <w:rsid w:val="4F3620ED"/>
    <w:rsid w:val="4F573CB2"/>
    <w:rsid w:val="4F7F3CC5"/>
    <w:rsid w:val="4FFD2277"/>
    <w:rsid w:val="51453A55"/>
    <w:rsid w:val="516C4F62"/>
    <w:rsid w:val="51B76E1F"/>
    <w:rsid w:val="51B82158"/>
    <w:rsid w:val="51C65294"/>
    <w:rsid w:val="52403DF8"/>
    <w:rsid w:val="53CC42C3"/>
    <w:rsid w:val="53FA5EC0"/>
    <w:rsid w:val="54276B25"/>
    <w:rsid w:val="54341262"/>
    <w:rsid w:val="570E6481"/>
    <w:rsid w:val="57785009"/>
    <w:rsid w:val="58C455EA"/>
    <w:rsid w:val="5B0E021D"/>
    <w:rsid w:val="5D2A3B6F"/>
    <w:rsid w:val="5DF878F6"/>
    <w:rsid w:val="5E857B5E"/>
    <w:rsid w:val="60647A74"/>
    <w:rsid w:val="612B2779"/>
    <w:rsid w:val="61571C02"/>
    <w:rsid w:val="61984230"/>
    <w:rsid w:val="619D0B77"/>
    <w:rsid w:val="629D46B5"/>
    <w:rsid w:val="63C25B2E"/>
    <w:rsid w:val="64410E4C"/>
    <w:rsid w:val="64A40FC0"/>
    <w:rsid w:val="64C31DA5"/>
    <w:rsid w:val="658E052F"/>
    <w:rsid w:val="666279CF"/>
    <w:rsid w:val="67CC6A64"/>
    <w:rsid w:val="689A2ED2"/>
    <w:rsid w:val="696B6C9F"/>
    <w:rsid w:val="6AA62C60"/>
    <w:rsid w:val="6B576C33"/>
    <w:rsid w:val="6C4B308E"/>
    <w:rsid w:val="6D08109F"/>
    <w:rsid w:val="6D142541"/>
    <w:rsid w:val="6DED2EC2"/>
    <w:rsid w:val="6EB77451"/>
    <w:rsid w:val="6F2F125E"/>
    <w:rsid w:val="707261C5"/>
    <w:rsid w:val="708615F7"/>
    <w:rsid w:val="71161D2A"/>
    <w:rsid w:val="716B30BF"/>
    <w:rsid w:val="729F2FE4"/>
    <w:rsid w:val="72DD7BB7"/>
    <w:rsid w:val="73394925"/>
    <w:rsid w:val="7474180A"/>
    <w:rsid w:val="768235F7"/>
    <w:rsid w:val="76D94C8A"/>
    <w:rsid w:val="77AE2DC1"/>
    <w:rsid w:val="77C61DD1"/>
    <w:rsid w:val="79405401"/>
    <w:rsid w:val="7A23502E"/>
    <w:rsid w:val="7A3D74CF"/>
    <w:rsid w:val="7A4152D8"/>
    <w:rsid w:val="7A532747"/>
    <w:rsid w:val="7CAE2319"/>
    <w:rsid w:val="7DFF3469"/>
    <w:rsid w:val="7E3668D4"/>
    <w:rsid w:val="7E4F75B6"/>
    <w:rsid w:val="7F037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B7A"/>
    <w:pPr>
      <w:widowControl w:val="0"/>
      <w:overflowPunct w:val="0"/>
      <w:topLinePunct/>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7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7548"/>
    <w:rPr>
      <w:rFonts w:ascii="Times New Roman" w:eastAsia="仿宋_GB2312" w:hAnsi="Times New Roman" w:cs="Times New Roman"/>
      <w:kern w:val="2"/>
      <w:sz w:val="18"/>
      <w:szCs w:val="18"/>
    </w:rPr>
  </w:style>
  <w:style w:type="paragraph" w:styleId="a4">
    <w:name w:val="footer"/>
    <w:basedOn w:val="a"/>
    <w:link w:val="Char0"/>
    <w:rsid w:val="00A87548"/>
    <w:pPr>
      <w:tabs>
        <w:tab w:val="center" w:pos="4153"/>
        <w:tab w:val="right" w:pos="8306"/>
      </w:tabs>
      <w:snapToGrid w:val="0"/>
      <w:jc w:val="left"/>
    </w:pPr>
    <w:rPr>
      <w:sz w:val="18"/>
      <w:szCs w:val="18"/>
    </w:rPr>
  </w:style>
  <w:style w:type="character" w:customStyle="1" w:styleId="Char0">
    <w:name w:val="页脚 Char"/>
    <w:basedOn w:val="a0"/>
    <w:link w:val="a4"/>
    <w:rsid w:val="00A87548"/>
    <w:rPr>
      <w:rFonts w:ascii="Times New Roman" w:eastAsia="仿宋_GB2312" w:hAnsi="Times New Roman" w:cs="Times New Roman"/>
      <w:kern w:val="2"/>
      <w:sz w:val="18"/>
      <w:szCs w:val="18"/>
    </w:rPr>
  </w:style>
  <w:style w:type="table" w:styleId="a5">
    <w:name w:val="Table Grid"/>
    <w:basedOn w:val="a1"/>
    <w:autoRedefine/>
    <w:qFormat/>
    <w:rsid w:val="00EF17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autoRedefine/>
    <w:qFormat/>
    <w:rsid w:val="00EF17FC"/>
    <w:rPr>
      <w:i/>
    </w:rPr>
  </w:style>
  <w:style w:type="paragraph" w:styleId="a7">
    <w:name w:val="Balloon Text"/>
    <w:basedOn w:val="a"/>
    <w:link w:val="Char1"/>
    <w:rsid w:val="00EF17FC"/>
    <w:rPr>
      <w:sz w:val="18"/>
      <w:szCs w:val="18"/>
    </w:rPr>
  </w:style>
  <w:style w:type="character" w:customStyle="1" w:styleId="Char1">
    <w:name w:val="批注框文本 Char"/>
    <w:basedOn w:val="a0"/>
    <w:link w:val="a7"/>
    <w:rsid w:val="00EF17FC"/>
    <w:rPr>
      <w:rFonts w:ascii="Times New Roman" w:eastAsia="仿宋_GB2312" w:hAnsi="Times New Roman" w:cs="Times New Roman"/>
      <w:kern w:val="2"/>
      <w:sz w:val="18"/>
      <w:szCs w:val="18"/>
    </w:rPr>
  </w:style>
  <w:style w:type="character" w:styleId="a8">
    <w:name w:val="Hyperlink"/>
    <w:uiPriority w:val="99"/>
    <w:unhideWhenUsed/>
    <w:qFormat/>
    <w:rsid w:val="00EC7BD1"/>
    <w:rPr>
      <w:rFonts w:ascii="宋体" w:eastAsia="宋体" w:hAnsi="Times New Roman" w:hint="eastAsia"/>
      <w:strike w:val="0"/>
      <w:dstrike w:val="0"/>
      <w:color w:val="auto"/>
      <w:spacing w:val="0"/>
      <w:w w:val="100"/>
      <w:position w:val="0"/>
      <w:sz w:val="21"/>
      <w:u w:val="none"/>
      <w:effect w:val="none"/>
      <w:vertAlign w:val="baseline"/>
    </w:rPr>
  </w:style>
  <w:style w:type="paragraph" w:styleId="1">
    <w:name w:val="toc 1"/>
    <w:basedOn w:val="a"/>
    <w:next w:val="a"/>
    <w:autoRedefine/>
    <w:uiPriority w:val="39"/>
    <w:unhideWhenUsed/>
    <w:qFormat/>
    <w:rsid w:val="00EC7BD1"/>
    <w:pPr>
      <w:overflowPunct/>
      <w:topLinePunct w:val="0"/>
      <w:adjustRightInd w:val="0"/>
      <w:spacing w:line="400" w:lineRule="exact"/>
    </w:pPr>
    <w:rPr>
      <w:rFonts w:ascii="宋体" w:eastAsia="宋体" w:hAnsi="Calibri"/>
      <w:sz w:val="21"/>
      <w:szCs w:val="21"/>
    </w:rPr>
  </w:style>
  <w:style w:type="paragraph" w:styleId="2">
    <w:name w:val="toc 2"/>
    <w:basedOn w:val="a"/>
    <w:next w:val="a"/>
    <w:autoRedefine/>
    <w:uiPriority w:val="39"/>
    <w:unhideWhenUsed/>
    <w:qFormat/>
    <w:rsid w:val="00EC7BD1"/>
    <w:pPr>
      <w:tabs>
        <w:tab w:val="right" w:leader="dot" w:pos="9344"/>
      </w:tabs>
      <w:overflowPunct/>
      <w:topLinePunct w:val="0"/>
      <w:adjustRightInd w:val="0"/>
      <w:spacing w:line="300" w:lineRule="exact"/>
      <w:ind w:left="210"/>
    </w:pPr>
    <w:rPr>
      <w:rFonts w:ascii="宋体" w:eastAsia="宋体" w:hAnsi="Calibri"/>
      <w:sz w:val="21"/>
      <w:szCs w:val="21"/>
    </w:rPr>
  </w:style>
</w:styles>
</file>

<file path=word/webSettings.xml><?xml version="1.0" encoding="utf-8"?>
<w:webSettings xmlns:r="http://schemas.openxmlformats.org/officeDocument/2006/relationships" xmlns:w="http://schemas.openxmlformats.org/wordprocessingml/2006/main">
  <w:divs>
    <w:div w:id="371541150">
      <w:bodyDiv w:val="1"/>
      <w:marLeft w:val="0"/>
      <w:marRight w:val="0"/>
      <w:marTop w:val="0"/>
      <w:marBottom w:val="0"/>
      <w:divBdr>
        <w:top w:val="none" w:sz="0" w:space="0" w:color="auto"/>
        <w:left w:val="none" w:sz="0" w:space="0" w:color="auto"/>
        <w:bottom w:val="none" w:sz="0" w:space="0" w:color="auto"/>
        <w:right w:val="none" w:sz="0" w:space="0" w:color="auto"/>
      </w:divBdr>
    </w:div>
    <w:div w:id="515463428">
      <w:bodyDiv w:val="1"/>
      <w:marLeft w:val="0"/>
      <w:marRight w:val="0"/>
      <w:marTop w:val="0"/>
      <w:marBottom w:val="0"/>
      <w:divBdr>
        <w:top w:val="none" w:sz="0" w:space="0" w:color="auto"/>
        <w:left w:val="none" w:sz="0" w:space="0" w:color="auto"/>
        <w:bottom w:val="none" w:sz="0" w:space="0" w:color="auto"/>
        <w:right w:val="none" w:sz="0" w:space="0" w:color="auto"/>
      </w:divBdr>
    </w:div>
    <w:div w:id="592516803">
      <w:bodyDiv w:val="1"/>
      <w:marLeft w:val="0"/>
      <w:marRight w:val="0"/>
      <w:marTop w:val="0"/>
      <w:marBottom w:val="0"/>
      <w:divBdr>
        <w:top w:val="none" w:sz="0" w:space="0" w:color="auto"/>
        <w:left w:val="none" w:sz="0" w:space="0" w:color="auto"/>
        <w:bottom w:val="none" w:sz="0" w:space="0" w:color="auto"/>
        <w:right w:val="none" w:sz="0" w:space="0" w:color="auto"/>
      </w:divBdr>
    </w:div>
    <w:div w:id="1019699282">
      <w:bodyDiv w:val="1"/>
      <w:marLeft w:val="0"/>
      <w:marRight w:val="0"/>
      <w:marTop w:val="0"/>
      <w:marBottom w:val="0"/>
      <w:divBdr>
        <w:top w:val="none" w:sz="0" w:space="0" w:color="auto"/>
        <w:left w:val="none" w:sz="0" w:space="0" w:color="auto"/>
        <w:bottom w:val="none" w:sz="0" w:space="0" w:color="auto"/>
        <w:right w:val="none" w:sz="0" w:space="0" w:color="auto"/>
      </w:divBdr>
    </w:div>
    <w:div w:id="179617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9</Pages>
  <Words>1167</Words>
  <Characters>6652</Characters>
  <Application>Microsoft Office Word</Application>
  <DocSecurity>0</DocSecurity>
  <Lines>55</Lines>
  <Paragraphs>15</Paragraphs>
  <ScaleCrop>false</ScaleCrop>
  <Company>神州网信技术有限公司</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buwei</dc:creator>
  <cp:lastModifiedBy>任崇宝</cp:lastModifiedBy>
  <cp:revision>110</cp:revision>
  <dcterms:created xsi:type="dcterms:W3CDTF">2021-03-21T03:45:00Z</dcterms:created>
  <dcterms:modified xsi:type="dcterms:W3CDTF">2025-06-10T11:17:00Z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556D35A7633E424B90D6F8B5BFE34E0A</vt:lpwstr>
  </property>
</Properties>
</file>