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color w:val="000000"/>
          <w:sz w:val="30"/>
          <w:szCs w:val="30"/>
        </w:rPr>
      </w:pPr>
      <w:r>
        <w:rPr>
          <w:rFonts w:eastAsia="方正仿宋简体"/>
          <w:snapToGrid w:val="0"/>
          <w:color w:val="000000"/>
          <w:kern w:val="0"/>
          <w:sz w:val="32"/>
          <w:szCs w:val="32"/>
        </w:rPr>
        <w:t>附件</w:t>
      </w:r>
      <w:r>
        <w:rPr>
          <w:rFonts w:hint="eastAsia" w:eastAsia="方正仿宋简体"/>
          <w:snapToGrid w:val="0"/>
          <w:color w:val="000000"/>
          <w:kern w:val="0"/>
          <w:sz w:val="32"/>
          <w:szCs w:val="32"/>
        </w:rPr>
        <w:t>7</w:t>
      </w:r>
      <w:r>
        <w:rPr>
          <w:rFonts w:eastAsia="方正仿宋简体"/>
          <w:snapToGrid w:val="0"/>
          <w:color w:val="000000"/>
          <w:kern w:val="0"/>
          <w:sz w:val="32"/>
          <w:szCs w:val="32"/>
        </w:rPr>
        <w:t>：</w:t>
      </w:r>
    </w:p>
    <w:p>
      <w:pPr>
        <w:autoSpaceDE w:val="0"/>
        <w:autoSpaceDN w:val="0"/>
        <w:adjustRightInd w:val="0"/>
        <w:jc w:val="center"/>
        <w:rPr>
          <w:rFonts w:ascii="方正小标宋简体" w:eastAsia="方正小标宋简体"/>
          <w:sz w:val="32"/>
          <w:szCs w:val="32"/>
        </w:rPr>
      </w:pPr>
      <w:r>
        <w:rPr>
          <w:rFonts w:hint="eastAsia" w:ascii="方正小标宋简体" w:eastAsia="方正小标宋简体"/>
          <w:sz w:val="32"/>
          <w:szCs w:val="32"/>
        </w:rPr>
        <w:t>认证认可</w:t>
      </w:r>
      <w:r>
        <w:rPr>
          <w:rFonts w:ascii="方正小标宋简体" w:eastAsia="方正小标宋简体"/>
          <w:sz w:val="32"/>
          <w:szCs w:val="32"/>
        </w:rPr>
        <w:t>行业标准草案编制说明</w:t>
      </w:r>
    </w:p>
    <w:p>
      <w:pPr>
        <w:autoSpaceDE w:val="0"/>
        <w:autoSpaceDN w:val="0"/>
        <w:adjustRightInd w:val="0"/>
        <w:jc w:val="center"/>
        <w:rPr>
          <w:rFonts w:ascii="方正仿宋简体" w:eastAsia="方正仿宋简体"/>
          <w:color w:val="000000"/>
          <w:sz w:val="24"/>
          <w:szCs w:val="24"/>
        </w:rPr>
      </w:pPr>
      <w:r>
        <w:rPr>
          <w:rFonts w:hint="eastAsia" w:ascii="方正仿宋简体" w:eastAsia="方正仿宋简体"/>
          <w:color w:val="000000"/>
          <w:sz w:val="24"/>
          <w:szCs w:val="24"/>
        </w:rPr>
        <w:t>（参考格式）</w:t>
      </w:r>
    </w:p>
    <w:tbl>
      <w:tblPr>
        <w:tblStyle w:val="38"/>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1384"/>
        <w:gridCol w:w="1155"/>
        <w:gridCol w:w="1635"/>
        <w:gridCol w:w="1260"/>
        <w:gridCol w:w="21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8" w:hRule="atLeast"/>
        </w:trPr>
        <w:tc>
          <w:tcPr>
            <w:tcW w:w="9384" w:type="dxa"/>
            <w:gridSpan w:val="6"/>
            <w:tcBorders>
              <w:top w:val="nil"/>
              <w:left w:val="nil"/>
              <w:bottom w:val="nil"/>
              <w:right w:val="nil"/>
            </w:tcBorders>
            <w:vAlign w:val="center"/>
          </w:tcPr>
          <w:p>
            <w:pPr>
              <w:rPr>
                <w:b/>
                <w:color w:val="000000"/>
                <w:szCs w:val="21"/>
              </w:rPr>
            </w:pPr>
            <w:r>
              <w:rPr>
                <w:b/>
                <w:color w:val="000000"/>
                <w:szCs w:val="21"/>
              </w:rPr>
              <w:t>1、基本信息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8" w:hRule="atLeast"/>
        </w:trPr>
        <w:tc>
          <w:tcPr>
            <w:tcW w:w="1794" w:type="dxa"/>
            <w:vMerge w:val="restart"/>
            <w:tcBorders>
              <w:top w:val="single" w:color="auto" w:sz="4" w:space="0"/>
              <w:left w:val="single" w:color="auto" w:sz="4" w:space="0"/>
              <w:bottom w:val="single" w:color="auto" w:sz="4" w:space="0"/>
              <w:right w:val="single" w:color="auto" w:sz="4" w:space="0"/>
            </w:tcBorders>
            <w:vAlign w:val="center"/>
          </w:tcPr>
          <w:p>
            <w:pPr>
              <w:ind w:left="141" w:leftChars="67" w:right="176" w:rightChars="84"/>
              <w:rPr>
                <w:color w:val="000000"/>
                <w:szCs w:val="21"/>
              </w:rPr>
            </w:pPr>
            <w:r>
              <w:rPr>
                <w:color w:val="000000"/>
                <w:szCs w:val="21"/>
              </w:rPr>
              <w:t>1.1 标准草案名称</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中文</w:t>
            </w:r>
          </w:p>
        </w:tc>
        <w:tc>
          <w:tcPr>
            <w:tcW w:w="6206" w:type="dxa"/>
            <w:gridSpan w:val="4"/>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认可工作质量评价规范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8" w:hRule="atLeast"/>
        </w:trPr>
        <w:tc>
          <w:tcPr>
            <w:tcW w:w="1794" w:type="dxa"/>
            <w:vMerge w:val="continue"/>
            <w:tcBorders>
              <w:top w:val="single" w:color="auto" w:sz="4" w:space="0"/>
              <w:left w:val="single" w:color="auto" w:sz="4" w:space="0"/>
              <w:bottom w:val="single" w:color="auto" w:sz="4" w:space="0"/>
              <w:right w:val="single" w:color="auto" w:sz="4" w:space="0"/>
            </w:tcBorders>
            <w:vAlign w:val="center"/>
          </w:tcPr>
          <w:p>
            <w:pPr>
              <w:ind w:left="141" w:leftChars="67" w:right="176" w:rightChars="84"/>
              <w:jc w:val="center"/>
              <w:rPr>
                <w:color w:val="000000"/>
                <w:szCs w:val="21"/>
              </w:rPr>
            </w:pPr>
          </w:p>
        </w:tc>
        <w:tc>
          <w:tcPr>
            <w:tcW w:w="1384" w:type="dxa"/>
            <w:tcBorders>
              <w:top w:val="single" w:color="auto" w:sz="4" w:space="0"/>
              <w:left w:val="single" w:color="auto" w:sz="4" w:space="0"/>
              <w:bottom w:val="single" w:color="auto" w:sz="6" w:space="0"/>
              <w:right w:val="single" w:color="auto" w:sz="4" w:space="0"/>
            </w:tcBorders>
            <w:vAlign w:val="center"/>
          </w:tcPr>
          <w:p>
            <w:pPr>
              <w:jc w:val="center"/>
              <w:rPr>
                <w:color w:val="000000"/>
                <w:szCs w:val="21"/>
                <w:highlight w:val="yellow"/>
              </w:rPr>
            </w:pPr>
            <w:r>
              <w:rPr>
                <w:color w:val="000000"/>
                <w:szCs w:val="21"/>
              </w:rPr>
              <w:t>英文</w:t>
            </w:r>
          </w:p>
        </w:tc>
        <w:tc>
          <w:tcPr>
            <w:tcW w:w="6206" w:type="dxa"/>
            <w:gridSpan w:val="4"/>
            <w:tcBorders>
              <w:top w:val="single" w:color="auto" w:sz="4" w:space="0"/>
              <w:left w:val="single" w:color="auto" w:sz="4" w:space="0"/>
              <w:bottom w:val="single" w:color="auto" w:sz="4" w:space="0"/>
            </w:tcBorders>
            <w:vAlign w:val="center"/>
          </w:tcPr>
          <w:p>
            <w:pPr>
              <w:rPr>
                <w:color w:val="000000"/>
                <w:szCs w:val="21"/>
                <w:highlight w:val="yellow"/>
              </w:rPr>
            </w:pPr>
            <w:r>
              <w:rPr>
                <w:color w:val="000000"/>
                <w:szCs w:val="21"/>
              </w:rPr>
              <w:t>Specification for accreditation body quality evaluation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3" w:hRule="atLeast"/>
        </w:trPr>
        <w:tc>
          <w:tcPr>
            <w:tcW w:w="1794" w:type="dxa"/>
            <w:vMerge w:val="restart"/>
            <w:tcBorders>
              <w:right w:val="single" w:color="auto" w:sz="4" w:space="0"/>
            </w:tcBorders>
            <w:vAlign w:val="center"/>
          </w:tcPr>
          <w:p>
            <w:pPr>
              <w:ind w:left="141" w:leftChars="67" w:right="176" w:rightChars="84"/>
              <w:rPr>
                <w:color w:val="000000"/>
                <w:szCs w:val="21"/>
              </w:rPr>
            </w:pPr>
            <w:r>
              <w:rPr>
                <w:color w:val="000000"/>
                <w:szCs w:val="21"/>
              </w:rPr>
              <w:t>1.2 与国际标准和国外先进标准一致性程度情况</w:t>
            </w:r>
          </w:p>
        </w:tc>
        <w:tc>
          <w:tcPr>
            <w:tcW w:w="1384" w:type="dxa"/>
            <w:vMerge w:val="restart"/>
            <w:tcBorders>
              <w:left w:val="single" w:color="auto" w:sz="4" w:space="0"/>
              <w:right w:val="single" w:color="auto" w:sz="4" w:space="0"/>
            </w:tcBorders>
            <w:vAlign w:val="center"/>
          </w:tcPr>
          <w:p>
            <w:pPr>
              <w:rPr>
                <w:color w:val="000000"/>
                <w:szCs w:val="21"/>
              </w:rPr>
            </w:pPr>
            <w:r>
              <w:rPr>
                <w:color w:val="000000"/>
                <w:szCs w:val="21"/>
              </w:rPr>
              <w:t>□等同采用</w:t>
            </w:r>
          </w:p>
          <w:p>
            <w:pPr>
              <w:rPr>
                <w:color w:val="000000"/>
                <w:szCs w:val="21"/>
              </w:rPr>
            </w:pPr>
            <w:r>
              <w:rPr>
                <w:color w:val="000000"/>
                <w:szCs w:val="21"/>
              </w:rPr>
              <w:t>□修改采用</w:t>
            </w:r>
          </w:p>
          <w:p>
            <w:pPr>
              <w:rPr>
                <w:color w:val="000000"/>
                <w:szCs w:val="21"/>
              </w:rPr>
            </w:pPr>
            <w:r>
              <w:rPr>
                <w:color w:val="000000"/>
                <w:szCs w:val="21"/>
              </w:rPr>
              <w:t>□非等效采用</w:t>
            </w:r>
          </w:p>
          <w:p>
            <w:pPr>
              <w:rPr>
                <w:color w:val="000000"/>
                <w:szCs w:val="21"/>
              </w:rPr>
            </w:pPr>
            <w:r>
              <w:rPr>
                <w:rFonts w:ascii="Segoe UI Symbol" w:hAnsi="Segoe UI Symbol" w:cs="Segoe UI Symbol"/>
                <w:color w:val="000000"/>
                <w:szCs w:val="21"/>
              </w:rPr>
              <w:t>☑</w:t>
            </w:r>
            <w:r>
              <w:rPr>
                <w:color w:val="000000"/>
                <w:szCs w:val="21"/>
              </w:rPr>
              <w:t>未采用</w:t>
            </w:r>
          </w:p>
        </w:tc>
        <w:tc>
          <w:tcPr>
            <w:tcW w:w="1155" w:type="dxa"/>
            <w:tcBorders>
              <w:left w:val="single" w:color="auto" w:sz="4" w:space="0"/>
              <w:bottom w:val="single" w:color="auto" w:sz="4" w:space="0"/>
              <w:right w:val="single" w:color="auto" w:sz="4" w:space="0"/>
            </w:tcBorders>
            <w:vAlign w:val="center"/>
          </w:tcPr>
          <w:p>
            <w:pPr>
              <w:jc w:val="center"/>
              <w:rPr>
                <w:color w:val="000000"/>
                <w:szCs w:val="21"/>
              </w:rPr>
            </w:pPr>
            <w:r>
              <w:rPr>
                <w:color w:val="000000"/>
                <w:szCs w:val="21"/>
              </w:rPr>
              <w:t>标准编号</w:t>
            </w:r>
          </w:p>
        </w:tc>
        <w:tc>
          <w:tcPr>
            <w:tcW w:w="5051" w:type="dxa"/>
            <w:gridSpan w:val="3"/>
            <w:tcBorders>
              <w:left w:val="single" w:color="auto" w:sz="4" w:space="0"/>
              <w:bottom w:val="single" w:color="auto" w:sz="4" w:space="0"/>
            </w:tcBorders>
            <w:vAlign w:val="center"/>
          </w:tcPr>
          <w:p>
            <w:pPr>
              <w:ind w:firstLine="210" w:firstLineChars="100"/>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9" w:hRule="atLeast"/>
        </w:trPr>
        <w:tc>
          <w:tcPr>
            <w:tcW w:w="1794" w:type="dxa"/>
            <w:vMerge w:val="continue"/>
            <w:tcBorders>
              <w:right w:val="single" w:color="auto" w:sz="4" w:space="0"/>
            </w:tcBorders>
            <w:vAlign w:val="center"/>
          </w:tcPr>
          <w:p>
            <w:pPr>
              <w:ind w:left="141" w:leftChars="67" w:right="176" w:rightChars="84"/>
              <w:jc w:val="center"/>
              <w:rPr>
                <w:color w:val="000000"/>
                <w:szCs w:val="21"/>
              </w:rPr>
            </w:pPr>
          </w:p>
        </w:tc>
        <w:tc>
          <w:tcPr>
            <w:tcW w:w="1384" w:type="dxa"/>
            <w:vMerge w:val="continue"/>
            <w:tcBorders>
              <w:left w:val="single" w:color="auto" w:sz="4" w:space="0"/>
              <w:right w:val="single" w:color="auto" w:sz="4" w:space="0"/>
            </w:tcBorders>
            <w:vAlign w:val="center"/>
          </w:tcPr>
          <w:p>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英文名称</w:t>
            </w:r>
          </w:p>
        </w:tc>
        <w:tc>
          <w:tcPr>
            <w:tcW w:w="5051" w:type="dxa"/>
            <w:gridSpan w:val="3"/>
            <w:tcBorders>
              <w:top w:val="single" w:color="auto" w:sz="4" w:space="0"/>
              <w:left w:val="single" w:color="auto" w:sz="4" w:space="0"/>
              <w:bottom w:val="single" w:color="auto" w:sz="4" w:space="0"/>
            </w:tcBorders>
            <w:vAlign w:val="center"/>
          </w:tcPr>
          <w:p>
            <w:pP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4" w:hRule="atLeast"/>
        </w:trPr>
        <w:tc>
          <w:tcPr>
            <w:tcW w:w="1794" w:type="dxa"/>
            <w:vMerge w:val="continue"/>
            <w:tcBorders>
              <w:right w:val="single" w:color="auto" w:sz="4" w:space="0"/>
            </w:tcBorders>
            <w:vAlign w:val="center"/>
          </w:tcPr>
          <w:p>
            <w:pPr>
              <w:ind w:left="141" w:leftChars="67" w:right="176" w:rightChars="84"/>
              <w:jc w:val="center"/>
              <w:rPr>
                <w:color w:val="000000"/>
                <w:szCs w:val="21"/>
              </w:rPr>
            </w:pPr>
          </w:p>
        </w:tc>
        <w:tc>
          <w:tcPr>
            <w:tcW w:w="1384" w:type="dxa"/>
            <w:vMerge w:val="continue"/>
            <w:tcBorders>
              <w:left w:val="single" w:color="auto" w:sz="4" w:space="0"/>
              <w:bottom w:val="single" w:color="auto" w:sz="4" w:space="0"/>
              <w:right w:val="single" w:color="auto" w:sz="4" w:space="0"/>
            </w:tcBorders>
            <w:vAlign w:val="center"/>
          </w:tcPr>
          <w:p>
            <w:pPr>
              <w:jc w:val="center"/>
              <w:rPr>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中文名称</w:t>
            </w:r>
          </w:p>
        </w:tc>
        <w:tc>
          <w:tcPr>
            <w:tcW w:w="5051" w:type="dxa"/>
            <w:gridSpan w:val="3"/>
            <w:tcBorders>
              <w:top w:val="single" w:color="auto" w:sz="4" w:space="0"/>
              <w:left w:val="single" w:color="auto" w:sz="4" w:space="0"/>
              <w:bottom w:val="single" w:color="auto" w:sz="4" w:space="0"/>
            </w:tcBorders>
            <w:vAlign w:val="center"/>
          </w:tcPr>
          <w:p>
            <w:pP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85" w:hRule="atLeast"/>
        </w:trPr>
        <w:tc>
          <w:tcPr>
            <w:tcW w:w="1794" w:type="dxa"/>
            <w:tcBorders>
              <w:right w:val="single" w:color="auto" w:sz="4" w:space="0"/>
            </w:tcBorders>
            <w:vAlign w:val="center"/>
          </w:tcPr>
          <w:p>
            <w:pPr>
              <w:ind w:left="141" w:leftChars="67" w:right="176" w:rightChars="84"/>
              <w:rPr>
                <w:color w:val="000000"/>
                <w:szCs w:val="21"/>
              </w:rPr>
            </w:pPr>
            <w:r>
              <w:rPr>
                <w:color w:val="000000"/>
                <w:szCs w:val="21"/>
              </w:rPr>
              <w:t>1.3 任务来源</w:t>
            </w:r>
          </w:p>
        </w:tc>
        <w:tc>
          <w:tcPr>
            <w:tcW w:w="1384" w:type="dxa"/>
            <w:tcBorders>
              <w:left w:val="single" w:color="auto" w:sz="4" w:space="0"/>
              <w:bottom w:val="single" w:color="auto" w:sz="4" w:space="0"/>
              <w:right w:val="single" w:color="auto" w:sz="4" w:space="0"/>
            </w:tcBorders>
            <w:vAlign w:val="center"/>
          </w:tcPr>
          <w:p>
            <w:pPr>
              <w:jc w:val="center"/>
              <w:rPr>
                <w:color w:val="000000"/>
                <w:szCs w:val="21"/>
                <w:highlight w:val="none"/>
              </w:rPr>
            </w:pPr>
            <w:r>
              <w:rPr>
                <w:color w:val="000000"/>
                <w:szCs w:val="21"/>
                <w:highlight w:val="none"/>
              </w:rPr>
              <w:t>批准立项的文件名称和文件号</w:t>
            </w:r>
          </w:p>
        </w:tc>
        <w:tc>
          <w:tcPr>
            <w:tcW w:w="2790" w:type="dxa"/>
            <w:gridSpan w:val="2"/>
            <w:tcBorders>
              <w:left w:val="single" w:color="auto" w:sz="4" w:space="0"/>
              <w:bottom w:val="single" w:color="auto" w:sz="4" w:space="0"/>
              <w:right w:val="single" w:color="auto" w:sz="4" w:space="0"/>
            </w:tcBorders>
            <w:vAlign w:val="center"/>
          </w:tcPr>
          <w:p>
            <w:pPr>
              <w:rPr>
                <w:rFonts w:hint="default" w:eastAsia="宋体"/>
                <w:color w:val="000000"/>
                <w:szCs w:val="21"/>
                <w:highlight w:val="none"/>
                <w:lang w:val="en-US" w:eastAsia="zh-CN"/>
              </w:rPr>
            </w:pPr>
            <w:r>
              <w:rPr>
                <w:rFonts w:hint="eastAsia"/>
                <w:color w:val="000000"/>
                <w:szCs w:val="21"/>
                <w:highlight w:val="none"/>
                <w:lang w:val="en-US" w:eastAsia="zh-CN"/>
              </w:rPr>
              <w:t>认监委关于下达《温室气体审定与核查机构要求》等33项认证认可行业标准制修订计划项目的通知。文件名：国认监</w:t>
            </w:r>
            <w:r>
              <w:rPr>
                <w:rFonts w:ascii="Arial" w:hAnsi="Arial" w:eastAsia="宋体" w:cs="Arial"/>
                <w:i w:val="0"/>
                <w:iCs w:val="0"/>
                <w:caps w:val="0"/>
                <w:color w:val="333333"/>
                <w:spacing w:val="0"/>
                <w:sz w:val="19"/>
                <w:szCs w:val="19"/>
                <w:highlight w:val="none"/>
                <w:shd w:val="clear" w:fill="FFFFFF"/>
              </w:rPr>
              <w:t>[</w:t>
            </w:r>
            <w:r>
              <w:rPr>
                <w:rFonts w:hint="eastAsia" w:ascii="Arial" w:hAnsi="Arial" w:cs="Arial"/>
                <w:i w:val="0"/>
                <w:iCs w:val="0"/>
                <w:caps w:val="0"/>
                <w:color w:val="333333"/>
                <w:spacing w:val="0"/>
                <w:sz w:val="19"/>
                <w:szCs w:val="19"/>
                <w:highlight w:val="none"/>
                <w:shd w:val="clear" w:fill="FFFFFF"/>
                <w:lang w:val="en-US" w:eastAsia="zh-CN"/>
              </w:rPr>
              <w:t>2022</w:t>
            </w:r>
            <w:r>
              <w:rPr>
                <w:rFonts w:ascii="Arial" w:hAnsi="Arial" w:eastAsia="宋体" w:cs="Arial"/>
                <w:i w:val="0"/>
                <w:iCs w:val="0"/>
                <w:caps w:val="0"/>
                <w:color w:val="333333"/>
                <w:spacing w:val="0"/>
                <w:sz w:val="19"/>
                <w:szCs w:val="19"/>
                <w:highlight w:val="none"/>
                <w:shd w:val="clear" w:fill="FFFFFF"/>
              </w:rPr>
              <w:t>]</w:t>
            </w:r>
            <w:r>
              <w:rPr>
                <w:rFonts w:hint="eastAsia" w:ascii="Arial" w:hAnsi="Arial" w:cs="Arial"/>
                <w:i w:val="0"/>
                <w:iCs w:val="0"/>
                <w:caps w:val="0"/>
                <w:color w:val="333333"/>
                <w:spacing w:val="0"/>
                <w:sz w:val="19"/>
                <w:szCs w:val="19"/>
                <w:highlight w:val="none"/>
                <w:shd w:val="clear" w:fill="FFFFFF"/>
                <w:lang w:val="en-US" w:eastAsia="zh-CN"/>
              </w:rPr>
              <w:t>3号</w:t>
            </w:r>
          </w:p>
        </w:tc>
        <w:tc>
          <w:tcPr>
            <w:tcW w:w="1260" w:type="dxa"/>
            <w:tcBorders>
              <w:left w:val="single" w:color="auto" w:sz="4" w:space="0"/>
              <w:bottom w:val="single" w:color="auto" w:sz="4" w:space="0"/>
              <w:right w:val="single" w:color="auto" w:sz="4" w:space="0"/>
            </w:tcBorders>
            <w:vAlign w:val="center"/>
          </w:tcPr>
          <w:p>
            <w:pPr>
              <w:jc w:val="center"/>
              <w:rPr>
                <w:color w:val="000000"/>
                <w:szCs w:val="21"/>
              </w:rPr>
            </w:pPr>
            <w:r>
              <w:rPr>
                <w:color w:val="000000"/>
                <w:szCs w:val="21"/>
              </w:rPr>
              <w:t>计划编号</w:t>
            </w:r>
          </w:p>
        </w:tc>
        <w:tc>
          <w:tcPr>
            <w:tcW w:w="2156" w:type="dxa"/>
            <w:tcBorders>
              <w:left w:val="single" w:color="auto" w:sz="4" w:space="0"/>
              <w:bottom w:val="single" w:color="auto" w:sz="4" w:space="0"/>
            </w:tcBorders>
            <w:vAlign w:val="center"/>
          </w:tcPr>
          <w:p>
            <w:pPr>
              <w:rPr>
                <w:color w:val="000000"/>
                <w:szCs w:val="21"/>
              </w:rPr>
            </w:pPr>
            <w:r>
              <w:rPr>
                <w:color w:val="000000"/>
                <w:szCs w:val="21"/>
              </w:rPr>
              <w:t>2022RB016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9" w:hRule="atLeast"/>
        </w:trPr>
        <w:tc>
          <w:tcPr>
            <w:tcW w:w="1794" w:type="dxa"/>
            <w:vAlign w:val="center"/>
          </w:tcPr>
          <w:p>
            <w:pPr>
              <w:spacing w:line="360" w:lineRule="exact"/>
              <w:ind w:left="141" w:leftChars="67" w:right="176" w:rightChars="84"/>
              <w:rPr>
                <w:color w:val="000000"/>
                <w:szCs w:val="21"/>
              </w:rPr>
            </w:pPr>
            <w:r>
              <w:rPr>
                <w:color w:val="000000"/>
                <w:szCs w:val="21"/>
              </w:rPr>
              <w:t>1.4制（修）订</w:t>
            </w:r>
          </w:p>
        </w:tc>
        <w:tc>
          <w:tcPr>
            <w:tcW w:w="7590" w:type="dxa"/>
            <w:gridSpan w:val="5"/>
            <w:vAlign w:val="center"/>
          </w:tcPr>
          <w:p>
            <w:pPr>
              <w:jc w:val="left"/>
              <w:rPr>
                <w:snapToGrid w:val="0"/>
                <w:color w:val="000000"/>
                <w:kern w:val="0"/>
                <w:szCs w:val="21"/>
              </w:rPr>
            </w:pPr>
            <w:r>
              <w:rPr>
                <w:rFonts w:ascii="Segoe UI Symbol" w:hAnsi="Segoe UI Symbol" w:cs="Segoe UI Symbol"/>
                <w:snapToGrid w:val="0"/>
                <w:color w:val="000000"/>
                <w:kern w:val="0"/>
                <w:szCs w:val="21"/>
              </w:rPr>
              <w:t>☑</w:t>
            </w:r>
            <w:r>
              <w:rPr>
                <w:snapToGrid w:val="0"/>
                <w:color w:val="000000"/>
                <w:kern w:val="0"/>
                <w:szCs w:val="21"/>
              </w:rPr>
              <w:t>制定     □修订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5" w:hRule="atLeast"/>
        </w:trPr>
        <w:tc>
          <w:tcPr>
            <w:tcW w:w="1794" w:type="dxa"/>
            <w:vAlign w:val="center"/>
          </w:tcPr>
          <w:p>
            <w:pPr>
              <w:ind w:left="141" w:leftChars="67" w:right="176" w:rightChars="84"/>
              <w:rPr>
                <w:color w:val="000000"/>
                <w:szCs w:val="21"/>
              </w:rPr>
            </w:pPr>
            <w:r>
              <w:rPr>
                <w:color w:val="000000"/>
                <w:szCs w:val="21"/>
              </w:rPr>
              <w:t>1.5 起止时间</w:t>
            </w:r>
          </w:p>
        </w:tc>
        <w:tc>
          <w:tcPr>
            <w:tcW w:w="7590" w:type="dxa"/>
            <w:gridSpan w:val="5"/>
            <w:vAlign w:val="center"/>
          </w:tcPr>
          <w:p>
            <w:pPr>
              <w:jc w:val="center"/>
              <w:rPr>
                <w:color w:val="000000"/>
                <w:szCs w:val="21"/>
              </w:rPr>
            </w:pPr>
            <w:r>
              <w:rPr>
                <w:color w:val="000000"/>
                <w:szCs w:val="21"/>
              </w:rPr>
              <w:t>2022年 9月---202</w:t>
            </w:r>
            <w:r>
              <w:rPr>
                <w:rFonts w:hint="eastAsia"/>
                <w:color w:val="000000"/>
                <w:szCs w:val="21"/>
                <w:lang w:val="en-US" w:eastAsia="zh-CN"/>
              </w:rPr>
              <w:t>5</w:t>
            </w:r>
            <w:r>
              <w:rPr>
                <w:color w:val="000000"/>
                <w:szCs w:val="21"/>
              </w:rPr>
              <w:t>年</w:t>
            </w:r>
            <w:r>
              <w:rPr>
                <w:rFonts w:hint="eastAsia"/>
                <w:color w:val="000000"/>
                <w:szCs w:val="21"/>
                <w:lang w:val="en-US" w:eastAsia="zh-CN"/>
              </w:rPr>
              <w:t>11</w:t>
            </w:r>
            <w:r>
              <w:rPr>
                <w:color w:val="000000"/>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1794" w:type="dxa"/>
            <w:vAlign w:val="center"/>
          </w:tcPr>
          <w:p>
            <w:pPr>
              <w:ind w:left="141" w:leftChars="67" w:right="176" w:rightChars="84"/>
              <w:rPr>
                <w:color w:val="000000"/>
                <w:szCs w:val="21"/>
              </w:rPr>
            </w:pPr>
            <w:r>
              <w:rPr>
                <w:color w:val="000000"/>
                <w:szCs w:val="21"/>
              </w:rPr>
              <w:t>1.6 标准起草单位</w:t>
            </w:r>
          </w:p>
        </w:tc>
        <w:tc>
          <w:tcPr>
            <w:tcW w:w="7590" w:type="dxa"/>
            <w:gridSpan w:val="5"/>
            <w:vAlign w:val="center"/>
          </w:tcPr>
          <w:p>
            <w:pPr>
              <w:ind w:firstLine="1890" w:firstLineChars="900"/>
              <w:rPr>
                <w:color w:val="000000"/>
                <w:szCs w:val="21"/>
              </w:rPr>
            </w:pPr>
            <w:r>
              <w:rPr>
                <w:color w:val="000000"/>
                <w:szCs w:val="21"/>
              </w:rPr>
              <w:t>国家市场监督管理总局发展研究中心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7" w:hRule="atLeast"/>
        </w:trPr>
        <w:tc>
          <w:tcPr>
            <w:tcW w:w="1794" w:type="dxa"/>
            <w:vAlign w:val="center"/>
          </w:tcPr>
          <w:p>
            <w:pPr>
              <w:ind w:left="141" w:leftChars="67" w:right="176" w:rightChars="84"/>
              <w:rPr>
                <w:color w:val="000000"/>
                <w:szCs w:val="21"/>
              </w:rPr>
            </w:pPr>
            <w:r>
              <w:rPr>
                <w:color w:val="000000"/>
                <w:szCs w:val="21"/>
              </w:rPr>
              <w:t>1.7 起草组成员</w:t>
            </w:r>
          </w:p>
        </w:tc>
        <w:tc>
          <w:tcPr>
            <w:tcW w:w="7590" w:type="dxa"/>
            <w:gridSpan w:val="5"/>
            <w:vAlign w:val="center"/>
          </w:tcPr>
          <w:p>
            <w:pPr>
              <w:rPr>
                <w:color w:val="000000"/>
                <w:szCs w:val="21"/>
              </w:rPr>
            </w:pPr>
            <w:r>
              <w:rPr>
                <w:rFonts w:hint="eastAsia"/>
                <w:color w:val="000000"/>
                <w:szCs w:val="21"/>
                <w:lang w:val="en-US" w:eastAsia="zh-CN"/>
              </w:rPr>
              <w:t>冯军</w:t>
            </w:r>
            <w:r>
              <w:rPr>
                <w:color w:val="000000"/>
                <w:szCs w:val="21"/>
              </w:rPr>
              <w:t>、陈云华、王孝霞、</w:t>
            </w:r>
            <w:r>
              <w:rPr>
                <w:rFonts w:hint="eastAsia"/>
                <w:color w:val="000000"/>
                <w:szCs w:val="21"/>
                <w:lang w:val="en-US" w:eastAsia="zh-CN"/>
              </w:rPr>
              <w:t>罗元卓、</w:t>
            </w:r>
            <w:r>
              <w:rPr>
                <w:color w:val="000000"/>
                <w:szCs w:val="21"/>
              </w:rPr>
              <w:t>陈云鹏、</w:t>
            </w:r>
            <w:r>
              <w:rPr>
                <w:rFonts w:hint="eastAsia"/>
                <w:color w:val="000000"/>
                <w:szCs w:val="21"/>
                <w:lang w:val="en-US" w:eastAsia="zh-CN"/>
              </w:rPr>
              <w:t>马雨昕</w:t>
            </w:r>
            <w:r>
              <w:rPr>
                <w:color w:val="000000"/>
                <w:szCs w:val="21"/>
              </w:rPr>
              <w:t>、席倩倩、</w:t>
            </w:r>
            <w:r>
              <w:rPr>
                <w:rFonts w:hint="eastAsia"/>
                <w:color w:val="000000"/>
                <w:szCs w:val="21"/>
                <w:lang w:val="en-US" w:eastAsia="zh-CN"/>
              </w:rPr>
              <w:t>刘培艺、</w:t>
            </w:r>
            <w:r>
              <w:rPr>
                <w:color w:val="000000"/>
                <w:szCs w:val="21"/>
              </w:rPr>
              <w:t>卢卫军、郭力军、</w:t>
            </w:r>
            <w:r>
              <w:rPr>
                <w:rFonts w:hint="eastAsia"/>
                <w:color w:val="000000"/>
                <w:szCs w:val="21"/>
                <w:lang w:val="en-US" w:eastAsia="zh-CN"/>
              </w:rPr>
              <w:t>焉迪、</w:t>
            </w:r>
            <w:r>
              <w:rPr>
                <w:color w:val="000000"/>
                <w:szCs w:val="21"/>
              </w:rPr>
              <w:t>郭庆志、赵相键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24" w:hRule="exact"/>
        </w:trPr>
        <w:tc>
          <w:tcPr>
            <w:tcW w:w="1794" w:type="dxa"/>
            <w:tcBorders>
              <w:bottom w:val="single" w:color="auto" w:sz="4" w:space="0"/>
            </w:tcBorders>
            <w:vAlign w:val="center"/>
          </w:tcPr>
          <w:p>
            <w:pPr>
              <w:ind w:left="141" w:leftChars="67" w:right="176" w:rightChars="84"/>
              <w:rPr>
                <w:color w:val="000000"/>
                <w:szCs w:val="21"/>
              </w:rPr>
            </w:pPr>
            <w:r>
              <w:rPr>
                <w:color w:val="000000"/>
                <w:szCs w:val="21"/>
                <w:highlight w:val="none"/>
              </w:rPr>
              <w:t>1.8标准体系表内编号</w:t>
            </w:r>
          </w:p>
        </w:tc>
        <w:tc>
          <w:tcPr>
            <w:tcW w:w="7590" w:type="dxa"/>
            <w:gridSpan w:val="5"/>
            <w:tcBorders>
              <w:bottom w:val="single" w:color="auto" w:sz="4" w:space="0"/>
            </w:tcBorders>
            <w:vAlign w:val="center"/>
          </w:tcPr>
          <w:p>
            <w:pP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424" w:hRule="exac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color w:val="000000"/>
                <w:szCs w:val="21"/>
              </w:rPr>
            </w:pPr>
            <w:r>
              <w:rPr>
                <w:color w:val="000000"/>
                <w:szCs w:val="21"/>
                <w:highlight w:val="none"/>
              </w:rPr>
              <w:t>1.9调整情况</w:t>
            </w:r>
          </w:p>
        </w:tc>
        <w:tc>
          <w:tcPr>
            <w:tcW w:w="7590" w:type="dxa"/>
            <w:gridSpan w:val="5"/>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bl>
    <w:p>
      <w:pPr>
        <w:rPr>
          <w:rFonts w:eastAsia="仿宋_GB2312"/>
          <w:b/>
          <w:color w:val="000000"/>
          <w:kern w:val="0"/>
          <w:sz w:val="32"/>
        </w:rPr>
      </w:pPr>
    </w:p>
    <w:tbl>
      <w:tblPr>
        <w:tblStyle w:val="38"/>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88"/>
        <w:gridCol w:w="7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5" w:hRule="exact"/>
        </w:trPr>
        <w:tc>
          <w:tcPr>
            <w:tcW w:w="9384" w:type="dxa"/>
            <w:gridSpan w:val="2"/>
            <w:tcBorders>
              <w:top w:val="nil"/>
              <w:left w:val="nil"/>
              <w:bottom w:val="nil"/>
              <w:right w:val="nil"/>
            </w:tcBorders>
            <w:vAlign w:val="center"/>
          </w:tcPr>
          <w:p>
            <w:pPr>
              <w:rPr>
                <w:rFonts w:hint="eastAsia" w:ascii="宋体" w:hAnsi="宋体"/>
                <w:b/>
                <w:color w:val="000000"/>
                <w:szCs w:val="21"/>
              </w:rPr>
            </w:pPr>
            <w:r>
              <w:rPr>
                <w:rFonts w:hint="eastAsia" w:ascii="宋体" w:hAnsi="宋体"/>
                <w:b/>
                <w:color w:val="000000"/>
                <w:szCs w:val="21"/>
              </w:rPr>
              <w:t>2、背景情况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53" w:hRule="atLeast"/>
        </w:trPr>
        <w:tc>
          <w:tcPr>
            <w:tcW w:w="1588" w:type="dxa"/>
            <w:tcBorders>
              <w:top w:val="single" w:color="auto" w:sz="4" w:space="0"/>
              <w:left w:val="single" w:color="auto" w:sz="4" w:space="0"/>
              <w:right w:val="single" w:color="auto" w:sz="4" w:space="0"/>
            </w:tcBorders>
            <w:vAlign w:val="center"/>
          </w:tcPr>
          <w:p>
            <w:pPr>
              <w:ind w:left="141" w:leftChars="67" w:right="36" w:rightChars="17"/>
              <w:rPr>
                <w:rFonts w:hint="eastAsia" w:ascii="宋体" w:hAnsi="宋体"/>
                <w:color w:val="000000"/>
                <w:szCs w:val="21"/>
              </w:rPr>
            </w:pPr>
            <w:r>
              <w:rPr>
                <w:rFonts w:ascii="宋体" w:hAnsi="宋体"/>
                <w:color w:val="000000"/>
                <w:szCs w:val="21"/>
              </w:rPr>
              <w:t>2.1 目的、意义</w:t>
            </w:r>
          </w:p>
          <w:p>
            <w:pPr>
              <w:ind w:left="141" w:leftChars="67" w:right="36" w:rightChars="17"/>
              <w:rPr>
                <w:rFonts w:hint="eastAsia" w:ascii="宋体" w:hAnsi="宋体"/>
                <w:color w:val="000000"/>
                <w:szCs w:val="21"/>
              </w:rPr>
            </w:pPr>
            <w:bookmarkStart w:id="0" w:name="OLE_LINK10"/>
            <w:r>
              <w:rPr>
                <w:rFonts w:hint="eastAsia" w:ascii="宋体" w:hAnsi="宋体"/>
                <w:color w:val="000000"/>
                <w:szCs w:val="21"/>
              </w:rPr>
              <w:t>（工作开展背景及要求）</w:t>
            </w:r>
            <w:bookmarkEnd w:id="0"/>
          </w:p>
        </w:tc>
        <w:tc>
          <w:tcPr>
            <w:tcW w:w="7796" w:type="dxa"/>
            <w:tcBorders>
              <w:top w:val="single" w:color="auto" w:sz="4" w:space="0"/>
              <w:left w:val="single" w:color="auto" w:sz="4" w:space="0"/>
              <w:right w:val="single" w:color="auto" w:sz="4" w:space="0"/>
            </w:tcBorders>
            <w:vAlign w:val="center"/>
          </w:tcPr>
          <w:p>
            <w:pPr>
              <w:ind w:firstLine="420" w:firstLineChars="200"/>
              <w:rPr>
                <w:rFonts w:hint="eastAsia" w:ascii="宋体" w:hAnsi="宋体"/>
                <w:color w:val="000000"/>
                <w:szCs w:val="21"/>
              </w:rPr>
            </w:pPr>
            <w:r>
              <w:rPr>
                <w:rFonts w:hint="eastAsia" w:ascii="宋体" w:hAnsi="宋体"/>
                <w:color w:val="000000"/>
                <w:szCs w:val="21"/>
              </w:rPr>
              <w:t>为深入贯彻落实党中央、国务院关于推动高质量发展的决策部署，适应我国经济高质量发展的新阶段需求，提升认可工作的质量与效能，市场监管总局发展研究中心启动了“认可工作质量评价规范”项目。该项目旨在建立科学、规范的认可工作质量评价制度。一方面，项目通过制定认可工作质量评价规范，促进认可服务质量的提升，有效发挥认可工作在市场监管中的重要作用；另一方面，项目的实施将为认可行业提供一套科学的评价方法和技术手段，确保认可工作</w:t>
            </w:r>
            <w:r>
              <w:rPr>
                <w:rFonts w:hint="eastAsia" w:ascii="宋体" w:hAnsi="宋体"/>
                <w:color w:val="000000"/>
                <w:szCs w:val="21"/>
                <w:lang w:val="en-US" w:eastAsia="zh-CN"/>
              </w:rPr>
              <w:t>质量提升</w:t>
            </w:r>
            <w:r>
              <w:rPr>
                <w:rFonts w:hint="eastAsia" w:ascii="宋体" w:hAnsi="宋体"/>
                <w:color w:val="000000"/>
                <w:szCs w:val="21"/>
              </w:rPr>
              <w:t>。本项目的推进进一步完善认可工作的质量保障体系，为我国认可工作的可持续发展提供坚实的技术支撑和标准依据。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96" w:hRule="exact"/>
        </w:trPr>
        <w:tc>
          <w:tcPr>
            <w:tcW w:w="1588" w:type="dxa"/>
            <w:tcBorders>
              <w:top w:val="single" w:color="auto" w:sz="4" w:space="0"/>
              <w:left w:val="single" w:color="auto" w:sz="4" w:space="0"/>
              <w:bottom w:val="single" w:color="auto" w:sz="4" w:space="0"/>
              <w:right w:val="single" w:color="auto" w:sz="4" w:space="0"/>
            </w:tcBorders>
            <w:vAlign w:val="center"/>
          </w:tcPr>
          <w:p>
            <w:pPr>
              <w:ind w:left="141" w:leftChars="67" w:right="36" w:rightChars="17"/>
              <w:rPr>
                <w:rFonts w:hint="eastAsia" w:ascii="宋体" w:hAnsi="宋体"/>
                <w:color w:val="000000"/>
                <w:szCs w:val="21"/>
              </w:rPr>
            </w:pPr>
            <w:r>
              <w:rPr>
                <w:rFonts w:ascii="宋体" w:hAnsi="宋体"/>
                <w:color w:val="000000"/>
                <w:szCs w:val="21"/>
              </w:rPr>
              <w:t>2.2 与国内外相关标准、文献的关系</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术语采用国家标准ISO 27000系列；</w:t>
            </w:r>
          </w:p>
          <w:p>
            <w:pPr>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工作质量评价方法借鉴学习我国质量基础设施领域和公共服务领域相关评价方法标准；</w:t>
            </w:r>
          </w:p>
          <w:p>
            <w:pPr>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rPr>
              <w:tab/>
            </w:r>
            <w:r>
              <w:rPr>
                <w:rFonts w:hint="eastAsia" w:ascii="宋体" w:hAnsi="宋体"/>
                <w:color w:val="000000"/>
                <w:szCs w:val="21"/>
              </w:rPr>
              <w:t>标准内容注重借鉴学习ISO合格评定领域标准；</w:t>
            </w:r>
          </w:p>
          <w:p>
            <w:pPr>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rPr>
              <w:tab/>
            </w:r>
            <w:r>
              <w:rPr>
                <w:rFonts w:hint="eastAsia" w:ascii="宋体" w:hAnsi="宋体"/>
                <w:color w:val="000000"/>
                <w:szCs w:val="21"/>
              </w:rPr>
              <w:t>标准内容与我国认可工作及检验检测认证工作的质量评价和满意度评价存在技术关联。</w:t>
            </w:r>
          </w:p>
        </w:tc>
      </w:tr>
    </w:tbl>
    <w:p>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7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5" w:hRule="exact"/>
        </w:trPr>
        <w:tc>
          <w:tcPr>
            <w:tcW w:w="9625" w:type="dxa"/>
            <w:gridSpan w:val="2"/>
            <w:tcBorders>
              <w:top w:val="nil"/>
              <w:left w:val="nil"/>
              <w:bottom w:val="nil"/>
              <w:right w:val="nil"/>
            </w:tcBorders>
            <w:vAlign w:val="center"/>
          </w:tcPr>
          <w:p>
            <w:pPr>
              <w:rPr>
                <w:rFonts w:hint="eastAsia" w:ascii="宋体" w:hAnsi="宋体"/>
                <w:b/>
                <w:color w:val="000000"/>
                <w:szCs w:val="21"/>
              </w:rPr>
            </w:pPr>
            <w:r>
              <w:rPr>
                <w:rFonts w:hint="eastAsia" w:ascii="宋体" w:hAnsi="宋体"/>
                <w:b/>
                <w:color w:val="000000"/>
                <w:szCs w:val="21"/>
              </w:rPr>
              <w:t>3  编制过程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47" w:hRule="atLeast"/>
        </w:trPr>
        <w:tc>
          <w:tcPr>
            <w:tcW w:w="1794" w:type="dxa"/>
            <w:tcBorders>
              <w:top w:val="single" w:color="auto" w:sz="4" w:space="0"/>
              <w:bottom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 xml:space="preserve"> 分工情况</w:t>
            </w:r>
          </w:p>
        </w:tc>
        <w:tc>
          <w:tcPr>
            <w:tcW w:w="7831" w:type="dxa"/>
            <w:tcBorders>
              <w:bottom w:val="single" w:color="auto" w:sz="4" w:space="0"/>
            </w:tcBorders>
            <w:vAlign w:val="center"/>
          </w:tcPr>
          <w:p>
            <w:pPr>
              <w:ind w:firstLine="420" w:firstLineChars="200"/>
              <w:rPr>
                <w:rFonts w:hint="eastAsia" w:ascii="宋体" w:hAnsi="宋体"/>
                <w:color w:val="000000"/>
                <w:szCs w:val="21"/>
              </w:rPr>
            </w:pPr>
            <w:r>
              <w:rPr>
                <w:rFonts w:hint="eastAsia" w:ascii="宋体" w:hAnsi="宋体"/>
                <w:color w:val="000000"/>
                <w:szCs w:val="21"/>
              </w:rPr>
              <w:t>项目团队由来自不同单位的多位专家组成，涵盖认证认可、标准化及国际制度等多个领域，各参与单位共同致力于标准草案的起草、评估及审查工作，形成了高效的分工与协作机制。</w:t>
            </w:r>
          </w:p>
          <w:p>
            <w:pPr>
              <w:ind w:firstLine="420" w:firstLineChars="200"/>
              <w:rPr>
                <w:rFonts w:hint="eastAsia" w:ascii="宋体" w:hAnsi="宋体"/>
                <w:color w:val="000000"/>
                <w:szCs w:val="21"/>
              </w:rPr>
            </w:pPr>
            <w:r>
              <w:rPr>
                <w:rFonts w:hint="eastAsia" w:ascii="宋体" w:hAnsi="宋体"/>
                <w:color w:val="000000"/>
                <w:szCs w:val="21"/>
              </w:rPr>
              <w:t>（一）发展研究中心作为项目的牵头单位，由</w:t>
            </w:r>
            <w:r>
              <w:rPr>
                <w:rFonts w:hint="eastAsia" w:ascii="宋体" w:hAnsi="宋体"/>
                <w:color w:val="000000"/>
                <w:szCs w:val="21"/>
                <w:lang w:val="en-US" w:eastAsia="zh-CN"/>
              </w:rPr>
              <w:t>冯军</w:t>
            </w:r>
            <w:r>
              <w:rPr>
                <w:rFonts w:hint="eastAsia" w:ascii="宋体" w:hAnsi="宋体"/>
                <w:color w:val="000000"/>
                <w:szCs w:val="21"/>
              </w:rPr>
              <w:t>负责统筹整体项目研制。项目负责人陈云鹏负责项目研究与具体方案的实施安排，马雨昕承担标准从起草到发布的全流程工作，席倩倩则负责建立认可工作质量评估指标体系。</w:t>
            </w:r>
          </w:p>
          <w:p>
            <w:pPr>
              <w:ind w:firstLine="420" w:firstLineChars="200"/>
              <w:rPr>
                <w:rFonts w:hint="eastAsia" w:ascii="宋体" w:hAnsi="宋体"/>
                <w:color w:val="000000"/>
                <w:szCs w:val="21"/>
              </w:rPr>
            </w:pPr>
            <w:r>
              <w:rPr>
                <w:rFonts w:hint="eastAsia" w:ascii="宋体" w:hAnsi="宋体"/>
                <w:color w:val="000000"/>
                <w:szCs w:val="21"/>
              </w:rPr>
              <w:t>（二）国家市场监督管理总局认可检测司在项目中发挥</w:t>
            </w:r>
            <w:r>
              <w:rPr>
                <w:rFonts w:hint="eastAsia" w:ascii="宋体" w:hAnsi="宋体"/>
                <w:color w:val="000000"/>
                <w:szCs w:val="21"/>
                <w:lang w:val="en-US" w:eastAsia="zh-CN"/>
              </w:rPr>
              <w:t>指导</w:t>
            </w:r>
            <w:r>
              <w:rPr>
                <w:rFonts w:hint="eastAsia" w:ascii="宋体" w:hAnsi="宋体"/>
                <w:color w:val="000000"/>
                <w:szCs w:val="21"/>
              </w:rPr>
              <w:t>作用，王孝霞与</w:t>
            </w:r>
            <w:r>
              <w:rPr>
                <w:rFonts w:hint="eastAsia" w:ascii="宋体" w:hAnsi="宋体"/>
                <w:color w:val="000000"/>
                <w:szCs w:val="21"/>
                <w:lang w:val="en-US" w:eastAsia="zh-CN"/>
              </w:rPr>
              <w:t>罗元卓</w:t>
            </w:r>
            <w:r>
              <w:rPr>
                <w:rFonts w:hint="eastAsia" w:ascii="宋体" w:hAnsi="宋体"/>
                <w:color w:val="000000"/>
                <w:szCs w:val="21"/>
              </w:rPr>
              <w:t>共同落实认可司</w:t>
            </w:r>
            <w:r>
              <w:rPr>
                <w:rFonts w:hint="eastAsia" w:ascii="宋体" w:hAnsi="宋体"/>
                <w:color w:val="000000"/>
                <w:szCs w:val="21"/>
                <w:lang w:val="en-US" w:eastAsia="zh-CN"/>
              </w:rPr>
              <w:t>认可处</w:t>
            </w:r>
            <w:r>
              <w:rPr>
                <w:rFonts w:hint="eastAsia" w:ascii="宋体" w:hAnsi="宋体"/>
                <w:color w:val="000000"/>
                <w:szCs w:val="21"/>
              </w:rPr>
              <w:t>的监管职责，并提供必要的支持。</w:t>
            </w:r>
          </w:p>
          <w:p>
            <w:pPr>
              <w:ind w:firstLine="420" w:firstLineChars="200"/>
              <w:rPr>
                <w:rFonts w:hint="eastAsia" w:ascii="宋体" w:hAnsi="宋体"/>
                <w:color w:val="000000"/>
                <w:szCs w:val="21"/>
              </w:rPr>
            </w:pPr>
            <w:r>
              <w:rPr>
                <w:rFonts w:hint="eastAsia" w:ascii="宋体" w:hAnsi="宋体"/>
                <w:color w:val="000000"/>
                <w:szCs w:val="21"/>
              </w:rPr>
              <w:t>（三）中国合格评定国家认可委员会从认可工作的角度为标准的制定提供支持，确保标准的实践性和可行性。</w:t>
            </w:r>
          </w:p>
          <w:p>
            <w:pPr>
              <w:ind w:firstLine="420" w:firstLineChars="200"/>
              <w:rPr>
                <w:rFonts w:hint="eastAsia" w:ascii="宋体" w:hAnsi="宋体"/>
                <w:b/>
                <w:bCs/>
                <w:color w:val="000000"/>
                <w:szCs w:val="21"/>
              </w:rPr>
            </w:pPr>
            <w:r>
              <w:rPr>
                <w:rFonts w:hint="eastAsia" w:ascii="宋体" w:hAnsi="宋体"/>
                <w:color w:val="000000"/>
                <w:szCs w:val="21"/>
              </w:rPr>
              <w:t>（四）地方市场监管局（包括广东省和深圳市）及日照职业技术学院的三位专家则从地方认可实践的角度提供研究方案。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47" w:hRule="atLeast"/>
        </w:trPr>
        <w:tc>
          <w:tcPr>
            <w:tcW w:w="1794" w:type="dxa"/>
            <w:tcBorders>
              <w:top w:val="single" w:color="auto" w:sz="4" w:space="0"/>
              <w:bottom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3.</w:t>
            </w:r>
            <w:r>
              <w:rPr>
                <w:rFonts w:hint="eastAsia" w:ascii="宋体" w:hAnsi="宋体"/>
                <w:color w:val="000000"/>
                <w:szCs w:val="21"/>
              </w:rPr>
              <w:t>2起草阶段</w:t>
            </w:r>
          </w:p>
        </w:tc>
        <w:tc>
          <w:tcPr>
            <w:tcW w:w="7831" w:type="dxa"/>
            <w:tcBorders>
              <w:bottom w:val="single" w:color="auto" w:sz="4" w:space="0"/>
            </w:tcBorders>
            <w:vAlign w:val="center"/>
          </w:tcPr>
          <w:p>
            <w:pPr>
              <w:ind w:firstLine="420" w:firstLineChars="200"/>
              <w:rPr>
                <w:rFonts w:hint="eastAsia" w:ascii="宋体" w:hAnsi="宋体"/>
                <w:color w:val="000000"/>
                <w:szCs w:val="21"/>
              </w:rPr>
            </w:pPr>
            <w:r>
              <w:rPr>
                <w:rFonts w:hint="eastAsia" w:ascii="宋体" w:hAnsi="宋体"/>
                <w:color w:val="000000"/>
                <w:szCs w:val="21"/>
              </w:rPr>
              <w:t>2022年10月—202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6</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在标准起草过程中，项目组依托前期调研资料，系统性地起草了标准草案，初步形成了认可工作质量评价的指标体系。项目组依据项目任务书的要求，明确了标准的技术框架和基本原则。为确保标准内容的科学性与实用性，项目组进行了多轮内部讨论，针对草案中各项指标的合理性、适用性和可操作性进行了细致的修订与完善。同时，项目组广泛参考了各方意见，确保标准草案的全面性与严谨性。经过反复论证与修订，于2023年底顺利完成了草案初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75" w:hRule="atLeast"/>
        </w:trPr>
        <w:tc>
          <w:tcPr>
            <w:tcW w:w="1794" w:type="dxa"/>
            <w:tcBorders>
              <w:top w:val="single" w:color="auto" w:sz="4" w:space="0"/>
              <w:bottom w:val="single" w:color="auto" w:sz="6" w:space="0"/>
            </w:tcBorders>
            <w:vAlign w:val="center"/>
          </w:tcPr>
          <w:p>
            <w:pPr>
              <w:ind w:left="141" w:leftChars="67" w:right="176" w:rightChars="84"/>
              <w:rPr>
                <w:rFonts w:hint="eastAsia" w:ascii="宋体" w:hAnsi="宋体"/>
                <w:color w:val="000000"/>
                <w:szCs w:val="21"/>
              </w:rPr>
            </w:pPr>
            <w:bookmarkStart w:id="1" w:name="_Hlk181100185"/>
            <w:r>
              <w:rPr>
                <w:rFonts w:ascii="宋体" w:hAnsi="宋体"/>
                <w:color w:val="000000"/>
                <w:szCs w:val="21"/>
              </w:rPr>
              <w:t>3.</w:t>
            </w:r>
            <w:r>
              <w:rPr>
                <w:rFonts w:hint="eastAsia" w:ascii="宋体" w:hAnsi="宋体"/>
                <w:color w:val="000000"/>
                <w:szCs w:val="21"/>
              </w:rPr>
              <w:t>3征求意见阶段</w:t>
            </w:r>
          </w:p>
        </w:tc>
        <w:tc>
          <w:tcPr>
            <w:tcW w:w="7831" w:type="dxa"/>
            <w:tcBorders>
              <w:top w:val="single" w:color="auto" w:sz="4" w:space="0"/>
              <w:bottom w:val="single" w:color="auto" w:sz="6" w:space="0"/>
            </w:tcBorders>
            <w:vAlign w:val="center"/>
          </w:tcPr>
          <w:p>
            <w:pPr>
              <w:ind w:firstLine="420" w:firstLineChars="200"/>
              <w:jc w:val="left"/>
              <w:rPr>
                <w:rFonts w:hint="eastAsia" w:ascii="宋体" w:hAnsi="宋体"/>
                <w:color w:val="000000"/>
                <w:szCs w:val="21"/>
              </w:rPr>
            </w:pPr>
            <w:r>
              <w:rPr>
                <w:rFonts w:ascii="宋体" w:hAnsi="宋体"/>
                <w:color w:val="000000"/>
                <w:szCs w:val="21"/>
              </w:rPr>
              <w:t>202</w:t>
            </w:r>
            <w:r>
              <w:rPr>
                <w:rFonts w:hint="eastAsia" w:ascii="宋体" w:hAnsi="宋体"/>
                <w:color w:val="000000"/>
                <w:szCs w:val="21"/>
                <w:lang w:val="en-US" w:eastAsia="zh-CN"/>
              </w:rPr>
              <w:t>5</w:t>
            </w:r>
            <w:r>
              <w:rPr>
                <w:rFonts w:ascii="宋体" w:hAnsi="宋体"/>
                <w:color w:val="000000"/>
                <w:szCs w:val="21"/>
              </w:rPr>
              <w:t>年</w:t>
            </w:r>
            <w:r>
              <w:rPr>
                <w:rFonts w:hint="eastAsia" w:ascii="宋体" w:hAnsi="宋体"/>
                <w:color w:val="000000"/>
                <w:szCs w:val="21"/>
                <w:lang w:val="en-US" w:eastAsia="zh-CN"/>
              </w:rPr>
              <w:t>6</w:t>
            </w:r>
            <w:r>
              <w:rPr>
                <w:rFonts w:ascii="宋体" w:hAnsi="宋体"/>
                <w:color w:val="000000"/>
                <w:szCs w:val="21"/>
              </w:rPr>
              <w:t>月—2024年</w:t>
            </w:r>
            <w:r>
              <w:rPr>
                <w:rFonts w:hint="eastAsia" w:ascii="宋体" w:hAnsi="宋体"/>
                <w:color w:val="000000"/>
                <w:szCs w:val="21"/>
                <w:lang w:val="en-US" w:eastAsia="zh-CN"/>
              </w:rPr>
              <w:t>7</w:t>
            </w:r>
            <w:r>
              <w:rPr>
                <w:rFonts w:ascii="宋体" w:hAnsi="宋体"/>
                <w:color w:val="000000"/>
                <w:szCs w:val="21"/>
              </w:rPr>
              <w:t>月</w:t>
            </w:r>
            <w:r>
              <w:rPr>
                <w:rFonts w:hint="eastAsia" w:ascii="宋体" w:hAnsi="宋体"/>
                <w:color w:val="000000"/>
                <w:szCs w:val="21"/>
              </w:rPr>
              <w:t>：在标准初稿修订完成后，项目组于202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6</w:t>
            </w:r>
            <w:r>
              <w:rPr>
                <w:rFonts w:hint="eastAsia" w:ascii="宋体" w:hAnsi="宋体"/>
                <w:color w:val="000000"/>
                <w:szCs w:val="21"/>
              </w:rPr>
              <w:t>月开展了</w:t>
            </w:r>
            <w:r>
              <w:rPr>
                <w:rFonts w:hint="eastAsia" w:ascii="宋体" w:hAnsi="宋体"/>
                <w:color w:val="000000"/>
                <w:szCs w:val="21"/>
                <w:lang w:val="en-US" w:eastAsia="zh-CN"/>
              </w:rPr>
              <w:t>专家研讨，修改完善，征求意见</w:t>
            </w:r>
            <w:r>
              <w:rPr>
                <w:rFonts w:hint="eastAsia" w:ascii="宋体" w:hAnsi="宋体"/>
                <w:color w:val="000000"/>
                <w:szCs w:val="21"/>
              </w:rPr>
              <w:t>工作。该阶段组织召开了专家讨论，针对标准草案中涉及的重点和难点问题，集中行业专家进行专题研讨</w:t>
            </w:r>
            <w:r>
              <w:rPr>
                <w:rFonts w:hint="eastAsia" w:ascii="宋体" w:hAnsi="宋体"/>
                <w:color w:val="000000"/>
                <w:szCs w:val="21"/>
                <w:lang w:eastAsia="zh-CN"/>
              </w:rPr>
              <w:t>；</w:t>
            </w:r>
            <w:r>
              <w:rPr>
                <w:rFonts w:hint="eastAsia" w:ascii="宋体" w:hAnsi="宋体"/>
                <w:color w:val="000000"/>
                <w:szCs w:val="21"/>
              </w:rPr>
              <w:t>通过向有关政府部门、学术协会及社会公众发起标准草案的公开征求意见，确保标准内容的科学性和实用性，同时提出修改建议并达成共识，最终形成标准草案的修订稿。该阶段的工作</w:t>
            </w:r>
            <w:r>
              <w:rPr>
                <w:rFonts w:hint="eastAsia" w:ascii="宋体" w:hAnsi="宋体"/>
                <w:color w:val="000000"/>
                <w:szCs w:val="21"/>
                <w:lang w:val="en-US" w:eastAsia="zh-CN"/>
              </w:rPr>
              <w:t>力求使</w:t>
            </w:r>
            <w:r>
              <w:rPr>
                <w:rFonts w:hint="eastAsia" w:ascii="宋体" w:hAnsi="宋体"/>
                <w:color w:val="000000"/>
                <w:szCs w:val="21"/>
              </w:rPr>
              <w:t>多方利益相关者的意见能够全面、准确地纳入标准的修订工作，为后续的审查和定稿打下了坚实基础。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73" w:hRule="atLeast"/>
        </w:trPr>
        <w:tc>
          <w:tcPr>
            <w:tcW w:w="1794" w:type="dxa"/>
            <w:tcBorders>
              <w:top w:val="single" w:color="auto" w:sz="6" w:space="0"/>
              <w:bottom w:val="single" w:color="auto" w:sz="6" w:space="0"/>
            </w:tcBorders>
            <w:vAlign w:val="center"/>
          </w:tcPr>
          <w:p>
            <w:pPr>
              <w:ind w:left="141" w:leftChars="67" w:right="176" w:rightChars="84"/>
              <w:rPr>
                <w:rFonts w:hint="eastAsia" w:ascii="宋体" w:hAnsi="宋体"/>
                <w:color w:val="000000"/>
                <w:szCs w:val="21"/>
              </w:rPr>
            </w:pPr>
            <w:r>
              <w:rPr>
                <w:rFonts w:ascii="宋体" w:hAnsi="宋体"/>
                <w:color w:val="000000"/>
                <w:szCs w:val="21"/>
              </w:rPr>
              <w:t>3.</w:t>
            </w:r>
            <w:r>
              <w:rPr>
                <w:rFonts w:hint="eastAsia" w:ascii="宋体" w:hAnsi="宋体"/>
                <w:color w:val="000000"/>
                <w:szCs w:val="21"/>
              </w:rPr>
              <w:t>4标准预审查阶段</w:t>
            </w:r>
          </w:p>
        </w:tc>
        <w:tc>
          <w:tcPr>
            <w:tcW w:w="7831" w:type="dxa"/>
            <w:tcBorders>
              <w:top w:val="single" w:color="auto" w:sz="6" w:space="0"/>
              <w:bottom w:val="single" w:color="auto" w:sz="6" w:space="0"/>
            </w:tcBorders>
            <w:vAlign w:val="center"/>
          </w:tcPr>
          <w:p>
            <w:pPr>
              <w:ind w:firstLine="420" w:firstLineChars="200"/>
              <w:jc w:val="left"/>
              <w:rPr>
                <w:rFonts w:hint="eastAsia" w:ascii="宋体" w:hAnsi="宋体"/>
                <w:color w:val="000000"/>
                <w:szCs w:val="21"/>
              </w:rPr>
            </w:pPr>
            <w:bookmarkStart w:id="2" w:name="OLE_LINK8"/>
            <w:r>
              <w:rPr>
                <w:rFonts w:hint="eastAsia" w:ascii="宋体" w:hAnsi="宋体"/>
                <w:color w:val="000000"/>
                <w:szCs w:val="21"/>
              </w:rPr>
              <w:t>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8-9</w:t>
            </w:r>
            <w:r>
              <w:rPr>
                <w:rFonts w:hint="eastAsia" w:ascii="宋体" w:hAnsi="宋体"/>
                <w:color w:val="000000"/>
                <w:szCs w:val="21"/>
              </w:rPr>
              <w:t>月：在标准征求意见工作完成后，项目组</w:t>
            </w:r>
            <w:r>
              <w:rPr>
                <w:rFonts w:hint="eastAsia" w:ascii="宋体" w:hAnsi="宋体"/>
                <w:color w:val="000000"/>
                <w:szCs w:val="21"/>
                <w:lang w:val="en-US" w:eastAsia="zh-CN"/>
              </w:rPr>
              <w:t>计划</w:t>
            </w:r>
            <w:bookmarkStart w:id="3" w:name="_GoBack"/>
            <w:bookmarkEnd w:id="3"/>
            <w:r>
              <w:rPr>
                <w:rFonts w:hint="eastAsia" w:ascii="宋体" w:hAnsi="宋体"/>
                <w:color w:val="000000"/>
                <w:szCs w:val="21"/>
              </w:rPr>
              <w:t>于2024年</w:t>
            </w:r>
            <w:r>
              <w:rPr>
                <w:rFonts w:hint="eastAsia" w:ascii="宋体" w:hAnsi="宋体"/>
                <w:color w:val="000000"/>
                <w:szCs w:val="21"/>
                <w:lang w:val="en-US" w:eastAsia="zh-CN"/>
              </w:rPr>
              <w:t>8-9</w:t>
            </w:r>
            <w:r>
              <w:rPr>
                <w:rFonts w:hint="eastAsia" w:ascii="宋体" w:hAnsi="宋体"/>
                <w:color w:val="000000"/>
                <w:szCs w:val="21"/>
              </w:rPr>
              <w:t>月进入标准预审查阶段。此阶段旨在提前识别和解决可能出现的问题，以确保标准文本的完整性和可操作性。项目组依据专家讨论会的反馈意见进行最终修订，并对修订后的标准草案进行了详细的预审核工作，确保标准文本在正式审查前达到高质量的要求，为标准的顺利通过审查提供了重要保障，并为标准的最终发布做好了充分准备。</w:t>
            </w:r>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4" w:hRule="atLeast"/>
        </w:trPr>
        <w:tc>
          <w:tcPr>
            <w:tcW w:w="1794" w:type="dxa"/>
            <w:tcBorders>
              <w:top w:val="single" w:color="auto" w:sz="6" w:space="0"/>
              <w:bottom w:val="single" w:color="auto" w:sz="6" w:space="0"/>
            </w:tcBorders>
            <w:vAlign w:val="center"/>
          </w:tcPr>
          <w:p>
            <w:pPr>
              <w:ind w:left="141" w:leftChars="67" w:right="176" w:rightChars="84"/>
              <w:rPr>
                <w:rFonts w:hint="eastAsia" w:ascii="宋体" w:hAnsi="宋体"/>
                <w:color w:val="000000"/>
                <w:szCs w:val="21"/>
              </w:rPr>
            </w:pPr>
            <w:r>
              <w:rPr>
                <w:rFonts w:hint="eastAsia" w:ascii="宋体" w:hAnsi="宋体"/>
                <w:color w:val="000000"/>
                <w:szCs w:val="21"/>
              </w:rPr>
              <w:t>3.5标准审查阶段</w:t>
            </w:r>
          </w:p>
        </w:tc>
        <w:tc>
          <w:tcPr>
            <w:tcW w:w="7831" w:type="dxa"/>
            <w:tcBorders>
              <w:top w:val="single" w:color="auto" w:sz="6" w:space="0"/>
              <w:bottom w:val="single" w:color="auto" w:sz="6" w:space="0"/>
            </w:tcBorders>
            <w:vAlign w:val="center"/>
          </w:tcPr>
          <w:p>
            <w:pPr>
              <w:ind w:firstLine="420" w:firstLineChars="200"/>
              <w:jc w:val="left"/>
              <w:rPr>
                <w:rFonts w:hint="eastAsia" w:ascii="宋体" w:hAnsi="宋体"/>
                <w:color w:val="000000"/>
                <w:szCs w:val="21"/>
              </w:rPr>
            </w:pPr>
            <w:r>
              <w:rPr>
                <w:rFonts w:hint="eastAsia" w:ascii="宋体" w:hAnsi="宋体"/>
                <w:color w:val="000000"/>
                <w:szCs w:val="21"/>
              </w:rPr>
              <w:t>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10-11</w:t>
            </w:r>
            <w:r>
              <w:rPr>
                <w:rFonts w:hint="eastAsia" w:ascii="宋体" w:hAnsi="宋体"/>
                <w:color w:val="000000"/>
                <w:szCs w:val="21"/>
              </w:rPr>
              <w:t>月：在完成预审查后，项目组</w:t>
            </w:r>
            <w:r>
              <w:rPr>
                <w:rFonts w:hint="eastAsia" w:ascii="宋体" w:hAnsi="宋体"/>
                <w:color w:val="000000"/>
                <w:szCs w:val="21"/>
                <w:lang w:val="en-US" w:eastAsia="zh-CN"/>
              </w:rPr>
              <w:t>计划</w:t>
            </w:r>
            <w:r>
              <w:rPr>
                <w:rFonts w:hint="eastAsia" w:ascii="宋体" w:hAnsi="宋体"/>
                <w:color w:val="000000"/>
                <w:szCs w:val="21"/>
              </w:rPr>
              <w:t>于202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11</w:t>
            </w:r>
            <w:r>
              <w:rPr>
                <w:rFonts w:hint="eastAsia" w:ascii="宋体" w:hAnsi="宋体"/>
                <w:color w:val="000000"/>
                <w:szCs w:val="21"/>
              </w:rPr>
              <w:t>月组织了标准的正式审查会议。会议邀请了相关领域的专家和代表，全面审查标准草案的内容与适用性。会议中，专家们对标准草案进行了深入讨论，提出了进一步的修改建议。最终，经过多方评议，标准草案获得了审查委员会的批准，并随即启动了标准的报批程序。完成审查与报批后，项目组计划于同月正式发布行业标准，并启动后续的复审工作，以确保标准内容的持续有效性和适用性。</w:t>
            </w:r>
          </w:p>
        </w:tc>
      </w:tr>
      <w:bookmarkEnd w:id="1"/>
    </w:tbl>
    <w:p>
      <w:pPr>
        <w:rPr>
          <w:rFonts w:eastAsia="仿宋_GB2312"/>
          <w:b/>
          <w:color w:val="000000"/>
          <w:kern w:val="0"/>
          <w:sz w:val="32"/>
        </w:rPr>
      </w:pPr>
      <w:r>
        <w:rPr>
          <w:rFonts w:eastAsia="仿宋_GB2312"/>
          <w:b/>
          <w:color w:val="000000"/>
          <w:kern w:val="0"/>
          <w:sz w:val="32"/>
        </w:rPr>
        <w:br w:type="page"/>
      </w:r>
    </w:p>
    <w:tbl>
      <w:tblPr>
        <w:tblStyle w:val="38"/>
        <w:tblpPr w:leftFromText="180" w:rightFromText="180" w:vertAnchor="text" w:horzAnchor="margin" w:tblpXSpec="center" w:tblpY="169"/>
        <w:tblW w:w="85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3" w:hRule="atLeast"/>
        </w:trPr>
        <w:tc>
          <w:tcPr>
            <w:tcW w:w="8533" w:type="dxa"/>
            <w:tcBorders>
              <w:top w:val="nil"/>
              <w:left w:val="nil"/>
              <w:bottom w:val="single" w:color="auto" w:sz="4" w:space="0"/>
              <w:right w:val="nil"/>
            </w:tcBorders>
            <w:vAlign w:val="center"/>
          </w:tcPr>
          <w:p>
            <w:pPr>
              <w:rPr>
                <w:rFonts w:hint="eastAsia" w:ascii="宋体" w:hAnsi="宋体"/>
                <w:b/>
                <w:color w:val="000000"/>
                <w:szCs w:val="21"/>
              </w:rPr>
            </w:pPr>
            <w:r>
              <w:rPr>
                <w:rFonts w:hint="eastAsia" w:ascii="宋体" w:hAnsi="宋体"/>
                <w:b/>
                <w:color w:val="000000"/>
                <w:szCs w:val="21"/>
              </w:rPr>
              <w:t>4  主要技术内容的确定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383" w:hRule="atLeast"/>
        </w:trPr>
        <w:tc>
          <w:tcPr>
            <w:tcW w:w="8533"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000000"/>
                <w:szCs w:val="21"/>
              </w:rPr>
            </w:pPr>
            <w:r>
              <w:rPr>
                <w:rFonts w:hint="eastAsia" w:ascii="宋体" w:hAnsi="宋体"/>
                <w:color w:val="000000"/>
                <w:szCs w:val="21"/>
              </w:rPr>
              <w:t>1.多层次完整指标体系的建立：项目首次构建了系统性的认可工作质量评价指标体系，综合考虑了认可工作的宏观和微观质量要素，涵盖制度供给、过程管理、结果评估和效益分析等多个维度，确保评价内容的全面性和科学性。</w:t>
            </w:r>
          </w:p>
          <w:p>
            <w:pPr>
              <w:rPr>
                <w:rFonts w:hint="eastAsia" w:ascii="宋体" w:hAnsi="宋体"/>
                <w:color w:val="000000"/>
                <w:szCs w:val="21"/>
              </w:rPr>
            </w:pPr>
          </w:p>
          <w:p>
            <w:pPr>
              <w:ind w:firstLine="420" w:firstLineChars="200"/>
              <w:rPr>
                <w:rFonts w:hint="eastAsia" w:ascii="宋体" w:hAnsi="宋体"/>
                <w:color w:val="000000"/>
                <w:szCs w:val="21"/>
              </w:rPr>
            </w:pPr>
            <w:r>
              <w:rPr>
                <w:rFonts w:hint="eastAsia" w:ascii="宋体" w:hAnsi="宋体"/>
                <w:color w:val="000000"/>
                <w:szCs w:val="21"/>
              </w:rPr>
              <w:t>2.规范化评价方法的制定：基于上述指标体系，项目制定了详细的评价标准和程序，明确了评价流程、数据采集方法和评价主体职责，建立了一套可操作性和公正性兼具的评价方法，为不同认可机构提供了统一的质量评价工具和操作指南。</w:t>
            </w:r>
          </w:p>
          <w:p>
            <w:pPr>
              <w:rPr>
                <w:rFonts w:hint="eastAsia" w:ascii="宋体" w:hAnsi="宋体"/>
                <w:color w:val="000000"/>
                <w:szCs w:val="21"/>
              </w:rPr>
            </w:pPr>
          </w:p>
          <w:p>
            <w:pPr>
              <w:ind w:firstLine="420" w:firstLineChars="200"/>
              <w:rPr>
                <w:rFonts w:hint="eastAsia" w:ascii="宋体" w:hAnsi="宋体"/>
                <w:color w:val="000000"/>
                <w:szCs w:val="21"/>
              </w:rPr>
            </w:pPr>
            <w:r>
              <w:rPr>
                <w:rFonts w:hint="eastAsia" w:ascii="宋体" w:hAnsi="宋体"/>
                <w:color w:val="000000"/>
                <w:szCs w:val="21"/>
              </w:rPr>
              <w:t>3.多维度评价方式的采用：项目突破传统的单一评价维度，采用多维度的评价方式，将认可工作的过程、结果和效益有机结合，全面反映认可工作对机构管理水平、技术能力提升及市场竞争力的综合影响，解决了传统评价中缺乏全面性和系统性的问题。</w:t>
            </w:r>
          </w:p>
          <w:p>
            <w:pPr>
              <w:ind w:firstLine="420" w:firstLineChars="200"/>
              <w:rPr>
                <w:rFonts w:hint="eastAsia" w:ascii="宋体" w:hAnsi="宋体"/>
                <w:color w:val="000000"/>
                <w:szCs w:val="21"/>
              </w:rPr>
            </w:pPr>
          </w:p>
          <w:p>
            <w:pPr>
              <w:ind w:firstLine="420" w:firstLineChars="200"/>
              <w:rPr>
                <w:rFonts w:hint="eastAsia" w:ascii="宋体" w:hAnsi="宋体"/>
                <w:color w:val="000000"/>
                <w:szCs w:val="21"/>
              </w:rPr>
            </w:pPr>
          </w:p>
        </w:tc>
      </w:tr>
    </w:tbl>
    <w:tbl>
      <w:tblPr>
        <w:tblStyle w:val="38"/>
        <w:tblpPr w:leftFromText="180" w:rightFromText="180" w:vertAnchor="text" w:horzAnchor="page" w:tblpX="1696" w:tblpY="4524"/>
        <w:tblW w:w="92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00"/>
        <w:gridCol w:w="6"/>
        <w:gridCol w:w="2354"/>
        <w:gridCol w:w="2814"/>
        <w:gridCol w:w="2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0" w:hRule="atLeast"/>
        </w:trPr>
        <w:tc>
          <w:tcPr>
            <w:tcW w:w="9210" w:type="dxa"/>
            <w:gridSpan w:val="5"/>
            <w:tcBorders>
              <w:top w:val="nil"/>
              <w:left w:val="nil"/>
              <w:bottom w:val="nil"/>
              <w:right w:val="nil"/>
            </w:tcBorders>
            <w:vAlign w:val="center"/>
          </w:tcPr>
          <w:p>
            <w:pPr>
              <w:rPr>
                <w:rFonts w:hint="eastAsia" w:ascii="宋体" w:hAnsi="宋体"/>
                <w:b/>
                <w:color w:val="000000"/>
                <w:szCs w:val="21"/>
              </w:rPr>
            </w:pPr>
            <w:r>
              <w:rPr>
                <w:rFonts w:hint="eastAsia" w:ascii="宋体" w:hAnsi="宋体"/>
                <w:b/>
                <w:color w:val="000000"/>
                <w:szCs w:val="21"/>
              </w:rPr>
              <w:t>5  验证情况（基础类标准除外）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5" w:hRule="atLeast"/>
        </w:trPr>
        <w:tc>
          <w:tcPr>
            <w:tcW w:w="1800" w:type="dxa"/>
            <w:vMerge w:val="restart"/>
            <w:tcBorders>
              <w:top w:val="single" w:color="auto" w:sz="4" w:space="0"/>
              <w:left w:val="single" w:color="auto" w:sz="4" w:space="0"/>
              <w:right w:val="single" w:color="auto" w:sz="4" w:space="0"/>
            </w:tcBorders>
            <w:vAlign w:val="center"/>
          </w:tcPr>
          <w:p>
            <w:pPr>
              <w:ind w:left="141" w:leftChars="67" w:right="48" w:rightChars="23"/>
              <w:rPr>
                <w:rFonts w:hint="eastAsia" w:ascii="宋体" w:hAnsi="宋体"/>
                <w:color w:val="000000"/>
                <w:szCs w:val="21"/>
              </w:rPr>
            </w:pPr>
            <w:r>
              <w:rPr>
                <w:rFonts w:ascii="宋体" w:hAnsi="宋体"/>
                <w:color w:val="000000"/>
                <w:szCs w:val="21"/>
              </w:rPr>
              <w:t>5.1 验证单位情况</w:t>
            </w: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r>
              <w:rPr>
                <w:rFonts w:ascii="宋体" w:hAnsi="宋体"/>
                <w:color w:val="000000"/>
                <w:szCs w:val="21"/>
              </w:rPr>
              <w:t>验证单位</w:t>
            </w: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ascii="宋体" w:hAnsi="宋体"/>
                <w:color w:val="000000"/>
                <w:szCs w:val="21"/>
              </w:rPr>
              <w:t>验证人员</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ascii="宋体" w:hAnsi="宋体"/>
                <w:color w:val="000000"/>
                <w:szCs w:val="21"/>
              </w:rPr>
              <w:t>验证时间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p>
        </w:tc>
        <w:tc>
          <w:tcPr>
            <w:tcW w:w="2236" w:type="dxa"/>
            <w:tcBorders>
              <w:top w:val="single" w:color="auto" w:sz="4" w:space="0"/>
              <w:left w:val="single" w:color="auto" w:sz="4" w:space="0"/>
              <w:bottom w:val="single" w:color="auto" w:sz="4" w:space="0"/>
              <w:right w:val="single" w:color="auto" w:sz="4" w:space="0"/>
            </w:tcBorders>
            <w:vAlign w:val="center"/>
          </w:tcPr>
          <w:p>
            <w:pPr>
              <w:wordWrap w:val="0"/>
              <w:jc w:val="right"/>
              <w:rPr>
                <w:rFonts w:hint="eastAsia" w:ascii="宋体" w:hAnsi="宋体"/>
                <w:color w:val="000000"/>
                <w:szCs w:val="21"/>
              </w:rPr>
            </w:pPr>
            <w:r>
              <w:rPr>
                <w:rFonts w:ascii="宋体" w:hAnsi="宋体"/>
                <w:color w:val="000000"/>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p>
        </w:tc>
        <w:tc>
          <w:tcPr>
            <w:tcW w:w="2236" w:type="dxa"/>
            <w:tcBorders>
              <w:top w:val="single" w:color="auto" w:sz="4" w:space="0"/>
              <w:left w:val="single" w:color="auto" w:sz="4" w:space="0"/>
              <w:bottom w:val="single" w:color="auto" w:sz="4" w:space="0"/>
              <w:right w:val="single" w:color="auto" w:sz="4" w:space="0"/>
            </w:tcBorders>
          </w:tcPr>
          <w:p>
            <w:pPr>
              <w:jc w:val="right"/>
              <w:rPr>
                <w:rFonts w:hint="eastAsia"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p>
        </w:tc>
        <w:tc>
          <w:tcPr>
            <w:tcW w:w="2236" w:type="dxa"/>
            <w:tcBorders>
              <w:top w:val="single" w:color="auto" w:sz="4" w:space="0"/>
              <w:left w:val="single" w:color="auto" w:sz="4" w:space="0"/>
              <w:bottom w:val="single" w:color="auto" w:sz="4" w:space="0"/>
              <w:right w:val="single" w:color="auto" w:sz="4" w:space="0"/>
            </w:tcBorders>
          </w:tcPr>
          <w:p>
            <w:pPr>
              <w:jc w:val="right"/>
              <w:rPr>
                <w:rFonts w:hint="eastAsia"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jc w:val="center"/>
              <w:rPr>
                <w:rFonts w:hint="eastAsia"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p>
        </w:tc>
        <w:tc>
          <w:tcPr>
            <w:tcW w:w="2236" w:type="dxa"/>
            <w:tcBorders>
              <w:top w:val="single" w:color="auto" w:sz="4" w:space="0"/>
              <w:left w:val="single" w:color="auto" w:sz="4" w:space="0"/>
              <w:bottom w:val="single" w:color="auto" w:sz="4" w:space="0"/>
              <w:right w:val="single" w:color="auto" w:sz="4" w:space="0"/>
            </w:tcBorders>
          </w:tcPr>
          <w:p>
            <w:pPr>
              <w:jc w:val="right"/>
              <w:rPr>
                <w:rFonts w:hint="eastAsia" w:ascii="宋体" w:hAnsi="宋体"/>
                <w:color w:val="000000"/>
                <w:szCs w:val="21"/>
              </w:rPr>
            </w:pPr>
            <w:r>
              <w:rPr>
                <w:rFonts w:ascii="宋体" w:hAnsi="宋体"/>
                <w:color w:val="000000"/>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76"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hint="eastAsia" w:ascii="宋体" w:hAnsi="宋体"/>
                <w:color w:val="000000"/>
                <w:szCs w:val="21"/>
              </w:rPr>
            </w:pPr>
            <w:r>
              <w:rPr>
                <w:rFonts w:ascii="宋体" w:hAnsi="宋体"/>
                <w:color w:val="000000"/>
                <w:szCs w:val="21"/>
              </w:rPr>
              <w:t>5.2</w:t>
            </w:r>
            <w:r>
              <w:rPr>
                <w:rFonts w:hint="eastAsia" w:ascii="宋体" w:hAnsi="宋体"/>
                <w:color w:val="000000"/>
                <w:szCs w:val="21"/>
              </w:rPr>
              <w:t>试验、</w:t>
            </w:r>
            <w:r>
              <w:rPr>
                <w:rFonts w:ascii="宋体" w:hAnsi="宋体"/>
                <w:color w:val="000000"/>
                <w:szCs w:val="21"/>
              </w:rPr>
              <w:t xml:space="preserve"> 验证</w:t>
            </w:r>
            <w:r>
              <w:rPr>
                <w:rFonts w:hint="eastAsia" w:ascii="宋体" w:hAnsi="宋体"/>
                <w:color w:val="000000"/>
                <w:szCs w:val="21"/>
              </w:rPr>
              <w:t>、试行</w:t>
            </w:r>
            <w:r>
              <w:rPr>
                <w:rFonts w:ascii="宋体" w:hAnsi="宋体"/>
                <w:color w:val="000000"/>
                <w:szCs w:val="21"/>
              </w:rPr>
              <w:t>过程</w:t>
            </w:r>
          </w:p>
        </w:tc>
        <w:tc>
          <w:tcPr>
            <w:tcW w:w="74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000000"/>
                <w:szCs w:val="21"/>
              </w:rPr>
            </w:pPr>
            <w:r>
              <w:rPr>
                <w:rFonts w:hint="eastAsia" w:ascii="宋体" w:hAnsi="宋体"/>
                <w:color w:val="000000"/>
                <w:szCs w:val="21"/>
              </w:rPr>
              <w:t>满意度验证：对认可工作利益相关方开展满意度验证，包括认可制度制订部门、认可制度实施过程涉及有关政府及单位、我国获得认可的合格评定机构负责人及从业人员等。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98"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hint="eastAsia" w:ascii="宋体" w:hAnsi="宋体"/>
                <w:color w:val="000000"/>
                <w:szCs w:val="21"/>
              </w:rPr>
            </w:pPr>
            <w:r>
              <w:rPr>
                <w:rFonts w:ascii="宋体" w:hAnsi="宋体"/>
                <w:color w:val="000000"/>
                <w:szCs w:val="21"/>
              </w:rPr>
              <w:t>5.3 验证数据分析</w:t>
            </w:r>
          </w:p>
        </w:tc>
        <w:tc>
          <w:tcPr>
            <w:tcW w:w="740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19"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hint="eastAsia" w:ascii="宋体" w:hAnsi="宋体"/>
                <w:color w:val="000000"/>
                <w:szCs w:val="21"/>
              </w:rPr>
            </w:pPr>
            <w:r>
              <w:rPr>
                <w:rFonts w:ascii="宋体" w:hAnsi="宋体"/>
                <w:color w:val="000000"/>
                <w:szCs w:val="21"/>
              </w:rPr>
              <w:t xml:space="preserve">5.4 </w:t>
            </w:r>
            <w:r>
              <w:rPr>
                <w:rFonts w:hint="eastAsia" w:ascii="宋体" w:hAnsi="宋体"/>
                <w:color w:val="000000"/>
                <w:szCs w:val="21"/>
              </w:rPr>
              <w:t>试验、</w:t>
            </w:r>
            <w:r>
              <w:rPr>
                <w:rFonts w:ascii="宋体" w:hAnsi="宋体"/>
                <w:color w:val="000000"/>
                <w:szCs w:val="21"/>
              </w:rPr>
              <w:t>验证</w:t>
            </w:r>
            <w:r>
              <w:rPr>
                <w:rFonts w:hint="eastAsia" w:ascii="宋体" w:hAnsi="宋体"/>
                <w:color w:val="000000"/>
                <w:szCs w:val="21"/>
              </w:rPr>
              <w:t>、试行</w:t>
            </w:r>
            <w:r>
              <w:rPr>
                <w:rFonts w:ascii="宋体" w:hAnsi="宋体"/>
                <w:color w:val="000000"/>
                <w:szCs w:val="21"/>
              </w:rPr>
              <w:t>评价</w:t>
            </w:r>
          </w:p>
        </w:tc>
        <w:tc>
          <w:tcPr>
            <w:tcW w:w="740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26"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pPr>
              <w:ind w:left="141" w:leftChars="67" w:right="48" w:rightChars="23"/>
              <w:rPr>
                <w:rFonts w:hint="eastAsia" w:ascii="宋体" w:hAnsi="宋体"/>
                <w:color w:val="000000"/>
                <w:szCs w:val="21"/>
              </w:rPr>
            </w:pPr>
            <w:r>
              <w:rPr>
                <w:rFonts w:ascii="宋体" w:hAnsi="宋体"/>
                <w:color w:val="000000"/>
                <w:szCs w:val="21"/>
              </w:rPr>
              <w:t>5.5 其他应说明的情况</w:t>
            </w:r>
          </w:p>
        </w:tc>
        <w:tc>
          <w:tcPr>
            <w:tcW w:w="740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p>
        </w:tc>
      </w:tr>
    </w:tbl>
    <w:p>
      <w:pPr>
        <w:rPr>
          <w:rFonts w:eastAsia="仿宋_GB2312"/>
          <w:b/>
          <w:color w:val="000000"/>
          <w:kern w:val="0"/>
          <w:sz w:val="32"/>
        </w:rPr>
      </w:pPr>
      <w:r>
        <w:rPr>
          <w:rFonts w:eastAsia="仿宋_GB2312"/>
          <w:b/>
          <w:color w:val="000000"/>
          <w:kern w:val="0"/>
          <w:sz w:val="32"/>
        </w:rPr>
        <w:br w:type="page"/>
      </w:r>
    </w:p>
    <w:p>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6"/>
        <w:gridCol w:w="1288"/>
        <w:gridCol w:w="1080"/>
        <w:gridCol w:w="1620"/>
        <w:gridCol w:w="1440"/>
        <w:gridCol w:w="2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9625" w:type="dxa"/>
            <w:gridSpan w:val="7"/>
            <w:tcBorders>
              <w:top w:val="nil"/>
              <w:left w:val="nil"/>
              <w:bottom w:val="nil"/>
              <w:right w:val="nil"/>
            </w:tcBorders>
            <w:vAlign w:val="center"/>
          </w:tcPr>
          <w:p>
            <w:pPr>
              <w:rPr>
                <w:rFonts w:hint="eastAsia" w:ascii="宋体" w:hAnsi="宋体"/>
                <w:b/>
                <w:color w:val="000000"/>
                <w:szCs w:val="21"/>
              </w:rPr>
            </w:pPr>
            <w:r>
              <w:rPr>
                <w:rFonts w:hint="eastAsia" w:ascii="宋体" w:hAnsi="宋体"/>
                <w:b/>
                <w:color w:val="000000"/>
                <w:szCs w:val="21"/>
              </w:rPr>
              <w:t>6  附加说明（可选项）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05"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6.1 宣贯标准的建议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28"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6.2 修订和废除现行有关标准的建议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74"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6.</w:t>
            </w:r>
            <w:r>
              <w:rPr>
                <w:rFonts w:hint="eastAsia" w:ascii="宋体" w:hAnsi="宋体"/>
                <w:color w:val="000000"/>
                <w:szCs w:val="21"/>
              </w:rPr>
              <w:t>3重大分歧意见的处理经过和依据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78"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6.4 其他需要说明的情况</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21" w:hRule="atLeast"/>
        </w:trPr>
        <w:tc>
          <w:tcPr>
            <w:tcW w:w="1794" w:type="dxa"/>
            <w:tcBorders>
              <w:top w:val="single" w:color="auto" w:sz="4" w:space="0"/>
              <w:left w:val="single" w:color="auto" w:sz="4" w:space="0"/>
              <w:bottom w:val="single" w:color="auto" w:sz="4" w:space="0"/>
              <w:right w:val="single" w:color="auto" w:sz="4" w:space="0"/>
            </w:tcBorders>
            <w:vAlign w:val="center"/>
          </w:tcPr>
          <w:p>
            <w:pPr>
              <w:ind w:left="141" w:leftChars="67" w:right="176" w:rightChars="84"/>
              <w:rPr>
                <w:rFonts w:hint="eastAsia" w:ascii="宋体" w:hAnsi="宋体"/>
                <w:color w:val="000000"/>
                <w:szCs w:val="21"/>
              </w:rPr>
            </w:pPr>
            <w:r>
              <w:rPr>
                <w:rFonts w:ascii="宋体" w:hAnsi="宋体"/>
                <w:color w:val="000000"/>
                <w:szCs w:val="21"/>
              </w:rPr>
              <w:t>6.5 参考文献</w:t>
            </w:r>
          </w:p>
        </w:tc>
        <w:tc>
          <w:tcPr>
            <w:tcW w:w="7831"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olor w:val="000000"/>
                <w:szCs w:val="21"/>
              </w:rPr>
            </w:pPr>
            <w:r>
              <w:rPr>
                <w:rFonts w:hint="eastAsia" w:ascii="宋体" w:hAnsi="宋体"/>
                <w:color w:val="000000"/>
                <w:szCs w:val="21"/>
              </w:rPr>
              <w:t>GB/T 19000 质量管理体系 基础和术语</w:t>
            </w:r>
          </w:p>
          <w:p>
            <w:pPr>
              <w:ind w:firstLine="420" w:firstLineChars="200"/>
              <w:rPr>
                <w:rFonts w:hint="eastAsia" w:ascii="宋体" w:hAnsi="宋体"/>
                <w:color w:val="000000"/>
                <w:szCs w:val="21"/>
              </w:rPr>
            </w:pPr>
            <w:r>
              <w:rPr>
                <w:rFonts w:hint="eastAsia" w:ascii="宋体" w:hAnsi="宋体"/>
                <w:color w:val="000000"/>
                <w:szCs w:val="21"/>
              </w:rPr>
              <w:t>GB/T 27011 合格评定 认可机构通用要求（ISO/IEC 17011：2017，IDT）</w:t>
            </w:r>
          </w:p>
          <w:p>
            <w:pPr>
              <w:ind w:firstLine="420" w:firstLineChars="200"/>
              <w:rPr>
                <w:rFonts w:hint="eastAsia" w:ascii="宋体" w:hAnsi="宋体"/>
                <w:color w:val="000000"/>
                <w:szCs w:val="21"/>
              </w:rPr>
            </w:pPr>
            <w:r>
              <w:rPr>
                <w:rFonts w:hint="eastAsia" w:ascii="宋体" w:hAnsi="宋体"/>
                <w:color w:val="000000"/>
                <w:szCs w:val="21"/>
              </w:rPr>
              <w:t>GB/T 27024 合格评定 人员认证机构通用要求（ISO/IEC 17024：2012，IDT）</w:t>
            </w:r>
          </w:p>
          <w:p>
            <w:pPr>
              <w:ind w:firstLine="420" w:firstLineChars="200"/>
              <w:rPr>
                <w:rFonts w:hint="eastAsia" w:ascii="宋体" w:hAnsi="宋体"/>
                <w:color w:val="000000"/>
                <w:szCs w:val="21"/>
              </w:rPr>
            </w:pPr>
            <w:r>
              <w:rPr>
                <w:rFonts w:hint="eastAsia" w:ascii="宋体" w:hAnsi="宋体"/>
                <w:color w:val="000000"/>
                <w:szCs w:val="21"/>
              </w:rPr>
              <w:t>GB/T 27065-2015 合格评定 产品、过程和服务认证机构要求</w:t>
            </w:r>
          </w:p>
          <w:p>
            <w:pPr>
              <w:ind w:firstLine="420" w:firstLineChars="200"/>
              <w:rPr>
                <w:rFonts w:hint="eastAsia" w:ascii="宋体" w:hAnsi="宋体"/>
                <w:color w:val="000000"/>
                <w:szCs w:val="21"/>
              </w:rPr>
            </w:pPr>
            <w:r>
              <w:rPr>
                <w:rFonts w:hint="eastAsia" w:ascii="宋体" w:hAnsi="宋体"/>
                <w:color w:val="000000"/>
                <w:szCs w:val="21"/>
              </w:rPr>
              <w:t>GB/T 37273 公共服务效果测评通则</w:t>
            </w:r>
          </w:p>
          <w:p>
            <w:pPr>
              <w:ind w:firstLine="420" w:firstLineChars="200"/>
              <w:rPr>
                <w:rFonts w:hint="eastAsia" w:ascii="宋体" w:hAnsi="宋体"/>
                <w:color w:val="000000"/>
                <w:szCs w:val="21"/>
              </w:rPr>
            </w:pPr>
            <w:r>
              <w:rPr>
                <w:rFonts w:hint="eastAsia" w:ascii="宋体" w:hAnsi="宋体"/>
                <w:color w:val="000000"/>
                <w:szCs w:val="21"/>
              </w:rPr>
              <w:t>GB/T 36733 服务质量评价通则</w:t>
            </w:r>
          </w:p>
          <w:p>
            <w:pPr>
              <w:ind w:firstLine="420" w:firstLineChars="200"/>
              <w:rPr>
                <w:rFonts w:hint="eastAsia" w:ascii="宋体" w:hAnsi="宋体"/>
                <w:color w:val="000000"/>
                <w:szCs w:val="21"/>
              </w:rPr>
            </w:pPr>
            <w:r>
              <w:rPr>
                <w:rFonts w:hint="eastAsia" w:ascii="宋体" w:hAnsi="宋体"/>
                <w:color w:val="000000"/>
                <w:szCs w:val="21"/>
              </w:rPr>
              <w:t>TZACA 014 认证服务质量评价规范</w:t>
            </w:r>
          </w:p>
          <w:p>
            <w:pPr>
              <w:ind w:firstLine="420" w:firstLineChars="200"/>
              <w:rPr>
                <w:rFonts w:hint="eastAsia" w:ascii="宋体" w:hAnsi="宋体"/>
                <w:color w:val="000000"/>
                <w:szCs w:val="21"/>
              </w:rPr>
            </w:pPr>
            <w:r>
              <w:rPr>
                <w:rFonts w:hint="eastAsia" w:ascii="宋体" w:hAnsi="宋体"/>
                <w:color w:val="000000"/>
                <w:szCs w:val="21"/>
              </w:rPr>
              <w:t>T/CASTEM 1008—2023 科技评估质量控制规范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ascii="宋体" w:hAnsi="宋体"/>
                <w:color w:val="000000"/>
                <w:szCs w:val="21"/>
              </w:rPr>
              <w:t>联系人</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陈云鹏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ascii="宋体" w:hAnsi="宋体"/>
                <w:color w:val="000000"/>
                <w:szCs w:val="21"/>
              </w:rPr>
              <w:t>联系电话</w:t>
            </w:r>
          </w:p>
        </w:tc>
        <w:tc>
          <w:tcPr>
            <w:tcW w:w="16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ascii="宋体" w:hAnsi="宋体"/>
                <w:color w:val="000000"/>
                <w:szCs w:val="21"/>
              </w:rPr>
              <w:t>18613362278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ascii="宋体" w:hAnsi="宋体"/>
                <w:color w:val="000000"/>
                <w:szCs w:val="21"/>
              </w:rPr>
              <w:t>电子邮箱</w:t>
            </w:r>
          </w:p>
        </w:tc>
        <w:tc>
          <w:tcPr>
            <w:tcW w:w="23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ascii="宋体" w:hAnsi="宋体"/>
                <w:color w:val="000000"/>
                <w:szCs w:val="21"/>
              </w:rPr>
              <w:t>chenypsamrdrc@126.com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single" w:color="auto" w:sz="4" w:space="0"/>
              <w:bottom w:val="single" w:color="auto" w:sz="4" w:space="0"/>
              <w:right w:val="single" w:color="auto" w:sz="4" w:space="0"/>
            </w:tcBorders>
            <w:vAlign w:val="center"/>
          </w:tcPr>
          <w:p>
            <w:pPr>
              <w:adjustRightInd w:val="0"/>
              <w:spacing w:before="60" w:line="360" w:lineRule="auto"/>
              <w:ind w:firstLine="441" w:firstLineChars="210"/>
              <w:rPr>
                <w:rFonts w:hint="eastAsia" w:ascii="宋体" w:hAnsi="宋体"/>
                <w:color w:val="000000"/>
                <w:szCs w:val="21"/>
              </w:rPr>
            </w:pPr>
            <w:r>
              <w:rPr>
                <w:rFonts w:ascii="宋体" w:hAnsi="宋体"/>
                <w:color w:val="000000"/>
                <w:szCs w:val="21"/>
              </w:rPr>
              <w:t>注1：本</w:t>
            </w:r>
            <w:r>
              <w:rPr>
                <w:rFonts w:hint="eastAsia" w:ascii="宋体" w:hAnsi="宋体"/>
                <w:color w:val="000000"/>
                <w:szCs w:val="21"/>
              </w:rPr>
              <w:t>格式</w:t>
            </w:r>
            <w:r>
              <w:rPr>
                <w:rFonts w:ascii="宋体" w:hAnsi="宋体"/>
                <w:color w:val="000000"/>
                <w:szCs w:val="21"/>
              </w:rPr>
              <w:t>的</w:t>
            </w:r>
            <w:r>
              <w:rPr>
                <w:rFonts w:hint="eastAsia" w:ascii="宋体" w:hAnsi="宋体"/>
                <w:color w:val="000000"/>
                <w:szCs w:val="21"/>
              </w:rPr>
              <w:t>通用</w:t>
            </w:r>
            <w:r>
              <w:rPr>
                <w:rFonts w:ascii="宋体" w:hAnsi="宋体"/>
                <w:color w:val="000000"/>
                <w:szCs w:val="21"/>
              </w:rPr>
              <w:t>部分为第1章、第2章、第4章和第6章。</w:t>
            </w:r>
          </w:p>
          <w:p>
            <w:pPr>
              <w:adjustRightInd w:val="0"/>
              <w:spacing w:before="60" w:line="360" w:lineRule="auto"/>
              <w:ind w:firstLine="441" w:firstLineChars="210"/>
              <w:rPr>
                <w:rFonts w:hint="eastAsia" w:ascii="宋体" w:hAnsi="宋体"/>
                <w:color w:val="000000"/>
                <w:szCs w:val="21"/>
              </w:rPr>
            </w:pPr>
            <w:r>
              <w:rPr>
                <w:rFonts w:ascii="宋体" w:hAnsi="宋体"/>
                <w:color w:val="000000"/>
                <w:szCs w:val="21"/>
              </w:rPr>
              <w:t>注2：3.4适用于标准草案送审稿，3.5适用于标准草案报批稿，3.6中</w:t>
            </w:r>
            <w:r>
              <w:rPr>
                <w:rFonts w:hint="eastAsia" w:ascii="宋体" w:hAnsi="宋体"/>
                <w:color w:val="000000"/>
                <w:szCs w:val="21"/>
              </w:rPr>
              <w:t>“</w:t>
            </w:r>
            <w:r>
              <w:rPr>
                <w:rFonts w:ascii="宋体" w:hAnsi="宋体"/>
                <w:color w:val="000000"/>
                <w:szCs w:val="21"/>
              </w:rPr>
              <w:t>预期的管理目标</w:t>
            </w:r>
            <w:r>
              <w:rPr>
                <w:rFonts w:hint="eastAsia" w:ascii="宋体" w:hAnsi="宋体"/>
                <w:color w:val="000000"/>
                <w:szCs w:val="21"/>
              </w:rPr>
              <w:t>”</w:t>
            </w:r>
            <w:r>
              <w:rPr>
                <w:rFonts w:ascii="宋体" w:hAnsi="宋体"/>
                <w:color w:val="000000"/>
                <w:szCs w:val="21"/>
              </w:rPr>
              <w:t>适用于规程类标准，3.6中</w:t>
            </w:r>
            <w:r>
              <w:rPr>
                <w:rFonts w:hint="eastAsia" w:ascii="宋体" w:hAnsi="宋体"/>
                <w:color w:val="000000"/>
                <w:szCs w:val="21"/>
              </w:rPr>
              <w:t>“</w:t>
            </w:r>
            <w:r>
              <w:rPr>
                <w:rFonts w:ascii="宋体" w:hAnsi="宋体"/>
                <w:color w:val="000000"/>
                <w:szCs w:val="21"/>
              </w:rPr>
              <w:t>技术指标</w:t>
            </w:r>
            <w:r>
              <w:rPr>
                <w:rFonts w:hint="eastAsia" w:ascii="宋体" w:hAnsi="宋体"/>
                <w:color w:val="000000"/>
                <w:szCs w:val="21"/>
              </w:rPr>
              <w:t>”</w:t>
            </w:r>
            <w:r>
              <w:rPr>
                <w:rFonts w:ascii="宋体" w:hAnsi="宋体"/>
                <w:color w:val="000000"/>
                <w:szCs w:val="21"/>
              </w:rPr>
              <w:t>适用于方法类标准，第5章适用于方法类标准编制说明的编写。</w:t>
            </w:r>
          </w:p>
          <w:p>
            <w:pPr>
              <w:adjustRightInd w:val="0"/>
              <w:spacing w:before="60" w:line="360" w:lineRule="auto"/>
              <w:ind w:firstLine="441" w:firstLineChars="210"/>
              <w:rPr>
                <w:rFonts w:hint="eastAsia" w:ascii="宋体" w:hAnsi="宋体"/>
                <w:color w:val="000000"/>
                <w:szCs w:val="21"/>
              </w:rPr>
            </w:pPr>
            <w:r>
              <w:rPr>
                <w:rFonts w:ascii="宋体" w:hAnsi="宋体"/>
                <w:color w:val="000000"/>
                <w:szCs w:val="21"/>
              </w:rPr>
              <w:t>注3：3.1和第6章为可选项，其余为必填项。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nil"/>
              <w:bottom w:val="nil"/>
              <w:right w:val="nil"/>
            </w:tcBorders>
            <w:vAlign w:val="center"/>
          </w:tcPr>
          <w:p>
            <w:pPr>
              <w:wordWrap w:val="0"/>
              <w:ind w:right="480"/>
              <w:jc w:val="right"/>
              <w:rPr>
                <w:rFonts w:hint="eastAsia" w:ascii="宋体" w:hAnsi="宋体"/>
                <w:color w:val="000000"/>
                <w:szCs w:val="21"/>
              </w:rPr>
            </w:pPr>
            <w:r>
              <w:rPr>
                <w:rFonts w:ascii="宋体" w:hAnsi="宋体"/>
                <w:color w:val="000000"/>
                <w:szCs w:val="21"/>
              </w:rPr>
              <w:t>编写日期：</w:t>
            </w:r>
            <w:r>
              <w:rPr>
                <w:rFonts w:hint="eastAsia" w:ascii="宋体" w:hAnsi="宋体"/>
                <w:color w:val="000000"/>
                <w:szCs w:val="21"/>
                <w:lang w:val="en-US" w:eastAsia="zh-CN"/>
              </w:rPr>
              <w:t>2025</w:t>
            </w:r>
            <w:r>
              <w:rPr>
                <w:rFonts w:ascii="宋体" w:hAnsi="宋体"/>
                <w:color w:val="000000"/>
                <w:szCs w:val="21"/>
              </w:rPr>
              <w:t xml:space="preserve">年 </w:t>
            </w:r>
            <w:r>
              <w:rPr>
                <w:rFonts w:hint="eastAsia" w:ascii="宋体" w:hAnsi="宋体"/>
                <w:color w:val="000000"/>
                <w:szCs w:val="21"/>
                <w:lang w:val="en-US" w:eastAsia="zh-CN"/>
              </w:rPr>
              <w:t>6</w:t>
            </w:r>
            <w:r>
              <w:rPr>
                <w:rFonts w:ascii="宋体" w:hAnsi="宋体"/>
                <w:color w:val="000000"/>
                <w:szCs w:val="21"/>
              </w:rPr>
              <w:t>月</w:t>
            </w:r>
            <w:r>
              <w:rPr>
                <w:rFonts w:hint="eastAsia" w:ascii="宋体" w:hAnsi="宋体"/>
                <w:color w:val="000000"/>
                <w:szCs w:val="21"/>
                <w:lang w:val="en-US" w:eastAsia="zh-CN"/>
              </w:rPr>
              <w:t>17</w:t>
            </w:r>
            <w:r>
              <w:rPr>
                <w:rFonts w:ascii="宋体" w:hAnsi="宋体"/>
                <w:color w:val="000000"/>
                <w:szCs w:val="21"/>
              </w:rPr>
              <w:t>日</w:t>
            </w:r>
          </w:p>
        </w:tc>
      </w:tr>
    </w:tbl>
    <w:p>
      <w:pPr>
        <w:rPr>
          <w:rFonts w:eastAsia="方正仿宋简体"/>
          <w:b/>
          <w:snapToGrid w:val="0"/>
          <w:color w:val="000000"/>
          <w:kern w:val="0"/>
          <w:sz w:val="32"/>
          <w:szCs w:val="32"/>
        </w:rPr>
      </w:pPr>
    </w:p>
    <w:sectPr>
      <w:headerReference r:id="rId3" w:type="default"/>
      <w:footerReference r:id="rId4" w:type="default"/>
      <w:footerReference r:id="rId5" w:type="even"/>
      <w:pgSz w:w="11907" w:h="16840"/>
      <w:pgMar w:top="1758" w:right="1418" w:bottom="1758" w:left="1418" w:header="851" w:footer="1134" w:gutter="0"/>
      <w:pgNumType w:start="1"/>
      <w:cols w:space="720" w:num="1"/>
      <w:titlePg/>
      <w:docGrid w:linePitch="291"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r>
      <w:rPr>
        <w:rFonts w:hint="eastAsia"/>
        <w:sz w:val="24"/>
        <w:szCs w:val="24"/>
      </w:rPr>
      <w:t>-</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1"/>
      </w:rPr>
    </w:pPr>
    <w:r>
      <w:fldChar w:fldCharType="begin"/>
    </w:r>
    <w:r>
      <w:rPr>
        <w:rStyle w:val="41"/>
      </w:rPr>
      <w:instrText xml:space="preserve">PAGE  </w:instrText>
    </w:r>
    <w:r>
      <w:fldChar w:fldCharType="end"/>
    </w:r>
  </w:p>
  <w:p>
    <w:pPr>
      <w:pStyle w:val="79"/>
      <w:ind w:right="360"/>
      <w:rPr>
        <w:rStyle w:val="4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10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2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2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10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7"/>
  </w:num>
  <w:num w:numId="5">
    <w:abstractNumId w:val="9"/>
  </w:num>
  <w:num w:numId="6">
    <w:abstractNumId w:val="2"/>
  </w:num>
  <w:num w:numId="7">
    <w:abstractNumId w:val="5"/>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9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600"/>
    <w:rsid w:val="00001AD5"/>
    <w:rsid w:val="00003491"/>
    <w:rsid w:val="000037D2"/>
    <w:rsid w:val="000065A1"/>
    <w:rsid w:val="00012C67"/>
    <w:rsid w:val="00014276"/>
    <w:rsid w:val="00015100"/>
    <w:rsid w:val="00020D33"/>
    <w:rsid w:val="00021C6E"/>
    <w:rsid w:val="00022D05"/>
    <w:rsid w:val="00023A0F"/>
    <w:rsid w:val="0002669E"/>
    <w:rsid w:val="00027415"/>
    <w:rsid w:val="000449B0"/>
    <w:rsid w:val="00047546"/>
    <w:rsid w:val="000501FC"/>
    <w:rsid w:val="000555F5"/>
    <w:rsid w:val="00056034"/>
    <w:rsid w:val="00060C30"/>
    <w:rsid w:val="0006511B"/>
    <w:rsid w:val="00066DF5"/>
    <w:rsid w:val="00067912"/>
    <w:rsid w:val="00072C62"/>
    <w:rsid w:val="0007499D"/>
    <w:rsid w:val="00076838"/>
    <w:rsid w:val="00076FE5"/>
    <w:rsid w:val="000848F4"/>
    <w:rsid w:val="00085859"/>
    <w:rsid w:val="000913AA"/>
    <w:rsid w:val="00091710"/>
    <w:rsid w:val="00091BBF"/>
    <w:rsid w:val="00092213"/>
    <w:rsid w:val="00095480"/>
    <w:rsid w:val="000A1245"/>
    <w:rsid w:val="000A1780"/>
    <w:rsid w:val="000A23BF"/>
    <w:rsid w:val="000A408A"/>
    <w:rsid w:val="000A5135"/>
    <w:rsid w:val="000A6CE1"/>
    <w:rsid w:val="000A702B"/>
    <w:rsid w:val="000B15F1"/>
    <w:rsid w:val="000B3B53"/>
    <w:rsid w:val="000C3418"/>
    <w:rsid w:val="000C795D"/>
    <w:rsid w:val="000C7D1E"/>
    <w:rsid w:val="000D0D61"/>
    <w:rsid w:val="000D11AC"/>
    <w:rsid w:val="000D14F2"/>
    <w:rsid w:val="000D5EB5"/>
    <w:rsid w:val="000D6845"/>
    <w:rsid w:val="000E0F71"/>
    <w:rsid w:val="000E1472"/>
    <w:rsid w:val="000E1833"/>
    <w:rsid w:val="000E5568"/>
    <w:rsid w:val="000E757D"/>
    <w:rsid w:val="000F0490"/>
    <w:rsid w:val="000F1C53"/>
    <w:rsid w:val="000F234E"/>
    <w:rsid w:val="000F3D81"/>
    <w:rsid w:val="000F6FC2"/>
    <w:rsid w:val="000F788D"/>
    <w:rsid w:val="000F7F36"/>
    <w:rsid w:val="00100BB8"/>
    <w:rsid w:val="00101C16"/>
    <w:rsid w:val="00104AC8"/>
    <w:rsid w:val="00105177"/>
    <w:rsid w:val="00105B9F"/>
    <w:rsid w:val="00107566"/>
    <w:rsid w:val="0011003E"/>
    <w:rsid w:val="00111A00"/>
    <w:rsid w:val="00114105"/>
    <w:rsid w:val="00115CB3"/>
    <w:rsid w:val="001206FE"/>
    <w:rsid w:val="00121083"/>
    <w:rsid w:val="00122F0F"/>
    <w:rsid w:val="00126B2A"/>
    <w:rsid w:val="0012777A"/>
    <w:rsid w:val="00132A68"/>
    <w:rsid w:val="001331D7"/>
    <w:rsid w:val="00133AF5"/>
    <w:rsid w:val="001340E0"/>
    <w:rsid w:val="00135A95"/>
    <w:rsid w:val="00143336"/>
    <w:rsid w:val="00143401"/>
    <w:rsid w:val="00143C40"/>
    <w:rsid w:val="00145CC3"/>
    <w:rsid w:val="0015079E"/>
    <w:rsid w:val="001516BB"/>
    <w:rsid w:val="00152D7E"/>
    <w:rsid w:val="00154115"/>
    <w:rsid w:val="00156A94"/>
    <w:rsid w:val="00162151"/>
    <w:rsid w:val="001621BF"/>
    <w:rsid w:val="00162298"/>
    <w:rsid w:val="001628EB"/>
    <w:rsid w:val="00163D2E"/>
    <w:rsid w:val="00172A27"/>
    <w:rsid w:val="00173798"/>
    <w:rsid w:val="00173E8B"/>
    <w:rsid w:val="0017497E"/>
    <w:rsid w:val="00174E25"/>
    <w:rsid w:val="00175DF3"/>
    <w:rsid w:val="00176EB9"/>
    <w:rsid w:val="001828C2"/>
    <w:rsid w:val="0018306A"/>
    <w:rsid w:val="0018562B"/>
    <w:rsid w:val="001903A2"/>
    <w:rsid w:val="00195AED"/>
    <w:rsid w:val="001970C8"/>
    <w:rsid w:val="00197999"/>
    <w:rsid w:val="001A0134"/>
    <w:rsid w:val="001A168A"/>
    <w:rsid w:val="001B17CC"/>
    <w:rsid w:val="001B3EB1"/>
    <w:rsid w:val="001B7439"/>
    <w:rsid w:val="001C0680"/>
    <w:rsid w:val="001C0B8E"/>
    <w:rsid w:val="001C1542"/>
    <w:rsid w:val="001C384F"/>
    <w:rsid w:val="001C7ACD"/>
    <w:rsid w:val="001D2338"/>
    <w:rsid w:val="001D717A"/>
    <w:rsid w:val="001E37A6"/>
    <w:rsid w:val="001E6600"/>
    <w:rsid w:val="001F162E"/>
    <w:rsid w:val="001F46BE"/>
    <w:rsid w:val="001F6DDE"/>
    <w:rsid w:val="001F7A0C"/>
    <w:rsid w:val="002045D5"/>
    <w:rsid w:val="0020499A"/>
    <w:rsid w:val="00204E49"/>
    <w:rsid w:val="0020534B"/>
    <w:rsid w:val="00213480"/>
    <w:rsid w:val="002139D7"/>
    <w:rsid w:val="002140D6"/>
    <w:rsid w:val="002146D1"/>
    <w:rsid w:val="00214AD8"/>
    <w:rsid w:val="00215982"/>
    <w:rsid w:val="00216A3B"/>
    <w:rsid w:val="00221686"/>
    <w:rsid w:val="00222AC5"/>
    <w:rsid w:val="00225EC8"/>
    <w:rsid w:val="00232792"/>
    <w:rsid w:val="00232FD3"/>
    <w:rsid w:val="00234591"/>
    <w:rsid w:val="00234D6C"/>
    <w:rsid w:val="00237101"/>
    <w:rsid w:val="00243D10"/>
    <w:rsid w:val="00245229"/>
    <w:rsid w:val="00245893"/>
    <w:rsid w:val="00246E3B"/>
    <w:rsid w:val="00247988"/>
    <w:rsid w:val="00250799"/>
    <w:rsid w:val="00251007"/>
    <w:rsid w:val="00251D4A"/>
    <w:rsid w:val="002520F4"/>
    <w:rsid w:val="002526E1"/>
    <w:rsid w:val="00257071"/>
    <w:rsid w:val="00270414"/>
    <w:rsid w:val="00271B36"/>
    <w:rsid w:val="00273C64"/>
    <w:rsid w:val="002763D0"/>
    <w:rsid w:val="002826DE"/>
    <w:rsid w:val="002831FC"/>
    <w:rsid w:val="00284737"/>
    <w:rsid w:val="00287E6F"/>
    <w:rsid w:val="00291E81"/>
    <w:rsid w:val="00292F15"/>
    <w:rsid w:val="00292F8E"/>
    <w:rsid w:val="00294EC4"/>
    <w:rsid w:val="002A140C"/>
    <w:rsid w:val="002A1BF1"/>
    <w:rsid w:val="002A43A2"/>
    <w:rsid w:val="002A67B6"/>
    <w:rsid w:val="002B1A70"/>
    <w:rsid w:val="002B3036"/>
    <w:rsid w:val="002B4AF7"/>
    <w:rsid w:val="002C1971"/>
    <w:rsid w:val="002C2941"/>
    <w:rsid w:val="002C5CE4"/>
    <w:rsid w:val="002D02E7"/>
    <w:rsid w:val="002D20F2"/>
    <w:rsid w:val="002D5E7E"/>
    <w:rsid w:val="002D67E2"/>
    <w:rsid w:val="002D6ED0"/>
    <w:rsid w:val="002E0693"/>
    <w:rsid w:val="002E1947"/>
    <w:rsid w:val="002E28C5"/>
    <w:rsid w:val="002E35BF"/>
    <w:rsid w:val="002F0DE6"/>
    <w:rsid w:val="002F45EE"/>
    <w:rsid w:val="002F4B74"/>
    <w:rsid w:val="0030073B"/>
    <w:rsid w:val="00305AC4"/>
    <w:rsid w:val="00306CBC"/>
    <w:rsid w:val="003073C7"/>
    <w:rsid w:val="00312A0F"/>
    <w:rsid w:val="00312A4B"/>
    <w:rsid w:val="003131D2"/>
    <w:rsid w:val="00313385"/>
    <w:rsid w:val="00314FAB"/>
    <w:rsid w:val="00316C2B"/>
    <w:rsid w:val="00321005"/>
    <w:rsid w:val="003227D7"/>
    <w:rsid w:val="0032534D"/>
    <w:rsid w:val="00326368"/>
    <w:rsid w:val="003279F1"/>
    <w:rsid w:val="003346EE"/>
    <w:rsid w:val="0033484C"/>
    <w:rsid w:val="00341376"/>
    <w:rsid w:val="00344552"/>
    <w:rsid w:val="00347C8B"/>
    <w:rsid w:val="00351452"/>
    <w:rsid w:val="00353543"/>
    <w:rsid w:val="003536C8"/>
    <w:rsid w:val="003546C0"/>
    <w:rsid w:val="00354A7F"/>
    <w:rsid w:val="003559F6"/>
    <w:rsid w:val="0036009E"/>
    <w:rsid w:val="00361807"/>
    <w:rsid w:val="0036599B"/>
    <w:rsid w:val="00371C18"/>
    <w:rsid w:val="00371E4A"/>
    <w:rsid w:val="00371EBB"/>
    <w:rsid w:val="003751BA"/>
    <w:rsid w:val="003827ED"/>
    <w:rsid w:val="00384733"/>
    <w:rsid w:val="00385748"/>
    <w:rsid w:val="00386047"/>
    <w:rsid w:val="003863F3"/>
    <w:rsid w:val="0039611D"/>
    <w:rsid w:val="00397098"/>
    <w:rsid w:val="00397D76"/>
    <w:rsid w:val="003A39B9"/>
    <w:rsid w:val="003A5BC3"/>
    <w:rsid w:val="003A6A58"/>
    <w:rsid w:val="003B2404"/>
    <w:rsid w:val="003B3287"/>
    <w:rsid w:val="003B39C8"/>
    <w:rsid w:val="003B42E9"/>
    <w:rsid w:val="003B4BA1"/>
    <w:rsid w:val="003C19CA"/>
    <w:rsid w:val="003C31BD"/>
    <w:rsid w:val="003C49BC"/>
    <w:rsid w:val="003C5970"/>
    <w:rsid w:val="003C5AC1"/>
    <w:rsid w:val="003D1718"/>
    <w:rsid w:val="003D4B7D"/>
    <w:rsid w:val="003D4CCE"/>
    <w:rsid w:val="003D599A"/>
    <w:rsid w:val="003D5A36"/>
    <w:rsid w:val="003E46DA"/>
    <w:rsid w:val="003E5D78"/>
    <w:rsid w:val="003E6942"/>
    <w:rsid w:val="003E7769"/>
    <w:rsid w:val="003E7BC0"/>
    <w:rsid w:val="003F3CC1"/>
    <w:rsid w:val="00401712"/>
    <w:rsid w:val="00403580"/>
    <w:rsid w:val="004056C2"/>
    <w:rsid w:val="00406723"/>
    <w:rsid w:val="004079C8"/>
    <w:rsid w:val="004135E4"/>
    <w:rsid w:val="0042117C"/>
    <w:rsid w:val="0042404B"/>
    <w:rsid w:val="0043582D"/>
    <w:rsid w:val="00436CEC"/>
    <w:rsid w:val="00437DF0"/>
    <w:rsid w:val="004422EA"/>
    <w:rsid w:val="00443250"/>
    <w:rsid w:val="004506A0"/>
    <w:rsid w:val="00456308"/>
    <w:rsid w:val="00456AB0"/>
    <w:rsid w:val="00463DF6"/>
    <w:rsid w:val="00467A0C"/>
    <w:rsid w:val="0047255A"/>
    <w:rsid w:val="0047426C"/>
    <w:rsid w:val="0047467F"/>
    <w:rsid w:val="00476640"/>
    <w:rsid w:val="00480815"/>
    <w:rsid w:val="004821FE"/>
    <w:rsid w:val="00486667"/>
    <w:rsid w:val="0048765D"/>
    <w:rsid w:val="00487F12"/>
    <w:rsid w:val="00491B3A"/>
    <w:rsid w:val="00491FFA"/>
    <w:rsid w:val="004934E6"/>
    <w:rsid w:val="00493893"/>
    <w:rsid w:val="004938A1"/>
    <w:rsid w:val="0049599B"/>
    <w:rsid w:val="004A0D8A"/>
    <w:rsid w:val="004A4FDC"/>
    <w:rsid w:val="004B4B4C"/>
    <w:rsid w:val="004B5246"/>
    <w:rsid w:val="004C215F"/>
    <w:rsid w:val="004C2557"/>
    <w:rsid w:val="004C70B5"/>
    <w:rsid w:val="004D5E39"/>
    <w:rsid w:val="004D6095"/>
    <w:rsid w:val="004D6444"/>
    <w:rsid w:val="004D7338"/>
    <w:rsid w:val="004E40CE"/>
    <w:rsid w:val="004F05BF"/>
    <w:rsid w:val="004F29F7"/>
    <w:rsid w:val="004F5D98"/>
    <w:rsid w:val="004F642A"/>
    <w:rsid w:val="00505DB1"/>
    <w:rsid w:val="00506F87"/>
    <w:rsid w:val="00507B92"/>
    <w:rsid w:val="00510BC3"/>
    <w:rsid w:val="00512A9D"/>
    <w:rsid w:val="005135AC"/>
    <w:rsid w:val="005176CC"/>
    <w:rsid w:val="00544603"/>
    <w:rsid w:val="005454CE"/>
    <w:rsid w:val="0054723B"/>
    <w:rsid w:val="0055147E"/>
    <w:rsid w:val="00553A58"/>
    <w:rsid w:val="005548F8"/>
    <w:rsid w:val="00555303"/>
    <w:rsid w:val="00557671"/>
    <w:rsid w:val="005647BF"/>
    <w:rsid w:val="00574AE5"/>
    <w:rsid w:val="00576510"/>
    <w:rsid w:val="0057659A"/>
    <w:rsid w:val="00583CCC"/>
    <w:rsid w:val="00585419"/>
    <w:rsid w:val="005867C4"/>
    <w:rsid w:val="00590B1C"/>
    <w:rsid w:val="005925DF"/>
    <w:rsid w:val="00593BEA"/>
    <w:rsid w:val="005945B8"/>
    <w:rsid w:val="005A0E0F"/>
    <w:rsid w:val="005A24E0"/>
    <w:rsid w:val="005A63BF"/>
    <w:rsid w:val="005A66CB"/>
    <w:rsid w:val="005A785A"/>
    <w:rsid w:val="005B0C1C"/>
    <w:rsid w:val="005B2144"/>
    <w:rsid w:val="005B2F38"/>
    <w:rsid w:val="005B2FD0"/>
    <w:rsid w:val="005B4EFD"/>
    <w:rsid w:val="005B7535"/>
    <w:rsid w:val="005C0DE9"/>
    <w:rsid w:val="005C53B1"/>
    <w:rsid w:val="005C5985"/>
    <w:rsid w:val="005C5B5A"/>
    <w:rsid w:val="005C67C9"/>
    <w:rsid w:val="005C7441"/>
    <w:rsid w:val="005D32C5"/>
    <w:rsid w:val="005E0C0B"/>
    <w:rsid w:val="005E128E"/>
    <w:rsid w:val="005E2069"/>
    <w:rsid w:val="005E51A3"/>
    <w:rsid w:val="005E65B3"/>
    <w:rsid w:val="005E750F"/>
    <w:rsid w:val="005E77FA"/>
    <w:rsid w:val="005F05C9"/>
    <w:rsid w:val="005F3142"/>
    <w:rsid w:val="005F3175"/>
    <w:rsid w:val="005F4E57"/>
    <w:rsid w:val="005F5C81"/>
    <w:rsid w:val="005F68C4"/>
    <w:rsid w:val="005F6AE2"/>
    <w:rsid w:val="005F7888"/>
    <w:rsid w:val="0060176C"/>
    <w:rsid w:val="00602DDC"/>
    <w:rsid w:val="00607E57"/>
    <w:rsid w:val="00613BB2"/>
    <w:rsid w:val="0061433E"/>
    <w:rsid w:val="00620635"/>
    <w:rsid w:val="00623DF3"/>
    <w:rsid w:val="00625225"/>
    <w:rsid w:val="00630A22"/>
    <w:rsid w:val="006313C2"/>
    <w:rsid w:val="0063165C"/>
    <w:rsid w:val="0063419D"/>
    <w:rsid w:val="006350A9"/>
    <w:rsid w:val="00635D61"/>
    <w:rsid w:val="006400EA"/>
    <w:rsid w:val="00641B49"/>
    <w:rsid w:val="00642188"/>
    <w:rsid w:val="006429BD"/>
    <w:rsid w:val="00644DB7"/>
    <w:rsid w:val="00647235"/>
    <w:rsid w:val="00650490"/>
    <w:rsid w:val="00652828"/>
    <w:rsid w:val="0065388D"/>
    <w:rsid w:val="00653ED1"/>
    <w:rsid w:val="00655105"/>
    <w:rsid w:val="00656FC3"/>
    <w:rsid w:val="0066079F"/>
    <w:rsid w:val="00661134"/>
    <w:rsid w:val="00662B24"/>
    <w:rsid w:val="00663563"/>
    <w:rsid w:val="0066430B"/>
    <w:rsid w:val="00664FC1"/>
    <w:rsid w:val="006661EF"/>
    <w:rsid w:val="006676B9"/>
    <w:rsid w:val="0067052E"/>
    <w:rsid w:val="0067328A"/>
    <w:rsid w:val="006759B1"/>
    <w:rsid w:val="0067614A"/>
    <w:rsid w:val="0067788D"/>
    <w:rsid w:val="00681855"/>
    <w:rsid w:val="006860D7"/>
    <w:rsid w:val="00686B9D"/>
    <w:rsid w:val="006903B2"/>
    <w:rsid w:val="00691C85"/>
    <w:rsid w:val="00692E9D"/>
    <w:rsid w:val="00693010"/>
    <w:rsid w:val="0069459D"/>
    <w:rsid w:val="00694984"/>
    <w:rsid w:val="006A03B7"/>
    <w:rsid w:val="006A667F"/>
    <w:rsid w:val="006A71F3"/>
    <w:rsid w:val="006B05F7"/>
    <w:rsid w:val="006B1DD6"/>
    <w:rsid w:val="006B35CD"/>
    <w:rsid w:val="006B44C8"/>
    <w:rsid w:val="006C2FDA"/>
    <w:rsid w:val="006C3803"/>
    <w:rsid w:val="006C6A8C"/>
    <w:rsid w:val="006C7A34"/>
    <w:rsid w:val="006D0147"/>
    <w:rsid w:val="006D13A0"/>
    <w:rsid w:val="006D2EC0"/>
    <w:rsid w:val="006D45A2"/>
    <w:rsid w:val="006D5C5F"/>
    <w:rsid w:val="006E2E08"/>
    <w:rsid w:val="006E4EC1"/>
    <w:rsid w:val="006E5264"/>
    <w:rsid w:val="006E7099"/>
    <w:rsid w:val="006F1EFE"/>
    <w:rsid w:val="006F2C6B"/>
    <w:rsid w:val="006F3306"/>
    <w:rsid w:val="007008F7"/>
    <w:rsid w:val="00702FA1"/>
    <w:rsid w:val="00703861"/>
    <w:rsid w:val="00704585"/>
    <w:rsid w:val="00706E5C"/>
    <w:rsid w:val="0070711B"/>
    <w:rsid w:val="007074BB"/>
    <w:rsid w:val="00707920"/>
    <w:rsid w:val="00712D66"/>
    <w:rsid w:val="00713ADE"/>
    <w:rsid w:val="007158CA"/>
    <w:rsid w:val="00715923"/>
    <w:rsid w:val="00720BC2"/>
    <w:rsid w:val="00721258"/>
    <w:rsid w:val="00721780"/>
    <w:rsid w:val="00721EC6"/>
    <w:rsid w:val="007233AC"/>
    <w:rsid w:val="00723488"/>
    <w:rsid w:val="007239E8"/>
    <w:rsid w:val="00725B7B"/>
    <w:rsid w:val="00731C0A"/>
    <w:rsid w:val="007323E9"/>
    <w:rsid w:val="00733651"/>
    <w:rsid w:val="00734716"/>
    <w:rsid w:val="00735BCB"/>
    <w:rsid w:val="0073613C"/>
    <w:rsid w:val="007377DC"/>
    <w:rsid w:val="007402C2"/>
    <w:rsid w:val="00744594"/>
    <w:rsid w:val="0075336B"/>
    <w:rsid w:val="00753E95"/>
    <w:rsid w:val="00757041"/>
    <w:rsid w:val="00760D8C"/>
    <w:rsid w:val="00761490"/>
    <w:rsid w:val="007701D5"/>
    <w:rsid w:val="00770A66"/>
    <w:rsid w:val="00772F48"/>
    <w:rsid w:val="00775B4F"/>
    <w:rsid w:val="00783731"/>
    <w:rsid w:val="007853F1"/>
    <w:rsid w:val="007925DD"/>
    <w:rsid w:val="00794C03"/>
    <w:rsid w:val="00796417"/>
    <w:rsid w:val="007A381A"/>
    <w:rsid w:val="007A4AA1"/>
    <w:rsid w:val="007A5A57"/>
    <w:rsid w:val="007A659B"/>
    <w:rsid w:val="007A679E"/>
    <w:rsid w:val="007B0B2B"/>
    <w:rsid w:val="007B271C"/>
    <w:rsid w:val="007B75E7"/>
    <w:rsid w:val="007C02F8"/>
    <w:rsid w:val="007C09FA"/>
    <w:rsid w:val="007C0E4F"/>
    <w:rsid w:val="007C2AE5"/>
    <w:rsid w:val="007C53D2"/>
    <w:rsid w:val="007C7D05"/>
    <w:rsid w:val="007D0B7A"/>
    <w:rsid w:val="007D2E42"/>
    <w:rsid w:val="007E141A"/>
    <w:rsid w:val="007E1CF3"/>
    <w:rsid w:val="007E2E60"/>
    <w:rsid w:val="007E388B"/>
    <w:rsid w:val="007E3BE5"/>
    <w:rsid w:val="007E43CC"/>
    <w:rsid w:val="007E43D3"/>
    <w:rsid w:val="007E4B7B"/>
    <w:rsid w:val="007E578F"/>
    <w:rsid w:val="007E6A76"/>
    <w:rsid w:val="007F067F"/>
    <w:rsid w:val="007F09A2"/>
    <w:rsid w:val="007F0CD7"/>
    <w:rsid w:val="007F1B4B"/>
    <w:rsid w:val="007F2172"/>
    <w:rsid w:val="007F2657"/>
    <w:rsid w:val="007F3D5D"/>
    <w:rsid w:val="007F4686"/>
    <w:rsid w:val="007F5135"/>
    <w:rsid w:val="007F61EF"/>
    <w:rsid w:val="00806C4E"/>
    <w:rsid w:val="008112B3"/>
    <w:rsid w:val="0081331C"/>
    <w:rsid w:val="00814A2C"/>
    <w:rsid w:val="00816166"/>
    <w:rsid w:val="00821333"/>
    <w:rsid w:val="008213C1"/>
    <w:rsid w:val="00823F72"/>
    <w:rsid w:val="00830115"/>
    <w:rsid w:val="008312E3"/>
    <w:rsid w:val="00833595"/>
    <w:rsid w:val="008349DA"/>
    <w:rsid w:val="00835E18"/>
    <w:rsid w:val="00836606"/>
    <w:rsid w:val="008368D7"/>
    <w:rsid w:val="00842D35"/>
    <w:rsid w:val="008576BB"/>
    <w:rsid w:val="00860484"/>
    <w:rsid w:val="008606CA"/>
    <w:rsid w:val="0086131B"/>
    <w:rsid w:val="008625FD"/>
    <w:rsid w:val="00862C03"/>
    <w:rsid w:val="00864671"/>
    <w:rsid w:val="00870079"/>
    <w:rsid w:val="008829BA"/>
    <w:rsid w:val="00887B36"/>
    <w:rsid w:val="00890A40"/>
    <w:rsid w:val="0089568E"/>
    <w:rsid w:val="008A05A5"/>
    <w:rsid w:val="008A2AC2"/>
    <w:rsid w:val="008A42B0"/>
    <w:rsid w:val="008A4BA9"/>
    <w:rsid w:val="008A7D25"/>
    <w:rsid w:val="008B08E1"/>
    <w:rsid w:val="008B1729"/>
    <w:rsid w:val="008B3FEA"/>
    <w:rsid w:val="008C17B4"/>
    <w:rsid w:val="008C2785"/>
    <w:rsid w:val="008C2B53"/>
    <w:rsid w:val="008C3B14"/>
    <w:rsid w:val="008D16DF"/>
    <w:rsid w:val="008D2AC9"/>
    <w:rsid w:val="008D4D60"/>
    <w:rsid w:val="008D4F47"/>
    <w:rsid w:val="008E3432"/>
    <w:rsid w:val="008E4175"/>
    <w:rsid w:val="008F2F65"/>
    <w:rsid w:val="008F69A1"/>
    <w:rsid w:val="009007FD"/>
    <w:rsid w:val="00902749"/>
    <w:rsid w:val="0091240F"/>
    <w:rsid w:val="00913151"/>
    <w:rsid w:val="00916797"/>
    <w:rsid w:val="0092011B"/>
    <w:rsid w:val="00921F24"/>
    <w:rsid w:val="00931D59"/>
    <w:rsid w:val="00932B37"/>
    <w:rsid w:val="00937021"/>
    <w:rsid w:val="00946E0B"/>
    <w:rsid w:val="00947E40"/>
    <w:rsid w:val="00950369"/>
    <w:rsid w:val="00950992"/>
    <w:rsid w:val="00952DB9"/>
    <w:rsid w:val="00955419"/>
    <w:rsid w:val="009578C9"/>
    <w:rsid w:val="0096041E"/>
    <w:rsid w:val="00960557"/>
    <w:rsid w:val="00964F29"/>
    <w:rsid w:val="00966B76"/>
    <w:rsid w:val="00971125"/>
    <w:rsid w:val="009732CB"/>
    <w:rsid w:val="00980150"/>
    <w:rsid w:val="00980B5A"/>
    <w:rsid w:val="00982752"/>
    <w:rsid w:val="00984CFD"/>
    <w:rsid w:val="0098544E"/>
    <w:rsid w:val="00985CDC"/>
    <w:rsid w:val="009865BB"/>
    <w:rsid w:val="009871AC"/>
    <w:rsid w:val="00991894"/>
    <w:rsid w:val="009967E7"/>
    <w:rsid w:val="009A0CB2"/>
    <w:rsid w:val="009A25F3"/>
    <w:rsid w:val="009A53E0"/>
    <w:rsid w:val="009A7BF1"/>
    <w:rsid w:val="009B5C44"/>
    <w:rsid w:val="009B5C5B"/>
    <w:rsid w:val="009B72F4"/>
    <w:rsid w:val="009C0D8D"/>
    <w:rsid w:val="009C14D0"/>
    <w:rsid w:val="009C5AD1"/>
    <w:rsid w:val="009C75E1"/>
    <w:rsid w:val="009D11D2"/>
    <w:rsid w:val="009D2A0F"/>
    <w:rsid w:val="009D79EC"/>
    <w:rsid w:val="009D79F8"/>
    <w:rsid w:val="009E5D07"/>
    <w:rsid w:val="009F1D4E"/>
    <w:rsid w:val="009F4176"/>
    <w:rsid w:val="009F4DB5"/>
    <w:rsid w:val="009F7B82"/>
    <w:rsid w:val="00A00ECF"/>
    <w:rsid w:val="00A03BC6"/>
    <w:rsid w:val="00A03DFB"/>
    <w:rsid w:val="00A0482F"/>
    <w:rsid w:val="00A0766F"/>
    <w:rsid w:val="00A0793E"/>
    <w:rsid w:val="00A11715"/>
    <w:rsid w:val="00A17DD9"/>
    <w:rsid w:val="00A202BB"/>
    <w:rsid w:val="00A23B2D"/>
    <w:rsid w:val="00A26173"/>
    <w:rsid w:val="00A26F01"/>
    <w:rsid w:val="00A2765F"/>
    <w:rsid w:val="00A31843"/>
    <w:rsid w:val="00A3321F"/>
    <w:rsid w:val="00A351FE"/>
    <w:rsid w:val="00A40B87"/>
    <w:rsid w:val="00A41592"/>
    <w:rsid w:val="00A45456"/>
    <w:rsid w:val="00A5121B"/>
    <w:rsid w:val="00A57333"/>
    <w:rsid w:val="00A66073"/>
    <w:rsid w:val="00A66A91"/>
    <w:rsid w:val="00A67094"/>
    <w:rsid w:val="00A729BC"/>
    <w:rsid w:val="00A732EB"/>
    <w:rsid w:val="00A74A2A"/>
    <w:rsid w:val="00A75282"/>
    <w:rsid w:val="00A7649C"/>
    <w:rsid w:val="00A8473F"/>
    <w:rsid w:val="00A85A99"/>
    <w:rsid w:val="00A875F1"/>
    <w:rsid w:val="00A94D4B"/>
    <w:rsid w:val="00AA0E91"/>
    <w:rsid w:val="00AA111F"/>
    <w:rsid w:val="00AA35BE"/>
    <w:rsid w:val="00AA532B"/>
    <w:rsid w:val="00AA6F75"/>
    <w:rsid w:val="00AB1DA6"/>
    <w:rsid w:val="00AB27AB"/>
    <w:rsid w:val="00AB3389"/>
    <w:rsid w:val="00AB562D"/>
    <w:rsid w:val="00AB65AE"/>
    <w:rsid w:val="00AC1DDC"/>
    <w:rsid w:val="00AC2474"/>
    <w:rsid w:val="00AC3354"/>
    <w:rsid w:val="00AC345E"/>
    <w:rsid w:val="00AC3EBE"/>
    <w:rsid w:val="00AD1B0F"/>
    <w:rsid w:val="00AD54CD"/>
    <w:rsid w:val="00AD74AF"/>
    <w:rsid w:val="00AE0F34"/>
    <w:rsid w:val="00AE16B5"/>
    <w:rsid w:val="00AE28EE"/>
    <w:rsid w:val="00AE3CDA"/>
    <w:rsid w:val="00AF5980"/>
    <w:rsid w:val="00B00650"/>
    <w:rsid w:val="00B011AE"/>
    <w:rsid w:val="00B01C80"/>
    <w:rsid w:val="00B03F22"/>
    <w:rsid w:val="00B07AFA"/>
    <w:rsid w:val="00B114D3"/>
    <w:rsid w:val="00B12D8B"/>
    <w:rsid w:val="00B144E7"/>
    <w:rsid w:val="00B16B8F"/>
    <w:rsid w:val="00B16D34"/>
    <w:rsid w:val="00B171AA"/>
    <w:rsid w:val="00B17614"/>
    <w:rsid w:val="00B202ED"/>
    <w:rsid w:val="00B26562"/>
    <w:rsid w:val="00B34AE4"/>
    <w:rsid w:val="00B431B4"/>
    <w:rsid w:val="00B50FE1"/>
    <w:rsid w:val="00B55F70"/>
    <w:rsid w:val="00B62CFE"/>
    <w:rsid w:val="00B6468A"/>
    <w:rsid w:val="00B71489"/>
    <w:rsid w:val="00B71814"/>
    <w:rsid w:val="00B71AF0"/>
    <w:rsid w:val="00B7391C"/>
    <w:rsid w:val="00B75FA3"/>
    <w:rsid w:val="00B76A83"/>
    <w:rsid w:val="00B8410B"/>
    <w:rsid w:val="00B86402"/>
    <w:rsid w:val="00B86A83"/>
    <w:rsid w:val="00B878DF"/>
    <w:rsid w:val="00B87B55"/>
    <w:rsid w:val="00B9212F"/>
    <w:rsid w:val="00BA1064"/>
    <w:rsid w:val="00BA3596"/>
    <w:rsid w:val="00BA7198"/>
    <w:rsid w:val="00BB01F7"/>
    <w:rsid w:val="00BB3E60"/>
    <w:rsid w:val="00BB72D8"/>
    <w:rsid w:val="00BC1127"/>
    <w:rsid w:val="00BC1BE2"/>
    <w:rsid w:val="00BC1CE7"/>
    <w:rsid w:val="00BC20A6"/>
    <w:rsid w:val="00BC37CD"/>
    <w:rsid w:val="00BC4F33"/>
    <w:rsid w:val="00BC5C21"/>
    <w:rsid w:val="00BD02DD"/>
    <w:rsid w:val="00BD4C8C"/>
    <w:rsid w:val="00BD6D93"/>
    <w:rsid w:val="00BE4A1D"/>
    <w:rsid w:val="00BF1135"/>
    <w:rsid w:val="00BF1CA9"/>
    <w:rsid w:val="00BF5792"/>
    <w:rsid w:val="00BF5B87"/>
    <w:rsid w:val="00C01785"/>
    <w:rsid w:val="00C12012"/>
    <w:rsid w:val="00C12629"/>
    <w:rsid w:val="00C13007"/>
    <w:rsid w:val="00C149C4"/>
    <w:rsid w:val="00C15529"/>
    <w:rsid w:val="00C20832"/>
    <w:rsid w:val="00C22A24"/>
    <w:rsid w:val="00C24375"/>
    <w:rsid w:val="00C3400E"/>
    <w:rsid w:val="00C379B0"/>
    <w:rsid w:val="00C423AB"/>
    <w:rsid w:val="00C44773"/>
    <w:rsid w:val="00C47468"/>
    <w:rsid w:val="00C57649"/>
    <w:rsid w:val="00C57935"/>
    <w:rsid w:val="00C62584"/>
    <w:rsid w:val="00C62E89"/>
    <w:rsid w:val="00C66B8A"/>
    <w:rsid w:val="00C7321F"/>
    <w:rsid w:val="00C74CC2"/>
    <w:rsid w:val="00C825BE"/>
    <w:rsid w:val="00C82C13"/>
    <w:rsid w:val="00C82C8F"/>
    <w:rsid w:val="00C83BE6"/>
    <w:rsid w:val="00C83F73"/>
    <w:rsid w:val="00C87518"/>
    <w:rsid w:val="00C901D0"/>
    <w:rsid w:val="00C93843"/>
    <w:rsid w:val="00C9486F"/>
    <w:rsid w:val="00C9594F"/>
    <w:rsid w:val="00CA1E44"/>
    <w:rsid w:val="00CA2B85"/>
    <w:rsid w:val="00CA2CA2"/>
    <w:rsid w:val="00CA4C3F"/>
    <w:rsid w:val="00CA76CA"/>
    <w:rsid w:val="00CB38D0"/>
    <w:rsid w:val="00CB546A"/>
    <w:rsid w:val="00CB7B2D"/>
    <w:rsid w:val="00CC1B76"/>
    <w:rsid w:val="00CC3027"/>
    <w:rsid w:val="00CC40B9"/>
    <w:rsid w:val="00CC4188"/>
    <w:rsid w:val="00CC667D"/>
    <w:rsid w:val="00CD1F0A"/>
    <w:rsid w:val="00CD2630"/>
    <w:rsid w:val="00CE0C7C"/>
    <w:rsid w:val="00CE3182"/>
    <w:rsid w:val="00CE62C5"/>
    <w:rsid w:val="00CF0654"/>
    <w:rsid w:val="00CF13C8"/>
    <w:rsid w:val="00CF1D17"/>
    <w:rsid w:val="00CF43B4"/>
    <w:rsid w:val="00CF4D45"/>
    <w:rsid w:val="00CF5B07"/>
    <w:rsid w:val="00D00303"/>
    <w:rsid w:val="00D025CF"/>
    <w:rsid w:val="00D02803"/>
    <w:rsid w:val="00D04050"/>
    <w:rsid w:val="00D052EE"/>
    <w:rsid w:val="00D05607"/>
    <w:rsid w:val="00D1238F"/>
    <w:rsid w:val="00D12519"/>
    <w:rsid w:val="00D14BE9"/>
    <w:rsid w:val="00D16D44"/>
    <w:rsid w:val="00D20DA6"/>
    <w:rsid w:val="00D221D4"/>
    <w:rsid w:val="00D23439"/>
    <w:rsid w:val="00D24015"/>
    <w:rsid w:val="00D25925"/>
    <w:rsid w:val="00D25EA3"/>
    <w:rsid w:val="00D30996"/>
    <w:rsid w:val="00D347D8"/>
    <w:rsid w:val="00D358D1"/>
    <w:rsid w:val="00D37905"/>
    <w:rsid w:val="00D44F7A"/>
    <w:rsid w:val="00D479AD"/>
    <w:rsid w:val="00D50E83"/>
    <w:rsid w:val="00D519C6"/>
    <w:rsid w:val="00D52A3F"/>
    <w:rsid w:val="00D52BD9"/>
    <w:rsid w:val="00D52C31"/>
    <w:rsid w:val="00D53FCC"/>
    <w:rsid w:val="00D56580"/>
    <w:rsid w:val="00D56C68"/>
    <w:rsid w:val="00D603E8"/>
    <w:rsid w:val="00D618FE"/>
    <w:rsid w:val="00D6191A"/>
    <w:rsid w:val="00D646F8"/>
    <w:rsid w:val="00D6574E"/>
    <w:rsid w:val="00D735DB"/>
    <w:rsid w:val="00D736E9"/>
    <w:rsid w:val="00D809FC"/>
    <w:rsid w:val="00D81A38"/>
    <w:rsid w:val="00D82BEE"/>
    <w:rsid w:val="00D83490"/>
    <w:rsid w:val="00D83750"/>
    <w:rsid w:val="00D859CC"/>
    <w:rsid w:val="00D9658E"/>
    <w:rsid w:val="00D9774E"/>
    <w:rsid w:val="00DA4E9F"/>
    <w:rsid w:val="00DA6E81"/>
    <w:rsid w:val="00DA740E"/>
    <w:rsid w:val="00DB0326"/>
    <w:rsid w:val="00DB3949"/>
    <w:rsid w:val="00DB6502"/>
    <w:rsid w:val="00DC02CF"/>
    <w:rsid w:val="00DC0718"/>
    <w:rsid w:val="00DC12FB"/>
    <w:rsid w:val="00DC1C68"/>
    <w:rsid w:val="00DC4DDA"/>
    <w:rsid w:val="00DC5A69"/>
    <w:rsid w:val="00DC5AE5"/>
    <w:rsid w:val="00DC77F9"/>
    <w:rsid w:val="00DC7F34"/>
    <w:rsid w:val="00DD1709"/>
    <w:rsid w:val="00DD709C"/>
    <w:rsid w:val="00DE36BB"/>
    <w:rsid w:val="00DE72D4"/>
    <w:rsid w:val="00DE744A"/>
    <w:rsid w:val="00DE752F"/>
    <w:rsid w:val="00DF19C6"/>
    <w:rsid w:val="00DF6D9D"/>
    <w:rsid w:val="00E00255"/>
    <w:rsid w:val="00E00499"/>
    <w:rsid w:val="00E01C83"/>
    <w:rsid w:val="00E02ABC"/>
    <w:rsid w:val="00E070CD"/>
    <w:rsid w:val="00E14A4D"/>
    <w:rsid w:val="00E15F18"/>
    <w:rsid w:val="00E20269"/>
    <w:rsid w:val="00E22538"/>
    <w:rsid w:val="00E23439"/>
    <w:rsid w:val="00E274B2"/>
    <w:rsid w:val="00E32062"/>
    <w:rsid w:val="00E32410"/>
    <w:rsid w:val="00E37E8C"/>
    <w:rsid w:val="00E43665"/>
    <w:rsid w:val="00E45B17"/>
    <w:rsid w:val="00E50C2D"/>
    <w:rsid w:val="00E5213F"/>
    <w:rsid w:val="00E52B0B"/>
    <w:rsid w:val="00E558A1"/>
    <w:rsid w:val="00E56778"/>
    <w:rsid w:val="00E6220A"/>
    <w:rsid w:val="00E62633"/>
    <w:rsid w:val="00E633DC"/>
    <w:rsid w:val="00E64F40"/>
    <w:rsid w:val="00E6672A"/>
    <w:rsid w:val="00E67693"/>
    <w:rsid w:val="00E67C2A"/>
    <w:rsid w:val="00E7002D"/>
    <w:rsid w:val="00E7432B"/>
    <w:rsid w:val="00E77911"/>
    <w:rsid w:val="00E80790"/>
    <w:rsid w:val="00E829B8"/>
    <w:rsid w:val="00E83E4A"/>
    <w:rsid w:val="00E863F9"/>
    <w:rsid w:val="00E8795F"/>
    <w:rsid w:val="00E947F4"/>
    <w:rsid w:val="00E95C9D"/>
    <w:rsid w:val="00EA0E4F"/>
    <w:rsid w:val="00EA1D86"/>
    <w:rsid w:val="00EA2643"/>
    <w:rsid w:val="00EA34DC"/>
    <w:rsid w:val="00EB2330"/>
    <w:rsid w:val="00EB2A9B"/>
    <w:rsid w:val="00EB2B63"/>
    <w:rsid w:val="00EB2D52"/>
    <w:rsid w:val="00EB3310"/>
    <w:rsid w:val="00EB3B4E"/>
    <w:rsid w:val="00EB480A"/>
    <w:rsid w:val="00EC027E"/>
    <w:rsid w:val="00EC3779"/>
    <w:rsid w:val="00EC40F8"/>
    <w:rsid w:val="00EC4D23"/>
    <w:rsid w:val="00ED653F"/>
    <w:rsid w:val="00EE2AA0"/>
    <w:rsid w:val="00EE69FC"/>
    <w:rsid w:val="00EF2837"/>
    <w:rsid w:val="00EF5C8D"/>
    <w:rsid w:val="00EF6C8E"/>
    <w:rsid w:val="00F0038C"/>
    <w:rsid w:val="00F011F1"/>
    <w:rsid w:val="00F041E2"/>
    <w:rsid w:val="00F0631D"/>
    <w:rsid w:val="00F11009"/>
    <w:rsid w:val="00F1723C"/>
    <w:rsid w:val="00F20F76"/>
    <w:rsid w:val="00F210E3"/>
    <w:rsid w:val="00F2141A"/>
    <w:rsid w:val="00F25A17"/>
    <w:rsid w:val="00F26619"/>
    <w:rsid w:val="00F2755C"/>
    <w:rsid w:val="00F3670F"/>
    <w:rsid w:val="00F37D49"/>
    <w:rsid w:val="00F40D68"/>
    <w:rsid w:val="00F43117"/>
    <w:rsid w:val="00F43420"/>
    <w:rsid w:val="00F44D9A"/>
    <w:rsid w:val="00F509B4"/>
    <w:rsid w:val="00F5550E"/>
    <w:rsid w:val="00F562F3"/>
    <w:rsid w:val="00F67109"/>
    <w:rsid w:val="00F7218E"/>
    <w:rsid w:val="00F727D1"/>
    <w:rsid w:val="00F742BF"/>
    <w:rsid w:val="00F80CEE"/>
    <w:rsid w:val="00F80D2C"/>
    <w:rsid w:val="00F82248"/>
    <w:rsid w:val="00F82D02"/>
    <w:rsid w:val="00F83528"/>
    <w:rsid w:val="00F86934"/>
    <w:rsid w:val="00F9085C"/>
    <w:rsid w:val="00F90D10"/>
    <w:rsid w:val="00F912C1"/>
    <w:rsid w:val="00F913B3"/>
    <w:rsid w:val="00F95304"/>
    <w:rsid w:val="00F96806"/>
    <w:rsid w:val="00FA0241"/>
    <w:rsid w:val="00FA73BB"/>
    <w:rsid w:val="00FA7BCF"/>
    <w:rsid w:val="00FB33BE"/>
    <w:rsid w:val="00FB51F2"/>
    <w:rsid w:val="00FB5793"/>
    <w:rsid w:val="00FC560A"/>
    <w:rsid w:val="00FC61A2"/>
    <w:rsid w:val="00FD23D5"/>
    <w:rsid w:val="00FD4385"/>
    <w:rsid w:val="00FE2FC2"/>
    <w:rsid w:val="00FE4A2A"/>
    <w:rsid w:val="00FE4D37"/>
    <w:rsid w:val="00FF4AB5"/>
    <w:rsid w:val="00FF532F"/>
    <w:rsid w:val="00FF53D3"/>
    <w:rsid w:val="00FF6184"/>
    <w:rsid w:val="00FF7901"/>
    <w:rsid w:val="03624991"/>
    <w:rsid w:val="0367404C"/>
    <w:rsid w:val="06152F91"/>
    <w:rsid w:val="09601786"/>
    <w:rsid w:val="09F05E98"/>
    <w:rsid w:val="18291860"/>
    <w:rsid w:val="1B1F7DBA"/>
    <w:rsid w:val="1BAB60D7"/>
    <w:rsid w:val="21851EF4"/>
    <w:rsid w:val="22B33E71"/>
    <w:rsid w:val="24140CA1"/>
    <w:rsid w:val="272812EF"/>
    <w:rsid w:val="27FD64B2"/>
    <w:rsid w:val="28183C82"/>
    <w:rsid w:val="288907DC"/>
    <w:rsid w:val="29791E4B"/>
    <w:rsid w:val="30132072"/>
    <w:rsid w:val="345403AB"/>
    <w:rsid w:val="3D940065"/>
    <w:rsid w:val="3DDF55BB"/>
    <w:rsid w:val="46970061"/>
    <w:rsid w:val="47F92A6F"/>
    <w:rsid w:val="4A086B81"/>
    <w:rsid w:val="525D6631"/>
    <w:rsid w:val="546C582C"/>
    <w:rsid w:val="57CB688A"/>
    <w:rsid w:val="59537324"/>
    <w:rsid w:val="5F711E37"/>
    <w:rsid w:val="60D77D7C"/>
    <w:rsid w:val="6A873576"/>
    <w:rsid w:val="6C3B785D"/>
    <w:rsid w:val="71525805"/>
    <w:rsid w:val="78EA3363"/>
    <w:rsid w:val="79DA6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widowControl/>
      <w:tabs>
        <w:tab w:val="left" w:pos="720"/>
      </w:tabs>
    </w:pPr>
    <w:rPr>
      <w:b/>
      <w:kern w:val="0"/>
      <w:sz w:val="22"/>
    </w:rPr>
  </w:style>
  <w:style w:type="paragraph" w:styleId="21">
    <w:name w:val="annotation text"/>
    <w:basedOn w:val="1"/>
    <w:link w:val="128"/>
    <w:semiHidden/>
    <w:qFormat/>
    <w:uiPriority w:val="0"/>
    <w:pPr>
      <w:jc w:val="left"/>
    </w:pPr>
  </w:style>
  <w:style w:type="paragraph" w:styleId="22">
    <w:name w:val="Body Text"/>
    <w:basedOn w:val="1"/>
    <w:qFormat/>
    <w:uiPriority w:val="0"/>
    <w:pPr>
      <w:spacing w:after="120"/>
    </w:pPr>
  </w:style>
  <w:style w:type="paragraph" w:styleId="23">
    <w:name w:val="Body Text Indent"/>
    <w:basedOn w:val="1"/>
    <w:qFormat/>
    <w:uiPriority w:val="0"/>
    <w:pPr>
      <w:ind w:left="420" w:hanging="420" w:hangingChars="200"/>
    </w:pPr>
  </w:style>
  <w:style w:type="paragraph" w:styleId="24">
    <w:name w:val="HTML Address"/>
    <w:basedOn w:val="1"/>
    <w:qFormat/>
    <w:uiPriority w:val="0"/>
    <w:rPr>
      <w:i/>
      <w:iCs/>
    </w:rPr>
  </w:style>
  <w:style w:type="paragraph" w:styleId="25">
    <w:name w:val="Plain Text"/>
    <w:basedOn w:val="1"/>
    <w:qFormat/>
    <w:uiPriority w:val="0"/>
    <w:rPr>
      <w:rFonts w:ascii="宋体" w:hAnsi="Courier New"/>
      <w:szCs w:val="21"/>
    </w:rPr>
  </w:style>
  <w:style w:type="paragraph" w:styleId="26">
    <w:name w:val="toc 8"/>
    <w:basedOn w:val="11"/>
    <w:next w:val="1"/>
    <w:semiHidden/>
    <w:qFormat/>
    <w:uiPriority w:val="0"/>
  </w:style>
  <w:style w:type="paragraph" w:styleId="27">
    <w:name w:val="Date"/>
    <w:basedOn w:val="1"/>
    <w:next w:val="1"/>
    <w:qFormat/>
    <w:uiPriority w:val="0"/>
    <w:rPr>
      <w:rFonts w:ascii="黑体" w:eastAsia="黑体"/>
      <w:b/>
    </w:rPr>
  </w:style>
  <w:style w:type="paragraph" w:styleId="28">
    <w:name w:val="Balloon Text"/>
    <w:basedOn w:val="1"/>
    <w:semiHidden/>
    <w:qFormat/>
    <w:uiPriority w:val="0"/>
    <w:rPr>
      <w:sz w:val="18"/>
      <w:szCs w:val="18"/>
    </w:rPr>
  </w:style>
  <w:style w:type="paragraph" w:styleId="29">
    <w:name w:val="footer"/>
    <w:basedOn w:val="1"/>
    <w:link w:val="64"/>
    <w:qFormat/>
    <w:uiPriority w:val="99"/>
    <w:pPr>
      <w:tabs>
        <w:tab w:val="center" w:pos="4153"/>
        <w:tab w:val="right" w:pos="8306"/>
      </w:tabs>
      <w:snapToGrid w:val="0"/>
      <w:ind w:right="210" w:rightChars="100"/>
      <w:jc w:val="right"/>
    </w:pPr>
    <w:rPr>
      <w:sz w:val="18"/>
      <w:szCs w:val="18"/>
    </w:rPr>
  </w:style>
  <w:style w:type="paragraph" w:styleId="30">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31">
    <w:name w:val="footnote text"/>
    <w:basedOn w:val="1"/>
    <w:semiHidden/>
    <w:qFormat/>
    <w:uiPriority w:val="0"/>
    <w:pPr>
      <w:snapToGrid w:val="0"/>
      <w:jc w:val="left"/>
    </w:pPr>
    <w:rPr>
      <w:sz w:val="18"/>
      <w:szCs w:val="18"/>
    </w:rPr>
  </w:style>
  <w:style w:type="paragraph" w:styleId="32">
    <w:name w:val="Body Text Indent 3"/>
    <w:basedOn w:val="1"/>
    <w:qFormat/>
    <w:uiPriority w:val="0"/>
    <w:pPr>
      <w:spacing w:after="120"/>
      <w:ind w:left="420" w:leftChars="200"/>
    </w:pPr>
    <w:rPr>
      <w:sz w:val="16"/>
      <w:szCs w:val="16"/>
    </w:rPr>
  </w:style>
  <w:style w:type="paragraph" w:styleId="33">
    <w:name w:val="toc 9"/>
    <w:basedOn w:val="26"/>
    <w:next w:val="1"/>
    <w:semiHidden/>
    <w:qFormat/>
    <w:uiPriority w:val="0"/>
  </w:style>
  <w:style w:type="paragraph" w:styleId="34">
    <w:name w:val="HTML Preformatted"/>
    <w:basedOn w:val="1"/>
    <w:qFormat/>
    <w:uiPriority w:val="0"/>
    <w:rPr>
      <w:rFonts w:ascii="Courier New" w:hAnsi="Courier New" w:cs="Courier New"/>
      <w:sz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link w:val="62"/>
    <w:qFormat/>
    <w:uiPriority w:val="0"/>
    <w:pPr>
      <w:spacing w:before="240" w:after="60"/>
      <w:jc w:val="center"/>
      <w:outlineLvl w:val="0"/>
    </w:pPr>
    <w:rPr>
      <w:rFonts w:ascii="Arial" w:hAnsi="Arial" w:cs="Arial"/>
      <w:b/>
      <w:bCs/>
      <w:sz w:val="32"/>
      <w:szCs w:val="32"/>
    </w:rPr>
  </w:style>
  <w:style w:type="paragraph" w:styleId="37">
    <w:name w:val="annotation subject"/>
    <w:basedOn w:val="21"/>
    <w:next w:val="21"/>
    <w:semiHidden/>
    <w:qFormat/>
    <w:uiPriority w:val="0"/>
    <w:rPr>
      <w:b/>
      <w:bCs/>
    </w:rPr>
  </w:style>
  <w:style w:type="table" w:styleId="39">
    <w:name w:val="Table Grid"/>
    <w:basedOn w:val="3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TML Definition"/>
    <w:qFormat/>
    <w:uiPriority w:val="0"/>
    <w:rPr>
      <w:i/>
      <w:iCs/>
    </w:rPr>
  </w:style>
  <w:style w:type="character" w:styleId="44">
    <w:name w:val="HTML Typewriter"/>
    <w:qFormat/>
    <w:uiPriority w:val="0"/>
    <w:rPr>
      <w:rFonts w:ascii="Courier New" w:hAnsi="Courier New"/>
      <w:sz w:val="20"/>
      <w:szCs w:val="20"/>
    </w:rPr>
  </w:style>
  <w:style w:type="character" w:styleId="45">
    <w:name w:val="HTML Acronym"/>
    <w:basedOn w:val="40"/>
    <w:qFormat/>
    <w:uiPriority w:val="0"/>
  </w:style>
  <w:style w:type="character" w:styleId="46">
    <w:name w:val="HTML Variable"/>
    <w:qFormat/>
    <w:uiPriority w:val="0"/>
    <w:rPr>
      <w:i/>
      <w:iCs/>
    </w:rPr>
  </w:style>
  <w:style w:type="character" w:styleId="47">
    <w:name w:val="Hyperlink"/>
    <w:qFormat/>
    <w:uiPriority w:val="0"/>
    <w:rPr>
      <w:rFonts w:ascii="Times New Roman" w:hAnsi="Times New Roman" w:eastAsia="宋体"/>
      <w:color w:val="auto"/>
      <w:spacing w:val="0"/>
      <w:w w:val="100"/>
      <w:position w:val="0"/>
      <w:sz w:val="21"/>
      <w:u w:val="none"/>
      <w:vertAlign w:val="baseline"/>
    </w:rPr>
  </w:style>
  <w:style w:type="character" w:styleId="48">
    <w:name w:val="HTML Code"/>
    <w:qFormat/>
    <w:uiPriority w:val="0"/>
    <w:rPr>
      <w:rFonts w:ascii="Courier New" w:hAnsi="Courier New"/>
      <w:sz w:val="20"/>
      <w:szCs w:val="20"/>
    </w:rPr>
  </w:style>
  <w:style w:type="character" w:styleId="49">
    <w:name w:val="annotation reference"/>
    <w:semiHidden/>
    <w:qFormat/>
    <w:uiPriority w:val="0"/>
    <w:rPr>
      <w:sz w:val="21"/>
      <w:szCs w:val="21"/>
    </w:rPr>
  </w:style>
  <w:style w:type="character" w:styleId="50">
    <w:name w:val="HTML Cite"/>
    <w:qFormat/>
    <w:uiPriority w:val="0"/>
    <w:rPr>
      <w:i/>
      <w:iCs/>
    </w:rPr>
  </w:style>
  <w:style w:type="character" w:styleId="51">
    <w:name w:val="footnote reference"/>
    <w:semiHidden/>
    <w:qFormat/>
    <w:uiPriority w:val="0"/>
    <w:rPr>
      <w:vertAlign w:val="superscript"/>
    </w:rPr>
  </w:style>
  <w:style w:type="character" w:styleId="52">
    <w:name w:val="HTML Keyboard"/>
    <w:qFormat/>
    <w:uiPriority w:val="0"/>
    <w:rPr>
      <w:rFonts w:ascii="Courier New" w:hAnsi="Courier New"/>
      <w:sz w:val="20"/>
      <w:szCs w:val="20"/>
    </w:rPr>
  </w:style>
  <w:style w:type="character" w:styleId="53">
    <w:name w:val="HTML Sample"/>
    <w:qFormat/>
    <w:uiPriority w:val="0"/>
    <w:rPr>
      <w:rFonts w:ascii="Courier New" w:hAnsi="Courier New"/>
    </w:rPr>
  </w:style>
  <w:style w:type="character" w:customStyle="1" w:styleId="54">
    <w:name w:val="发布"/>
    <w:qFormat/>
    <w:uiPriority w:val="0"/>
    <w:rPr>
      <w:rFonts w:ascii="黑体" w:eastAsia="黑体"/>
      <w:spacing w:val="22"/>
      <w:w w:val="100"/>
      <w:position w:val="3"/>
      <w:sz w:val="28"/>
    </w:rPr>
  </w:style>
  <w:style w:type="character" w:customStyle="1" w:styleId="55">
    <w:name w:val="个人答复风格"/>
    <w:qFormat/>
    <w:uiPriority w:val="0"/>
    <w:rPr>
      <w:rFonts w:ascii="Arial" w:hAnsi="Arial" w:eastAsia="宋体" w:cs="Arial"/>
      <w:color w:val="auto"/>
      <w:sz w:val="20"/>
    </w:rPr>
  </w:style>
  <w:style w:type="character" w:customStyle="1" w:styleId="56">
    <w:name w:val="个人撰写风格"/>
    <w:qFormat/>
    <w:uiPriority w:val="0"/>
    <w:rPr>
      <w:rFonts w:ascii="Arial" w:hAnsi="Arial" w:eastAsia="宋体" w:cs="Arial"/>
      <w:color w:val="auto"/>
      <w:sz w:val="20"/>
    </w:rPr>
  </w:style>
  <w:style w:type="character" w:customStyle="1" w:styleId="57">
    <w:name w:val="mtitle1"/>
    <w:qFormat/>
    <w:uiPriority w:val="0"/>
    <w:rPr>
      <w:rFonts w:hint="default" w:ascii="ˎ̥" w:hAnsi="ˎ̥"/>
      <w:color w:val="000000"/>
      <w:sz w:val="21"/>
      <w:szCs w:val="21"/>
    </w:rPr>
  </w:style>
  <w:style w:type="character" w:customStyle="1" w:styleId="58">
    <w:name w:val="段 Char"/>
    <w:link w:val="59"/>
    <w:qFormat/>
    <w:uiPriority w:val="0"/>
    <w:rPr>
      <w:rFonts w:ascii="宋体"/>
      <w:sz w:val="21"/>
      <w:lang w:val="en-US" w:eastAsia="zh-CN" w:bidi="ar-SA"/>
    </w:rPr>
  </w:style>
  <w:style w:type="paragraph" w:customStyle="1" w:styleId="59">
    <w:name w:val="段"/>
    <w:link w:val="58"/>
    <w:qFormat/>
    <w:uiPriority w:val="0"/>
    <w:pPr>
      <w:ind w:firstLine="200" w:firstLineChars="200"/>
      <w:jc w:val="both"/>
    </w:pPr>
    <w:rPr>
      <w:rFonts w:ascii="宋体" w:hAnsi="Times New Roman" w:eastAsia="宋体" w:cs="Times New Roman"/>
      <w:sz w:val="21"/>
      <w:lang w:val="en-US" w:eastAsia="zh-CN" w:bidi="ar-SA"/>
    </w:rPr>
  </w:style>
  <w:style w:type="character" w:customStyle="1" w:styleId="60">
    <w:name w:val="goog_qs-tidbit-1"/>
    <w:basedOn w:val="40"/>
    <w:qFormat/>
    <w:uiPriority w:val="0"/>
  </w:style>
  <w:style w:type="character" w:customStyle="1" w:styleId="61">
    <w:name w:val="goog_qs-tidbit goog_qs-tidbit-1"/>
    <w:basedOn w:val="40"/>
    <w:qFormat/>
    <w:uiPriority w:val="0"/>
  </w:style>
  <w:style w:type="character" w:customStyle="1" w:styleId="62">
    <w:name w:val="标题 字符"/>
    <w:link w:val="36"/>
    <w:qFormat/>
    <w:locked/>
    <w:uiPriority w:val="0"/>
    <w:rPr>
      <w:rFonts w:ascii="Arial" w:hAnsi="Arial" w:eastAsia="宋体" w:cs="Arial"/>
      <w:b/>
      <w:bCs/>
      <w:kern w:val="2"/>
      <w:sz w:val="32"/>
      <w:szCs w:val="32"/>
      <w:lang w:val="en-US" w:eastAsia="zh-CN" w:bidi="ar-SA"/>
    </w:rPr>
  </w:style>
  <w:style w:type="character" w:customStyle="1" w:styleId="63">
    <w:name w:val="页眉 字符"/>
    <w:link w:val="30"/>
    <w:qFormat/>
    <w:locked/>
    <w:uiPriority w:val="0"/>
    <w:rPr>
      <w:rFonts w:eastAsia="宋体"/>
      <w:kern w:val="2"/>
      <w:sz w:val="18"/>
      <w:szCs w:val="18"/>
      <w:lang w:val="en-US" w:eastAsia="zh-CN" w:bidi="ar-SA"/>
    </w:rPr>
  </w:style>
  <w:style w:type="character" w:customStyle="1" w:styleId="64">
    <w:name w:val="页脚 字符"/>
    <w:link w:val="29"/>
    <w:qFormat/>
    <w:uiPriority w:val="99"/>
    <w:rPr>
      <w:kern w:val="2"/>
      <w:sz w:val="18"/>
      <w:szCs w:val="18"/>
    </w:rPr>
  </w:style>
  <w:style w:type="paragraph" w:customStyle="1" w:styleId="65">
    <w:name w:val="示例"/>
    <w:next w:val="59"/>
    <w:qFormat/>
    <w:uiPriority w:val="0"/>
    <w:pPr>
      <w:numPr>
        <w:ilvl w:val="0"/>
        <w:numId w:val="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6">
    <w:name w:val="二级无标题条"/>
    <w:basedOn w:val="1"/>
    <w:qFormat/>
    <w:uiPriority w:val="0"/>
    <w:pPr>
      <w:numPr>
        <w:ilvl w:val="3"/>
        <w:numId w:val="2"/>
      </w:numPr>
    </w:pPr>
  </w:style>
  <w:style w:type="paragraph" w:customStyle="1" w:styleId="67">
    <w:name w:val="其他发布部门"/>
    <w:basedOn w:val="68"/>
    <w:qFormat/>
    <w:uiPriority w:val="0"/>
    <w:pPr>
      <w:spacing w:line="0" w:lineRule="atLeast"/>
    </w:pPr>
    <w:rPr>
      <w:rFonts w:ascii="黑体" w:eastAsia="黑体"/>
      <w:b w:val="0"/>
    </w:rPr>
  </w:style>
  <w:style w:type="paragraph" w:customStyle="1" w:styleId="68">
    <w:name w:val="发布部门"/>
    <w:next w:val="59"/>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眉_偶数页"/>
    <w:basedOn w:val="70"/>
    <w:next w:val="1"/>
    <w:qFormat/>
    <w:uiPriority w:val="0"/>
    <w:pPr>
      <w:tabs>
        <w:tab w:val="center" w:pos="4154"/>
        <w:tab w:val="right" w:pos="8306"/>
      </w:tabs>
      <w:jc w:val="left"/>
    </w:pPr>
  </w:style>
  <w:style w:type="paragraph" w:customStyle="1" w:styleId="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
    <w:name w:val="附录四级条标题"/>
    <w:basedOn w:val="72"/>
    <w:next w:val="59"/>
    <w:qFormat/>
    <w:uiPriority w:val="0"/>
    <w:pPr>
      <w:numPr>
        <w:ilvl w:val="5"/>
      </w:numPr>
      <w:outlineLvl w:val="5"/>
    </w:pPr>
  </w:style>
  <w:style w:type="paragraph" w:customStyle="1" w:styleId="72">
    <w:name w:val="附录三级条标题"/>
    <w:basedOn w:val="73"/>
    <w:next w:val="59"/>
    <w:qFormat/>
    <w:uiPriority w:val="0"/>
    <w:pPr>
      <w:numPr>
        <w:ilvl w:val="4"/>
      </w:numPr>
      <w:outlineLvl w:val="4"/>
    </w:pPr>
  </w:style>
  <w:style w:type="paragraph" w:customStyle="1" w:styleId="73">
    <w:name w:val="附录二级条标题"/>
    <w:basedOn w:val="74"/>
    <w:next w:val="59"/>
    <w:qFormat/>
    <w:uiPriority w:val="0"/>
    <w:pPr>
      <w:numPr>
        <w:ilvl w:val="3"/>
      </w:numPr>
      <w:outlineLvl w:val="3"/>
    </w:pPr>
  </w:style>
  <w:style w:type="paragraph" w:customStyle="1" w:styleId="74">
    <w:name w:val="附录一级条标题"/>
    <w:basedOn w:val="75"/>
    <w:next w:val="59"/>
    <w:qFormat/>
    <w:uiPriority w:val="0"/>
    <w:pPr>
      <w:numPr>
        <w:ilvl w:val="2"/>
      </w:numPr>
      <w:autoSpaceDN w:val="0"/>
      <w:spacing w:beforeLines="0" w:afterLines="0"/>
      <w:outlineLvl w:val="2"/>
    </w:pPr>
  </w:style>
  <w:style w:type="paragraph" w:customStyle="1" w:styleId="75">
    <w:name w:val="附录章标题"/>
    <w:next w:val="59"/>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一级条标题"/>
    <w:basedOn w:val="77"/>
    <w:next w:val="59"/>
    <w:qFormat/>
    <w:uiPriority w:val="0"/>
    <w:pPr>
      <w:spacing w:beforeLines="0" w:afterLines="0"/>
      <w:outlineLvl w:val="2"/>
    </w:pPr>
  </w:style>
  <w:style w:type="paragraph" w:customStyle="1" w:styleId="77">
    <w:name w:val="章标题"/>
    <w:next w:val="59"/>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8">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三级条标题"/>
    <w:basedOn w:val="81"/>
    <w:next w:val="59"/>
    <w:qFormat/>
    <w:uiPriority w:val="0"/>
    <w:pPr>
      <w:numPr>
        <w:ilvl w:val="4"/>
        <w:numId w:val="4"/>
      </w:numPr>
      <w:outlineLvl w:val="4"/>
    </w:pPr>
  </w:style>
  <w:style w:type="paragraph" w:customStyle="1" w:styleId="81">
    <w:name w:val="二级条标题"/>
    <w:basedOn w:val="76"/>
    <w:next w:val="59"/>
    <w:qFormat/>
    <w:uiPriority w:val="0"/>
    <w:pPr>
      <w:outlineLvl w:val="3"/>
    </w:pPr>
  </w:style>
  <w:style w:type="paragraph" w:customStyle="1" w:styleId="8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3">
    <w:name w:val="附录五级条标题"/>
    <w:basedOn w:val="71"/>
    <w:next w:val="59"/>
    <w:qFormat/>
    <w:uiPriority w:val="0"/>
    <w:pPr>
      <w:numPr>
        <w:ilvl w:val="6"/>
      </w:numPr>
      <w:outlineLvl w:val="6"/>
    </w:p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8">
    <w:name w:val="参考文献、索引标题"/>
    <w:basedOn w:val="78"/>
    <w:next w:val="1"/>
    <w:qFormat/>
    <w:uiPriority w:val="0"/>
    <w:pPr>
      <w:numPr>
        <w:numId w:val="0"/>
      </w:numPr>
      <w:spacing w:after="200"/>
    </w:pPr>
    <w:rPr>
      <w:sz w:val="21"/>
    </w:rPr>
  </w:style>
  <w:style w:type="paragraph" w:customStyle="1" w:styleId="89">
    <w:name w:val="发布日期"/>
    <w:qFormat/>
    <w:uiPriority w:val="0"/>
    <w:rPr>
      <w:rFonts w:ascii="Times New Roman" w:hAnsi="Times New Roman" w:eastAsia="黑体" w:cs="Times New Roman"/>
      <w:sz w:val="28"/>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实施日期"/>
    <w:basedOn w:val="89"/>
    <w:qFormat/>
    <w:uiPriority w:val="0"/>
    <w:pPr>
      <w:jc w:val="right"/>
    </w:pPr>
  </w:style>
  <w:style w:type="paragraph" w:customStyle="1" w:styleId="92">
    <w:name w:val="封面标准号2"/>
    <w:basedOn w:val="90"/>
    <w:qFormat/>
    <w:uiPriority w:val="0"/>
    <w:pPr>
      <w:adjustRightInd w:val="0"/>
      <w:spacing w:before="357" w:line="280" w:lineRule="exact"/>
    </w:pPr>
  </w:style>
  <w:style w:type="paragraph" w:customStyle="1" w:styleId="93">
    <w:name w:val="封面标准代替信息"/>
    <w:basedOn w:val="92"/>
    <w:qFormat/>
    <w:uiPriority w:val="0"/>
    <w:pPr>
      <w:spacing w:before="57"/>
    </w:pPr>
    <w:rPr>
      <w:rFonts w:ascii="宋体"/>
      <w:sz w:val="21"/>
    </w:rPr>
  </w:style>
  <w:style w:type="paragraph" w:customStyle="1" w:styleId="9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78"/>
    <w:qFormat/>
    <w:uiPriority w:val="0"/>
    <w:pPr>
      <w:numPr>
        <w:ilvl w:val="0"/>
        <w:numId w:val="3"/>
      </w:numPr>
      <w:tabs>
        <w:tab w:val="left" w:pos="6405"/>
      </w:tabs>
      <w:spacing w:after="200"/>
    </w:pPr>
    <w:rPr>
      <w:sz w:val="21"/>
    </w:rPr>
  </w:style>
  <w:style w:type="paragraph" w:customStyle="1" w:styleId="101">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2">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103">
    <w:name w:val="列项——"/>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4">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5">
    <w:name w:val="目次、标准名称标题"/>
    <w:basedOn w:val="78"/>
    <w:next w:val="59"/>
    <w:qFormat/>
    <w:uiPriority w:val="0"/>
    <w:pPr>
      <w:numPr>
        <w:numId w:val="0"/>
      </w:numPr>
      <w:spacing w:line="460" w:lineRule="exact"/>
    </w:p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三级无标题条"/>
    <w:basedOn w:val="1"/>
    <w:qFormat/>
    <w:uiPriority w:val="0"/>
    <w:pPr>
      <w:numPr>
        <w:ilvl w:val="4"/>
        <w:numId w:val="2"/>
      </w:numPr>
    </w:pPr>
  </w:style>
  <w:style w:type="paragraph" w:customStyle="1" w:styleId="10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四级条标题"/>
    <w:basedOn w:val="80"/>
    <w:next w:val="59"/>
    <w:qFormat/>
    <w:uiPriority w:val="0"/>
    <w:pPr>
      <w:numPr>
        <w:ilvl w:val="5"/>
      </w:numPr>
      <w:outlineLvl w:val="5"/>
    </w:pPr>
  </w:style>
  <w:style w:type="paragraph" w:customStyle="1" w:styleId="110">
    <w:name w:val="四级无标题条"/>
    <w:basedOn w:val="1"/>
    <w:qFormat/>
    <w:uiPriority w:val="0"/>
    <w:pPr>
      <w:numPr>
        <w:ilvl w:val="5"/>
        <w:numId w:val="2"/>
      </w:numPr>
    </w:pPr>
  </w:style>
  <w:style w:type="paragraph" w:customStyle="1" w:styleId="111">
    <w:name w:val="条文脚注"/>
    <w:basedOn w:val="31"/>
    <w:qFormat/>
    <w:uiPriority w:val="0"/>
    <w:pPr>
      <w:ind w:left="780" w:leftChars="200" w:hanging="360" w:hangingChars="200"/>
      <w:jc w:val="both"/>
    </w:pPr>
    <w:rPr>
      <w:rFonts w:ascii="宋体"/>
    </w:rPr>
  </w:style>
  <w:style w:type="paragraph" w:customStyle="1" w:styleId="112">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4">
    <w:name w:val="无标题条"/>
    <w:next w:val="59"/>
    <w:qFormat/>
    <w:uiPriority w:val="0"/>
    <w:pPr>
      <w:jc w:val="both"/>
    </w:pPr>
    <w:rPr>
      <w:rFonts w:ascii="Times New Roman" w:hAnsi="Times New Roman" w:eastAsia="宋体" w:cs="Times New Roman"/>
      <w:sz w:val="21"/>
      <w:lang w:val="en-US" w:eastAsia="zh-CN" w:bidi="ar-SA"/>
    </w:rPr>
  </w:style>
  <w:style w:type="paragraph" w:customStyle="1" w:styleId="115">
    <w:name w:val="五级条标题"/>
    <w:basedOn w:val="109"/>
    <w:next w:val="59"/>
    <w:qFormat/>
    <w:uiPriority w:val="0"/>
    <w:pPr>
      <w:numPr>
        <w:ilvl w:val="6"/>
      </w:numPr>
      <w:outlineLvl w:val="6"/>
    </w:pPr>
  </w:style>
  <w:style w:type="paragraph" w:customStyle="1" w:styleId="116">
    <w:name w:val="五级无标题条"/>
    <w:basedOn w:val="1"/>
    <w:qFormat/>
    <w:uiPriority w:val="0"/>
    <w:pPr>
      <w:numPr>
        <w:ilvl w:val="6"/>
        <w:numId w:val="2"/>
      </w:numPr>
    </w:pPr>
  </w:style>
  <w:style w:type="paragraph" w:customStyle="1" w:styleId="117">
    <w:name w:val="一级无标题条"/>
    <w:basedOn w:val="1"/>
    <w:qFormat/>
    <w:uiPriority w:val="0"/>
  </w:style>
  <w:style w:type="paragraph" w:customStyle="1" w:styleId="118">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9">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20">
    <w:name w:val="注："/>
    <w:next w:val="5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1">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_Style 12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修订1"/>
    <w:hidden/>
    <w:semiHidden/>
    <w:qFormat/>
    <w:uiPriority w:val="99"/>
    <w:rPr>
      <w:rFonts w:ascii="Times New Roman" w:hAnsi="Times New Roman" w:eastAsia="宋体" w:cs="Times New Roman"/>
      <w:kern w:val="2"/>
      <w:sz w:val="21"/>
      <w:lang w:val="en-US" w:eastAsia="zh-CN" w:bidi="ar-SA"/>
    </w:rPr>
  </w:style>
  <w:style w:type="paragraph" w:customStyle="1" w:styleId="127">
    <w:name w:val="列出段落1"/>
    <w:basedOn w:val="1"/>
    <w:qFormat/>
    <w:uiPriority w:val="0"/>
    <w:pPr>
      <w:ind w:firstLine="420" w:firstLineChars="200"/>
    </w:pPr>
    <w:rPr>
      <w:rFonts w:ascii="Calibri" w:hAnsi="Calibri"/>
      <w:szCs w:val="22"/>
    </w:rPr>
  </w:style>
  <w:style w:type="character" w:customStyle="1" w:styleId="128">
    <w:name w:val="批注文字 字符"/>
    <w:basedOn w:val="40"/>
    <w:link w:val="21"/>
    <w:semiHidden/>
    <w:qFormat/>
    <w:uiPriority w:val="0"/>
    <w:rPr>
      <w:kern w:val="2"/>
      <w:sz w:val="21"/>
    </w:rPr>
  </w:style>
  <w:style w:type="paragraph" w:customStyle="1" w:styleId="129">
    <w:name w:val="列出段落2"/>
    <w:basedOn w:val="1"/>
    <w:qFormat/>
    <w:uiPriority w:val="34"/>
    <w:pPr>
      <w:ind w:firstLine="420" w:firstLineChars="200"/>
    </w:pPr>
  </w:style>
  <w:style w:type="paragraph" w:customStyle="1" w:styleId="13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7</Pages>
  <Words>507</Words>
  <Characters>2892</Characters>
  <Lines>24</Lines>
  <Paragraphs>6</Paragraphs>
  <TotalTime>8</TotalTime>
  <ScaleCrop>false</ScaleCrop>
  <LinksUpToDate>false</LinksUpToDate>
  <CharactersWithSpaces>3393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2018-06-07T08:29:00Z</dcterms:created>
  <dc:creator>USER</dc:creator>
  <cp:lastModifiedBy>马雨昕</cp:lastModifiedBy>
  <cp:lastPrinted>2015-09-09T05:55:00Z</cp:lastPrinted>
  <dcterms:modified xsi:type="dcterms:W3CDTF">2025-06-17T07:52:14Z</dcterms:modified>
  <dc:title>小蔗螟检疫鉴定方法</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