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E87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D80F2DA">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2FA37E2">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67.080.10</w:t>
            </w:r>
            <w:r>
              <w:rPr>
                <w:rFonts w:ascii="黑体" w:hAnsi="黑体" w:eastAsia="黑体"/>
                <w:sz w:val="21"/>
                <w:szCs w:val="21"/>
              </w:rPr>
              <w:fldChar w:fldCharType="end"/>
            </w:r>
            <w:bookmarkEnd w:id="0"/>
          </w:p>
        </w:tc>
      </w:tr>
      <w:tr w14:paraId="588D6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CAFE512">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ED60859">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 24</w:t>
            </w:r>
            <w:r>
              <w:rPr>
                <w:rFonts w:ascii="黑体" w:hAnsi="黑体" w:eastAsia="黑体"/>
                <w:sz w:val="21"/>
                <w:szCs w:val="21"/>
              </w:rPr>
              <w:fldChar w:fldCharType="end"/>
            </w:r>
            <w:bookmarkEnd w:id="1"/>
          </w:p>
        </w:tc>
      </w:tr>
    </w:tbl>
    <w:tbl>
      <w:tblPr>
        <w:tblStyle w:val="29"/>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6801BC7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15200424">
            <w:pPr>
              <w:pStyle w:val="52"/>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GH</w:t>
            </w:r>
            <w:r>
              <w:fldChar w:fldCharType="end"/>
            </w:r>
            <w:bookmarkEnd w:id="3"/>
          </w:p>
        </w:tc>
      </w:tr>
    </w:tbl>
    <w:p w14:paraId="3DD849F2">
      <w:pPr>
        <w:pStyle w:val="53"/>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供销合作</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14:paraId="03E5A51A">
      <w:pPr>
        <w:pStyle w:val="198"/>
        <w:framePr w:wrap="around"/>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67C2BCC">
      <w:pPr>
        <w:pStyle w:val="199"/>
        <w:framePr w:wrap="around"/>
        <w:rPr>
          <w:rFonts w:hAnsi="黑体"/>
          <w:lang w:val="fr-FR"/>
        </w:rPr>
      </w:pPr>
    </w:p>
    <w:p w14:paraId="7FDB3CFF">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FA80168">
      <w:pPr>
        <w:pStyle w:val="53"/>
        <w:framePr w:w="9639" w:h="6976" w:hRule="exact" w:hSpace="0" w:vSpace="0" w:wrap="around" w:hAnchor="page" w:y="6408"/>
        <w:jc w:val="center"/>
        <w:rPr>
          <w:rFonts w:ascii="黑体" w:hAnsi="黑体" w:eastAsia="黑体"/>
          <w:b w:val="0"/>
          <w:bCs w:val="0"/>
          <w:w w:val="100"/>
          <w:lang w:val="fr-FR"/>
        </w:rPr>
      </w:pPr>
    </w:p>
    <w:p w14:paraId="14A0A584">
      <w:pPr>
        <w:pStyle w:val="200"/>
        <w:framePr w:h="6974" w:hRule="exact" w:wrap="around" w:x="1419" w:anchorLock="1"/>
        <w:rPr>
          <w:lang w:val="fr-FR"/>
        </w:rPr>
      </w:pPr>
      <w:r>
        <w:fldChar w:fldCharType="begin">
          <w:ffData>
            <w:name w:val="CSTD_NAME"/>
            <w:enabled/>
            <w:calcOnExit w:val="0"/>
            <w:textInput>
              <w:default w:val="点击此处添加标准名称"/>
            </w:textInput>
          </w:ffData>
        </w:fldChar>
      </w:r>
      <w:bookmarkStart w:id="8" w:name="CSTD_NAME"/>
      <w:r>
        <w:rPr>
          <w:lang w:val="fr-FR"/>
        </w:rPr>
        <w:instrText xml:space="preserve"> FORMTEXT </w:instrText>
      </w:r>
      <w:r>
        <w:fldChar w:fldCharType="separate"/>
      </w:r>
      <w:r>
        <w:t>山楂干燥技术规程</w:t>
      </w:r>
      <w:r>
        <w:fldChar w:fldCharType="end"/>
      </w:r>
      <w:bookmarkEnd w:id="8"/>
    </w:p>
    <w:p w14:paraId="585DAE87">
      <w:pPr>
        <w:framePr w:w="9639" w:h="6974" w:hRule="exact" w:wrap="around" w:vAnchor="page" w:hAnchor="page" w:x="1419" w:y="6408" w:anchorLock="1"/>
        <w:ind w:left="-1418"/>
        <w:rPr>
          <w:lang w:val="fr-FR"/>
        </w:rPr>
      </w:pPr>
    </w:p>
    <w:p w14:paraId="783FBC5E">
      <w:pPr>
        <w:pStyle w:val="128"/>
        <w:framePr w:w="9639" w:h="6974" w:hRule="exact" w:wrap="around" w:vAnchor="page" w:hAnchor="page" w:x="1419" w:y="6408" w:anchorLock="1"/>
        <w:textAlignment w:val="bottom"/>
        <w:rPr>
          <w:rFonts w:eastAsia="黑体"/>
          <w:szCs w:val="28"/>
          <w:lang w:val="fr-FR"/>
        </w:rPr>
      </w:pPr>
      <w:r>
        <w:rPr>
          <w:rFonts w:hint="eastAsia" w:eastAsia="黑体"/>
          <w:szCs w:val="28"/>
          <w:lang w:val="fr-FR"/>
        </w:rPr>
        <w:t xml:space="preserve">Technical code of practice for </w:t>
      </w:r>
      <w:r>
        <w:rPr>
          <w:rFonts w:eastAsia="黑体"/>
          <w:szCs w:val="28"/>
          <w:lang w:val="fr-FR"/>
        </w:rPr>
        <w:t>hawthorn</w:t>
      </w:r>
      <w:r>
        <w:rPr>
          <w:rFonts w:hint="eastAsia" w:eastAsia="黑体"/>
          <w:szCs w:val="28"/>
          <w:lang w:val="fr-FR"/>
        </w:rPr>
        <w:t xml:space="preserve"> drying</w:t>
      </w:r>
    </w:p>
    <w:p w14:paraId="3E2F5943">
      <w:pPr>
        <w:framePr w:w="9639" w:h="6974" w:hRule="exact" w:wrap="around" w:vAnchor="page" w:hAnchor="page" w:x="1419" w:y="6408" w:anchorLock="1"/>
        <w:spacing w:line="760" w:lineRule="exact"/>
        <w:ind w:left="-1418"/>
        <w:rPr>
          <w:lang w:val="fr-FR"/>
        </w:rPr>
      </w:pPr>
    </w:p>
    <w:p w14:paraId="6FDDB2DA">
      <w:pPr>
        <w:pStyle w:val="128"/>
        <w:framePr w:w="9639" w:h="6974" w:hRule="exact" w:wrap="around" w:vAnchor="page" w:hAnchor="page" w:x="1419" w:y="6408" w:anchorLock="1"/>
        <w:textAlignment w:val="bottom"/>
        <w:rPr>
          <w:rFonts w:eastAsia="黑体"/>
          <w:szCs w:val="28"/>
          <w:lang w:val="fr-FR"/>
        </w:rPr>
      </w:pPr>
    </w:p>
    <w:p w14:paraId="1EC4D7A2">
      <w:pPr>
        <w:pStyle w:val="128"/>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1F3EC532">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rFonts w:hint="eastAsia"/>
          <w:sz w:val="21"/>
          <w:szCs w:val="28"/>
        </w:rPr>
        <w:t>本稿完成日期：2025.</w:t>
      </w:r>
      <w:r>
        <w:rPr>
          <w:rFonts w:hint="eastAsia"/>
          <w:sz w:val="21"/>
          <w:szCs w:val="28"/>
          <w:lang w:val="en-US" w:eastAsia="zh-CN"/>
        </w:rPr>
        <w:t>9</w:t>
      </w:r>
      <w:r>
        <w:rPr>
          <w:rFonts w:hint="eastAsia"/>
          <w:sz w:val="21"/>
          <w:szCs w:val="28"/>
        </w:rPr>
        <w:t>.</w:t>
      </w:r>
      <w:r>
        <w:rPr>
          <w:rFonts w:hint="eastAsia"/>
          <w:sz w:val="21"/>
          <w:szCs w:val="28"/>
          <w:lang w:val="en-US" w:eastAsia="zh-CN"/>
        </w:rPr>
        <w:t>23</w:t>
      </w:r>
      <w:r>
        <w:rPr>
          <w:sz w:val="21"/>
          <w:szCs w:val="28"/>
        </w:rPr>
        <w:fldChar w:fldCharType="end"/>
      </w:r>
      <w:bookmarkEnd w:id="9"/>
    </w:p>
    <w:p w14:paraId="7E032ADF">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14:paraId="49E86AAE">
      <w:pPr>
        <w:pStyle w:val="196"/>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14:paraId="4C622165">
      <w:pPr>
        <w:pStyle w:val="197"/>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14:paraId="1E706425">
      <w:pPr>
        <w:pStyle w:val="154"/>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中华全国供销合作总社</w:t>
      </w:r>
      <w:r>
        <w:rPr>
          <w:rFonts w:hAnsi="黑体"/>
          <w:w w:val="100"/>
          <w:sz w:val="28"/>
        </w:rPr>
        <w:fldChar w:fldCharType="end"/>
      </w:r>
      <w:bookmarkEnd w:id="17"/>
      <w:r>
        <w:rPr>
          <w:rFonts w:ascii="Times New Roman"/>
          <w:w w:val="100"/>
          <w:sz w:val="28"/>
          <w:szCs w:val="28"/>
        </w:rPr>
        <w:t>  </w:t>
      </w:r>
      <w:r>
        <w:rPr>
          <w:rStyle w:val="232"/>
          <w:rFonts w:hint="eastAsia" w:hAnsi="黑体"/>
          <w:position w:val="0"/>
        </w:rPr>
        <w:t>发</w:t>
      </w:r>
      <w:r>
        <w:rPr>
          <w:rStyle w:val="232"/>
          <w:rFonts w:hint="eastAsia" w:hAnsi="黑体"/>
          <w:spacing w:val="0"/>
          <w:position w:val="0"/>
        </w:rPr>
        <w:t>布</w:t>
      </w:r>
    </w:p>
    <w:p w14:paraId="2527D769">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2BC27C5">
      <w:pPr>
        <w:pStyle w:val="94"/>
        <w:spacing w:after="360"/>
        <w:rPr>
          <w:rFonts w:hint="eastAsia"/>
        </w:rPr>
      </w:pPr>
      <w:bookmarkStart w:id="18" w:name="BookMark1"/>
      <w:bookmarkStart w:id="19" w:name="_Toc170827314"/>
      <w:bookmarkStart w:id="20" w:name="_Toc200117287"/>
      <w:bookmarkStart w:id="21" w:name="_Toc200117311"/>
      <w:r>
        <w:rPr>
          <w:rFonts w:hint="eastAsia"/>
          <w:spacing w:val="320"/>
        </w:rPr>
        <w:t>目</w:t>
      </w:r>
      <w:r>
        <w:rPr>
          <w:rFonts w:hint="eastAsia"/>
        </w:rPr>
        <w:t>次</w:t>
      </w:r>
    </w:p>
    <w:p w14:paraId="2362F610">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"_Toc200377942" </w:instrText>
      </w:r>
      <w:r>
        <w:fldChar w:fldCharType="separate"/>
      </w:r>
      <w:r>
        <w:rPr>
          <w:rStyle w:val="34"/>
          <w:rFonts w:hint="eastAsia"/>
        </w:rPr>
        <w:t>前言</w:t>
      </w:r>
      <w:r>
        <w:tab/>
      </w:r>
      <w:r>
        <w:fldChar w:fldCharType="begin"/>
      </w:r>
      <w:r>
        <w:instrText xml:space="preserve"> PAGEREF _Toc200377942 \h </w:instrText>
      </w:r>
      <w:r>
        <w:fldChar w:fldCharType="separate"/>
      </w:r>
      <w:r>
        <w:t>II</w:t>
      </w:r>
      <w:r>
        <w:fldChar w:fldCharType="end"/>
      </w:r>
      <w:r>
        <w:fldChar w:fldCharType="end"/>
      </w:r>
    </w:p>
    <w:p w14:paraId="2133D870">
      <w:pPr>
        <w:pStyle w:val="20"/>
        <w:tabs>
          <w:tab w:val="right" w:leader="dot" w:pos="9344"/>
        </w:tabs>
        <w:rPr>
          <w:rFonts w:asciiTheme="minorHAnsi" w:hAnsiTheme="minorHAnsi" w:eastAsiaTheme="minorEastAsia" w:cstheme="minorBidi"/>
          <w:szCs w:val="22"/>
        </w:rPr>
      </w:pPr>
      <w:r>
        <w:fldChar w:fldCharType="begin"/>
      </w:r>
      <w:r>
        <w:instrText xml:space="preserve"> HYPERLINK \l "_Toc200377943" </w:instrText>
      </w:r>
      <w:r>
        <w:fldChar w:fldCharType="separate"/>
      </w:r>
      <w:r>
        <w:rPr>
          <w:rStyle w:val="34"/>
        </w:rPr>
        <w:t xml:space="preserve">1 </w:t>
      </w:r>
      <w:r>
        <w:rPr>
          <w:rStyle w:val="34"/>
          <w:rFonts w:hint="eastAsia"/>
        </w:rPr>
        <w:t xml:space="preserve"> 范围</w:t>
      </w:r>
      <w:r>
        <w:tab/>
      </w:r>
      <w:r>
        <w:fldChar w:fldCharType="begin"/>
      </w:r>
      <w:r>
        <w:instrText xml:space="preserve"> PAGEREF _Toc200377943 \h </w:instrText>
      </w:r>
      <w:r>
        <w:fldChar w:fldCharType="separate"/>
      </w:r>
      <w:r>
        <w:t>1</w:t>
      </w:r>
      <w:r>
        <w:fldChar w:fldCharType="end"/>
      </w:r>
      <w:r>
        <w:fldChar w:fldCharType="end"/>
      </w:r>
    </w:p>
    <w:p w14:paraId="07CEBAC0">
      <w:pPr>
        <w:pStyle w:val="20"/>
        <w:tabs>
          <w:tab w:val="right" w:leader="dot" w:pos="9344"/>
        </w:tabs>
        <w:rPr>
          <w:rFonts w:asciiTheme="minorHAnsi" w:hAnsiTheme="minorHAnsi" w:eastAsiaTheme="minorEastAsia" w:cstheme="minorBidi"/>
          <w:szCs w:val="22"/>
        </w:rPr>
      </w:pPr>
      <w:r>
        <w:fldChar w:fldCharType="begin"/>
      </w:r>
      <w:r>
        <w:instrText xml:space="preserve"> HYPERLINK \l "_Toc200377944" </w:instrText>
      </w:r>
      <w:r>
        <w:fldChar w:fldCharType="separate"/>
      </w:r>
      <w:r>
        <w:rPr>
          <w:rStyle w:val="34"/>
        </w:rPr>
        <w:t xml:space="preserve">2 </w:t>
      </w:r>
      <w:r>
        <w:rPr>
          <w:rStyle w:val="34"/>
          <w:rFonts w:hint="eastAsia"/>
        </w:rPr>
        <w:t xml:space="preserve"> 规范性引用文件</w:t>
      </w:r>
      <w:r>
        <w:tab/>
      </w:r>
      <w:r>
        <w:fldChar w:fldCharType="begin"/>
      </w:r>
      <w:r>
        <w:instrText xml:space="preserve"> PAGEREF _Toc200377944 \h </w:instrText>
      </w:r>
      <w:r>
        <w:fldChar w:fldCharType="separate"/>
      </w:r>
      <w:r>
        <w:t>1</w:t>
      </w:r>
      <w:r>
        <w:fldChar w:fldCharType="end"/>
      </w:r>
      <w:r>
        <w:fldChar w:fldCharType="end"/>
      </w:r>
    </w:p>
    <w:p w14:paraId="78C96BB7">
      <w:pPr>
        <w:pStyle w:val="20"/>
        <w:tabs>
          <w:tab w:val="right" w:leader="dot" w:pos="9344"/>
        </w:tabs>
        <w:rPr>
          <w:rFonts w:asciiTheme="minorHAnsi" w:hAnsiTheme="minorHAnsi" w:eastAsiaTheme="minorEastAsia" w:cstheme="minorBidi"/>
          <w:szCs w:val="22"/>
        </w:rPr>
      </w:pPr>
      <w:r>
        <w:fldChar w:fldCharType="begin"/>
      </w:r>
      <w:r>
        <w:instrText xml:space="preserve"> HYPERLINK \l "_Toc200377945" </w:instrText>
      </w:r>
      <w:r>
        <w:fldChar w:fldCharType="separate"/>
      </w:r>
      <w:r>
        <w:rPr>
          <w:rStyle w:val="34"/>
        </w:rPr>
        <w:t xml:space="preserve">3 </w:t>
      </w:r>
      <w:r>
        <w:rPr>
          <w:rStyle w:val="34"/>
          <w:rFonts w:hint="eastAsia"/>
        </w:rPr>
        <w:t xml:space="preserve"> 术语和定义</w:t>
      </w:r>
      <w:r>
        <w:tab/>
      </w:r>
      <w:r>
        <w:fldChar w:fldCharType="begin"/>
      </w:r>
      <w:r>
        <w:instrText xml:space="preserve"> PAGEREF _Toc200377945 \h </w:instrText>
      </w:r>
      <w:r>
        <w:fldChar w:fldCharType="separate"/>
      </w:r>
      <w:r>
        <w:t>1</w:t>
      </w:r>
      <w:r>
        <w:fldChar w:fldCharType="end"/>
      </w:r>
      <w:r>
        <w:fldChar w:fldCharType="end"/>
      </w:r>
    </w:p>
    <w:p w14:paraId="54A24396">
      <w:pPr>
        <w:pStyle w:val="20"/>
        <w:tabs>
          <w:tab w:val="right" w:leader="dot" w:pos="9344"/>
        </w:tabs>
        <w:rPr>
          <w:rFonts w:asciiTheme="minorHAnsi" w:hAnsiTheme="minorHAnsi" w:eastAsiaTheme="minorEastAsia" w:cstheme="minorBidi"/>
          <w:szCs w:val="22"/>
        </w:rPr>
      </w:pPr>
      <w:r>
        <w:fldChar w:fldCharType="begin"/>
      </w:r>
      <w:r>
        <w:instrText xml:space="preserve"> HYPERLINK \l "_Toc200377946" </w:instrText>
      </w:r>
      <w:r>
        <w:fldChar w:fldCharType="separate"/>
      </w:r>
      <w:r>
        <w:rPr>
          <w:rStyle w:val="34"/>
        </w:rPr>
        <w:t xml:space="preserve">4 </w:t>
      </w:r>
      <w:r>
        <w:rPr>
          <w:rStyle w:val="34"/>
          <w:rFonts w:hint="eastAsia"/>
        </w:rPr>
        <w:t xml:space="preserve"> 基本要求</w:t>
      </w:r>
      <w:r>
        <w:tab/>
      </w:r>
      <w:r>
        <w:fldChar w:fldCharType="begin"/>
      </w:r>
      <w:r>
        <w:instrText xml:space="preserve"> PAGEREF _Toc200377946 \h </w:instrText>
      </w:r>
      <w:r>
        <w:fldChar w:fldCharType="separate"/>
      </w:r>
      <w:r>
        <w:t>1</w:t>
      </w:r>
      <w:r>
        <w:fldChar w:fldCharType="end"/>
      </w:r>
      <w:r>
        <w:fldChar w:fldCharType="end"/>
      </w:r>
    </w:p>
    <w:p w14:paraId="0D409176">
      <w:pPr>
        <w:pStyle w:val="20"/>
        <w:tabs>
          <w:tab w:val="right" w:leader="dot" w:pos="9344"/>
        </w:tabs>
        <w:rPr>
          <w:rFonts w:asciiTheme="minorHAnsi" w:hAnsiTheme="minorHAnsi" w:eastAsiaTheme="minorEastAsia" w:cstheme="minorBidi"/>
          <w:szCs w:val="22"/>
        </w:rPr>
      </w:pPr>
      <w:r>
        <w:fldChar w:fldCharType="begin"/>
      </w:r>
      <w:r>
        <w:instrText xml:space="preserve"> HYPERLINK \l "_Toc200377947" </w:instrText>
      </w:r>
      <w:r>
        <w:fldChar w:fldCharType="separate"/>
      </w:r>
      <w:r>
        <w:rPr>
          <w:rStyle w:val="34"/>
        </w:rPr>
        <w:t xml:space="preserve">5 </w:t>
      </w:r>
      <w:r>
        <w:rPr>
          <w:rStyle w:val="34"/>
          <w:rFonts w:hint="eastAsia"/>
        </w:rPr>
        <w:t xml:space="preserve"> 工艺流程</w:t>
      </w:r>
      <w:r>
        <w:tab/>
      </w:r>
      <w:r>
        <w:fldChar w:fldCharType="begin"/>
      </w:r>
      <w:r>
        <w:instrText xml:space="preserve"> PAGEREF _Toc200377947 \h </w:instrText>
      </w:r>
      <w:r>
        <w:fldChar w:fldCharType="separate"/>
      </w:r>
      <w:r>
        <w:t>1</w:t>
      </w:r>
      <w:r>
        <w:fldChar w:fldCharType="end"/>
      </w:r>
      <w:r>
        <w:fldChar w:fldCharType="end"/>
      </w:r>
    </w:p>
    <w:p w14:paraId="065AC175">
      <w:pPr>
        <w:pStyle w:val="20"/>
        <w:tabs>
          <w:tab w:val="right" w:leader="dot" w:pos="9344"/>
        </w:tabs>
        <w:rPr>
          <w:rFonts w:asciiTheme="minorHAnsi" w:hAnsiTheme="minorHAnsi" w:eastAsiaTheme="minorEastAsia" w:cstheme="minorBidi"/>
          <w:szCs w:val="22"/>
        </w:rPr>
      </w:pPr>
      <w:r>
        <w:fldChar w:fldCharType="begin"/>
      </w:r>
      <w:r>
        <w:instrText xml:space="preserve"> HYPERLINK \l "_Toc200377948" </w:instrText>
      </w:r>
      <w:r>
        <w:fldChar w:fldCharType="separate"/>
      </w:r>
      <w:r>
        <w:rPr>
          <w:rStyle w:val="34"/>
        </w:rPr>
        <w:t xml:space="preserve">6 </w:t>
      </w:r>
      <w:r>
        <w:rPr>
          <w:rStyle w:val="34"/>
          <w:rFonts w:hint="eastAsia"/>
        </w:rPr>
        <w:t xml:space="preserve"> 前处理</w:t>
      </w:r>
      <w:r>
        <w:tab/>
      </w:r>
      <w:r>
        <w:fldChar w:fldCharType="begin"/>
      </w:r>
      <w:r>
        <w:instrText xml:space="preserve"> PAGEREF _Toc200377948 \h </w:instrText>
      </w:r>
      <w:r>
        <w:fldChar w:fldCharType="separate"/>
      </w:r>
      <w:r>
        <w:t>2</w:t>
      </w:r>
      <w:r>
        <w:fldChar w:fldCharType="end"/>
      </w:r>
      <w:r>
        <w:fldChar w:fldCharType="end"/>
      </w:r>
    </w:p>
    <w:p w14:paraId="31A917C5">
      <w:pPr>
        <w:pStyle w:val="20"/>
        <w:tabs>
          <w:tab w:val="right" w:leader="dot" w:pos="9344"/>
        </w:tabs>
        <w:rPr>
          <w:rFonts w:asciiTheme="minorHAnsi" w:hAnsiTheme="minorHAnsi" w:eastAsiaTheme="minorEastAsia" w:cstheme="minorBidi"/>
          <w:szCs w:val="22"/>
        </w:rPr>
      </w:pPr>
      <w:r>
        <w:fldChar w:fldCharType="begin"/>
      </w:r>
      <w:r>
        <w:instrText xml:space="preserve"> HYPERLINK \l "_Toc200377949" </w:instrText>
      </w:r>
      <w:r>
        <w:fldChar w:fldCharType="separate"/>
      </w:r>
      <w:r>
        <w:rPr>
          <w:rStyle w:val="34"/>
        </w:rPr>
        <w:t xml:space="preserve">7 </w:t>
      </w:r>
      <w:r>
        <w:rPr>
          <w:rStyle w:val="34"/>
          <w:rFonts w:hint="eastAsia"/>
        </w:rPr>
        <w:t xml:space="preserve"> 干燥</w:t>
      </w:r>
      <w:r>
        <w:tab/>
      </w:r>
      <w:r>
        <w:fldChar w:fldCharType="begin"/>
      </w:r>
      <w:r>
        <w:instrText xml:space="preserve"> PAGEREF _Toc200377949 \h </w:instrText>
      </w:r>
      <w:r>
        <w:fldChar w:fldCharType="separate"/>
      </w:r>
      <w:r>
        <w:t>2</w:t>
      </w:r>
      <w:r>
        <w:fldChar w:fldCharType="end"/>
      </w:r>
      <w:r>
        <w:fldChar w:fldCharType="end"/>
      </w:r>
    </w:p>
    <w:p w14:paraId="784ADE64">
      <w:pPr>
        <w:pStyle w:val="20"/>
        <w:tabs>
          <w:tab w:val="right" w:leader="dot" w:pos="9344"/>
        </w:tabs>
        <w:rPr>
          <w:rFonts w:asciiTheme="minorHAnsi" w:hAnsiTheme="minorHAnsi" w:eastAsiaTheme="minorEastAsia" w:cstheme="minorBidi"/>
          <w:szCs w:val="22"/>
        </w:rPr>
      </w:pPr>
      <w:r>
        <w:fldChar w:fldCharType="begin"/>
      </w:r>
      <w:r>
        <w:instrText xml:space="preserve"> HYPERLINK \l "_Toc200377950" </w:instrText>
      </w:r>
      <w:r>
        <w:fldChar w:fldCharType="separate"/>
      </w:r>
      <w:r>
        <w:rPr>
          <w:rStyle w:val="34"/>
        </w:rPr>
        <w:t xml:space="preserve">8 </w:t>
      </w:r>
      <w:r>
        <w:rPr>
          <w:rStyle w:val="34"/>
          <w:rFonts w:hint="eastAsia"/>
        </w:rPr>
        <w:t xml:space="preserve"> 包装、标识</w:t>
      </w:r>
      <w:r>
        <w:tab/>
      </w:r>
      <w:r>
        <w:fldChar w:fldCharType="begin"/>
      </w:r>
      <w:r>
        <w:instrText xml:space="preserve"> PAGEREF _Toc200377950 \h </w:instrText>
      </w:r>
      <w:r>
        <w:fldChar w:fldCharType="separate"/>
      </w:r>
      <w:r>
        <w:t>2</w:t>
      </w:r>
      <w:r>
        <w:fldChar w:fldCharType="end"/>
      </w:r>
      <w:r>
        <w:fldChar w:fldCharType="end"/>
      </w:r>
    </w:p>
    <w:p w14:paraId="3C4F63D6">
      <w:pPr>
        <w:pStyle w:val="20"/>
        <w:tabs>
          <w:tab w:val="right" w:leader="dot" w:pos="9344"/>
        </w:tabs>
        <w:rPr>
          <w:rFonts w:asciiTheme="minorHAnsi" w:hAnsiTheme="minorHAnsi" w:eastAsiaTheme="minorEastAsia" w:cstheme="minorBidi"/>
          <w:szCs w:val="22"/>
        </w:rPr>
      </w:pPr>
      <w:r>
        <w:fldChar w:fldCharType="begin"/>
      </w:r>
      <w:r>
        <w:instrText xml:space="preserve"> HYPERLINK \l "_Toc200377951" </w:instrText>
      </w:r>
      <w:r>
        <w:fldChar w:fldCharType="separate"/>
      </w:r>
      <w:r>
        <w:rPr>
          <w:rStyle w:val="34"/>
        </w:rPr>
        <w:t xml:space="preserve">9 </w:t>
      </w:r>
      <w:r>
        <w:rPr>
          <w:rStyle w:val="34"/>
          <w:rFonts w:hint="eastAsia"/>
        </w:rPr>
        <w:t xml:space="preserve"> 金属检测</w:t>
      </w:r>
      <w:r>
        <w:tab/>
      </w:r>
      <w:r>
        <w:fldChar w:fldCharType="begin"/>
      </w:r>
      <w:r>
        <w:instrText xml:space="preserve"> PAGEREF _Toc200377951 \h </w:instrText>
      </w:r>
      <w:r>
        <w:fldChar w:fldCharType="separate"/>
      </w:r>
      <w:r>
        <w:t>3</w:t>
      </w:r>
      <w:r>
        <w:fldChar w:fldCharType="end"/>
      </w:r>
      <w:r>
        <w:fldChar w:fldCharType="end"/>
      </w:r>
    </w:p>
    <w:p w14:paraId="6682841C">
      <w:pPr>
        <w:pStyle w:val="20"/>
        <w:tabs>
          <w:tab w:val="right" w:leader="dot" w:pos="9344"/>
        </w:tabs>
        <w:rPr>
          <w:rFonts w:asciiTheme="minorHAnsi" w:hAnsiTheme="minorHAnsi" w:eastAsiaTheme="minorEastAsia" w:cstheme="minorBidi"/>
          <w:szCs w:val="22"/>
        </w:rPr>
      </w:pPr>
      <w:r>
        <w:fldChar w:fldCharType="begin"/>
      </w:r>
      <w:r>
        <w:instrText xml:space="preserve"> HYPERLINK \l "_Toc200377952" </w:instrText>
      </w:r>
      <w:r>
        <w:fldChar w:fldCharType="separate"/>
      </w:r>
      <w:r>
        <w:rPr>
          <w:rStyle w:val="34"/>
        </w:rPr>
        <w:t xml:space="preserve">10 </w:t>
      </w:r>
      <w:r>
        <w:rPr>
          <w:rStyle w:val="34"/>
          <w:rFonts w:hint="eastAsia"/>
        </w:rPr>
        <w:t xml:space="preserve"> 贮存</w:t>
      </w:r>
      <w:r>
        <w:tab/>
      </w:r>
      <w:r>
        <w:fldChar w:fldCharType="begin"/>
      </w:r>
      <w:r>
        <w:instrText xml:space="preserve"> PAGEREF _Toc200377952 \h </w:instrText>
      </w:r>
      <w:r>
        <w:fldChar w:fldCharType="separate"/>
      </w:r>
      <w:r>
        <w:t>3</w:t>
      </w:r>
      <w:r>
        <w:fldChar w:fldCharType="end"/>
      </w:r>
      <w:r>
        <w:fldChar w:fldCharType="end"/>
      </w:r>
    </w:p>
    <w:p w14:paraId="64E9F363">
      <w:pPr>
        <w:pStyle w:val="20"/>
        <w:tabs>
          <w:tab w:val="right" w:leader="dot" w:pos="9344"/>
        </w:tabs>
        <w:rPr>
          <w:rFonts w:asciiTheme="minorHAnsi" w:hAnsiTheme="minorHAnsi" w:eastAsiaTheme="minorEastAsia" w:cstheme="minorBidi"/>
          <w:szCs w:val="22"/>
        </w:rPr>
      </w:pPr>
      <w:r>
        <w:fldChar w:fldCharType="begin"/>
      </w:r>
      <w:r>
        <w:instrText xml:space="preserve"> HYPERLINK \l "_Toc200377953" </w:instrText>
      </w:r>
      <w:r>
        <w:fldChar w:fldCharType="separate"/>
      </w:r>
      <w:r>
        <w:rPr>
          <w:rStyle w:val="34"/>
        </w:rPr>
        <w:t xml:space="preserve">11 </w:t>
      </w:r>
      <w:r>
        <w:rPr>
          <w:rStyle w:val="34"/>
          <w:rFonts w:hint="eastAsia"/>
        </w:rPr>
        <w:t xml:space="preserve"> 记录</w:t>
      </w:r>
      <w:r>
        <w:tab/>
      </w:r>
      <w:r>
        <w:fldChar w:fldCharType="begin"/>
      </w:r>
      <w:r>
        <w:instrText xml:space="preserve"> PAGEREF _Toc200377953 \h </w:instrText>
      </w:r>
      <w:r>
        <w:fldChar w:fldCharType="separate"/>
      </w:r>
      <w:r>
        <w:t>3</w:t>
      </w:r>
      <w:r>
        <w:fldChar w:fldCharType="end"/>
      </w:r>
      <w:r>
        <w:fldChar w:fldCharType="end"/>
      </w:r>
    </w:p>
    <w:p w14:paraId="70410D91">
      <w:pPr>
        <w:pStyle w:val="94"/>
        <w:spacing w:after="36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18"/>
    <w:p w14:paraId="56E9709E">
      <w:pPr>
        <w:pStyle w:val="92"/>
        <w:spacing w:after="360"/>
      </w:pPr>
      <w:bookmarkStart w:id="22" w:name="_Toc200377942"/>
      <w:bookmarkStart w:id="23" w:name="BookMark2"/>
      <w:r>
        <w:rPr>
          <w:spacing w:val="320"/>
        </w:rPr>
        <w:t>前</w:t>
      </w:r>
      <w:r>
        <w:t>言</w:t>
      </w:r>
      <w:bookmarkEnd w:id="19"/>
      <w:bookmarkEnd w:id="20"/>
      <w:bookmarkEnd w:id="21"/>
      <w:bookmarkEnd w:id="22"/>
    </w:p>
    <w:p w14:paraId="1EAB5AE7">
      <w:pPr>
        <w:pStyle w:val="59"/>
        <w:ind w:firstLine="420"/>
      </w:pPr>
      <w:r>
        <w:rPr>
          <w:rFonts w:hint="eastAsia"/>
        </w:rPr>
        <w:t>本文件按照GB/T 1.1—2020《标准化工作导则  第1部分：标准化文件的结构和起草规则》的规定起草。</w:t>
      </w:r>
    </w:p>
    <w:p w14:paraId="4234DB27">
      <w:pPr>
        <w:pStyle w:val="59"/>
        <w:ind w:firstLine="420"/>
      </w:pPr>
      <w:r>
        <w:rPr>
          <w:rFonts w:hint="eastAsia"/>
        </w:rPr>
        <w:t>请注意本文件的某些内容可能涉及专利，本文件的发布机构不承担识别这些专利的责任。</w:t>
      </w:r>
    </w:p>
    <w:p w14:paraId="5115D92A">
      <w:pPr>
        <w:pStyle w:val="59"/>
        <w:ind w:firstLine="420"/>
      </w:pPr>
      <w:r>
        <w:rPr>
          <w:rFonts w:hint="eastAsia"/>
        </w:rPr>
        <w:t>本文件由中华全国供销合作总社提出并归口。</w:t>
      </w:r>
    </w:p>
    <w:p w14:paraId="11280AE3">
      <w:pPr>
        <w:pStyle w:val="59"/>
        <w:ind w:firstLine="420"/>
      </w:pPr>
      <w:r>
        <w:rPr>
          <w:rFonts w:hint="eastAsia"/>
        </w:rPr>
        <w:t>本文件起草单位：XXX。</w:t>
      </w:r>
    </w:p>
    <w:p w14:paraId="1F74C316">
      <w:pPr>
        <w:pStyle w:val="59"/>
        <w:ind w:firstLine="420"/>
      </w:pPr>
      <w:r>
        <w:rPr>
          <w:rFonts w:hint="eastAsia"/>
        </w:rPr>
        <w:t>本文件主要起草人：XXX。</w:t>
      </w:r>
    </w:p>
    <w:p w14:paraId="051BC8D1">
      <w:pPr>
        <w:pStyle w:val="59"/>
        <w:ind w:firstLine="420"/>
      </w:pPr>
    </w:p>
    <w:p w14:paraId="214E3C2A">
      <w:pPr>
        <w:pStyle w:val="59"/>
        <w:ind w:firstLine="420"/>
        <w:sectPr>
          <w:headerReference r:id="rId15" w:type="default"/>
          <w:footerReference r:id="rId17" w:type="default"/>
          <w:headerReference r:id="rId16" w:type="even"/>
          <w:footerReference r:id="rId18" w:type="even"/>
          <w:pgSz w:w="11906" w:h="16838"/>
          <w:pgMar w:top="567" w:right="1134" w:bottom="1134" w:left="1134" w:header="1418" w:footer="1134" w:gutter="284"/>
          <w:pgNumType w:fmt="upperRoman"/>
          <w:cols w:space="425" w:num="1"/>
          <w:formProt w:val="0"/>
          <w:docGrid w:linePitch="312" w:charSpace="0"/>
        </w:sectPr>
      </w:pPr>
    </w:p>
    <w:bookmarkEnd w:id="23"/>
    <w:p w14:paraId="5B025B59">
      <w:pPr>
        <w:spacing w:line="20" w:lineRule="exact"/>
        <w:jc w:val="center"/>
        <w:rPr>
          <w:rFonts w:ascii="黑体" w:hAnsi="黑体" w:eastAsia="黑体"/>
          <w:sz w:val="32"/>
          <w:szCs w:val="32"/>
        </w:rPr>
      </w:pPr>
      <w:bookmarkStart w:id="24" w:name="BookMark4"/>
    </w:p>
    <w:p w14:paraId="12B76A39">
      <w:pPr>
        <w:spacing w:line="20" w:lineRule="exact"/>
        <w:jc w:val="center"/>
        <w:rPr>
          <w:rFonts w:ascii="黑体" w:hAnsi="黑体" w:eastAsia="黑体"/>
          <w:sz w:val="32"/>
          <w:szCs w:val="32"/>
        </w:rPr>
      </w:pPr>
    </w:p>
    <w:sdt>
      <w:sdtPr>
        <w:tag w:val="NEW_STAND_NAME"/>
        <w:id w:val="595910757"/>
        <w:lock w:val="sdtLocked"/>
        <w:placeholder>
          <w:docPart w:val="840C3103F24947C99FB7C203453740BB"/>
        </w:placeholder>
      </w:sdtPr>
      <w:sdtContent>
        <w:p w14:paraId="173459F1">
          <w:pPr>
            <w:pStyle w:val="180"/>
            <w:spacing w:before="240" w:beforeLines="100" w:after="528" w:afterLines="220"/>
          </w:pPr>
          <w:bookmarkStart w:id="25" w:name="NEW_STAND_NAME"/>
          <w:r>
            <w:rPr>
              <w:rFonts w:hint="eastAsia"/>
            </w:rPr>
            <w:t>山楂干燥技术规程</w:t>
          </w:r>
        </w:p>
      </w:sdtContent>
    </w:sdt>
    <w:bookmarkEnd w:id="25"/>
    <w:p w14:paraId="07C2ABDA">
      <w:pPr>
        <w:pStyle w:val="107"/>
        <w:spacing w:before="240" w:after="240"/>
      </w:pPr>
      <w:bookmarkStart w:id="26" w:name="_Toc200117288"/>
      <w:bookmarkStart w:id="27" w:name="_Toc26986771"/>
      <w:bookmarkStart w:id="28" w:name="_Toc26648465"/>
      <w:bookmarkStart w:id="29" w:name="_Toc24884211"/>
      <w:bookmarkStart w:id="30" w:name="_Toc200377943"/>
      <w:bookmarkStart w:id="31" w:name="_Toc17233325"/>
      <w:bookmarkStart w:id="32" w:name="_Toc26986530"/>
      <w:bookmarkStart w:id="33" w:name="_Toc24884218"/>
      <w:bookmarkStart w:id="34" w:name="_Toc26718930"/>
      <w:bookmarkStart w:id="35" w:name="_Toc170827315"/>
      <w:bookmarkStart w:id="36" w:name="_Toc200117312"/>
      <w:bookmarkStart w:id="37" w:name="_Toc17233333"/>
      <w:r>
        <w:rPr>
          <w:rFonts w:hint="eastAsia"/>
        </w:rPr>
        <w:t>范围</w:t>
      </w:r>
      <w:bookmarkEnd w:id="26"/>
      <w:bookmarkEnd w:id="27"/>
      <w:bookmarkEnd w:id="28"/>
      <w:bookmarkEnd w:id="29"/>
      <w:bookmarkEnd w:id="30"/>
      <w:bookmarkEnd w:id="31"/>
      <w:bookmarkEnd w:id="32"/>
      <w:bookmarkEnd w:id="33"/>
      <w:bookmarkEnd w:id="34"/>
      <w:bookmarkEnd w:id="35"/>
      <w:bookmarkEnd w:id="36"/>
      <w:bookmarkEnd w:id="37"/>
    </w:p>
    <w:p w14:paraId="3E1EA28C">
      <w:pPr>
        <w:pStyle w:val="59"/>
        <w:ind w:firstLine="420"/>
      </w:pPr>
      <w:bookmarkStart w:id="38" w:name="_Toc26648466"/>
      <w:bookmarkStart w:id="39" w:name="_Toc17233334"/>
      <w:bookmarkStart w:id="40" w:name="_Toc17233326"/>
      <w:bookmarkStart w:id="41" w:name="_Toc24884219"/>
      <w:bookmarkStart w:id="42" w:name="_Toc24884212"/>
      <w:r>
        <w:rPr>
          <w:rFonts w:hint="eastAsia"/>
        </w:rPr>
        <w:t>本文件确立了山楂</w:t>
      </w:r>
      <w:r>
        <w:rPr>
          <w:rFonts w:hint="eastAsia"/>
          <w:lang w:eastAsia="zh-CN"/>
        </w:rPr>
        <w:t>干燥</w:t>
      </w:r>
      <w:r>
        <w:rPr>
          <w:rFonts w:hint="eastAsia"/>
        </w:rPr>
        <w:t>的程序，规定了基本要求以及前处理、干燥、包装、标识、金属检测、贮存等过程的操作指示，描述了记录的追溯方法。</w:t>
      </w:r>
    </w:p>
    <w:p w14:paraId="0FABB19E">
      <w:pPr>
        <w:pStyle w:val="59"/>
        <w:ind w:firstLine="420"/>
      </w:pPr>
      <w:r>
        <w:rPr>
          <w:rFonts w:hint="eastAsia"/>
        </w:rPr>
        <w:t>本文件适用于新鲜山楂的真空冷冻干燥、热风干燥、微波真空干燥处理。</w:t>
      </w:r>
    </w:p>
    <w:p w14:paraId="34DDEBE0">
      <w:pPr>
        <w:pStyle w:val="107"/>
        <w:spacing w:before="240" w:after="240"/>
      </w:pPr>
      <w:bookmarkStart w:id="43" w:name="_Toc26986531"/>
      <w:bookmarkStart w:id="44" w:name="_Toc26986772"/>
      <w:bookmarkStart w:id="45" w:name="_Toc26718931"/>
      <w:bookmarkStart w:id="46" w:name="_Toc170827316"/>
      <w:bookmarkStart w:id="47" w:name="_Toc200117289"/>
      <w:bookmarkStart w:id="48" w:name="_Toc200117313"/>
      <w:bookmarkStart w:id="49" w:name="_Toc200377944"/>
      <w:r>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7539C426781749DEBA74B8339A1E443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D920650">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173F25A">
      <w:pPr>
        <w:pStyle w:val="59"/>
        <w:ind w:firstLine="420"/>
      </w:pPr>
      <w:r>
        <w:rPr>
          <w:rFonts w:hint="eastAsia"/>
        </w:rPr>
        <w:t>GB/T 191  包装储运图示标志</w:t>
      </w:r>
    </w:p>
    <w:p w14:paraId="2B84C91D">
      <w:pPr>
        <w:pStyle w:val="59"/>
        <w:ind w:firstLine="420"/>
      </w:pPr>
      <w:r>
        <w:rPr>
          <w:rFonts w:hint="eastAsia"/>
        </w:rPr>
        <w:t>GB 2762  食品安全国家标准 食品中污染物限量</w:t>
      </w:r>
    </w:p>
    <w:p w14:paraId="470DF066">
      <w:pPr>
        <w:pStyle w:val="59"/>
        <w:ind w:firstLine="420"/>
      </w:pPr>
      <w:r>
        <w:rPr>
          <w:rFonts w:hint="eastAsia"/>
        </w:rPr>
        <w:t>GB 2763  食品安全国家标准 食品中农药最大残留限量</w:t>
      </w:r>
    </w:p>
    <w:p w14:paraId="391431B1">
      <w:pPr>
        <w:pStyle w:val="59"/>
        <w:ind w:firstLine="420"/>
      </w:pPr>
      <w:r>
        <w:rPr>
          <w:rFonts w:hint="eastAsia"/>
        </w:rPr>
        <w:t>GB 5749  生活饮用水卫生标准</w:t>
      </w:r>
    </w:p>
    <w:p w14:paraId="45D53B94">
      <w:pPr>
        <w:pStyle w:val="59"/>
        <w:ind w:firstLine="420"/>
      </w:pPr>
      <w:r>
        <w:rPr>
          <w:rFonts w:hint="eastAsia"/>
        </w:rPr>
        <w:t>GB/T 6543  运输包装用单瓦楞纸箱和双瓦纸</w:t>
      </w:r>
    </w:p>
    <w:p w14:paraId="101FA213">
      <w:pPr>
        <w:pStyle w:val="59"/>
        <w:ind w:firstLine="420"/>
      </w:pPr>
      <w:r>
        <w:rPr>
          <w:rFonts w:hint="eastAsia"/>
        </w:rPr>
        <w:t>GB 9683  复合食品包装袋卫生标准</w:t>
      </w:r>
    </w:p>
    <w:p w14:paraId="338FB2BA">
      <w:pPr>
        <w:pStyle w:val="59"/>
        <w:ind w:firstLine="420"/>
      </w:pPr>
      <w:r>
        <w:rPr>
          <w:rFonts w:hint="eastAsia"/>
        </w:rPr>
        <w:t>GB 14881  食品安全国家标准 食品生产通用卫生规范</w:t>
      </w:r>
    </w:p>
    <w:p w14:paraId="1B312982">
      <w:pPr>
        <w:pStyle w:val="59"/>
        <w:ind w:firstLine="420"/>
      </w:pPr>
      <w:r>
        <w:rPr>
          <w:rFonts w:hint="eastAsia"/>
        </w:rPr>
        <w:t>GB/T 21302  包装用复合膜、袋通则</w:t>
      </w:r>
    </w:p>
    <w:p w14:paraId="3019D4E9">
      <w:pPr>
        <w:pStyle w:val="59"/>
        <w:ind w:firstLine="420"/>
      </w:pPr>
      <w:r>
        <w:rPr>
          <w:rFonts w:hint="eastAsia"/>
        </w:rPr>
        <w:t>GH/T 1159  山楂</w:t>
      </w:r>
    </w:p>
    <w:p w14:paraId="0346DDF5">
      <w:pPr>
        <w:pStyle w:val="107"/>
        <w:spacing w:before="240" w:after="240"/>
      </w:pPr>
      <w:bookmarkStart w:id="50" w:name="_Toc170827317"/>
      <w:bookmarkStart w:id="51" w:name="_Toc200117290"/>
      <w:bookmarkStart w:id="52" w:name="_Toc200117314"/>
      <w:bookmarkStart w:id="53" w:name="_Toc200377945"/>
      <w:r>
        <w:rPr>
          <w:rFonts w:hint="eastAsia"/>
          <w:szCs w:val="21"/>
        </w:rPr>
        <w:t>术语和定义</w:t>
      </w:r>
      <w:bookmarkEnd w:id="50"/>
      <w:bookmarkEnd w:id="51"/>
      <w:bookmarkEnd w:id="52"/>
      <w:bookmarkEnd w:id="53"/>
    </w:p>
    <w:sdt>
      <w:sdtPr>
        <w:id w:val="-1"/>
        <w:placeholder>
          <w:docPart w:val="8E00BFD4D4884512A8C92169AA79C8F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E35DABD">
          <w:pPr>
            <w:pStyle w:val="59"/>
            <w:ind w:firstLine="420"/>
          </w:pPr>
          <w:bookmarkStart w:id="54" w:name="_Toc26986532"/>
          <w:bookmarkEnd w:id="54"/>
          <w:r>
            <w:t>本文件没有需要界定的术语和定义。</w:t>
          </w:r>
        </w:p>
      </w:sdtContent>
    </w:sdt>
    <w:p w14:paraId="578B83DA">
      <w:pPr>
        <w:pStyle w:val="107"/>
        <w:spacing w:before="240" w:after="240"/>
      </w:pPr>
      <w:bookmarkStart w:id="55" w:name="_Toc200117291"/>
      <w:bookmarkStart w:id="56" w:name="_Toc200117315"/>
      <w:bookmarkStart w:id="57" w:name="_Toc200377946"/>
      <w:bookmarkStart w:id="58" w:name="_Toc170827318"/>
      <w:r>
        <w:rPr>
          <w:rFonts w:hint="eastAsia"/>
        </w:rPr>
        <w:t>基本要求</w:t>
      </w:r>
      <w:bookmarkEnd w:id="55"/>
      <w:bookmarkEnd w:id="56"/>
      <w:bookmarkEnd w:id="57"/>
    </w:p>
    <w:p w14:paraId="5CF8B560">
      <w:pPr>
        <w:pStyle w:val="108"/>
        <w:spacing w:before="120" w:after="120"/>
      </w:pPr>
      <w:bookmarkStart w:id="59" w:name="_Toc200117292"/>
      <w:r>
        <w:rPr>
          <w:rFonts w:hint="eastAsia"/>
        </w:rPr>
        <w:t>原料要求</w:t>
      </w:r>
      <w:bookmarkEnd w:id="58"/>
      <w:bookmarkEnd w:id="59"/>
    </w:p>
    <w:p w14:paraId="472624E5">
      <w:pPr>
        <w:pStyle w:val="59"/>
        <w:ind w:firstLine="420"/>
      </w:pPr>
      <w:r>
        <w:rPr>
          <w:rFonts w:hint="eastAsia"/>
        </w:rPr>
        <w:t>选用的山楂应清洁、卫生、无污染，并应符合GB 2762、GB 2763和GH/T 1159的要求。</w:t>
      </w:r>
    </w:p>
    <w:p w14:paraId="7746ED44">
      <w:pPr>
        <w:pStyle w:val="108"/>
        <w:spacing w:before="120" w:after="120"/>
      </w:pPr>
      <w:bookmarkStart w:id="60" w:name="_Toc200117293"/>
      <w:bookmarkStart w:id="61" w:name="_Toc170827319"/>
      <w:r>
        <w:rPr>
          <w:rFonts w:hint="eastAsia"/>
        </w:rPr>
        <w:t>加工环境</w:t>
      </w:r>
      <w:bookmarkEnd w:id="60"/>
      <w:bookmarkEnd w:id="61"/>
    </w:p>
    <w:p w14:paraId="4EACB879">
      <w:pPr>
        <w:pStyle w:val="59"/>
        <w:ind w:firstLine="420"/>
      </w:pPr>
      <w:r>
        <w:t>人员、环境、车间、设施、生产设备及卫生控制程序应符合GB 14881的规定。干燥车间内清洁干燥，空气流通，环境温度</w:t>
      </w:r>
      <w:r>
        <w:rPr>
          <w:rFonts w:hint="eastAsia"/>
        </w:rPr>
        <w:t>应维持</w:t>
      </w:r>
      <w:r>
        <w:t>5 </w:t>
      </w:r>
      <w:r>
        <w:rPr>
          <w:rFonts w:hint="eastAsia" w:hAnsi="宋体" w:cs="宋体"/>
        </w:rPr>
        <w:t>℃</w:t>
      </w:r>
      <w:r>
        <w:t>～35 </w:t>
      </w:r>
      <w:r>
        <w:rPr>
          <w:rFonts w:hint="eastAsia" w:hAnsi="宋体" w:cs="宋体"/>
        </w:rPr>
        <w:t>℃</w:t>
      </w:r>
      <w:r>
        <w:t>，环境相对湿度</w:t>
      </w:r>
      <w:r>
        <w:rPr>
          <w:rFonts w:hint="eastAsia"/>
        </w:rPr>
        <w:t>≤</w:t>
      </w:r>
      <w:r>
        <w:t> 85 %。</w:t>
      </w:r>
    </w:p>
    <w:p w14:paraId="64C04CF2">
      <w:pPr>
        <w:pStyle w:val="107"/>
        <w:spacing w:before="240" w:after="240"/>
      </w:pPr>
      <w:bookmarkStart w:id="62" w:name="_Toc200117294"/>
      <w:bookmarkStart w:id="63" w:name="_Toc200117316"/>
      <w:bookmarkStart w:id="64" w:name="_Toc200377947"/>
      <w:bookmarkStart w:id="65" w:name="_Toc170827320"/>
      <w:r>
        <w:rPr>
          <w:rFonts w:hint="eastAsia"/>
        </w:rPr>
        <w:t>工艺流程</w:t>
      </w:r>
      <w:bookmarkEnd w:id="62"/>
      <w:bookmarkEnd w:id="63"/>
      <w:bookmarkEnd w:id="64"/>
    </w:p>
    <w:p w14:paraId="5E7E44EB">
      <w:pPr>
        <w:pStyle w:val="108"/>
        <w:spacing w:before="120" w:after="120"/>
      </w:pPr>
      <w:bookmarkStart w:id="66" w:name="_Toc200117295"/>
      <w:r>
        <w:rPr>
          <w:rFonts w:hint="eastAsia"/>
        </w:rPr>
        <w:t>真空冷冻干燥</w:t>
      </w:r>
      <w:bookmarkEnd w:id="66"/>
    </w:p>
    <w:p w14:paraId="0A62DF37">
      <w:pPr>
        <w:pStyle w:val="59"/>
        <w:ind w:firstLine="420"/>
      </w:pPr>
      <w:bookmarkStart w:id="67" w:name="OLE_LINK1"/>
      <w:bookmarkStart w:id="68" w:name="OLE_LINK2"/>
      <w:r>
        <w:rPr>
          <w:rFonts w:hint="eastAsia"/>
        </w:rPr>
        <w:t>前处理（</w:t>
      </w:r>
      <w:bookmarkStart w:id="69" w:name="OLE_LINK26"/>
      <w:bookmarkStart w:id="70" w:name="OLE_LINK27"/>
      <w:r>
        <w:rPr>
          <w:rFonts w:hint="eastAsia"/>
        </w:rPr>
        <w:t>选果、清洗、去核、切分、装盘</w:t>
      </w:r>
      <w:bookmarkEnd w:id="69"/>
      <w:bookmarkEnd w:id="70"/>
      <w:r>
        <w:rPr>
          <w:rFonts w:hint="eastAsia"/>
        </w:rPr>
        <w:t>）→冷冻→真空冷冻干燥（升华干燥、解析干燥）→包装→标识→贮存。</w:t>
      </w:r>
    </w:p>
    <w:bookmarkEnd w:id="67"/>
    <w:bookmarkEnd w:id="68"/>
    <w:p w14:paraId="328C6AFA">
      <w:pPr>
        <w:pStyle w:val="108"/>
        <w:spacing w:before="120" w:after="120"/>
      </w:pPr>
      <w:bookmarkStart w:id="71" w:name="_Toc200117296"/>
      <w:r>
        <w:rPr>
          <w:rFonts w:hint="eastAsia"/>
        </w:rPr>
        <w:t>热风干燥</w:t>
      </w:r>
      <w:bookmarkEnd w:id="71"/>
    </w:p>
    <w:p w14:paraId="1EC8C364">
      <w:pPr>
        <w:pStyle w:val="59"/>
        <w:ind w:firstLine="420"/>
      </w:pPr>
      <w:bookmarkStart w:id="72" w:name="OLE_LINK3"/>
      <w:r>
        <w:rPr>
          <w:rFonts w:hint="eastAsia"/>
        </w:rPr>
        <w:t>前处理（选果、清洗、去核、切分、装盘）→热风干燥→包装→标识→贮存。</w:t>
      </w:r>
    </w:p>
    <w:bookmarkEnd w:id="72"/>
    <w:p w14:paraId="0F0C3FFB">
      <w:pPr>
        <w:pStyle w:val="108"/>
        <w:spacing w:before="120" w:after="120"/>
      </w:pPr>
      <w:bookmarkStart w:id="73" w:name="_Toc200117297"/>
      <w:r>
        <w:rPr>
          <w:rFonts w:hint="eastAsia"/>
        </w:rPr>
        <w:t>微波真空干燥</w:t>
      </w:r>
      <w:bookmarkEnd w:id="73"/>
    </w:p>
    <w:p w14:paraId="45F6342E">
      <w:pPr>
        <w:pStyle w:val="59"/>
        <w:ind w:firstLine="420"/>
      </w:pPr>
      <w:r>
        <w:rPr>
          <w:rFonts w:hint="eastAsia"/>
        </w:rPr>
        <w:t>前处理（选果、清洗、去核、切分、装盘）→微波真空干燥（预冻、真空干燥）→包装→标识→贮存。</w:t>
      </w:r>
    </w:p>
    <w:bookmarkEnd w:id="65"/>
    <w:p w14:paraId="1B6C6371">
      <w:pPr>
        <w:pStyle w:val="107"/>
        <w:spacing w:before="240" w:after="240"/>
      </w:pPr>
      <w:bookmarkStart w:id="74" w:name="_Toc170649751"/>
      <w:bookmarkStart w:id="75" w:name="_Toc170827322"/>
      <w:bookmarkStart w:id="76" w:name="_Toc200117298"/>
      <w:bookmarkStart w:id="77" w:name="_Toc200117317"/>
      <w:bookmarkStart w:id="78" w:name="_Toc200377948"/>
      <w:r>
        <w:rPr>
          <w:rFonts w:hint="eastAsia"/>
        </w:rPr>
        <w:t>前处理</w:t>
      </w:r>
      <w:bookmarkEnd w:id="74"/>
      <w:bookmarkEnd w:id="75"/>
      <w:bookmarkEnd w:id="76"/>
      <w:bookmarkEnd w:id="77"/>
      <w:bookmarkEnd w:id="78"/>
    </w:p>
    <w:p w14:paraId="6F19893D">
      <w:pPr>
        <w:pStyle w:val="108"/>
        <w:spacing w:before="120" w:after="120"/>
        <w:rPr>
          <w:rFonts w:hint="eastAsia"/>
        </w:rPr>
      </w:pPr>
      <w:r>
        <w:rPr>
          <w:rFonts w:hint="eastAsia"/>
        </w:rPr>
        <w:t>选果</w:t>
      </w:r>
    </w:p>
    <w:p w14:paraId="41CEF14E">
      <w:pPr>
        <w:pStyle w:val="59"/>
        <w:ind w:firstLine="420"/>
        <w:rPr>
          <w:rFonts w:hint="eastAsia"/>
        </w:rPr>
      </w:pPr>
      <w:r>
        <w:rPr>
          <w:rFonts w:hint="eastAsia"/>
        </w:rPr>
        <w:t>挑选新鲜、无虫蛀、成熟度一致的山楂。</w:t>
      </w:r>
    </w:p>
    <w:p w14:paraId="510635D1">
      <w:pPr>
        <w:pStyle w:val="108"/>
        <w:spacing w:before="120" w:after="120"/>
        <w:rPr>
          <w:rFonts w:hint="eastAsia"/>
        </w:rPr>
      </w:pPr>
      <w:r>
        <w:rPr>
          <w:rFonts w:hint="eastAsia"/>
        </w:rPr>
        <w:t>清洗</w:t>
      </w:r>
    </w:p>
    <w:p w14:paraId="2E84B6BE">
      <w:pPr>
        <w:pStyle w:val="59"/>
        <w:ind w:firstLine="420"/>
        <w:rPr>
          <w:rFonts w:hint="eastAsia"/>
        </w:rPr>
      </w:pPr>
      <w:r>
        <w:rPr>
          <w:rFonts w:hint="eastAsia"/>
        </w:rPr>
        <w:t>采用流动水冲洗表面杂质，水质应符合GB 5749的规定。</w:t>
      </w:r>
    </w:p>
    <w:p w14:paraId="30DA8810">
      <w:pPr>
        <w:pStyle w:val="108"/>
        <w:spacing w:before="120" w:after="120"/>
        <w:rPr>
          <w:rFonts w:hint="eastAsia"/>
        </w:rPr>
      </w:pPr>
      <w:r>
        <w:rPr>
          <w:rFonts w:hint="eastAsia"/>
        </w:rPr>
        <w:t>去核、切分</w:t>
      </w:r>
    </w:p>
    <w:p w14:paraId="41DE8274">
      <w:pPr>
        <w:pStyle w:val="59"/>
        <w:ind w:firstLine="420"/>
        <w:rPr>
          <w:rFonts w:hint="eastAsia"/>
        </w:rPr>
      </w:pPr>
      <w:r>
        <w:rPr>
          <w:rFonts w:hint="eastAsia"/>
        </w:rPr>
        <w:t>清洗后去核，根据不同工艺要求，进行（或不进行）切分等预处理。去核处理应彻底，无残留，切分大小应均匀。</w:t>
      </w:r>
    </w:p>
    <w:p w14:paraId="064686AC">
      <w:pPr>
        <w:pStyle w:val="108"/>
        <w:spacing w:before="120" w:after="120"/>
        <w:rPr>
          <w:rFonts w:hint="eastAsia"/>
        </w:rPr>
      </w:pPr>
      <w:r>
        <w:rPr>
          <w:rFonts w:hint="eastAsia"/>
        </w:rPr>
        <w:t>装盘</w:t>
      </w:r>
    </w:p>
    <w:p w14:paraId="6F317AFA">
      <w:pPr>
        <w:pStyle w:val="59"/>
        <w:ind w:firstLine="420"/>
      </w:pPr>
      <w:bookmarkStart w:id="79" w:name="OLE_LINK10"/>
      <w:bookmarkStart w:id="80" w:name="OLE_LINK11"/>
      <w:r>
        <w:rPr>
          <w:rFonts w:hint="eastAsia"/>
        </w:rPr>
        <w:t>将处理后的山楂按10</w:t>
      </w:r>
      <w:r>
        <w:t> </w:t>
      </w:r>
      <w:r>
        <w:rPr>
          <w:rFonts w:hint="eastAsia"/>
        </w:rPr>
        <w:t>kg/m</w:t>
      </w:r>
      <w:r>
        <w:rPr>
          <w:rFonts w:hint="eastAsia"/>
          <w:vertAlign w:val="superscript"/>
        </w:rPr>
        <w:t>2</w:t>
      </w:r>
      <w:r>
        <w:rPr>
          <w:rFonts w:hint="eastAsia"/>
        </w:rPr>
        <w:t>～12</w:t>
      </w:r>
      <w:r>
        <w:t> </w:t>
      </w:r>
      <w:r>
        <w:rPr>
          <w:rFonts w:hint="eastAsia"/>
        </w:rPr>
        <w:t>kg/m</w:t>
      </w:r>
      <w:r>
        <w:rPr>
          <w:rFonts w:hint="eastAsia"/>
          <w:vertAlign w:val="superscript"/>
        </w:rPr>
        <w:t>2</w:t>
      </w:r>
      <w:r>
        <w:rPr>
          <w:rFonts w:hint="eastAsia"/>
        </w:rPr>
        <w:t xml:space="preserve"> 装入料盘，厚度均匀</w:t>
      </w:r>
      <w:bookmarkEnd w:id="79"/>
      <w:bookmarkEnd w:id="80"/>
      <w:r>
        <w:t>。</w:t>
      </w:r>
    </w:p>
    <w:p w14:paraId="2E2152E3">
      <w:pPr>
        <w:pStyle w:val="107"/>
        <w:spacing w:before="240" w:after="240"/>
      </w:pPr>
      <w:bookmarkStart w:id="81" w:name="_Toc200117299"/>
      <w:bookmarkStart w:id="82" w:name="_Toc200117318"/>
      <w:bookmarkStart w:id="83" w:name="_Toc200377949"/>
      <w:bookmarkStart w:id="84" w:name="_Toc170827323"/>
      <w:r>
        <w:rPr>
          <w:rFonts w:hint="eastAsia"/>
        </w:rPr>
        <w:t>干燥</w:t>
      </w:r>
      <w:bookmarkEnd w:id="81"/>
      <w:bookmarkEnd w:id="82"/>
      <w:bookmarkEnd w:id="83"/>
    </w:p>
    <w:p w14:paraId="5860D6B0">
      <w:pPr>
        <w:pStyle w:val="108"/>
        <w:spacing w:before="120" w:after="120"/>
      </w:pPr>
      <w:bookmarkStart w:id="85" w:name="_Toc200117300"/>
      <w:r>
        <w:rPr>
          <w:rFonts w:hint="eastAsia"/>
        </w:rPr>
        <w:t>真空冷冻干燥</w:t>
      </w:r>
      <w:bookmarkEnd w:id="85"/>
    </w:p>
    <w:p w14:paraId="5F34E091">
      <w:pPr>
        <w:pStyle w:val="68"/>
        <w:spacing w:before="120" w:after="120"/>
      </w:pPr>
      <w:r>
        <w:rPr>
          <w:rFonts w:hint="eastAsia"/>
        </w:rPr>
        <w:t>冷冻</w:t>
      </w:r>
      <w:bookmarkEnd w:id="84"/>
    </w:p>
    <w:p w14:paraId="0804C9AB">
      <w:pPr>
        <w:pStyle w:val="59"/>
        <w:ind w:firstLine="420"/>
      </w:pPr>
      <w:r>
        <w:rPr>
          <w:rFonts w:hint="eastAsia"/>
        </w:rPr>
        <w:t>将山楂置于-25</w:t>
      </w:r>
      <w:r>
        <w:t> </w:t>
      </w:r>
      <w:r>
        <w:rPr>
          <w:rFonts w:hint="eastAsia"/>
        </w:rPr>
        <w:t>℃以下的冷库中冻结，冻结至中心温度</w:t>
      </w:r>
      <w:bookmarkStart w:id="86" w:name="OLE_LINK12"/>
      <w:bookmarkStart w:id="87" w:name="OLE_LINK13"/>
      <w:r>
        <w:rPr>
          <w:rFonts w:hint="eastAsia"/>
        </w:rPr>
        <w:t>-18</w:t>
      </w:r>
      <w:r>
        <w:t> </w:t>
      </w:r>
      <w:r>
        <w:rPr>
          <w:rFonts w:hint="eastAsia"/>
        </w:rPr>
        <w:t>℃以下</w:t>
      </w:r>
      <w:bookmarkEnd w:id="86"/>
      <w:bookmarkEnd w:id="87"/>
      <w:r>
        <w:rPr>
          <w:rFonts w:hint="eastAsia"/>
        </w:rPr>
        <w:t>。</w:t>
      </w:r>
    </w:p>
    <w:p w14:paraId="4A5516B7">
      <w:pPr>
        <w:pStyle w:val="68"/>
        <w:spacing w:before="120" w:after="120"/>
      </w:pPr>
      <w:bookmarkStart w:id="88" w:name="_Toc170649753"/>
      <w:bookmarkStart w:id="89" w:name="_Toc170827324"/>
      <w:r>
        <w:rPr>
          <w:rFonts w:hint="eastAsia"/>
        </w:rPr>
        <w:t>干燥</w:t>
      </w:r>
      <w:bookmarkEnd w:id="88"/>
      <w:bookmarkEnd w:id="89"/>
    </w:p>
    <w:p w14:paraId="7DDE4854">
      <w:pPr>
        <w:pStyle w:val="97"/>
        <w:spacing w:before="120" w:after="120"/>
      </w:pPr>
      <w:bookmarkStart w:id="90" w:name="_Toc170827325"/>
      <w:r>
        <w:rPr>
          <w:rFonts w:hint="eastAsia"/>
        </w:rPr>
        <w:t>升华干燥</w:t>
      </w:r>
      <w:bookmarkEnd w:id="90"/>
    </w:p>
    <w:p w14:paraId="7B01B366">
      <w:pPr>
        <w:pStyle w:val="59"/>
        <w:ind w:firstLine="420"/>
      </w:pPr>
      <w:r>
        <w:rPr>
          <w:rFonts w:hint="eastAsia"/>
        </w:rPr>
        <w:t>升温速率控制在0.1</w:t>
      </w:r>
      <w:r>
        <w:t> </w:t>
      </w:r>
      <w:r>
        <w:rPr>
          <w:rFonts w:hint="eastAsia"/>
        </w:rPr>
        <w:t>℃/min～0.2</w:t>
      </w:r>
      <w:r>
        <w:t> </w:t>
      </w:r>
      <w:r>
        <w:rPr>
          <w:rFonts w:hint="eastAsia"/>
        </w:rPr>
        <w:t>℃/min，真空度在80</w:t>
      </w:r>
      <w:bookmarkStart w:id="91" w:name="OLE_LINK6"/>
      <w:r>
        <w:t> </w:t>
      </w:r>
      <w:bookmarkEnd w:id="91"/>
      <w:r>
        <w:rPr>
          <w:rFonts w:hint="eastAsia"/>
        </w:rPr>
        <w:t>Pa～100</w:t>
      </w:r>
      <w:r>
        <w:t> </w:t>
      </w:r>
      <w:r>
        <w:rPr>
          <w:rFonts w:hint="eastAsia"/>
        </w:rPr>
        <w:t>Pa，保持山楂干燥8</w:t>
      </w:r>
      <w:r>
        <w:t> </w:t>
      </w:r>
      <w:r>
        <w:rPr>
          <w:rFonts w:hint="eastAsia"/>
        </w:rPr>
        <w:t>h～10</w:t>
      </w:r>
      <w:r>
        <w:t> </w:t>
      </w:r>
      <w:r>
        <w:rPr>
          <w:rFonts w:hint="eastAsia"/>
        </w:rPr>
        <w:t>h，当干燥箱内真空度与凝结器内真空度恢复空载指标时，升华干燥过程结束。</w:t>
      </w:r>
    </w:p>
    <w:p w14:paraId="6596370F">
      <w:pPr>
        <w:pStyle w:val="97"/>
        <w:spacing w:before="120" w:after="120"/>
      </w:pPr>
      <w:bookmarkStart w:id="92" w:name="_Toc170827326"/>
      <w:r>
        <w:rPr>
          <w:rFonts w:hint="eastAsia"/>
        </w:rPr>
        <w:t>解析干燥</w:t>
      </w:r>
      <w:bookmarkEnd w:id="92"/>
    </w:p>
    <w:p w14:paraId="2A141D39">
      <w:pPr>
        <w:pStyle w:val="59"/>
        <w:ind w:firstLine="420"/>
        <w:rPr>
          <w:rFonts w:hint="eastAsia"/>
        </w:rPr>
      </w:pPr>
      <w:r>
        <w:rPr>
          <w:rFonts w:hint="eastAsia"/>
        </w:rPr>
        <w:t>50</w:t>
      </w:r>
      <w:r>
        <w:t> </w:t>
      </w:r>
      <w:r>
        <w:rPr>
          <w:rFonts w:hint="eastAsia"/>
        </w:rPr>
        <w:t>℃～</w:t>
      </w:r>
      <w:r>
        <w:t> </w:t>
      </w:r>
      <w:r>
        <w:rPr>
          <w:rFonts w:hint="eastAsia"/>
        </w:rPr>
        <w:t>55</w:t>
      </w:r>
      <w:r>
        <w:t> </w:t>
      </w:r>
      <w:r>
        <w:rPr>
          <w:rFonts w:hint="eastAsia"/>
        </w:rPr>
        <w:t>℃板式加热，控制干燥腔体真空度80</w:t>
      </w:r>
      <w:r>
        <w:t> </w:t>
      </w:r>
      <w:r>
        <w:rPr>
          <w:rFonts w:hint="eastAsia"/>
        </w:rPr>
        <w:t>Pa以下，至山楂含水率5</w:t>
      </w:r>
      <w:r>
        <w:t> </w:t>
      </w:r>
      <w:r>
        <w:rPr>
          <w:rFonts w:hint="eastAsia"/>
        </w:rPr>
        <w:t>%以下</w:t>
      </w:r>
      <w:r>
        <w:t>。</w:t>
      </w:r>
    </w:p>
    <w:p w14:paraId="711E7512">
      <w:pPr>
        <w:pStyle w:val="68"/>
        <w:spacing w:before="120" w:after="120"/>
        <w:rPr>
          <w:rFonts w:hint="eastAsia"/>
        </w:rPr>
      </w:pPr>
      <w:r>
        <w:rPr>
          <w:rFonts w:hint="eastAsia"/>
        </w:rPr>
        <w:t>破仓取料</w:t>
      </w:r>
    </w:p>
    <w:p w14:paraId="3BE46037">
      <w:pPr>
        <w:pStyle w:val="59"/>
        <w:ind w:firstLine="420"/>
      </w:pPr>
      <w:r>
        <w:rPr>
          <w:rFonts w:hint="eastAsia"/>
        </w:rPr>
        <w:t>冻干结束后，往干燥仓内注入氮气或洁净干燥空气破除真空，在相对湿度低于40</w:t>
      </w:r>
      <w:r>
        <w:t> </w:t>
      </w:r>
      <w:r>
        <w:rPr>
          <w:rFonts w:hint="eastAsia"/>
        </w:rPr>
        <w:t>%、温度低于25</w:t>
      </w:r>
      <w:r>
        <w:t> </w:t>
      </w:r>
      <w:r>
        <w:rPr>
          <w:rFonts w:hint="eastAsia"/>
        </w:rPr>
        <w:t>℃的密闭环境中取出。</w:t>
      </w:r>
    </w:p>
    <w:p w14:paraId="7B3AE6C6">
      <w:pPr>
        <w:pStyle w:val="108"/>
        <w:spacing w:before="120" w:after="120"/>
      </w:pPr>
      <w:bookmarkStart w:id="93" w:name="_Toc200117301"/>
      <w:r>
        <w:rPr>
          <w:rFonts w:hint="eastAsia"/>
        </w:rPr>
        <w:t>热风干燥</w:t>
      </w:r>
      <w:bookmarkEnd w:id="93"/>
    </w:p>
    <w:p w14:paraId="1CE0AD6B">
      <w:pPr>
        <w:pStyle w:val="59"/>
        <w:ind w:firstLine="420"/>
      </w:pPr>
      <w:r>
        <w:rPr>
          <w:rFonts w:hint="eastAsia"/>
        </w:rPr>
        <w:t>烘干过程控制在</w:t>
      </w:r>
      <w:bookmarkStart w:id="94" w:name="OLE_LINK25"/>
      <w:bookmarkStart w:id="95" w:name="OLE_LINK24"/>
      <w:r>
        <w:rPr>
          <w:rFonts w:hint="eastAsia"/>
        </w:rPr>
        <w:t>60</w:t>
      </w:r>
      <w:r>
        <w:t> </w:t>
      </w:r>
      <w:r>
        <w:rPr>
          <w:rFonts w:hint="eastAsia"/>
        </w:rPr>
        <w:t>℃～65</w:t>
      </w:r>
      <w:r>
        <w:t> </w:t>
      </w:r>
      <w:r>
        <w:rPr>
          <w:rFonts w:hint="eastAsia"/>
        </w:rPr>
        <w:t>℃</w:t>
      </w:r>
      <w:bookmarkEnd w:id="94"/>
      <w:bookmarkEnd w:id="95"/>
      <w:r>
        <w:rPr>
          <w:rFonts w:hint="eastAsia"/>
        </w:rPr>
        <w:t>，烘干</w:t>
      </w:r>
      <w:bookmarkStart w:id="96" w:name="OLE_LINK17"/>
      <w:bookmarkStart w:id="97" w:name="OLE_LINK16"/>
      <w:r>
        <w:rPr>
          <w:rFonts w:hint="eastAsia"/>
        </w:rPr>
        <w:t>12</w:t>
      </w:r>
      <w:r>
        <w:t> h</w:t>
      </w:r>
      <w:bookmarkStart w:id="98" w:name="OLE_LINK15"/>
      <w:bookmarkStart w:id="99" w:name="OLE_LINK14"/>
      <w:r>
        <w:rPr>
          <w:rFonts w:hint="eastAsia"/>
        </w:rPr>
        <w:t>～</w:t>
      </w:r>
      <w:bookmarkEnd w:id="98"/>
      <w:bookmarkEnd w:id="99"/>
      <w:r>
        <w:rPr>
          <w:rFonts w:hint="eastAsia"/>
        </w:rPr>
        <w:t>15</w:t>
      </w:r>
      <w:r>
        <w:t> h</w:t>
      </w:r>
      <w:bookmarkEnd w:id="96"/>
      <w:bookmarkEnd w:id="97"/>
      <w:r>
        <w:rPr>
          <w:rFonts w:hint="eastAsia"/>
        </w:rPr>
        <w:t>。当山楂的含水量在15</w:t>
      </w:r>
      <w:bookmarkStart w:id="100" w:name="OLE_LINK8"/>
      <w:bookmarkStart w:id="101" w:name="OLE_LINK7"/>
      <w:r>
        <w:t> </w:t>
      </w:r>
      <w:bookmarkEnd w:id="100"/>
      <w:bookmarkEnd w:id="101"/>
      <w:r>
        <w:rPr>
          <w:rFonts w:hint="eastAsia"/>
        </w:rPr>
        <w:t>%左右时温度应逐渐降低，相对湿度在70</w:t>
      </w:r>
      <w:r>
        <w:t> </w:t>
      </w:r>
      <w:r>
        <w:rPr>
          <w:rFonts w:hint="eastAsia"/>
        </w:rPr>
        <w:t>%以上时应加大通风排湿。</w:t>
      </w:r>
    </w:p>
    <w:p w14:paraId="4147B98E">
      <w:pPr>
        <w:pStyle w:val="108"/>
        <w:spacing w:before="120" w:after="120"/>
        <w:rPr>
          <w:rFonts w:hint="eastAsia"/>
        </w:rPr>
      </w:pPr>
      <w:bookmarkStart w:id="102" w:name="_Toc200117302"/>
      <w:r>
        <w:rPr>
          <w:rFonts w:hint="eastAsia"/>
        </w:rPr>
        <w:t>微波真空干燥</w:t>
      </w:r>
      <w:bookmarkEnd w:id="102"/>
    </w:p>
    <w:p w14:paraId="5B15124D">
      <w:pPr>
        <w:pStyle w:val="68"/>
        <w:spacing w:before="120" w:after="120"/>
        <w:rPr>
          <w:rFonts w:hint="eastAsia"/>
        </w:rPr>
      </w:pPr>
      <w:r>
        <w:rPr>
          <w:rFonts w:hint="eastAsia"/>
        </w:rPr>
        <w:t>预冻</w:t>
      </w:r>
    </w:p>
    <w:p w14:paraId="43EE5EE5">
      <w:pPr>
        <w:pStyle w:val="59"/>
        <w:ind w:firstLine="420"/>
        <w:rPr>
          <w:rFonts w:hint="eastAsia"/>
        </w:rPr>
      </w:pPr>
      <w:r>
        <w:rPr>
          <w:rFonts w:hint="eastAsia"/>
        </w:rPr>
        <w:t>将山楂（整果或厚片）置于</w:t>
      </w:r>
      <w:r>
        <w:t>-18 </w:t>
      </w:r>
      <w:r>
        <w:rPr>
          <w:rFonts w:hint="eastAsia"/>
        </w:rPr>
        <w:t>℃以下冷冻</w:t>
      </w:r>
      <w:bookmarkStart w:id="103" w:name="OLE_LINK23"/>
      <w:r>
        <w:t>2 h</w:t>
      </w:r>
      <w:bookmarkStart w:id="104" w:name="OLE_LINK19"/>
      <w:bookmarkStart w:id="105" w:name="OLE_LINK18"/>
      <w:r>
        <w:rPr>
          <w:rFonts w:hint="eastAsia"/>
        </w:rPr>
        <w:t>～</w:t>
      </w:r>
      <w:bookmarkEnd w:id="104"/>
      <w:bookmarkEnd w:id="105"/>
      <w:r>
        <w:rPr>
          <w:rFonts w:hint="eastAsia"/>
        </w:rPr>
        <w:t>4</w:t>
      </w:r>
      <w:r>
        <w:t> h</w:t>
      </w:r>
      <w:bookmarkEnd w:id="103"/>
      <w:r>
        <w:rPr>
          <w:rFonts w:hint="eastAsia"/>
        </w:rPr>
        <w:t>，形成冰晶。</w:t>
      </w:r>
    </w:p>
    <w:p w14:paraId="718C156E">
      <w:pPr>
        <w:pStyle w:val="68"/>
        <w:spacing w:before="120" w:after="120"/>
        <w:rPr>
          <w:rFonts w:hint="eastAsia"/>
        </w:rPr>
      </w:pPr>
      <w:r>
        <w:rPr>
          <w:rFonts w:hint="eastAsia"/>
        </w:rPr>
        <w:t>真空干燥</w:t>
      </w:r>
    </w:p>
    <w:p w14:paraId="14EF2563">
      <w:pPr>
        <w:pStyle w:val="59"/>
        <w:ind w:firstLine="420"/>
        <w:rPr>
          <w:rFonts w:hint="eastAsia"/>
        </w:rPr>
      </w:pPr>
      <w:r>
        <w:rPr>
          <w:rFonts w:hint="eastAsia"/>
        </w:rPr>
        <w:t>将山楂置于微波真空干燥设备中，设备内部绝对压力应低于0.02</w:t>
      </w:r>
      <w:bookmarkStart w:id="106" w:name="OLE_LINK20"/>
      <w:bookmarkStart w:id="107" w:name="OLE_LINK9"/>
      <w:r>
        <w:t> </w:t>
      </w:r>
      <w:bookmarkEnd w:id="106"/>
      <w:bookmarkEnd w:id="107"/>
      <w:r>
        <w:rPr>
          <w:rFonts w:hint="eastAsia"/>
        </w:rPr>
        <w:t>MPa，微波功率为</w:t>
      </w:r>
      <w:bookmarkStart w:id="108" w:name="OLE_LINK21"/>
      <w:bookmarkStart w:id="109" w:name="OLE_LINK22"/>
      <w:r>
        <w:rPr>
          <w:rFonts w:hint="eastAsia"/>
        </w:rPr>
        <w:t>3</w:t>
      </w:r>
      <w:r>
        <w:t> </w:t>
      </w:r>
      <w:r>
        <w:rPr>
          <w:rFonts w:hint="eastAsia"/>
        </w:rPr>
        <w:t>W/g</w:t>
      </w:r>
      <w:bookmarkEnd w:id="108"/>
      <w:bookmarkEnd w:id="109"/>
      <w:r>
        <w:rPr>
          <w:rFonts w:hint="eastAsia"/>
        </w:rPr>
        <w:t>～6</w:t>
      </w:r>
      <w:r>
        <w:t> </w:t>
      </w:r>
      <w:r>
        <w:rPr>
          <w:rFonts w:hint="eastAsia"/>
        </w:rPr>
        <w:t>W/g，温度为40</w:t>
      </w:r>
      <w:r>
        <w:t> </w:t>
      </w:r>
      <w:r>
        <w:rPr>
          <w:rFonts w:hint="eastAsia"/>
        </w:rPr>
        <w:t>℃～55</w:t>
      </w:r>
      <w:r>
        <w:t> </w:t>
      </w:r>
      <w:r>
        <w:rPr>
          <w:rFonts w:hint="eastAsia"/>
        </w:rPr>
        <w:t>℃，将山楂干燥至含水率5</w:t>
      </w:r>
      <w:r>
        <w:t> </w:t>
      </w:r>
      <w:r>
        <w:rPr>
          <w:rFonts w:hint="eastAsia"/>
        </w:rPr>
        <w:t>%以下。</w:t>
      </w:r>
    </w:p>
    <w:p w14:paraId="11173D7F">
      <w:pPr>
        <w:pStyle w:val="68"/>
        <w:spacing w:before="120" w:after="120"/>
        <w:rPr>
          <w:rFonts w:hint="eastAsia"/>
        </w:rPr>
      </w:pPr>
      <w:r>
        <w:rPr>
          <w:rFonts w:hint="eastAsia"/>
        </w:rPr>
        <w:t>冷却取料</w:t>
      </w:r>
    </w:p>
    <w:p w14:paraId="7299F679">
      <w:pPr>
        <w:pStyle w:val="59"/>
        <w:ind w:firstLine="420"/>
      </w:pPr>
      <w:r>
        <w:rPr>
          <w:rFonts w:hint="eastAsia"/>
        </w:rPr>
        <w:t>干燥结束后应进行冷却，在相对湿度低于40</w:t>
      </w:r>
      <w:r>
        <w:t> </w:t>
      </w:r>
      <w:r>
        <w:rPr>
          <w:rFonts w:hint="eastAsia"/>
        </w:rPr>
        <w:t>%、温度低于25</w:t>
      </w:r>
      <w:r>
        <w:t> </w:t>
      </w:r>
      <w:r>
        <w:rPr>
          <w:rFonts w:hint="eastAsia"/>
        </w:rPr>
        <w:t>℃的密闭环境中取出。</w:t>
      </w:r>
    </w:p>
    <w:p w14:paraId="0206CA05">
      <w:pPr>
        <w:pStyle w:val="107"/>
        <w:spacing w:before="240" w:after="240"/>
      </w:pPr>
      <w:bookmarkStart w:id="110" w:name="_Toc170827327"/>
      <w:bookmarkStart w:id="111" w:name="_Toc200117303"/>
      <w:bookmarkStart w:id="112" w:name="_Toc200117319"/>
      <w:bookmarkStart w:id="113" w:name="_Toc200377950"/>
      <w:r>
        <w:rPr>
          <w:rFonts w:hint="eastAsia"/>
        </w:rPr>
        <w:t>包装</w:t>
      </w:r>
      <w:bookmarkEnd w:id="110"/>
      <w:r>
        <w:rPr>
          <w:rFonts w:hint="eastAsia"/>
        </w:rPr>
        <w:t>、标识</w:t>
      </w:r>
      <w:bookmarkEnd w:id="111"/>
      <w:bookmarkEnd w:id="112"/>
      <w:bookmarkEnd w:id="113"/>
    </w:p>
    <w:p w14:paraId="6D8A76DC">
      <w:pPr>
        <w:pStyle w:val="108"/>
        <w:spacing w:before="120" w:after="120"/>
      </w:pPr>
      <w:bookmarkStart w:id="114" w:name="_Toc200117304"/>
      <w:bookmarkStart w:id="115" w:name="_Toc170827328"/>
      <w:r>
        <w:rPr>
          <w:rFonts w:hint="eastAsia"/>
        </w:rPr>
        <w:t>包装</w:t>
      </w:r>
      <w:bookmarkEnd w:id="114"/>
    </w:p>
    <w:p w14:paraId="755FE59F">
      <w:pPr>
        <w:pStyle w:val="68"/>
        <w:spacing w:before="120" w:after="120"/>
      </w:pPr>
      <w:r>
        <w:rPr>
          <w:rFonts w:hint="eastAsia"/>
        </w:rPr>
        <w:t>内包装</w:t>
      </w:r>
      <w:bookmarkEnd w:id="115"/>
    </w:p>
    <w:p w14:paraId="26D0FE9B">
      <w:pPr>
        <w:pStyle w:val="59"/>
        <w:ind w:firstLine="420"/>
      </w:pPr>
      <w:r>
        <w:rPr>
          <w:rFonts w:hint="eastAsia"/>
        </w:rPr>
        <w:t>干燥结束后，立即进行充氮或真空称量包装。内包装袋应选用透气性低、避光的食品级包装袋，并符合GB 9683和GB/T 21302的规定。包装环境空气相对湿度应低于45</w:t>
      </w:r>
      <w:r>
        <w:t> </w:t>
      </w:r>
      <w:r>
        <w:rPr>
          <w:rFonts w:hint="eastAsia"/>
        </w:rPr>
        <w:t>%,温度应低于20</w:t>
      </w:r>
      <w:r>
        <w:t> </w:t>
      </w:r>
      <w:r>
        <w:rPr>
          <w:rFonts w:hint="eastAsia"/>
        </w:rPr>
        <w:t>℃。</w:t>
      </w:r>
    </w:p>
    <w:p w14:paraId="10974C67">
      <w:pPr>
        <w:pStyle w:val="68"/>
        <w:spacing w:before="120" w:after="120"/>
      </w:pPr>
      <w:bookmarkStart w:id="116" w:name="_Toc170827329"/>
      <w:r>
        <w:rPr>
          <w:rFonts w:hint="eastAsia"/>
        </w:rPr>
        <w:t>外包装</w:t>
      </w:r>
      <w:bookmarkEnd w:id="116"/>
    </w:p>
    <w:p w14:paraId="33134421">
      <w:pPr>
        <w:pStyle w:val="59"/>
        <w:ind w:firstLine="420"/>
      </w:pPr>
      <w:r>
        <w:rPr>
          <w:rFonts w:hint="eastAsia"/>
        </w:rPr>
        <w:t>将由内包装包好的山楂置于表面涂防潮油的瓦楞纸箱中封装，瓦楞纸箱应符合GB/T 6543的规定。</w:t>
      </w:r>
    </w:p>
    <w:p w14:paraId="48D6700A">
      <w:pPr>
        <w:pStyle w:val="108"/>
        <w:spacing w:before="120" w:after="120"/>
      </w:pPr>
      <w:bookmarkStart w:id="117" w:name="_Toc170827330"/>
      <w:bookmarkStart w:id="118" w:name="_Toc200117305"/>
      <w:r>
        <w:rPr>
          <w:rFonts w:hint="eastAsia"/>
        </w:rPr>
        <w:t>标识</w:t>
      </w:r>
      <w:bookmarkEnd w:id="117"/>
      <w:bookmarkEnd w:id="118"/>
    </w:p>
    <w:p w14:paraId="0C84CB95">
      <w:pPr>
        <w:pStyle w:val="59"/>
        <w:ind w:firstLine="420"/>
      </w:pPr>
      <w:r>
        <w:rPr>
          <w:rFonts w:hint="eastAsia"/>
        </w:rPr>
        <w:t>内包装标识应包括产品名称、配料、净含量、生产日期、保质期等。外包装标识应包括产品名称、配料、净含量、生产日期、保质期、贮存条件和食品生产许可证编号等，并应符合GB/T 191的规定。</w:t>
      </w:r>
    </w:p>
    <w:p w14:paraId="1F46FFDD">
      <w:pPr>
        <w:pStyle w:val="107"/>
        <w:spacing w:before="240" w:after="240"/>
      </w:pPr>
      <w:bookmarkStart w:id="119" w:name="_Toc200117306"/>
      <w:bookmarkStart w:id="120" w:name="_Toc200117320"/>
      <w:bookmarkStart w:id="121" w:name="_Toc200377951"/>
      <w:bookmarkStart w:id="122" w:name="_Toc170827331"/>
      <w:r>
        <w:rPr>
          <w:rFonts w:hint="eastAsia"/>
        </w:rPr>
        <w:t>金属检测</w:t>
      </w:r>
      <w:bookmarkEnd w:id="119"/>
      <w:bookmarkEnd w:id="120"/>
      <w:bookmarkEnd w:id="121"/>
    </w:p>
    <w:p w14:paraId="07DF295E">
      <w:pPr>
        <w:pStyle w:val="108"/>
        <w:spacing w:before="120" w:after="120"/>
      </w:pPr>
      <w:bookmarkStart w:id="123" w:name="_Toc200117307"/>
      <w:r>
        <w:rPr>
          <w:rFonts w:hint="eastAsia"/>
        </w:rPr>
        <w:t>预备</w:t>
      </w:r>
      <w:bookmarkEnd w:id="123"/>
    </w:p>
    <w:p w14:paraId="697ABDDA">
      <w:pPr>
        <w:pStyle w:val="59"/>
        <w:ind w:firstLine="420"/>
      </w:pPr>
      <w:r>
        <w:rPr>
          <w:rFonts w:hint="eastAsia"/>
        </w:rPr>
        <w:t>金属检测前应用直径1.5</w:t>
      </w:r>
      <w:r>
        <w:t> </w:t>
      </w:r>
      <w:r>
        <w:rPr>
          <w:rFonts w:hint="eastAsia"/>
        </w:rPr>
        <w:t>mm的铁、非铁和2.0</w:t>
      </w:r>
      <w:r>
        <w:t> </w:t>
      </w:r>
      <w:r>
        <w:rPr>
          <w:rFonts w:hint="eastAsia"/>
        </w:rPr>
        <w:t>mm的不锈钢标样测试金属检测仪的敏感度，确认检测仪正常后，方可检测。</w:t>
      </w:r>
    </w:p>
    <w:p w14:paraId="14CFE89C">
      <w:pPr>
        <w:pStyle w:val="108"/>
        <w:spacing w:before="120" w:after="120"/>
      </w:pPr>
      <w:bookmarkStart w:id="124" w:name="_Toc200117308"/>
      <w:r>
        <w:rPr>
          <w:rFonts w:hint="eastAsia"/>
        </w:rPr>
        <w:t>检测</w:t>
      </w:r>
      <w:bookmarkEnd w:id="124"/>
    </w:p>
    <w:p w14:paraId="217EABA2">
      <w:pPr>
        <w:pStyle w:val="59"/>
        <w:ind w:firstLine="420"/>
      </w:pPr>
      <w:r>
        <w:rPr>
          <w:rFonts w:hint="eastAsia"/>
        </w:rPr>
        <w:t>将包装好的产品先通过第一台金属检测仪，无警报则翻转180°，连续通过第二台金属检测仪。未出现异常警报则产品合格；若出现异常警报则打开包装，挑出金属异物后重复上述检测，直至产品合格。</w:t>
      </w:r>
    </w:p>
    <w:p w14:paraId="7826BBB9">
      <w:pPr>
        <w:pStyle w:val="107"/>
        <w:spacing w:before="240" w:after="240"/>
      </w:pPr>
      <w:bookmarkStart w:id="125" w:name="_Toc200117309"/>
      <w:bookmarkStart w:id="126" w:name="_Toc200117321"/>
      <w:bookmarkStart w:id="127" w:name="_Toc200377952"/>
      <w:r>
        <w:rPr>
          <w:rFonts w:hint="eastAsia"/>
        </w:rPr>
        <w:t>贮</w:t>
      </w:r>
      <w:bookmarkEnd w:id="122"/>
      <w:r>
        <w:rPr>
          <w:rFonts w:hint="eastAsia"/>
        </w:rPr>
        <w:t>存</w:t>
      </w:r>
      <w:bookmarkEnd w:id="125"/>
      <w:bookmarkEnd w:id="126"/>
      <w:bookmarkEnd w:id="127"/>
    </w:p>
    <w:p w14:paraId="06894174">
      <w:pPr>
        <w:pStyle w:val="59"/>
        <w:ind w:firstLine="420"/>
      </w:pPr>
      <w:r>
        <w:rPr>
          <w:rFonts w:hint="eastAsia"/>
        </w:rPr>
        <w:t>应在严格密封的情况下贮存，不应直接裸露空间。贮存场所温度应低于25</w:t>
      </w:r>
      <w:r>
        <w:t> </w:t>
      </w:r>
      <w:r>
        <w:rPr>
          <w:rFonts w:hint="eastAsia"/>
        </w:rPr>
        <w:t>℃，空气相对湿度应低于70</w:t>
      </w:r>
      <w:r>
        <w:t> </w:t>
      </w:r>
      <w:r>
        <w:rPr>
          <w:rFonts w:hint="eastAsia"/>
        </w:rPr>
        <w:t>%，应在避光、阴凉、防虫蛀、防鼠咬、有防潮设备处贮存；不应与有毒、有害、有异味物品混放</w:t>
      </w:r>
      <w:r>
        <w:t>。</w:t>
      </w:r>
    </w:p>
    <w:p w14:paraId="7BE27999">
      <w:pPr>
        <w:pStyle w:val="107"/>
        <w:spacing w:before="240" w:after="240"/>
      </w:pPr>
      <w:bookmarkStart w:id="128" w:name="_Toc170649759"/>
      <w:bookmarkStart w:id="129" w:name="_Toc170827333"/>
      <w:bookmarkStart w:id="130" w:name="_Toc200117310"/>
      <w:bookmarkStart w:id="131" w:name="_Toc200117322"/>
      <w:bookmarkStart w:id="132" w:name="_Toc200377953"/>
      <w:r>
        <w:rPr>
          <w:rFonts w:hint="eastAsia"/>
        </w:rPr>
        <w:t>记录</w:t>
      </w:r>
      <w:bookmarkEnd w:id="128"/>
      <w:bookmarkEnd w:id="129"/>
      <w:bookmarkEnd w:id="130"/>
      <w:bookmarkEnd w:id="131"/>
      <w:bookmarkEnd w:id="132"/>
    </w:p>
    <w:p w14:paraId="4DC8A027">
      <w:pPr>
        <w:pStyle w:val="59"/>
        <w:ind w:firstLine="420"/>
      </w:pPr>
      <w:r>
        <w:rPr>
          <w:rFonts w:hint="eastAsia"/>
        </w:rPr>
        <w:t>按GB 14881的相关规定，记录山楂干燥加工过程中采取的各种技术措施，并保存2年以上。</w:t>
      </w:r>
    </w:p>
    <w:bookmarkEnd w:id="24"/>
    <w:p w14:paraId="34DF083F">
      <w:pPr>
        <w:pStyle w:val="59"/>
        <w:ind w:firstLine="0" w:firstLineChars="0"/>
        <w:jc w:val="center"/>
      </w:pPr>
      <w:bookmarkStart w:id="133"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stretch>
                      <a:fillRect/>
                    </a:stretch>
                  </pic:blipFill>
                  <pic:spPr>
                    <a:xfrm>
                      <a:off x="0" y="0"/>
                      <a:ext cx="1485900" cy="317500"/>
                    </a:xfrm>
                    <a:prstGeom prst="rect">
                      <a:avLst/>
                    </a:prstGeom>
                  </pic:spPr>
                </pic:pic>
              </a:graphicData>
            </a:graphic>
          </wp:inline>
        </w:drawing>
      </w:r>
      <w:bookmarkEnd w:id="133"/>
      <w:bookmarkStart w:id="134" w:name="_GoBack"/>
      <w:bookmarkEnd w:id="134"/>
    </w:p>
    <w:sectPr>
      <w:headerReference r:id="rId19" w:type="default"/>
      <w:footerReference r:id="rId21" w:type="default"/>
      <w:headerReference r:id="rId20" w:type="even"/>
      <w:footerReference r:id="rId22" w:type="even"/>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F0C2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E84C8">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8C6E">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1E2EB">
    <w:pPr>
      <w:pStyle w:val="55"/>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39BE1">
    <w:pPr>
      <w:pStyle w:val="54"/>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F685">
    <w:pPr>
      <w:pStyle w:val="55"/>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A0B91">
    <w:pPr>
      <w:pStyle w:val="54"/>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85FEB">
    <w:pPr>
      <w:pStyle w:val="55"/>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DB036">
    <w:pPr>
      <w:pStyle w:val="54"/>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E4F7B">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BD665">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8870">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1C11">
    <w:pPr>
      <w:pStyle w:val="64"/>
    </w:pPr>
    <w:r>
      <w:fldChar w:fldCharType="begin"/>
    </w:r>
    <w:r>
      <w:instrText xml:space="preserve"> STYLEREF  标准文件_文件编号  \* MERGEFORMAT </w:instrText>
    </w:r>
    <w:r>
      <w:fldChar w:fldCharType="separate"/>
    </w:r>
    <w:r>
      <w:t>XX/T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6964B">
    <w:pPr>
      <w:pStyle w:val="65"/>
    </w:pPr>
    <w:r>
      <w:fldChar w:fldCharType="begin"/>
    </w:r>
    <w:r>
      <w:instrText xml:space="preserve"> STYLEREF  标准文件_文件编号 \* MERGEFORMAT </w:instrText>
    </w:r>
    <w:r>
      <w:fldChar w:fldCharType="separate"/>
    </w:r>
    <w:r>
      <w:t>XX/T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C904F">
    <w:pPr>
      <w:pStyle w:val="64"/>
    </w:pPr>
    <w:r>
      <w:fldChar w:fldCharType="begin"/>
    </w:r>
    <w:r>
      <w:instrText xml:space="preserve"> STYLEREF  标准文件_文件编号  \* MERGEFORMAT </w:instrText>
    </w:r>
    <w:r>
      <w:fldChar w:fldCharType="separate"/>
    </w:r>
    <w:r>
      <w:t>XX/T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6D87">
    <w:pPr>
      <w:pStyle w:val="65"/>
    </w:pPr>
    <w:r>
      <w:fldChar w:fldCharType="begin"/>
    </w:r>
    <w:r>
      <w:instrText xml:space="preserve"> STYLEREF  标准文件_文件编号 \* MERGEFORMAT </w:instrText>
    </w:r>
    <w:r>
      <w:fldChar w:fldCharType="separate"/>
    </w:r>
    <w:r>
      <w:t>XX/T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E587D">
    <w:pPr>
      <w:pStyle w:val="64"/>
    </w:pPr>
    <w:r>
      <w:fldChar w:fldCharType="begin"/>
    </w:r>
    <w:r>
      <w:instrText xml:space="preserve"> STYLEREF  标准文件_文件编号  \* MERGEFORMAT </w:instrText>
    </w:r>
    <w:r>
      <w:fldChar w:fldCharType="separate"/>
    </w:r>
    <w:r>
      <w:t>XX/T XXXXX—XXXX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14A7">
    <w:pPr>
      <w:pStyle w:val="65"/>
    </w:pPr>
    <w:r>
      <w:fldChar w:fldCharType="begin"/>
    </w:r>
    <w:r>
      <w:instrText xml:space="preserve"> STYLEREF  标准文件_文件编号 \* MERGEFORMAT </w:instrText>
    </w:r>
    <w:r>
      <w:fldChar w:fldCharType="separate"/>
    </w:r>
    <w:r>
      <w:t>XX/T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347"/>
    <w:rsid w:val="0000040A"/>
    <w:rsid w:val="00000A94"/>
    <w:rsid w:val="00001972"/>
    <w:rsid w:val="00001D9A"/>
    <w:rsid w:val="0000483B"/>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5F09"/>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2D1"/>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222"/>
    <w:rsid w:val="00124E4F"/>
    <w:rsid w:val="001260B7"/>
    <w:rsid w:val="001265CB"/>
    <w:rsid w:val="001321C6"/>
    <w:rsid w:val="001325C4"/>
    <w:rsid w:val="00133010"/>
    <w:rsid w:val="001338EE"/>
    <w:rsid w:val="00133AAE"/>
    <w:rsid w:val="00135323"/>
    <w:rsid w:val="001356C4"/>
    <w:rsid w:val="0013763E"/>
    <w:rsid w:val="00141114"/>
    <w:rsid w:val="00142969"/>
    <w:rsid w:val="001457E7"/>
    <w:rsid w:val="00145D9D"/>
    <w:rsid w:val="00146388"/>
    <w:rsid w:val="00151DEC"/>
    <w:rsid w:val="001529E5"/>
    <w:rsid w:val="00153C7E"/>
    <w:rsid w:val="00156B25"/>
    <w:rsid w:val="00156E1A"/>
    <w:rsid w:val="00157B55"/>
    <w:rsid w:val="00161728"/>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AFF"/>
    <w:rsid w:val="001C7FEA"/>
    <w:rsid w:val="001D0499"/>
    <w:rsid w:val="001D0BBE"/>
    <w:rsid w:val="001D0ED4"/>
    <w:rsid w:val="001D212F"/>
    <w:rsid w:val="001D29D7"/>
    <w:rsid w:val="001D2DE7"/>
    <w:rsid w:val="001D411C"/>
    <w:rsid w:val="001D73C5"/>
    <w:rsid w:val="001E1B6A"/>
    <w:rsid w:val="001E2484"/>
    <w:rsid w:val="001E3CC4"/>
    <w:rsid w:val="001E4882"/>
    <w:rsid w:val="001E73AB"/>
    <w:rsid w:val="001F092D"/>
    <w:rsid w:val="001F093B"/>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20D"/>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71EE"/>
    <w:rsid w:val="0026148A"/>
    <w:rsid w:val="00262696"/>
    <w:rsid w:val="002634BC"/>
    <w:rsid w:val="002643C3"/>
    <w:rsid w:val="00264A0C"/>
    <w:rsid w:val="00267EF4"/>
    <w:rsid w:val="00270CB8"/>
    <w:rsid w:val="00272B08"/>
    <w:rsid w:val="0027390E"/>
    <w:rsid w:val="00277F69"/>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215"/>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52DF"/>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0C88"/>
    <w:rsid w:val="0034194F"/>
    <w:rsid w:val="00342DB8"/>
    <w:rsid w:val="00344605"/>
    <w:rsid w:val="0034599B"/>
    <w:rsid w:val="003474AA"/>
    <w:rsid w:val="00350D1D"/>
    <w:rsid w:val="00351901"/>
    <w:rsid w:val="00352C83"/>
    <w:rsid w:val="00354A10"/>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5752"/>
    <w:rsid w:val="003B09AD"/>
    <w:rsid w:val="003B0BD9"/>
    <w:rsid w:val="003B1F18"/>
    <w:rsid w:val="003B5BF0"/>
    <w:rsid w:val="003B60BF"/>
    <w:rsid w:val="003B6BE3"/>
    <w:rsid w:val="003C010C"/>
    <w:rsid w:val="003C0347"/>
    <w:rsid w:val="003C0A6C"/>
    <w:rsid w:val="003C2859"/>
    <w:rsid w:val="003C5A43"/>
    <w:rsid w:val="003D0519"/>
    <w:rsid w:val="003D0FF6"/>
    <w:rsid w:val="003D1ECF"/>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1CCC"/>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E7B65"/>
    <w:rsid w:val="004F391A"/>
    <w:rsid w:val="004F3CFB"/>
    <w:rsid w:val="004F6456"/>
    <w:rsid w:val="004F696E"/>
    <w:rsid w:val="004F6C71"/>
    <w:rsid w:val="00501139"/>
    <w:rsid w:val="00502991"/>
    <w:rsid w:val="0050363E"/>
    <w:rsid w:val="005039BC"/>
    <w:rsid w:val="005043BB"/>
    <w:rsid w:val="00504A3D"/>
    <w:rsid w:val="00505767"/>
    <w:rsid w:val="00506BDE"/>
    <w:rsid w:val="005073F0"/>
    <w:rsid w:val="00507C1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0D15"/>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5DA2"/>
    <w:rsid w:val="005E6318"/>
    <w:rsid w:val="005E6812"/>
    <w:rsid w:val="005E7829"/>
    <w:rsid w:val="005E7881"/>
    <w:rsid w:val="005E78E0"/>
    <w:rsid w:val="005F0D9C"/>
    <w:rsid w:val="005F284E"/>
    <w:rsid w:val="005F44A9"/>
    <w:rsid w:val="005F6A42"/>
    <w:rsid w:val="006015CE"/>
    <w:rsid w:val="00604784"/>
    <w:rsid w:val="00606419"/>
    <w:rsid w:val="00607D29"/>
    <w:rsid w:val="00612074"/>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1D5D"/>
    <w:rsid w:val="0064426E"/>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298F"/>
    <w:rsid w:val="006840A6"/>
    <w:rsid w:val="00684547"/>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4E04"/>
    <w:rsid w:val="006C5A62"/>
    <w:rsid w:val="006C5D68"/>
    <w:rsid w:val="006C6976"/>
    <w:rsid w:val="006C6DD0"/>
    <w:rsid w:val="006D04EA"/>
    <w:rsid w:val="006D16C4"/>
    <w:rsid w:val="006D3E96"/>
    <w:rsid w:val="006D4515"/>
    <w:rsid w:val="006D4BB1"/>
    <w:rsid w:val="006D6593"/>
    <w:rsid w:val="006D686E"/>
    <w:rsid w:val="006E631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1692F"/>
    <w:rsid w:val="00722FBF"/>
    <w:rsid w:val="00722FC2"/>
    <w:rsid w:val="00725949"/>
    <w:rsid w:val="00727FA2"/>
    <w:rsid w:val="007322D9"/>
    <w:rsid w:val="00732BC0"/>
    <w:rsid w:val="00732F4E"/>
    <w:rsid w:val="0073720F"/>
    <w:rsid w:val="00737796"/>
    <w:rsid w:val="00740DB4"/>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023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322"/>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360D"/>
    <w:rsid w:val="00883F93"/>
    <w:rsid w:val="00884DB3"/>
    <w:rsid w:val="00885A9D"/>
    <w:rsid w:val="008864F6"/>
    <w:rsid w:val="0089049D"/>
    <w:rsid w:val="008928C9"/>
    <w:rsid w:val="008938DC"/>
    <w:rsid w:val="00893FD1"/>
    <w:rsid w:val="00894836"/>
    <w:rsid w:val="00895165"/>
    <w:rsid w:val="00895172"/>
    <w:rsid w:val="00895680"/>
    <w:rsid w:val="00896DFF"/>
    <w:rsid w:val="0089762C"/>
    <w:rsid w:val="008A0766"/>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1DAF"/>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D2F"/>
    <w:rsid w:val="00911BE5"/>
    <w:rsid w:val="00913CA9"/>
    <w:rsid w:val="009145AE"/>
    <w:rsid w:val="009146CE"/>
    <w:rsid w:val="00914CA7"/>
    <w:rsid w:val="00915C3E"/>
    <w:rsid w:val="009161A8"/>
    <w:rsid w:val="00921952"/>
    <w:rsid w:val="009245F5"/>
    <w:rsid w:val="009249EC"/>
    <w:rsid w:val="009273B3"/>
    <w:rsid w:val="009305B5"/>
    <w:rsid w:val="0093362B"/>
    <w:rsid w:val="00933718"/>
    <w:rsid w:val="009429D5"/>
    <w:rsid w:val="00942BF1"/>
    <w:rsid w:val="00943A6E"/>
    <w:rsid w:val="00945180"/>
    <w:rsid w:val="00945428"/>
    <w:rsid w:val="0094607B"/>
    <w:rsid w:val="00953604"/>
    <w:rsid w:val="0095496B"/>
    <w:rsid w:val="00957722"/>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0DEB"/>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5072"/>
    <w:rsid w:val="00A77CCB"/>
    <w:rsid w:val="00A83D8D"/>
    <w:rsid w:val="00A8446B"/>
    <w:rsid w:val="00A8473F"/>
    <w:rsid w:val="00A862D6"/>
    <w:rsid w:val="00A8715E"/>
    <w:rsid w:val="00A87647"/>
    <w:rsid w:val="00A9295B"/>
    <w:rsid w:val="00A93B09"/>
    <w:rsid w:val="00A952D7"/>
    <w:rsid w:val="00A963F7"/>
    <w:rsid w:val="00A96AB7"/>
    <w:rsid w:val="00A96AD8"/>
    <w:rsid w:val="00AA052C"/>
    <w:rsid w:val="00AA1E45"/>
    <w:rsid w:val="00AA30E6"/>
    <w:rsid w:val="00AA4286"/>
    <w:rsid w:val="00AA456B"/>
    <w:rsid w:val="00AA57F5"/>
    <w:rsid w:val="00AA6192"/>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586"/>
    <w:rsid w:val="00AD4126"/>
    <w:rsid w:val="00AD421C"/>
    <w:rsid w:val="00AD44FA"/>
    <w:rsid w:val="00AD5D89"/>
    <w:rsid w:val="00AE070A"/>
    <w:rsid w:val="00AE101C"/>
    <w:rsid w:val="00AE232F"/>
    <w:rsid w:val="00AE5EB4"/>
    <w:rsid w:val="00AF0C18"/>
    <w:rsid w:val="00AF47C5"/>
    <w:rsid w:val="00AF5398"/>
    <w:rsid w:val="00B049AF"/>
    <w:rsid w:val="00B04B6E"/>
    <w:rsid w:val="00B07242"/>
    <w:rsid w:val="00B10534"/>
    <w:rsid w:val="00B113DB"/>
    <w:rsid w:val="00B11D8A"/>
    <w:rsid w:val="00B12981"/>
    <w:rsid w:val="00B147DD"/>
    <w:rsid w:val="00B156FD"/>
    <w:rsid w:val="00B21F61"/>
    <w:rsid w:val="00B261F1"/>
    <w:rsid w:val="00B265BC"/>
    <w:rsid w:val="00B316A5"/>
    <w:rsid w:val="00B31FB1"/>
    <w:rsid w:val="00B33952"/>
    <w:rsid w:val="00B33C5E"/>
    <w:rsid w:val="00B342F4"/>
    <w:rsid w:val="00B34369"/>
    <w:rsid w:val="00B34DC2"/>
    <w:rsid w:val="00B378E5"/>
    <w:rsid w:val="00B41339"/>
    <w:rsid w:val="00B4346D"/>
    <w:rsid w:val="00B440F4"/>
    <w:rsid w:val="00B447A5"/>
    <w:rsid w:val="00B4654C"/>
    <w:rsid w:val="00B46878"/>
    <w:rsid w:val="00B47293"/>
    <w:rsid w:val="00B50E50"/>
    <w:rsid w:val="00B52120"/>
    <w:rsid w:val="00B54ABC"/>
    <w:rsid w:val="00B56FBE"/>
    <w:rsid w:val="00B60B72"/>
    <w:rsid w:val="00B62B58"/>
    <w:rsid w:val="00B65149"/>
    <w:rsid w:val="00B66567"/>
    <w:rsid w:val="00B66F52"/>
    <w:rsid w:val="00B66FE5"/>
    <w:rsid w:val="00B72880"/>
    <w:rsid w:val="00B758BF"/>
    <w:rsid w:val="00B827A6"/>
    <w:rsid w:val="00B831CE"/>
    <w:rsid w:val="00B8544B"/>
    <w:rsid w:val="00B86677"/>
    <w:rsid w:val="00B87131"/>
    <w:rsid w:val="00B939B1"/>
    <w:rsid w:val="00B94853"/>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0EDA"/>
    <w:rsid w:val="00BD52D7"/>
    <w:rsid w:val="00BD5AD2"/>
    <w:rsid w:val="00BE22F3"/>
    <w:rsid w:val="00BE5B52"/>
    <w:rsid w:val="00BE5F09"/>
    <w:rsid w:val="00BE7B8D"/>
    <w:rsid w:val="00BF0993"/>
    <w:rsid w:val="00BF10A9"/>
    <w:rsid w:val="00BF1703"/>
    <w:rsid w:val="00BF231C"/>
    <w:rsid w:val="00BF51E5"/>
    <w:rsid w:val="00BF74A6"/>
    <w:rsid w:val="00BF7718"/>
    <w:rsid w:val="00BF7EEC"/>
    <w:rsid w:val="00C013AD"/>
    <w:rsid w:val="00C020FB"/>
    <w:rsid w:val="00C04904"/>
    <w:rsid w:val="00C056B3"/>
    <w:rsid w:val="00C06C88"/>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36497"/>
    <w:rsid w:val="00C42130"/>
    <w:rsid w:val="00C423A4"/>
    <w:rsid w:val="00C44BF5"/>
    <w:rsid w:val="00C46F3C"/>
    <w:rsid w:val="00C521D6"/>
    <w:rsid w:val="00C55232"/>
    <w:rsid w:val="00C553A4"/>
    <w:rsid w:val="00C55A06"/>
    <w:rsid w:val="00C55D03"/>
    <w:rsid w:val="00C601BC"/>
    <w:rsid w:val="00C6329F"/>
    <w:rsid w:val="00C63340"/>
    <w:rsid w:val="00C643F9"/>
    <w:rsid w:val="00C64E95"/>
    <w:rsid w:val="00C71372"/>
    <w:rsid w:val="00C72410"/>
    <w:rsid w:val="00C7287F"/>
    <w:rsid w:val="00C7460A"/>
    <w:rsid w:val="00C772C2"/>
    <w:rsid w:val="00C80CB8"/>
    <w:rsid w:val="00C819F8"/>
    <w:rsid w:val="00C8248C"/>
    <w:rsid w:val="00C84E33"/>
    <w:rsid w:val="00C86D6F"/>
    <w:rsid w:val="00C905FC"/>
    <w:rsid w:val="00C92D03"/>
    <w:rsid w:val="00C9319C"/>
    <w:rsid w:val="00C9435D"/>
    <w:rsid w:val="00C96741"/>
    <w:rsid w:val="00CA2D1B"/>
    <w:rsid w:val="00CA50A8"/>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CB0"/>
    <w:rsid w:val="00CF4E76"/>
    <w:rsid w:val="00CF686F"/>
    <w:rsid w:val="00CF6E60"/>
    <w:rsid w:val="00CF7BCA"/>
    <w:rsid w:val="00D008FD"/>
    <w:rsid w:val="00D02873"/>
    <w:rsid w:val="00D0321C"/>
    <w:rsid w:val="00D035EC"/>
    <w:rsid w:val="00D06AB1"/>
    <w:rsid w:val="00D072ED"/>
    <w:rsid w:val="00D07A16"/>
    <w:rsid w:val="00D1067E"/>
    <w:rsid w:val="00D10F50"/>
    <w:rsid w:val="00D11272"/>
    <w:rsid w:val="00D11FE1"/>
    <w:rsid w:val="00D126F5"/>
    <w:rsid w:val="00D1489E"/>
    <w:rsid w:val="00D154AD"/>
    <w:rsid w:val="00D20737"/>
    <w:rsid w:val="00D21E81"/>
    <w:rsid w:val="00D223DE"/>
    <w:rsid w:val="00D25E37"/>
    <w:rsid w:val="00D2661A"/>
    <w:rsid w:val="00D27582"/>
    <w:rsid w:val="00D32719"/>
    <w:rsid w:val="00D33333"/>
    <w:rsid w:val="00D344F0"/>
    <w:rsid w:val="00D34CB7"/>
    <w:rsid w:val="00D352A2"/>
    <w:rsid w:val="00D3568F"/>
    <w:rsid w:val="00D4162B"/>
    <w:rsid w:val="00D42F17"/>
    <w:rsid w:val="00D4514F"/>
    <w:rsid w:val="00D451E2"/>
    <w:rsid w:val="00D45E89"/>
    <w:rsid w:val="00D45E8D"/>
    <w:rsid w:val="00D466AE"/>
    <w:rsid w:val="00D4734F"/>
    <w:rsid w:val="00D51BF3"/>
    <w:rsid w:val="00D54B98"/>
    <w:rsid w:val="00D56D85"/>
    <w:rsid w:val="00D62FFB"/>
    <w:rsid w:val="00D66846"/>
    <w:rsid w:val="00D675FB"/>
    <w:rsid w:val="00D71F25"/>
    <w:rsid w:val="00D7379C"/>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2D14"/>
    <w:rsid w:val="00DD4FE5"/>
    <w:rsid w:val="00DD54B0"/>
    <w:rsid w:val="00DD57EE"/>
    <w:rsid w:val="00DD6BCC"/>
    <w:rsid w:val="00DE0641"/>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4FBA"/>
    <w:rsid w:val="00E06404"/>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36967"/>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528B"/>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97D07"/>
    <w:rsid w:val="00EA33D0"/>
    <w:rsid w:val="00EA58D1"/>
    <w:rsid w:val="00EA61BC"/>
    <w:rsid w:val="00EA681A"/>
    <w:rsid w:val="00EA735B"/>
    <w:rsid w:val="00EB1E69"/>
    <w:rsid w:val="00EB2086"/>
    <w:rsid w:val="00EB5EDF"/>
    <w:rsid w:val="00EB60FE"/>
    <w:rsid w:val="00EB74DB"/>
    <w:rsid w:val="00EC1660"/>
    <w:rsid w:val="00EC5359"/>
    <w:rsid w:val="00EC562A"/>
    <w:rsid w:val="00EC5805"/>
    <w:rsid w:val="00ED067A"/>
    <w:rsid w:val="00ED2B50"/>
    <w:rsid w:val="00EE0350"/>
    <w:rsid w:val="00EE0719"/>
    <w:rsid w:val="00EE0E80"/>
    <w:rsid w:val="00EE613F"/>
    <w:rsid w:val="00EE7295"/>
    <w:rsid w:val="00EE7869"/>
    <w:rsid w:val="00EF054A"/>
    <w:rsid w:val="00EF1198"/>
    <w:rsid w:val="00EF3235"/>
    <w:rsid w:val="00EF3A37"/>
    <w:rsid w:val="00EF7E72"/>
    <w:rsid w:val="00F01542"/>
    <w:rsid w:val="00F06D37"/>
    <w:rsid w:val="00F07B9D"/>
    <w:rsid w:val="00F10926"/>
    <w:rsid w:val="00F11586"/>
    <w:rsid w:val="00F1183B"/>
    <w:rsid w:val="00F11C9F"/>
    <w:rsid w:val="00F12263"/>
    <w:rsid w:val="00F1409D"/>
    <w:rsid w:val="00F14214"/>
    <w:rsid w:val="00F157A9"/>
    <w:rsid w:val="00F22B42"/>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3809"/>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420A"/>
    <w:rsid w:val="00FC4C21"/>
    <w:rsid w:val="00FC55B4"/>
    <w:rsid w:val="00FD00E6"/>
    <w:rsid w:val="00FD09A1"/>
    <w:rsid w:val="00FD2A7C"/>
    <w:rsid w:val="00FD5206"/>
    <w:rsid w:val="00FD59EB"/>
    <w:rsid w:val="00FD7299"/>
    <w:rsid w:val="00FE1FBE"/>
    <w:rsid w:val="00FE3901"/>
    <w:rsid w:val="00FE39D3"/>
    <w:rsid w:val="00FE4BCE"/>
    <w:rsid w:val="00FE54AE"/>
    <w:rsid w:val="00FE576A"/>
    <w:rsid w:val="00FE7E79"/>
    <w:rsid w:val="00FF1ECD"/>
    <w:rsid w:val="00FF3E7D"/>
    <w:rsid w:val="00FF5B99"/>
    <w:rsid w:val="00FF730C"/>
    <w:rsid w:val="00FF73F4"/>
    <w:rsid w:val="00FF75FC"/>
    <w:rsid w:val="00FF7CE4"/>
    <w:rsid w:val="00FF7E39"/>
    <w:rsid w:val="37EF27E9"/>
    <w:rsid w:val="431300FA"/>
    <w:rsid w:val="4E9DCE74"/>
    <w:rsid w:val="595F4C29"/>
    <w:rsid w:val="5E19168B"/>
    <w:rsid w:val="62FF4044"/>
    <w:rsid w:val="797AAF93"/>
    <w:rsid w:val="F4E69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Char"/>
    <w:basedOn w:val="30"/>
    <w:link w:val="13"/>
    <w:semiHidden/>
    <w:qFormat/>
    <w:uiPriority w:val="99"/>
    <w:rPr>
      <w:kern w:val="2"/>
      <w:sz w:val="21"/>
      <w:szCs w:val="21"/>
    </w:rPr>
  </w:style>
  <w:style w:type="character" w:customStyle="1" w:styleId="234">
    <w:name w:val="批注主题 Char"/>
    <w:basedOn w:val="233"/>
    <w:link w:val="27"/>
    <w:semiHidden/>
    <w:qFormat/>
    <w:uiPriority w:val="99"/>
    <w:rPr>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40C3103F24947C99FB7C203453740BB"/>
        <w:style w:val=""/>
        <w:category>
          <w:name w:val="常规"/>
          <w:gallery w:val="placeholder"/>
        </w:category>
        <w:types>
          <w:type w:val="bbPlcHdr"/>
        </w:types>
        <w:behaviors>
          <w:behavior w:val="content"/>
        </w:behaviors>
        <w:description w:val=""/>
        <w:guid w:val="{EC2332BC-8D38-40F1-9651-BA5D6F0301D5}"/>
      </w:docPartPr>
      <w:docPartBody>
        <w:p w14:paraId="207E8BE9">
          <w:pPr>
            <w:pStyle w:val="5"/>
          </w:pPr>
          <w:r>
            <w:rPr>
              <w:rStyle w:val="4"/>
              <w:rFonts w:hint="eastAsia"/>
            </w:rPr>
            <w:t>单击或点击此处输入文字。</w:t>
          </w:r>
        </w:p>
      </w:docPartBody>
    </w:docPart>
    <w:docPart>
      <w:docPartPr>
        <w:name w:val="7539C426781749DEBA74B8339A1E443A"/>
        <w:style w:val=""/>
        <w:category>
          <w:name w:val="常规"/>
          <w:gallery w:val="placeholder"/>
        </w:category>
        <w:types>
          <w:type w:val="bbPlcHdr"/>
        </w:types>
        <w:behaviors>
          <w:behavior w:val="content"/>
        </w:behaviors>
        <w:description w:val=""/>
        <w:guid w:val="{72EB50C7-8D1F-4870-90F5-36D7C24244E2}"/>
      </w:docPartPr>
      <w:docPartBody>
        <w:p w14:paraId="7470EDF0">
          <w:pPr>
            <w:pStyle w:val="6"/>
          </w:pPr>
          <w:r>
            <w:rPr>
              <w:rStyle w:val="4"/>
              <w:rFonts w:hint="eastAsia"/>
            </w:rPr>
            <w:t>选择一项。</w:t>
          </w:r>
        </w:p>
      </w:docPartBody>
    </w:docPart>
    <w:docPart>
      <w:docPartPr>
        <w:name w:val="8E00BFD4D4884512A8C92169AA79C8F2"/>
        <w:style w:val=""/>
        <w:category>
          <w:name w:val="常规"/>
          <w:gallery w:val="placeholder"/>
        </w:category>
        <w:types>
          <w:type w:val="bbPlcHdr"/>
        </w:types>
        <w:behaviors>
          <w:behavior w:val="content"/>
        </w:behaviors>
        <w:description w:val=""/>
        <w:guid w:val="{2EFAD57F-431C-45B1-9E67-314175784D39}"/>
      </w:docPartPr>
      <w:docPartBody>
        <w:p w14:paraId="310E9E3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E9"/>
    <w:rsid w:val="000B7836"/>
    <w:rsid w:val="000E5BB0"/>
    <w:rsid w:val="0031136A"/>
    <w:rsid w:val="005918B5"/>
    <w:rsid w:val="006F5CDD"/>
    <w:rsid w:val="008132E7"/>
    <w:rsid w:val="008C3B59"/>
    <w:rsid w:val="009434E9"/>
    <w:rsid w:val="00996CDD"/>
    <w:rsid w:val="00A15162"/>
    <w:rsid w:val="00A920F4"/>
    <w:rsid w:val="00CA5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0C3103F24947C99FB7C203453740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539C426781749DEBA74B8339A1E44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E00BFD4D4884512A8C92169AA79C8F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7</Pages>
  <Words>327</Words>
  <Characters>417</Characters>
  <Lines>25</Lines>
  <Paragraphs>7</Paragraphs>
  <TotalTime>1</TotalTime>
  <ScaleCrop>false</ScaleCrop>
  <LinksUpToDate>false</LinksUpToDate>
  <CharactersWithSpaces>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2024-06-29T15:33:00Z</dcterms:created>
  <dc:creator>孟露露</dc:creator>
  <dc:description>&lt;config cover="true" show_menu="true" version="1.0.0" doctype="SDKXY"&gt;_x000d_
&lt;/config&gt;</dc:description>
  <cp:lastModifiedBy>孟露露</cp:lastModifiedBy>
  <cp:lastPrinted>2025-03-20T09:18:00Z</cp:lastPrinted>
  <dcterms:modified xsi:type="dcterms:W3CDTF">2025-09-24T01:14:25Z</dcterms:modified>
  <dc:title>行业标准</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2052-12.1.0.21915</vt:lpwstr>
  </property>
  <property fmtid="{D5CDD505-2E9C-101B-9397-08002B2CF9AE}" pid="15" name="ICV">
    <vt:lpwstr>5E33B6563DFD548D885B8166FB74BCC3_42</vt:lpwstr>
  </property>
  <property fmtid="{D5CDD505-2E9C-101B-9397-08002B2CF9AE}" pid="16" name="DoublePage">
    <vt:lpwstr>true</vt:lpwstr>
  </property>
  <property fmtid="{D5CDD505-2E9C-101B-9397-08002B2CF9AE}" pid="17" name="KSOTemplateDocerSaveRecord">
    <vt:lpwstr>eyJoZGlkIjoiZDI2YmZkYWM5NGUwOTI1ZTFmMTVlMzkwYzQzNGMyYmQiLCJ1c2VySWQiOiIxNjU3NDI0NDA2In0=</vt:lpwstr>
  </property>
</Properties>
</file>