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7"/>
        <w:tblW w:w="93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509"/>
        <w:gridCol w:w="88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09" w:type="dxa"/>
          </w:tcPr>
          <w:p>
            <w:pPr>
              <w:pStyle w:val="18"/>
              <w:framePr w:wrap="notBeside" w:vAnchor="page" w:hAnchor="page" w:x="1372" w:y="568"/>
              <w:tabs>
                <w:tab w:val="clear" w:pos="4153"/>
                <w:tab w:val="clear" w:pos="8306"/>
              </w:tabs>
              <w:spacing w:line="240" w:lineRule="auto"/>
              <w:jc w:val="left"/>
              <w:rPr>
                <w:rFonts w:ascii="黑体" w:hAnsi="黑体" w:eastAsia="黑体"/>
                <w:sz w:val="21"/>
                <w:szCs w:val="21"/>
              </w:rPr>
            </w:pPr>
            <w:r>
              <w:rPr>
                <w:rFonts w:ascii="Times New Roman" w:hAnsi="Times New Roman" w:eastAsia="黑体"/>
                <w:sz w:val="21"/>
                <w:szCs w:val="21"/>
              </w:rPr>
              <w:t>ICS</w:t>
            </w:r>
            <w:r>
              <w:rPr>
                <w:rFonts w:ascii="黑体" w:hAnsi="黑体" w:eastAsia="黑体"/>
                <w:sz w:val="21"/>
                <w:szCs w:val="21"/>
              </w:rPr>
              <w:t xml:space="preserve">  </w:t>
            </w:r>
          </w:p>
        </w:tc>
        <w:tc>
          <w:tcPr>
            <w:tcW w:w="8855" w:type="dxa"/>
          </w:tcPr>
          <w:p>
            <w:pPr>
              <w:pStyle w:val="18"/>
              <w:framePr w:wrap="notBeside" w:vAnchor="page" w:hAnchor="page" w:x="1372" w:y="568"/>
              <w:tabs>
                <w:tab w:val="clear" w:pos="4153"/>
                <w:tab w:val="clear" w:pos="8306"/>
              </w:tabs>
              <w:spacing w:line="240" w:lineRule="auto"/>
              <w:ind w:left="3"/>
              <w:jc w:val="both"/>
              <w:rPr>
                <w:rFonts w:hint="default" w:ascii="黑体" w:hAnsi="黑体" w:eastAsia="黑体"/>
                <w:sz w:val="21"/>
                <w:szCs w:val="21"/>
                <w:lang w:val="en-US" w:eastAsia="zh-CN"/>
              </w:rPr>
            </w:pPr>
            <w:r>
              <w:rPr>
                <w:rFonts w:hint="eastAsia" w:ascii="黑体" w:hAnsi="黑体" w:eastAsia="黑体"/>
                <w:sz w:val="21"/>
                <w:szCs w:val="21"/>
                <w:lang w:val="en-US" w:eastAsia="zh-CN"/>
              </w:rPr>
              <w:t>01.100.99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pStyle w:val="18"/>
              <w:framePr w:wrap="notBeside" w:vAnchor="page" w:hAnchor="page" w:x="1372" w:y="568"/>
              <w:tabs>
                <w:tab w:val="clear" w:pos="4153"/>
                <w:tab w:val="clear" w:pos="8306"/>
              </w:tabs>
              <w:spacing w:before="40" w:line="240" w:lineRule="auto"/>
              <w:jc w:val="left"/>
              <w:rPr>
                <w:rFonts w:ascii="黑体" w:hAnsi="黑体" w:eastAsia="黑体"/>
                <w:sz w:val="21"/>
                <w:szCs w:val="21"/>
              </w:rPr>
            </w:pPr>
            <w:r>
              <w:rPr>
                <w:rFonts w:ascii="Times New Roman" w:hAnsi="Times New Roman" w:eastAsia="黑体"/>
                <w:sz w:val="21"/>
                <w:szCs w:val="21"/>
              </w:rPr>
              <w:t xml:space="preserve">CCS </w:t>
            </w:r>
            <w:r>
              <w:rPr>
                <w:rFonts w:ascii="黑体" w:hAnsi="黑体" w:eastAsia="黑体"/>
                <w:sz w:val="21"/>
                <w:szCs w:val="21"/>
              </w:rPr>
              <w:t xml:space="preserve"> </w:t>
            </w:r>
          </w:p>
        </w:tc>
        <w:tc>
          <w:tcPr>
            <w:tcW w:w="8855" w:type="dxa"/>
          </w:tcPr>
          <w:p>
            <w:pPr>
              <w:pStyle w:val="18"/>
              <w:framePr w:wrap="notBeside" w:vAnchor="page" w:hAnchor="page" w:x="1372" w:y="568"/>
              <w:tabs>
                <w:tab w:val="clear" w:pos="4153"/>
                <w:tab w:val="clear" w:pos="8306"/>
              </w:tabs>
              <w:spacing w:before="40" w:line="240" w:lineRule="auto"/>
              <w:jc w:val="left"/>
              <w:rPr>
                <w:rFonts w:hint="default" w:ascii="黑体" w:hAnsi="黑体" w:eastAsia="黑体"/>
                <w:sz w:val="21"/>
                <w:szCs w:val="21"/>
                <w:lang w:val="en-US" w:eastAsia="zh-CN"/>
              </w:rPr>
            </w:pPr>
            <w:r>
              <w:rPr>
                <w:rFonts w:hint="eastAsia" w:ascii="黑体" w:hAnsi="黑体" w:eastAsia="黑体"/>
                <w:sz w:val="21"/>
                <w:szCs w:val="21"/>
                <w:lang w:val="en-US" w:eastAsia="zh-CN"/>
              </w:rPr>
              <w:t>A 20</w:t>
            </w:r>
          </w:p>
        </w:tc>
      </w:tr>
    </w:tbl>
    <w:tbl>
      <w:tblPr>
        <w:tblStyle w:val="27"/>
        <w:tblpPr w:leftFromText="181" w:rightFromText="181" w:horzAnchor="margin" w:tblpX="3857" w:tblpY="568"/>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99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28" w:hRule="atLeast"/>
        </w:trPr>
        <w:tc>
          <w:tcPr>
            <w:tcW w:w="4990" w:type="dxa"/>
          </w:tcPr>
          <w:p>
            <w:pPr>
              <w:pStyle w:val="49"/>
              <w:framePr w:w="0" w:hRule="auto" w:wrap="auto" w:vAnchor="margin" w:hAnchor="text" w:xAlign="left" w:yAlign="inline"/>
              <w:ind w:firstLine="420"/>
            </w:pPr>
            <w:bookmarkStart w:id="0" w:name="_Hlk26473981"/>
            <w:r>
              <w:rPr>
                <w:rFonts w:hint="eastAsia"/>
                <w:lang w:val="en-US" w:eastAsia="zh-CN"/>
              </w:rPr>
              <w:t>MR</w:t>
            </w:r>
          </w:p>
        </w:tc>
      </w:tr>
    </w:tbl>
    <w:p>
      <w:pPr>
        <w:pStyle w:val="50"/>
        <w:framePr w:w="9639" w:h="624" w:hRule="exact" w:hSpace="181" w:vSpace="181" w:wrap="around" w:hAnchor="page" w:x="1305" w:y="2269"/>
        <w:rPr>
          <w:rFonts w:ascii="黑体" w:hAnsi="黑体" w:eastAsia="黑体"/>
          <w:b w:val="0"/>
          <w:bCs w:val="0"/>
          <w:w w:val="100"/>
          <w:sz w:val="48"/>
          <w:szCs w:val="48"/>
        </w:rPr>
      </w:pPr>
      <w:r>
        <w:rPr>
          <w:rFonts w:hint="eastAsia" w:ascii="黑体" w:hAnsi="黑体" w:eastAsia="黑体"/>
          <w:b w:val="0"/>
          <w:bCs w:val="0"/>
          <w:w w:val="100"/>
          <w:sz w:val="48"/>
          <w:szCs w:val="48"/>
        </w:rPr>
        <w:t>中华人民共和国</w:t>
      </w:r>
      <w:r>
        <w:rPr>
          <w:rFonts w:hint="eastAsia" w:ascii="黑体" w:hAnsi="黑体" w:eastAsia="黑体"/>
          <w:b w:val="0"/>
          <w:bCs w:val="0"/>
          <w:w w:val="100"/>
          <w:sz w:val="48"/>
          <w:szCs w:val="48"/>
          <w:lang w:eastAsia="zh-CN"/>
        </w:rPr>
        <w:t>市场监管</w:t>
      </w:r>
      <w:r>
        <w:rPr>
          <w:rFonts w:hint="eastAsia" w:ascii="黑体" w:hAnsi="黑体" w:eastAsia="黑体"/>
          <w:b w:val="0"/>
          <w:bCs w:val="0"/>
          <w:w w:val="100"/>
          <w:sz w:val="48"/>
          <w:szCs w:val="48"/>
        </w:rPr>
        <w:t>行业标准</w:t>
      </w:r>
    </w:p>
    <w:bookmarkEnd w:id="0"/>
    <w:p>
      <w:pPr>
        <w:pStyle w:val="195"/>
        <w:rPr>
          <w:lang w:val="fr-FR"/>
        </w:rPr>
      </w:pPr>
      <w:r>
        <w:rPr>
          <w:rFonts w:hint="eastAsia"/>
          <w:lang w:val="en-US" w:eastAsia="zh-CN"/>
        </w:rPr>
        <w:t>MR/T XXXX-XXXX</w:t>
      </w:r>
    </w:p>
    <w:p>
      <w:pPr>
        <w:pStyle w:val="196"/>
        <w:rPr>
          <w:rFonts w:hAnsi="黑体"/>
          <w:lang w:val="fr-FR"/>
        </w:rPr>
      </w:pPr>
    </w:p>
    <w:p>
      <w:pPr>
        <w:spacing w:line="240" w:lineRule="auto"/>
        <w:rPr>
          <w:rFonts w:ascii="黑体" w:hAnsi="黑体" w:eastAsia="黑体"/>
          <w:kern w:val="0"/>
          <w:sz w:val="10"/>
          <w:szCs w:val="10"/>
          <w:lang w:val="fr-FR"/>
        </w:rPr>
      </w:pPr>
      <w:r>
        <w:rPr>
          <w:rFonts w:ascii="黑体" w:hAnsi="黑体" w:eastAsia="黑体"/>
          <w:kern w:val="0"/>
          <w:sz w:val="10"/>
          <w:szCs w:val="10"/>
        </w:rPr>
        <mc:AlternateContent>
          <mc:Choice Requires="wps">
            <w:drawing>
              <wp:anchor distT="0" distB="0" distL="114300" distR="114300" simplePos="0" relativeHeight="251659264" behindDoc="0" locked="0" layoutInCell="1" allowOverlap="0">
                <wp:simplePos x="0" y="0"/>
                <wp:positionH relativeFrom="page">
                  <wp:posOffset>900430</wp:posOffset>
                </wp:positionH>
                <wp:positionV relativeFrom="page">
                  <wp:posOffset>2700655</wp:posOffset>
                </wp:positionV>
                <wp:extent cx="6120130" cy="0"/>
                <wp:effectExtent l="0" t="0" r="0" b="0"/>
                <wp:wrapNone/>
                <wp:docPr id="73" name="直接连接符 73"/>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9pt;margin-top:212.65pt;height:0pt;width:481.9pt;mso-position-horizontal-relative:page;mso-position-vertical-relative:page;z-index:251659264;mso-width-relative:page;mso-height-relative:page;" filled="f" stroked="t" coordsize="21600,21600" o:allowoverlap="f" o:gfxdata="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ng0mW2AAA&#10;AAwBAAAPAAAAAAAAAAEAIAAAACIAAABkcnMvZG93bnJldi54bWxQSwECFAAUAAAACACHTuJAu+DK&#10;ZuUBAACsAwAADgAAAAAAAAABACAAAAAnAQAAZHJzL2Uyb0RvYy54bWxQSwUGAAAAAAYABgBZAQAA&#10;fgUAAAAA&#10;">
                <v:fill on="f" focussize="0,0"/>
                <v:stroke color="#000000" joinstyle="round"/>
                <v:imagedata o:title=""/>
                <o:lock v:ext="edit" aspectratio="f"/>
              </v:line>
            </w:pict>
          </mc:Fallback>
        </mc:AlternateContent>
      </w:r>
    </w:p>
    <w:p>
      <w:pPr>
        <w:pStyle w:val="50"/>
        <w:framePr w:w="9639" w:h="6976" w:hRule="exact" w:hSpace="0" w:vSpace="0" w:wrap="around" w:hAnchor="page" w:y="6408"/>
        <w:jc w:val="center"/>
        <w:rPr>
          <w:rFonts w:ascii="黑体" w:hAnsi="黑体" w:eastAsia="黑体"/>
          <w:b w:val="0"/>
          <w:bCs w:val="0"/>
          <w:w w:val="100"/>
          <w:lang w:val="fr-FR"/>
        </w:rPr>
      </w:pPr>
    </w:p>
    <w:p>
      <w:pPr>
        <w:pStyle w:val="197"/>
        <w:framePr w:h="6974" w:hRule="exact" w:wrap="around" w:x="1419" w:anchorLock="1"/>
        <w:rPr>
          <w:highlight w:val="none"/>
          <w:shd w:val="clear" w:color="FFFFFF" w:fill="D9D9D9"/>
          <w:lang w:val="fr-FR"/>
        </w:rPr>
      </w:pPr>
      <w:r>
        <w:rPr>
          <w:rFonts w:hint="eastAsia"/>
          <w:lang w:eastAsia="zh-CN"/>
        </w:rPr>
        <w:t>市场监管部门标识规范</w:t>
      </w:r>
    </w:p>
    <w:p>
      <w:pPr>
        <w:framePr w:w="9639" w:h="6974" w:hRule="exact" w:wrap="around" w:vAnchor="page" w:hAnchor="page" w:x="1419" w:y="6408" w:anchorLock="1"/>
        <w:ind w:left="-1418"/>
        <w:rPr>
          <w:highlight w:val="none"/>
          <w:lang w:val="fr-FR"/>
        </w:rPr>
      </w:pPr>
    </w:p>
    <w:p>
      <w:pPr>
        <w:pStyle w:val="125"/>
        <w:framePr w:w="9639" w:h="6974" w:hRule="exact" w:wrap="around" w:vAnchor="page" w:hAnchor="page" w:x="1419" w:y="6408" w:anchorLock="1"/>
        <w:textAlignment w:val="bottom"/>
        <w:rPr>
          <w:rFonts w:eastAsia="黑体"/>
          <w:szCs w:val="28"/>
          <w:highlight w:val="none"/>
          <w:lang w:val="fr-FR"/>
        </w:rPr>
      </w:pPr>
      <w:r>
        <w:rPr>
          <w:rFonts w:eastAsia="黑体"/>
          <w:szCs w:val="28"/>
          <w:highlight w:val="none"/>
          <w:lang w:val="fr-FR"/>
        </w:rPr>
        <w:t>Specification for identification of market supervision departments</w:t>
      </w:r>
    </w:p>
    <w:p>
      <w:pPr>
        <w:framePr w:w="9639" w:h="6974" w:hRule="exact" w:wrap="around" w:vAnchor="page" w:hAnchor="page" w:x="1419" w:y="6408" w:anchorLock="1"/>
        <w:spacing w:line="760" w:lineRule="exact"/>
        <w:ind w:left="-1418"/>
        <w:rPr>
          <w:highlight w:val="none"/>
          <w:lang w:val="fr-FR"/>
        </w:rPr>
      </w:pPr>
    </w:p>
    <w:p>
      <w:pPr>
        <w:pStyle w:val="125"/>
        <w:framePr w:w="9639" w:h="6974" w:hRule="exact" w:wrap="around" w:vAnchor="page" w:hAnchor="page" w:x="1419" w:y="6408" w:anchorLock="1"/>
        <w:textAlignment w:val="bottom"/>
        <w:rPr>
          <w:rFonts w:eastAsia="黑体"/>
          <w:sz w:val="21"/>
          <w:szCs w:val="21"/>
          <w:highlight w:val="none"/>
          <w:lang w:val="fr-FR"/>
        </w:rPr>
      </w:pPr>
      <w:r>
        <w:rPr>
          <w:rFonts w:hint="eastAsia" w:eastAsia="黑体"/>
          <w:sz w:val="21"/>
          <w:szCs w:val="21"/>
          <w:highlight w:val="none"/>
        </w:rPr>
        <w:t>征求意见稿</w:t>
      </w:r>
    </w:p>
    <w:p>
      <w:pPr>
        <w:pStyle w:val="125"/>
        <w:framePr w:w="9639" w:h="6974" w:hRule="exact" w:wrap="around" w:vAnchor="page" w:hAnchor="page" w:x="1419" w:y="6408" w:anchorLock="1"/>
        <w:spacing w:before="440" w:after="160"/>
        <w:textAlignment w:val="bottom"/>
        <w:rPr>
          <w:sz w:val="24"/>
          <w:szCs w:val="28"/>
          <w:lang w:val="fr-FR"/>
        </w:rPr>
      </w:pPr>
    </w:p>
    <w:p>
      <w:pPr>
        <w:pStyle w:val="125"/>
        <w:framePr w:w="9639" w:h="6974" w:hRule="exact" w:wrap="around" w:vAnchor="page" w:hAnchor="page" w:x="1419" w:y="6408" w:anchorLock="1"/>
        <w:spacing w:before="180" w:line="240" w:lineRule="atLeast"/>
        <w:textAlignment w:val="bottom"/>
        <w:rPr>
          <w:sz w:val="21"/>
          <w:szCs w:val="28"/>
          <w:lang w:val="fr-FR"/>
        </w:rPr>
      </w:pPr>
    </w:p>
    <w:p>
      <w:pPr>
        <w:pStyle w:val="125"/>
        <w:framePr w:w="9639" w:h="6974" w:hRule="exact" w:wrap="around" w:vAnchor="page" w:hAnchor="page" w:x="1419" w:y="6408" w:anchorLock="1"/>
        <w:spacing w:before="720" w:beforeLines="300" w:after="72" w:afterLines="30" w:line="240" w:lineRule="auto"/>
        <w:textAlignment w:val="bottom"/>
        <w:rPr>
          <w:b/>
          <w:sz w:val="21"/>
          <w:szCs w:val="28"/>
          <w:lang w:val="fr-FR"/>
        </w:rPr>
      </w:pPr>
    </w:p>
    <w:p>
      <w:pPr>
        <w:pStyle w:val="193"/>
        <w:framePr w:wrap="around" w:y="14176"/>
        <w:rPr>
          <w:lang w:val="fr-FR"/>
        </w:rPr>
      </w:pPr>
      <w:r>
        <w:rPr>
          <w:rFonts w:hint="eastAsia" w:ascii="黑体"/>
          <w:lang w:val="en-US" w:eastAsia="zh-CN"/>
        </w:rPr>
        <w:t>XXXX</w:t>
      </w:r>
      <w:r>
        <w:rPr>
          <w:rFonts w:ascii="黑体"/>
          <w:lang w:val="fr-FR"/>
        </w:rPr>
        <w:t>-</w:t>
      </w:r>
      <w:r>
        <w:rPr>
          <w:rFonts w:hint="eastAsia" w:ascii="黑体"/>
          <w:lang w:val="en-US" w:eastAsia="zh-CN"/>
        </w:rPr>
        <w:t>XX</w:t>
      </w:r>
      <w:r>
        <w:rPr>
          <w:lang w:val="fr-FR"/>
        </w:rPr>
        <w:t xml:space="preserve"> </w:t>
      </w:r>
      <w:r>
        <w:rPr>
          <w:rFonts w:ascii="黑体"/>
          <w:lang w:val="fr-FR"/>
        </w:rPr>
        <w:t>-</w:t>
      </w:r>
      <w:r>
        <w:rPr>
          <w:lang w:val="fr-FR"/>
        </w:rPr>
        <w:t xml:space="preserve"> </w:t>
      </w:r>
      <w:r>
        <w:rPr>
          <w:rFonts w:hint="eastAsia" w:ascii="黑体"/>
          <w:lang w:val="en-US" w:eastAsia="zh-CN"/>
        </w:rPr>
        <w:t>XX</w:t>
      </w:r>
      <w:r>
        <w:rPr>
          <w:rFonts w:hint="eastAsia"/>
        </w:rPr>
        <w:t>发布</w:t>
      </w:r>
    </w:p>
    <w:p>
      <w:pPr>
        <w:pStyle w:val="194"/>
        <w:framePr w:wrap="around" w:y="14176"/>
        <w:rPr>
          <w:lang w:val="fr-FR"/>
        </w:rPr>
      </w:pPr>
      <w:r>
        <w:rPr>
          <w:rFonts w:hint="eastAsia" w:ascii="黑体" w:hAnsi="黑体" w:eastAsia="黑体" w:cs="黑体"/>
          <w:lang w:val="fr-FR"/>
        </w:rPr>
        <w:t xml:space="preserve"> </w:t>
      </w:r>
      <w:r>
        <w:rPr>
          <w:rFonts w:hint="eastAsia" w:ascii="黑体" w:hAnsi="黑体" w:cs="黑体"/>
          <w:lang w:val="en-US" w:eastAsia="zh-CN"/>
        </w:rPr>
        <w:t>XXXX</w:t>
      </w:r>
      <w:r>
        <w:rPr>
          <w:rFonts w:hint="eastAsia" w:ascii="黑体" w:hAnsi="黑体" w:eastAsia="黑体" w:cs="黑体"/>
          <w:lang w:val="fr-FR"/>
        </w:rPr>
        <w:t xml:space="preserve">- </w:t>
      </w:r>
      <w:r>
        <w:rPr>
          <w:rFonts w:hint="eastAsia" w:ascii="黑体" w:hAnsi="黑体" w:cs="黑体"/>
          <w:lang w:val="en-US" w:eastAsia="zh-CN"/>
        </w:rPr>
        <w:t>XX</w:t>
      </w:r>
      <w:r>
        <w:rPr>
          <w:rFonts w:hint="eastAsia" w:ascii="黑体" w:hAnsi="黑体" w:eastAsia="黑体" w:cs="黑体"/>
          <w:lang w:val="fr-FR"/>
        </w:rPr>
        <w:t xml:space="preserve"> - </w:t>
      </w:r>
      <w:r>
        <w:rPr>
          <w:rFonts w:hint="eastAsia" w:ascii="黑体" w:hAnsi="黑体" w:cs="黑体"/>
          <w:lang w:val="en-US" w:eastAsia="zh-CN"/>
        </w:rPr>
        <w:t>XX</w:t>
      </w:r>
      <w:r>
        <w:rPr>
          <w:rFonts w:hint="eastAsia"/>
        </w:rPr>
        <w:t>实施</w:t>
      </w:r>
    </w:p>
    <w:p>
      <w:pPr>
        <w:pStyle w:val="151"/>
        <w:framePr w:h="584" w:hRule="exact" w:hSpace="181" w:vSpace="181" w:wrap="around" w:y="14800"/>
        <w:rPr>
          <w:rFonts w:hAnsi="黑体"/>
        </w:rPr>
      </w:pPr>
      <w:r>
        <w:rPr>
          <w:rFonts w:hint="eastAsia" w:ascii="Times New Roman"/>
          <w:w w:val="100"/>
          <w:sz w:val="28"/>
          <w:szCs w:val="28"/>
          <w:lang w:eastAsia="zh-CN"/>
        </w:rPr>
        <w:t>国家市场监督管理总局</w:t>
      </w:r>
      <w:r>
        <w:rPr>
          <w:rFonts w:ascii="Times New Roman"/>
          <w:w w:val="100"/>
          <w:sz w:val="28"/>
          <w:szCs w:val="28"/>
        </w:rPr>
        <w:t>  </w:t>
      </w:r>
      <w:r>
        <w:rPr>
          <w:rStyle w:val="229"/>
          <w:rFonts w:hint="eastAsia" w:hAnsi="黑体"/>
          <w:position w:val="0"/>
        </w:rPr>
        <w:t>发</w:t>
      </w:r>
      <w:r>
        <w:rPr>
          <w:rStyle w:val="229"/>
          <w:rFonts w:hint="eastAsia" w:hAnsi="黑体"/>
          <w:spacing w:val="0"/>
          <w:position w:val="0"/>
        </w:rPr>
        <w:t>布</w:t>
      </w:r>
    </w:p>
    <w:p>
      <w:pPr>
        <w:rPr>
          <w:rFonts w:ascii="宋体" w:hAnsi="宋体"/>
          <w:sz w:val="28"/>
          <w:szCs w:val="28"/>
        </w:rPr>
        <w:sectPr>
          <w:headerReference r:id="rId7" w:type="first"/>
          <w:footerReference r:id="rId10" w:type="first"/>
          <w:headerReference r:id="rId5" w:type="default"/>
          <w:footerReference r:id="rId8" w:type="default"/>
          <w:headerReference r:id="rId6" w:type="even"/>
          <w:footerReference r:id="rId9" w:type="even"/>
          <w:type w:val="continuous"/>
          <w:pgSz w:w="11906" w:h="16838"/>
          <w:pgMar w:top="567" w:right="1134" w:bottom="1021" w:left="1134" w:header="1418" w:footer="1134" w:gutter="284"/>
          <w:cols w:space="425" w:num="1"/>
          <w:titlePg/>
          <w:docGrid w:linePitch="312" w:charSpace="0"/>
        </w:sectPr>
      </w:pPr>
      <w:bookmarkStart w:id="211" w:name="_GoBack"/>
      <w:bookmarkEnd w:id="211"/>
      <w:r>
        <w:rPr>
          <w:rFonts w:hint="eastAsia" w:ascii="宋体" w:hAnsi="宋体"/>
          <w:sz w:val="28"/>
          <w:szCs w:val="28"/>
        </w:rPr>
        <mc:AlternateContent>
          <mc:Choice Requires="wps">
            <w:drawing>
              <wp:anchor distT="0" distB="0" distL="114300" distR="114300" simplePos="0" relativeHeight="251660288" behindDoc="0" locked="1" layoutInCell="1" allowOverlap="1">
                <wp:simplePos x="0" y="0"/>
                <wp:positionH relativeFrom="page">
                  <wp:posOffset>899795</wp:posOffset>
                </wp:positionH>
                <wp:positionV relativeFrom="page">
                  <wp:posOffset>9253220</wp:posOffset>
                </wp:positionV>
                <wp:extent cx="6120130" cy="0"/>
                <wp:effectExtent l="0" t="0" r="0" b="0"/>
                <wp:wrapNone/>
                <wp:docPr id="5"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85pt;margin-top:728.6pt;height:0pt;width:481.9pt;mso-position-horizontal-relative:page;mso-position-vertical-relative:page;z-index:251660288;mso-width-relative:page;mso-height-relative:page;" filled="f" stroked="t" coordsize="21600,21600" o:gfxdata="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Mxz71wAAAA4B&#10;AAAPAAAAAAAAAAEAIAAAACIAAABkcnMvZG93bnJldi54bWxQSwECFAAUAAAACACHTuJAWS4lmOMB&#10;AACqAwAADgAAAAAAAAABACAAAAAmAQAAZHJzL2Uyb0RvYy54bWxQSwUGAAAAAAYABgBZAQAAewUA&#10;AAAA&#10;">
                <v:fill on="f" focussize="0,0"/>
                <v:stroke color="#000000" joinstyle="round"/>
                <v:imagedata o:title=""/>
                <o:lock v:ext="edit" aspectratio="f"/>
                <w10:anchorlock/>
              </v:line>
            </w:pict>
          </mc:Fallback>
        </mc:AlternateContent>
      </w:r>
    </w:p>
    <w:p>
      <w:pPr>
        <w:pStyle w:val="91"/>
        <w:spacing w:after="360"/>
      </w:pPr>
      <w:bookmarkStart w:id="1" w:name="BookMark1"/>
      <w:bookmarkStart w:id="2" w:name="_Toc147563584"/>
      <w:bookmarkStart w:id="3" w:name="_Toc155344454"/>
      <w:bookmarkStart w:id="4" w:name="_Toc153985224"/>
      <w:bookmarkStart w:id="5" w:name="_Toc151966799"/>
      <w:r>
        <w:rPr>
          <w:rFonts w:hint="eastAsia"/>
          <w:spacing w:val="320"/>
        </w:rPr>
        <w:t>目</w:t>
      </w:r>
      <w:r>
        <w:rPr>
          <w:rFonts w:hint="eastAsia"/>
        </w:rPr>
        <w:t>次</w:t>
      </w:r>
    </w:p>
    <w:p>
      <w:pPr>
        <w:pStyle w:val="19"/>
        <w:tabs>
          <w:tab w:val="right" w:leader="dot" w:pos="9344"/>
        </w:tabs>
        <w:rPr>
          <w:rFonts w:asciiTheme="minorHAnsi" w:hAnsiTheme="minorHAnsi" w:eastAsiaTheme="minorEastAsia" w:cstheme="minorBidi"/>
          <w:szCs w:val="22"/>
        </w:rPr>
      </w:pPr>
      <w:r>
        <w:fldChar w:fldCharType="begin"/>
      </w:r>
      <w:r>
        <w:instrText xml:space="preserve"> TOC \o "1-1" \h \t "标准文件_一级条标题,2,标准文件_附录一级条标题,2," </w:instrText>
      </w:r>
      <w:r>
        <w:fldChar w:fldCharType="separate"/>
      </w:r>
      <w:r>
        <w:fldChar w:fldCharType="begin"/>
      </w:r>
      <w:r>
        <w:instrText xml:space="preserve"> HYPERLINK \l "_Toc155344577" </w:instrText>
      </w:r>
      <w:r>
        <w:fldChar w:fldCharType="separate"/>
      </w:r>
      <w:r>
        <w:rPr>
          <w:rStyle w:val="32"/>
        </w:rPr>
        <w:t>前言</w:t>
      </w:r>
      <w:r>
        <w:tab/>
      </w:r>
      <w:r>
        <w:fldChar w:fldCharType="begin"/>
      </w:r>
      <w:r>
        <w:instrText xml:space="preserve"> PAGEREF _Toc155344577 \h </w:instrText>
      </w:r>
      <w:r>
        <w:fldChar w:fldCharType="separate"/>
      </w:r>
      <w:r>
        <w:t>II</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"_Toc155344578" </w:instrText>
      </w:r>
      <w:r>
        <w:fldChar w:fldCharType="separate"/>
      </w:r>
      <w:r>
        <w:rPr>
          <w:rStyle w:val="32"/>
        </w:rPr>
        <w:t>1  范围</w:t>
      </w:r>
      <w:r>
        <w:tab/>
      </w:r>
      <w:r>
        <w:fldChar w:fldCharType="begin"/>
      </w:r>
      <w:r>
        <w:instrText xml:space="preserve"> PAGEREF _Toc155344578 \h </w:instrText>
      </w:r>
      <w:r>
        <w:fldChar w:fldCharType="separate"/>
      </w:r>
      <w:r>
        <w:t>1</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"_Toc155344579" </w:instrText>
      </w:r>
      <w:r>
        <w:fldChar w:fldCharType="separate"/>
      </w:r>
      <w:r>
        <w:rPr>
          <w:rStyle w:val="32"/>
        </w:rPr>
        <w:t>2  规范性引用文件</w:t>
      </w:r>
      <w:r>
        <w:tab/>
      </w:r>
      <w:r>
        <w:fldChar w:fldCharType="begin"/>
      </w:r>
      <w:r>
        <w:instrText xml:space="preserve"> PAGEREF _Toc155344579 \h </w:instrText>
      </w:r>
      <w:r>
        <w:fldChar w:fldCharType="separate"/>
      </w:r>
      <w:r>
        <w:t>1</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"_Toc155344580" </w:instrText>
      </w:r>
      <w:r>
        <w:fldChar w:fldCharType="separate"/>
      </w:r>
      <w:r>
        <w:rPr>
          <w:rStyle w:val="32"/>
        </w:rPr>
        <w:t>3  术语和定义</w:t>
      </w:r>
      <w:r>
        <w:tab/>
      </w:r>
      <w:r>
        <w:fldChar w:fldCharType="begin"/>
      </w:r>
      <w:r>
        <w:instrText xml:space="preserve"> PAGEREF _Toc155344580 \h </w:instrText>
      </w:r>
      <w:r>
        <w:fldChar w:fldCharType="separate"/>
      </w:r>
      <w:r>
        <w:t>1</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"_Toc155344581" </w:instrText>
      </w:r>
      <w:r>
        <w:fldChar w:fldCharType="separate"/>
      </w:r>
      <w:r>
        <w:rPr>
          <w:rStyle w:val="32"/>
        </w:rPr>
        <w:t>4  市场监管标志（局徽）</w:t>
      </w:r>
      <w:r>
        <w:tab/>
      </w:r>
      <w:r>
        <w:fldChar w:fldCharType="begin"/>
      </w:r>
      <w:r>
        <w:instrText xml:space="preserve"> PAGEREF _Toc155344581 \h </w:instrText>
      </w:r>
      <w:r>
        <w:fldChar w:fldCharType="separate"/>
      </w:r>
      <w:r>
        <w:t>1</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"_Toc155344582" </w:instrText>
      </w:r>
      <w:r>
        <w:fldChar w:fldCharType="separate"/>
      </w:r>
      <w:r>
        <w:rPr>
          <w:rStyle w:val="32"/>
          <w14:scene3d>
            <w14:lightRig w14:rig="threePt" w14:dir="t">
              <w14:rot w14:lat="0" w14:lon="0" w14:rev="0"/>
            </w14:lightRig>
          </w14:scene3d>
        </w:rPr>
        <w:t xml:space="preserve">4.1 </w:t>
      </w:r>
      <w:r>
        <w:rPr>
          <w:rStyle w:val="32"/>
        </w:rPr>
        <w:t xml:space="preserve"> 市场监管标志（局徽）设计</w:t>
      </w:r>
      <w:r>
        <w:tab/>
      </w:r>
      <w:r>
        <w:fldChar w:fldCharType="begin"/>
      </w:r>
      <w:r>
        <w:instrText xml:space="preserve"> PAGEREF _Toc155344582 \h </w:instrText>
      </w:r>
      <w:r>
        <w:fldChar w:fldCharType="separate"/>
      </w:r>
      <w:r>
        <w:t>1</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"_Toc155344583" </w:instrText>
      </w:r>
      <w:r>
        <w:fldChar w:fldCharType="separate"/>
      </w:r>
      <w:r>
        <w:rPr>
          <w:rStyle w:val="32"/>
          <w14:scene3d>
            <w14:lightRig w14:rig="threePt" w14:dir="t">
              <w14:rot w14:lat="0" w14:lon="0" w14:rev="0"/>
            </w14:lightRig>
          </w14:scene3d>
        </w:rPr>
        <w:t xml:space="preserve">4.2 </w:t>
      </w:r>
      <w:r>
        <w:rPr>
          <w:rStyle w:val="32"/>
        </w:rPr>
        <w:t xml:space="preserve"> 市场监管标志（局徽）的制作</w:t>
      </w:r>
      <w:r>
        <w:tab/>
      </w:r>
      <w:r>
        <w:fldChar w:fldCharType="begin"/>
      </w:r>
      <w:r>
        <w:instrText xml:space="preserve"> PAGEREF _Toc155344583 \h </w:instrText>
      </w:r>
      <w:r>
        <w:fldChar w:fldCharType="separate"/>
      </w:r>
      <w:r>
        <w:t>2</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"_Toc155344584" </w:instrText>
      </w:r>
      <w:r>
        <w:fldChar w:fldCharType="separate"/>
      </w:r>
      <w:r>
        <w:rPr>
          <w:rStyle w:val="32"/>
          <w14:scene3d>
            <w14:lightRig w14:rig="threePt" w14:dir="t">
              <w14:rot w14:lat="0" w14:lon="0" w14:rev="0"/>
            </w14:lightRig>
          </w14:scene3d>
        </w:rPr>
        <w:t xml:space="preserve">4.3 </w:t>
      </w:r>
      <w:r>
        <w:rPr>
          <w:rStyle w:val="32"/>
        </w:rPr>
        <w:t xml:space="preserve"> 市场监管标志的使用</w:t>
      </w:r>
      <w:r>
        <w:tab/>
      </w:r>
      <w:r>
        <w:fldChar w:fldCharType="begin"/>
      </w:r>
      <w:r>
        <w:instrText xml:space="preserve"> PAGEREF _Toc155344584 \h </w:instrText>
      </w:r>
      <w:r>
        <w:fldChar w:fldCharType="separate"/>
      </w:r>
      <w:r>
        <w:t>4</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"_Toc155344585" </w:instrText>
      </w:r>
      <w:r>
        <w:fldChar w:fldCharType="separate"/>
      </w:r>
      <w:r>
        <w:rPr>
          <w:rStyle w:val="32"/>
        </w:rPr>
        <w:t>5  市场监督管理标识规范</w:t>
      </w:r>
      <w:r>
        <w:tab/>
      </w:r>
      <w:r>
        <w:fldChar w:fldCharType="begin"/>
      </w:r>
      <w:r>
        <w:instrText xml:space="preserve"> PAGEREF _Toc155344585 \h </w:instrText>
      </w:r>
      <w:r>
        <w:fldChar w:fldCharType="separate"/>
      </w:r>
      <w:r>
        <w:t>5</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"_Toc155344586" </w:instrText>
      </w:r>
      <w:r>
        <w:fldChar w:fldCharType="separate"/>
      </w:r>
      <w:r>
        <w:rPr>
          <w:rStyle w:val="32"/>
          <w14:scene3d>
            <w14:lightRig w14:rig="threePt" w14:dir="t">
              <w14:rot w14:lat="0" w14:lon="0" w14:rev="0"/>
            </w14:lightRig>
          </w14:scene3d>
        </w:rPr>
        <w:t xml:space="preserve">5.1 </w:t>
      </w:r>
      <w:r>
        <w:rPr>
          <w:rStyle w:val="32"/>
        </w:rPr>
        <w:t xml:space="preserve"> 中英文标识规范</w:t>
      </w:r>
      <w:r>
        <w:tab/>
      </w:r>
      <w:r>
        <w:fldChar w:fldCharType="begin"/>
      </w:r>
      <w:r>
        <w:instrText xml:space="preserve"> PAGEREF _Toc155344586 \h </w:instrText>
      </w:r>
      <w:r>
        <w:fldChar w:fldCharType="separate"/>
      </w:r>
      <w:r>
        <w:t>5</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"_Toc155344587" </w:instrText>
      </w:r>
      <w:r>
        <w:fldChar w:fldCharType="separate"/>
      </w:r>
      <w:r>
        <w:rPr>
          <w:rStyle w:val="32"/>
          <w14:scene3d>
            <w14:lightRig w14:rig="threePt" w14:dir="t">
              <w14:rot w14:lat="0" w14:lon="0" w14:rev="0"/>
            </w14:lightRig>
          </w14:scene3d>
        </w:rPr>
        <w:t xml:space="preserve">5.2 </w:t>
      </w:r>
      <w:r>
        <w:rPr>
          <w:rStyle w:val="32"/>
        </w:rPr>
        <w:t xml:space="preserve"> 汉文少数民族文字标识规范</w:t>
      </w:r>
      <w:r>
        <w:tab/>
      </w:r>
      <w:r>
        <w:fldChar w:fldCharType="begin"/>
      </w:r>
      <w:r>
        <w:instrText xml:space="preserve"> PAGEREF _Toc155344587 \h </w:instrText>
      </w:r>
      <w:r>
        <w:fldChar w:fldCharType="separate"/>
      </w:r>
      <w:r>
        <w:t>6</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"_Toc155344588" </w:instrText>
      </w:r>
      <w:r>
        <w:fldChar w:fldCharType="separate"/>
      </w:r>
      <w:r>
        <w:rPr>
          <w:rStyle w:val="32"/>
        </w:rPr>
        <w:t>6  市场监督管理标识组合规范</w:t>
      </w:r>
      <w:r>
        <w:tab/>
      </w:r>
      <w:r>
        <w:fldChar w:fldCharType="begin"/>
      </w:r>
      <w:r>
        <w:instrText xml:space="preserve"> PAGEREF _Toc155344588 \h </w:instrText>
      </w:r>
      <w:r>
        <w:fldChar w:fldCharType="separate"/>
      </w:r>
      <w:r>
        <w:t>7</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"_Toc155344589" </w:instrText>
      </w:r>
      <w:r>
        <w:fldChar w:fldCharType="separate"/>
      </w:r>
      <w:r>
        <w:rPr>
          <w:rStyle w:val="32"/>
          <w14:scene3d>
            <w14:lightRig w14:rig="threePt" w14:dir="t">
              <w14:rot w14:lat="0" w14:lon="0" w14:rev="0"/>
            </w14:lightRig>
          </w14:scene3d>
        </w:rPr>
        <w:t xml:space="preserve">6.1 </w:t>
      </w:r>
      <w:r>
        <w:rPr>
          <w:rStyle w:val="32"/>
        </w:rPr>
        <w:t xml:space="preserve"> 市场监管标志（局徽）与“市场监督管理”中英文标识组合</w:t>
      </w:r>
      <w:r>
        <w:tab/>
      </w:r>
      <w:r>
        <w:fldChar w:fldCharType="begin"/>
      </w:r>
      <w:r>
        <w:instrText xml:space="preserve"> PAGEREF _Toc155344589 \h </w:instrText>
      </w:r>
      <w:r>
        <w:fldChar w:fldCharType="separate"/>
      </w:r>
      <w:r>
        <w:t>7</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"_Toc155344590" </w:instrText>
      </w:r>
      <w:r>
        <w:fldChar w:fldCharType="separate"/>
      </w:r>
      <w:r>
        <w:rPr>
          <w:rStyle w:val="32"/>
          <w14:scene3d>
            <w14:lightRig w14:rig="threePt" w14:dir="t">
              <w14:rot w14:lat="0" w14:lon="0" w14:rev="0"/>
            </w14:lightRig>
          </w14:scene3d>
        </w:rPr>
        <w:t xml:space="preserve">6.2 </w:t>
      </w:r>
      <w:r>
        <w:rPr>
          <w:rStyle w:val="32"/>
        </w:rPr>
        <w:t xml:space="preserve"> 市场监管标志（局徽）与“市场监督管理”汉文少数民族文字图文组合</w:t>
      </w:r>
      <w:r>
        <w:tab/>
      </w:r>
      <w:r>
        <w:fldChar w:fldCharType="begin"/>
      </w:r>
      <w:r>
        <w:instrText xml:space="preserve"> PAGEREF _Toc155344590 \h </w:instrText>
      </w:r>
      <w:r>
        <w:fldChar w:fldCharType="separate"/>
      </w:r>
      <w:r>
        <w:t>9</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"_Toc155344591" </w:instrText>
      </w:r>
      <w:r>
        <w:fldChar w:fldCharType="separate"/>
      </w:r>
      <w:r>
        <w:rPr>
          <w:rStyle w:val="32"/>
          <w14:scene3d>
            <w14:lightRig w14:rig="threePt" w14:dir="t">
              <w14:rot w14:lat="0" w14:lon="0" w14:rev="0"/>
            </w14:lightRig>
          </w14:scene3d>
        </w:rPr>
        <w:t xml:space="preserve">6.3 </w:t>
      </w:r>
      <w:r>
        <w:rPr>
          <w:rStyle w:val="32"/>
        </w:rPr>
        <w:t xml:space="preserve"> 市场监管标志（局徽）与“市场监督管理”中英文、“单位名称”标识组合</w:t>
      </w:r>
      <w:r>
        <w:tab/>
      </w:r>
      <w:r>
        <w:fldChar w:fldCharType="begin"/>
      </w:r>
      <w:r>
        <w:instrText xml:space="preserve"> PAGEREF _Toc155344591 \h </w:instrText>
      </w:r>
      <w:r>
        <w:fldChar w:fldCharType="separate"/>
      </w:r>
      <w:r>
        <w:t>10</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"_Toc155344592" </w:instrText>
      </w:r>
      <w:r>
        <w:fldChar w:fldCharType="separate"/>
      </w:r>
      <w:r>
        <w:rPr>
          <w:rStyle w:val="32"/>
          <w14:scene3d>
            <w14:lightRig w14:rig="threePt" w14:dir="t">
              <w14:rot w14:lat="0" w14:lon="0" w14:rev="0"/>
            </w14:lightRig>
          </w14:scene3d>
        </w:rPr>
        <w:t xml:space="preserve">6.4 </w:t>
      </w:r>
      <w:r>
        <w:rPr>
          <w:rStyle w:val="32"/>
        </w:rPr>
        <w:t xml:space="preserve"> 市场监管标志（局徽）与“市场监督管理”汉文少数民族文字、“单位名称”标识组合</w:t>
      </w:r>
      <w:r>
        <w:tab/>
      </w:r>
      <w:r>
        <w:fldChar w:fldCharType="begin"/>
      </w:r>
      <w:r>
        <w:instrText xml:space="preserve"> PAGEREF _Toc155344592 \h </w:instrText>
      </w:r>
      <w:r>
        <w:fldChar w:fldCharType="separate"/>
      </w:r>
      <w:r>
        <w:t>12</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"_Toc155344594" </w:instrText>
      </w:r>
      <w:r>
        <w:fldChar w:fldCharType="separate"/>
      </w:r>
      <w:r>
        <w:rPr>
          <w:rStyle w:val="32"/>
          <w14:scene3d>
            <w14:lightRig w14:rig="threePt" w14:dir="t">
              <w14:rot w14:lat="0" w14:lon="0" w14:rev="0"/>
            </w14:lightRig>
          </w14:scene3d>
        </w:rPr>
        <w:t xml:space="preserve">6.5 </w:t>
      </w:r>
      <w:r>
        <w:rPr>
          <w:rStyle w:val="32"/>
        </w:rPr>
        <w:t xml:space="preserve"> 市场监管标志（局徽）与“12315”标识组合</w:t>
      </w:r>
      <w:r>
        <w:tab/>
      </w:r>
      <w:r>
        <w:fldChar w:fldCharType="begin"/>
      </w:r>
      <w:r>
        <w:instrText xml:space="preserve"> PAGEREF _Toc155344594 \h </w:instrText>
      </w:r>
      <w:r>
        <w:fldChar w:fldCharType="separate"/>
      </w:r>
      <w:r>
        <w:t>14</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"_Toc155344595" </w:instrText>
      </w:r>
      <w:r>
        <w:fldChar w:fldCharType="separate"/>
      </w:r>
      <w:r>
        <w:rPr>
          <w:rStyle w:val="32"/>
          <w14:scene3d>
            <w14:lightRig w14:rig="threePt" w14:dir="t">
              <w14:rot w14:lat="0" w14:lon="0" w14:rev="0"/>
            </w14:lightRig>
          </w14:scene3d>
        </w:rPr>
        <w:t xml:space="preserve">6.6 </w:t>
      </w:r>
      <w:r>
        <w:rPr>
          <w:rStyle w:val="32"/>
        </w:rPr>
        <w:t xml:space="preserve"> 市场监管标志（局徽）与“12315 投诉举报中心”标识组合</w:t>
      </w:r>
      <w:r>
        <w:tab/>
      </w:r>
      <w:r>
        <w:fldChar w:fldCharType="begin"/>
      </w:r>
      <w:r>
        <w:instrText xml:space="preserve"> PAGEREF _Toc155344595 \h </w:instrText>
      </w:r>
      <w:r>
        <w:fldChar w:fldCharType="separate"/>
      </w:r>
      <w:r>
        <w:t>15</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"_Toc155344597" </w:instrText>
      </w:r>
      <w:r>
        <w:fldChar w:fldCharType="separate"/>
      </w:r>
      <w:r>
        <w:rPr>
          <w:rStyle w:val="32"/>
        </w:rPr>
        <w:t>7  市场监管标识应用</w:t>
      </w:r>
      <w:r>
        <w:tab/>
      </w:r>
      <w:r>
        <w:fldChar w:fldCharType="begin"/>
      </w:r>
      <w:r>
        <w:instrText xml:space="preserve"> PAGEREF _Toc155344597 \h </w:instrText>
      </w:r>
      <w:r>
        <w:fldChar w:fldCharType="separate"/>
      </w:r>
      <w:r>
        <w:t>16</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"_Toc155344598" </w:instrText>
      </w:r>
      <w:r>
        <w:fldChar w:fldCharType="separate"/>
      </w:r>
      <w:r>
        <w:rPr>
          <w:rStyle w:val="32"/>
          <w14:scene3d>
            <w14:lightRig w14:rig="threePt" w14:dir="t">
              <w14:rot w14:lat="0" w14:lon="0" w14:rev="0"/>
            </w14:lightRig>
          </w14:scene3d>
        </w:rPr>
        <w:t xml:space="preserve">7.1 </w:t>
      </w:r>
      <w:r>
        <w:rPr>
          <w:rStyle w:val="32"/>
        </w:rPr>
        <w:t xml:space="preserve"> 车辆应用</w:t>
      </w:r>
      <w:r>
        <w:tab/>
      </w:r>
      <w:r>
        <w:fldChar w:fldCharType="begin"/>
      </w:r>
      <w:r>
        <w:instrText xml:space="preserve"> PAGEREF _Toc155344598 \h </w:instrText>
      </w:r>
      <w:r>
        <w:fldChar w:fldCharType="separate"/>
      </w:r>
      <w:r>
        <w:t>16</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"_Toc155344599" </w:instrText>
      </w:r>
      <w:r>
        <w:fldChar w:fldCharType="separate"/>
      </w:r>
      <w:r>
        <w:rPr>
          <w:rStyle w:val="32"/>
          <w14:scene3d>
            <w14:lightRig w14:rig="threePt" w14:dir="t">
              <w14:rot w14:lat="0" w14:lon="0" w14:rev="0"/>
            </w14:lightRig>
          </w14:scene3d>
        </w:rPr>
        <w:t xml:space="preserve">7.2 </w:t>
      </w:r>
      <w:r>
        <w:rPr>
          <w:rStyle w:val="32"/>
        </w:rPr>
        <w:t xml:space="preserve"> 环境识别</w:t>
      </w:r>
      <w:r>
        <w:tab/>
      </w:r>
      <w:r>
        <w:fldChar w:fldCharType="begin"/>
      </w:r>
      <w:r>
        <w:instrText xml:space="preserve"> PAGEREF _Toc155344599 \h </w:instrText>
      </w:r>
      <w:r>
        <w:fldChar w:fldCharType="separate"/>
      </w:r>
      <w:r>
        <w:t>18</w:t>
      </w:r>
      <w:r>
        <w:fldChar w:fldCharType="end"/>
      </w:r>
      <w:r>
        <w:fldChar w:fldCharType="end"/>
      </w:r>
    </w:p>
    <w:p>
      <w:pPr>
        <w:pStyle w:val="24"/>
        <w:rPr>
          <w:rFonts w:asciiTheme="minorHAnsi" w:hAnsiTheme="minorHAnsi" w:eastAsiaTheme="minorEastAsia" w:cstheme="minorBidi"/>
          <w:szCs w:val="22"/>
        </w:rPr>
      </w:pPr>
      <w:r>
        <w:fldChar w:fldCharType="begin"/>
      </w:r>
      <w:r>
        <w:instrText xml:space="preserve"> HYPERLINK \l "_Toc155344600" </w:instrText>
      </w:r>
      <w:r>
        <w:fldChar w:fldCharType="separate"/>
      </w:r>
      <w:r>
        <w:rPr>
          <w:rStyle w:val="32"/>
          <w14:scene3d>
            <w14:lightRig w14:rig="threePt" w14:dir="t">
              <w14:rot w14:lat="0" w14:lon="0" w14:rev="0"/>
            </w14:lightRig>
          </w14:scene3d>
        </w:rPr>
        <w:t xml:space="preserve">7.3 </w:t>
      </w:r>
      <w:r>
        <w:rPr>
          <w:rStyle w:val="32"/>
        </w:rPr>
        <w:t xml:space="preserve"> 其他应用</w:t>
      </w:r>
      <w:r>
        <w:tab/>
      </w:r>
      <w:r>
        <w:fldChar w:fldCharType="begin"/>
      </w:r>
      <w:r>
        <w:instrText xml:space="preserve"> PAGEREF _Toc155344600 \h </w:instrText>
      </w:r>
      <w:r>
        <w:fldChar w:fldCharType="separate"/>
      </w:r>
      <w:r>
        <w:t>18</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"_Toc155344601" </w:instrText>
      </w:r>
      <w:r>
        <w:fldChar w:fldCharType="separate"/>
      </w:r>
      <w:r>
        <w:rPr>
          <w:rStyle w:val="32"/>
        </w:rPr>
        <w:t>附录A（规范性）  车体喷涂式样</w:t>
      </w:r>
      <w:r>
        <w:tab/>
      </w:r>
      <w:r>
        <w:fldChar w:fldCharType="begin"/>
      </w:r>
      <w:r>
        <w:instrText xml:space="preserve"> PAGEREF _Toc155344601 \h </w:instrText>
      </w:r>
      <w:r>
        <w:fldChar w:fldCharType="separate"/>
      </w:r>
      <w:r>
        <w:t>20</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"_Toc155344604" </w:instrText>
      </w:r>
      <w:r>
        <w:fldChar w:fldCharType="separate"/>
      </w:r>
      <w:r>
        <w:rPr>
          <w:rStyle w:val="32"/>
        </w:rPr>
        <w:t>附录B（规范性）  县级以上市场监管部门办公楼主体形象示意</w:t>
      </w:r>
      <w:r>
        <w:tab/>
      </w:r>
      <w:r>
        <w:fldChar w:fldCharType="begin"/>
      </w:r>
      <w:r>
        <w:instrText xml:space="preserve"> PAGEREF _Toc155344604 \h </w:instrText>
      </w:r>
      <w:r>
        <w:fldChar w:fldCharType="separate"/>
      </w:r>
      <w:r>
        <w:t>30</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"_Toc155344607" </w:instrText>
      </w:r>
      <w:r>
        <w:fldChar w:fldCharType="separate"/>
      </w:r>
      <w:r>
        <w:rPr>
          <w:rStyle w:val="32"/>
        </w:rPr>
        <w:t>附录C（规范性）  市场监督管理所办公楼主体形象示意</w:t>
      </w:r>
      <w:r>
        <w:tab/>
      </w:r>
      <w:r>
        <w:fldChar w:fldCharType="begin"/>
      </w:r>
      <w:r>
        <w:instrText xml:space="preserve"> PAGEREF _Toc155344607 \h </w:instrText>
      </w:r>
      <w:r>
        <w:fldChar w:fldCharType="separate"/>
      </w:r>
      <w:r>
        <w:t>32</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"_Toc155344610" </w:instrText>
      </w:r>
      <w:r>
        <w:fldChar w:fldCharType="separate"/>
      </w:r>
      <w:r>
        <w:rPr>
          <w:rStyle w:val="32"/>
        </w:rPr>
        <w:t>附录D（资料性）  室内外环境形象示意</w:t>
      </w:r>
      <w:r>
        <w:tab/>
      </w:r>
      <w:r>
        <w:fldChar w:fldCharType="begin"/>
      </w:r>
      <w:r>
        <w:instrText xml:space="preserve"> PAGEREF _Toc155344610 \h </w:instrText>
      </w:r>
      <w:r>
        <w:fldChar w:fldCharType="separate"/>
      </w:r>
      <w:r>
        <w:t>34</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"_Toc155344616" </w:instrText>
      </w:r>
      <w:r>
        <w:fldChar w:fldCharType="separate"/>
      </w:r>
      <w:r>
        <w:rPr>
          <w:rStyle w:val="32"/>
        </w:rPr>
        <w:t>附录E（资料性）  其他形象标识示意</w:t>
      </w:r>
      <w:r>
        <w:tab/>
      </w:r>
      <w:r>
        <w:fldChar w:fldCharType="begin"/>
      </w:r>
      <w:r>
        <w:instrText xml:space="preserve"> PAGEREF _Toc155344616 \h </w:instrText>
      </w:r>
      <w:r>
        <w:fldChar w:fldCharType="separate"/>
      </w:r>
      <w:r>
        <w:t>43</w:t>
      </w:r>
      <w:r>
        <w:fldChar w:fldCharType="end"/>
      </w:r>
      <w:r>
        <w:fldChar w:fldCharType="end"/>
      </w:r>
    </w:p>
    <w:p>
      <w:pPr>
        <w:pStyle w:val="19"/>
        <w:tabs>
          <w:tab w:val="right" w:leader="dot" w:pos="9344"/>
        </w:tabs>
        <w:rPr>
          <w:rFonts w:asciiTheme="minorHAnsi" w:hAnsiTheme="minorHAnsi" w:eastAsiaTheme="minorEastAsia" w:cstheme="minorBidi"/>
          <w:szCs w:val="22"/>
        </w:rPr>
      </w:pPr>
      <w:r>
        <w:fldChar w:fldCharType="begin"/>
      </w:r>
      <w:r>
        <w:instrText xml:space="preserve"> HYPERLINK \l "_Toc155344627" </w:instrText>
      </w:r>
      <w:r>
        <w:fldChar w:fldCharType="separate"/>
      </w:r>
      <w:r>
        <w:rPr>
          <w:rStyle w:val="32"/>
        </w:rPr>
        <w:t>参考文献</w:t>
      </w:r>
      <w:r>
        <w:tab/>
      </w:r>
      <w:r>
        <w:fldChar w:fldCharType="begin"/>
      </w:r>
      <w:r>
        <w:instrText xml:space="preserve"> PAGEREF _Toc155344627 \h </w:instrText>
      </w:r>
      <w:r>
        <w:fldChar w:fldCharType="separate"/>
      </w:r>
      <w:r>
        <w:t>49</w:t>
      </w:r>
      <w:r>
        <w:fldChar w:fldCharType="end"/>
      </w:r>
      <w:r>
        <w:fldChar w:fldCharType="end"/>
      </w:r>
    </w:p>
    <w:p>
      <w:pPr>
        <w:pStyle w:val="91"/>
        <w:spacing w:after="360"/>
        <w:sectPr>
          <w:headerReference r:id="rId11" w:type="default"/>
          <w:footerReference r:id="rId13" w:type="default"/>
          <w:headerReference r:id="rId12" w:type="even"/>
          <w:footerReference r:id="rId14" w:type="even"/>
          <w:pgSz w:w="11906" w:h="16838"/>
          <w:pgMar w:top="2410" w:right="1134" w:bottom="1134" w:left="1134" w:header="1418" w:footer="1134" w:gutter="284"/>
          <w:pgNumType w:fmt="upperRoman" w:start="1"/>
          <w:cols w:space="425" w:num="1"/>
          <w:formProt w:val="0"/>
          <w:docGrid w:linePitch="312" w:charSpace="0"/>
        </w:sectPr>
      </w:pPr>
      <w:r>
        <w:fldChar w:fldCharType="end"/>
      </w:r>
    </w:p>
    <w:bookmarkEnd w:id="1"/>
    <w:p>
      <w:pPr>
        <w:pStyle w:val="89"/>
        <w:spacing w:after="360"/>
      </w:pPr>
      <w:bookmarkStart w:id="6" w:name="_Toc155344577"/>
      <w:bookmarkStart w:id="7" w:name="BookMark2"/>
      <w:r>
        <w:rPr>
          <w:spacing w:val="320"/>
        </w:rPr>
        <w:t>前</w:t>
      </w:r>
      <w:r>
        <w:t>言</w:t>
      </w:r>
      <w:bookmarkEnd w:id="2"/>
      <w:bookmarkEnd w:id="3"/>
      <w:bookmarkEnd w:id="4"/>
      <w:bookmarkEnd w:id="5"/>
      <w:bookmarkEnd w:id="6"/>
    </w:p>
    <w:p>
      <w:pPr>
        <w:pStyle w:val="56"/>
        <w:ind w:firstLine="420"/>
      </w:pPr>
      <w:r>
        <w:rPr>
          <w:rFonts w:hint="eastAsia"/>
        </w:rPr>
        <w:t>本文件按照GB/T 1.1—2020《标准化工作导则  第1部分：标准化文件的结构和起草规则》的规定起草。</w:t>
      </w:r>
    </w:p>
    <w:p>
      <w:pPr>
        <w:pStyle w:val="56"/>
        <w:ind w:firstLine="420"/>
      </w:pPr>
      <w:r>
        <w:rPr>
          <w:rFonts w:hint="eastAsia"/>
        </w:rPr>
        <w:t>本文件由国家</w:t>
      </w:r>
      <w:r>
        <w:t>市场监督管理总局</w:t>
      </w:r>
      <w:r>
        <w:rPr>
          <w:rFonts w:hint="eastAsia"/>
        </w:rPr>
        <w:t>规划和财务</w:t>
      </w:r>
      <w:r>
        <w:t>司</w:t>
      </w:r>
      <w:r>
        <w:rPr>
          <w:rFonts w:hint="eastAsia"/>
        </w:rPr>
        <w:t>提出。</w:t>
      </w:r>
    </w:p>
    <w:p>
      <w:pPr>
        <w:pStyle w:val="56"/>
        <w:ind w:firstLine="420"/>
      </w:pPr>
      <w:r>
        <w:rPr>
          <w:rFonts w:hint="eastAsia"/>
        </w:rPr>
        <w:t>本文件由国家</w:t>
      </w:r>
      <w:r>
        <w:t>市场监督管理总局</w:t>
      </w:r>
      <w:r>
        <w:rPr>
          <w:rFonts w:hint="eastAsia"/>
        </w:rPr>
        <w:t>归口。</w:t>
      </w:r>
    </w:p>
    <w:p>
      <w:pPr>
        <w:pStyle w:val="56"/>
        <w:ind w:firstLine="420"/>
      </w:pPr>
      <w:r>
        <w:rPr>
          <w:rFonts w:hint="eastAsia"/>
        </w:rPr>
        <w:t>本文件起草单位：国家</w:t>
      </w:r>
      <w:r>
        <w:t>市场监督管理总局</w:t>
      </w:r>
      <w:r>
        <w:rPr>
          <w:rFonts w:hint="eastAsia"/>
        </w:rPr>
        <w:t>规划和财务</w:t>
      </w:r>
      <w:r>
        <w:t>司</w:t>
      </w:r>
      <w:r>
        <w:rPr>
          <w:rFonts w:hint="eastAsia"/>
        </w:rPr>
        <w:t>、</w:t>
      </w:r>
      <w:r>
        <w:t>内蒙古自治区市场监督管理局、内蒙古自治区质量和标准化研究院</w:t>
      </w:r>
      <w:r>
        <w:rPr>
          <w:rFonts w:hint="eastAsia"/>
        </w:rPr>
        <w:t>。</w:t>
      </w:r>
    </w:p>
    <w:p>
      <w:pPr>
        <w:pStyle w:val="56"/>
        <w:ind w:firstLine="420"/>
      </w:pPr>
      <w:r>
        <w:rPr>
          <w:rFonts w:hint="eastAsia"/>
        </w:rPr>
        <w:t>本文件主要起草人：</w:t>
      </w:r>
      <w:r>
        <w:rPr>
          <w:rFonts w:hint="eastAsia"/>
          <w:lang w:val="en-US" w:eastAsia="zh-CN"/>
        </w:rPr>
        <w:t>XXXX</w:t>
      </w:r>
      <w:r>
        <w:rPr>
          <w:rFonts w:hint="eastAsia"/>
        </w:rPr>
        <w:t>。</w:t>
      </w:r>
    </w:p>
    <w:p>
      <w:pPr>
        <w:pStyle w:val="56"/>
        <w:ind w:firstLine="420"/>
      </w:pPr>
    </w:p>
    <w:p>
      <w:pPr>
        <w:pStyle w:val="56"/>
        <w:ind w:firstLine="420"/>
        <w:sectPr>
          <w:headerReference r:id="rId15" w:type="default"/>
          <w:footerReference r:id="rId17" w:type="default"/>
          <w:headerReference r:id="rId16" w:type="even"/>
          <w:footerReference r:id="rId18" w:type="even"/>
          <w:pgSz w:w="11906" w:h="16838"/>
          <w:pgMar w:top="2410" w:right="1134" w:bottom="1134" w:left="1134" w:header="1418" w:footer="1134" w:gutter="284"/>
          <w:pgNumType w:fmt="upperRoman"/>
          <w:cols w:space="425" w:num="1"/>
          <w:formProt w:val="0"/>
          <w:docGrid w:linePitch="312" w:charSpace="0"/>
        </w:sectPr>
      </w:pPr>
    </w:p>
    <w:bookmarkEnd w:id="7"/>
    <w:p>
      <w:pPr>
        <w:spacing w:line="20" w:lineRule="exact"/>
        <w:jc w:val="center"/>
        <w:rPr>
          <w:rFonts w:ascii="黑体" w:hAnsi="黑体" w:eastAsia="黑体"/>
          <w:sz w:val="32"/>
          <w:szCs w:val="32"/>
        </w:rPr>
      </w:pPr>
      <w:bookmarkStart w:id="8" w:name="BookMark4"/>
    </w:p>
    <w:p>
      <w:pPr>
        <w:spacing w:line="20" w:lineRule="exact"/>
        <w:jc w:val="center"/>
        <w:rPr>
          <w:rFonts w:ascii="黑体" w:hAnsi="黑体" w:eastAsia="黑体"/>
          <w:sz w:val="32"/>
          <w:szCs w:val="32"/>
        </w:rPr>
      </w:pPr>
    </w:p>
    <w:sdt>
      <w:sdtPr>
        <w:tag w:val="NEW_STAND_NAME"/>
        <w:id w:val="595910757"/>
        <w:lock w:val="sdtLocked"/>
        <w:placeholder>
          <w:docPart w:val="DCEC4902498E42C48C4A088B88EA98E3"/>
        </w:placeholder>
      </w:sdtPr>
      <w:sdtContent>
        <w:p>
          <w:pPr>
            <w:pStyle w:val="177"/>
            <w:spacing w:before="240" w:beforeLines="100" w:after="528" w:afterLines="220"/>
          </w:pPr>
          <w:bookmarkStart w:id="9" w:name="NEW_STAND_NAME"/>
          <w:r>
            <w:rPr>
              <w:rFonts w:hint="eastAsia"/>
            </w:rPr>
            <w:t>市场监管部门标识规范</w:t>
          </w:r>
        </w:p>
      </w:sdtContent>
    </w:sdt>
    <w:bookmarkEnd w:id="9"/>
    <w:p>
      <w:pPr>
        <w:pStyle w:val="104"/>
        <w:spacing w:before="240" w:after="240"/>
      </w:pPr>
      <w:bookmarkStart w:id="10" w:name="_Toc26648465"/>
      <w:bookmarkStart w:id="11" w:name="_Toc17233333"/>
      <w:bookmarkStart w:id="12" w:name="_Toc155344455"/>
      <w:bookmarkStart w:id="13" w:name="_Toc26986771"/>
      <w:bookmarkStart w:id="14" w:name="_Toc147563585"/>
      <w:bookmarkStart w:id="15" w:name="_Toc151966800"/>
      <w:bookmarkStart w:id="16" w:name="_Toc24884211"/>
      <w:bookmarkStart w:id="17" w:name="_Toc153985225"/>
      <w:bookmarkStart w:id="18" w:name="_Toc17233325"/>
      <w:bookmarkStart w:id="19" w:name="_Toc155344578"/>
      <w:bookmarkStart w:id="20" w:name="_Toc24884218"/>
      <w:bookmarkStart w:id="21" w:name="_Toc26986530"/>
      <w:bookmarkStart w:id="22" w:name="_Toc26718930"/>
      <w:r>
        <w:rPr>
          <w:rFonts w:hint="eastAsia"/>
        </w:rPr>
        <w:t>范围</w:t>
      </w:r>
      <w:bookmarkEnd w:id="10"/>
      <w:bookmarkEnd w:id="11"/>
      <w:bookmarkEnd w:id="12"/>
      <w:bookmarkEnd w:id="13"/>
      <w:bookmarkEnd w:id="14"/>
      <w:bookmarkEnd w:id="15"/>
      <w:bookmarkEnd w:id="16"/>
      <w:bookmarkEnd w:id="17"/>
      <w:bookmarkEnd w:id="18"/>
      <w:bookmarkEnd w:id="19"/>
      <w:bookmarkEnd w:id="20"/>
      <w:bookmarkEnd w:id="21"/>
      <w:bookmarkEnd w:id="22"/>
    </w:p>
    <w:p>
      <w:pPr>
        <w:pStyle w:val="56"/>
        <w:ind w:firstLine="420"/>
      </w:pPr>
      <w:bookmarkStart w:id="23" w:name="_Toc24884219"/>
      <w:bookmarkStart w:id="24" w:name="_Toc24884212"/>
      <w:bookmarkStart w:id="25" w:name="_Toc17233326"/>
      <w:bookmarkStart w:id="26" w:name="_Toc26648466"/>
      <w:bookmarkStart w:id="27" w:name="_Toc17233334"/>
      <w:r>
        <w:rPr>
          <w:rFonts w:hint="eastAsia"/>
        </w:rPr>
        <w:t>本文件</w:t>
      </w:r>
      <w:r>
        <w:t>规定了市场监管标识的制作和使用要求。</w:t>
      </w:r>
    </w:p>
    <w:p>
      <w:pPr>
        <w:pStyle w:val="56"/>
        <w:ind w:firstLine="420"/>
      </w:pPr>
      <w:r>
        <w:rPr>
          <w:rFonts w:hint="eastAsia"/>
        </w:rPr>
        <w:t>本文件</w:t>
      </w:r>
      <w:r>
        <w:t>适用于</w:t>
      </w:r>
      <w:r>
        <w:rPr>
          <w:rFonts w:hint="eastAsia"/>
        </w:rPr>
        <w:t>各级市场监管部门及所属单位、派出单位市场</w:t>
      </w:r>
      <w:r>
        <w:t>监管标识的制作和使用。</w:t>
      </w:r>
      <w:r>
        <w:rPr>
          <w:rFonts w:hint="eastAsia"/>
        </w:rPr>
        <w:t>各级药品监督管理部门、知识产权部门可根据工作需要参照执行。</w:t>
      </w:r>
    </w:p>
    <w:p>
      <w:pPr>
        <w:pStyle w:val="104"/>
        <w:spacing w:before="240" w:after="240"/>
      </w:pPr>
      <w:bookmarkStart w:id="28" w:name="_Toc147563586"/>
      <w:bookmarkStart w:id="29" w:name="_Toc26986772"/>
      <w:bookmarkStart w:id="30" w:name="_Toc151966801"/>
      <w:bookmarkStart w:id="31" w:name="_Toc153985226"/>
      <w:bookmarkStart w:id="32" w:name="_Toc155344579"/>
      <w:bookmarkStart w:id="33" w:name="_Toc26986531"/>
      <w:bookmarkStart w:id="34" w:name="_Toc26718931"/>
      <w:bookmarkStart w:id="35" w:name="_Toc155344456"/>
      <w:r>
        <w:rPr>
          <w:rFonts w:hint="eastAsia"/>
        </w:rPr>
        <w:t>规范性引用文件</w:t>
      </w:r>
      <w:bookmarkEnd w:id="23"/>
      <w:bookmarkEnd w:id="24"/>
      <w:bookmarkEnd w:id="25"/>
      <w:bookmarkEnd w:id="26"/>
      <w:bookmarkEnd w:id="27"/>
      <w:bookmarkEnd w:id="28"/>
      <w:bookmarkEnd w:id="29"/>
      <w:bookmarkEnd w:id="30"/>
      <w:bookmarkEnd w:id="31"/>
      <w:bookmarkEnd w:id="32"/>
      <w:bookmarkEnd w:id="33"/>
      <w:bookmarkEnd w:id="34"/>
      <w:bookmarkEnd w:id="35"/>
    </w:p>
    <w:sdt>
      <w:sdtPr>
        <w:rPr>
          <w:rFonts w:hint="eastAsia"/>
        </w:rPr>
        <w:id w:val="715848253"/>
        <w:placeholder>
          <w:docPart w:val="F5A989021F3046B08C8475B5928FEEDC"/>
        </w:placeholder>
        <w:dropDownList>
          <w:listItem w:displayText="下列文件中的内容通过文中的规范性引用而构成本文件必不可少的条款。其中，注日期的引用文件，仅该日期对应的版本适用于本文件；不注日期的引用文件，其最新版本（包括所有的修改单）适用于本文件。" w:value="下列文件中的内容通过文中的规范性引用而构成本文件必不可少的条款。其中，注日期的引用文件，仅该日期对应的版本适用于本文件；不注日期的引用文件，其最新版本（包括所有的修改单）适用于本文件。"/>
          <w:listItem w:displayText="本文件没有规范性引用文件。" w:value="本文件没有规范性引用文件。"/>
        </w:dropDownList>
      </w:sdtPr>
      <w:sdtEndPr>
        <w:rPr>
          <w:rFonts w:hint="eastAsia"/>
        </w:rPr>
      </w:sdtEndPr>
      <w:sdtContent>
        <w:p>
          <w:pPr>
            <w:pStyle w:val="56"/>
            <w:ind w:firstLine="420"/>
          </w:pPr>
          <w:r>
            <w:rPr>
              <w:rFonts w:hint="eastAsia"/>
            </w:rPr>
            <w:t>下列文件中的内容通过文中的规范性引用而构成本文件必不可少的条款。其中，注日期的引用文件，仅该日期对应的版本适用于本文件；不注日期的引用文件，其最新版本（包括所有的修改单）适用于本文件。</w:t>
          </w:r>
        </w:p>
      </w:sdtContent>
    </w:sdt>
    <w:p>
      <w:pPr>
        <w:pStyle w:val="56"/>
        <w:ind w:firstLine="420"/>
      </w:pPr>
      <w:r>
        <w:rPr>
          <w:rFonts w:hint="eastAsia"/>
        </w:rPr>
        <w:t>GB 15093  国徽</w:t>
      </w:r>
    </w:p>
    <w:p>
      <w:pPr>
        <w:pStyle w:val="56"/>
        <w:ind w:firstLine="420"/>
      </w:pPr>
      <w:r>
        <w:rPr>
          <w:rFonts w:hint="eastAsia"/>
        </w:rPr>
        <w:t>GB/T 15566.1</w:t>
      </w:r>
      <w:r>
        <w:t xml:space="preserve">  </w:t>
      </w:r>
      <w:r>
        <w:rPr>
          <w:rFonts w:hint="eastAsia"/>
        </w:rPr>
        <w:t>公共信息导向系统 设置原则与要求 第1部分：总则</w:t>
      </w:r>
    </w:p>
    <w:p>
      <w:pPr>
        <w:pStyle w:val="104"/>
        <w:spacing w:before="240" w:after="240"/>
      </w:pPr>
      <w:bookmarkStart w:id="36" w:name="_Toc151966802"/>
      <w:bookmarkStart w:id="37" w:name="_Toc153985227"/>
      <w:bookmarkStart w:id="38" w:name="_Toc155344580"/>
      <w:bookmarkStart w:id="39" w:name="_Toc147563587"/>
      <w:bookmarkStart w:id="40" w:name="_Toc155344457"/>
      <w:r>
        <w:rPr>
          <w:rFonts w:hint="eastAsia"/>
          <w:szCs w:val="21"/>
        </w:rPr>
        <w:t>术语和定义</w:t>
      </w:r>
      <w:bookmarkEnd w:id="36"/>
      <w:bookmarkEnd w:id="37"/>
      <w:bookmarkEnd w:id="38"/>
      <w:bookmarkEnd w:id="39"/>
      <w:bookmarkEnd w:id="40"/>
    </w:p>
    <w:sdt>
      <w:sdtPr>
        <w:id w:val="-1909835108"/>
        <w:placeholder>
          <w:docPart w:val="F35B2E7391E0467188D42101952BE4B9"/>
        </w:placeholder>
        <w:comboBox>
          <w:listItem w:displayText="请选择适当的引导语" w:value="请选择适当的引导语"/>
          <w:listItem w:displayText="下列术语和定义适用于本文件。" w:value="下列术语和定义适用于本文件。"/>
          <w:listItem w:displayText="……界定的术语和定义适用于本文件。" w:value="……界定的术语和定义适用于本文件。"/>
          <w:listItem w:displayText="……界定的以及下列术语和定义适用于本文件。" w:value="……界定的以及下列术语和定义适用于本文件。"/>
          <w:listItem w:displayText="本文件没有需要界定的术语和定义。" w:value="本文件没有需要界定的术语和定义。"/>
        </w:comboBox>
      </w:sdtPr>
      <w:sdtContent>
        <w:p>
          <w:pPr>
            <w:pStyle w:val="56"/>
            <w:ind w:firstLine="420"/>
          </w:pPr>
          <w:bookmarkStart w:id="41" w:name="_Toc26986532"/>
          <w:bookmarkEnd w:id="41"/>
          <w:r>
            <w:t>本文件没有需要界定的术语和定义。</w:t>
          </w:r>
        </w:p>
      </w:sdtContent>
    </w:sdt>
    <w:p>
      <w:pPr>
        <w:pStyle w:val="104"/>
        <w:spacing w:before="240" w:after="240"/>
      </w:pPr>
      <w:bookmarkStart w:id="42" w:name="_Toc151966803"/>
      <w:bookmarkStart w:id="43" w:name="_Toc147563588"/>
      <w:bookmarkStart w:id="44" w:name="_Toc153985228"/>
      <w:bookmarkStart w:id="45" w:name="_Toc155344458"/>
      <w:bookmarkStart w:id="46" w:name="_Toc155344581"/>
      <w:r>
        <w:rPr>
          <w:rFonts w:hint="eastAsia"/>
        </w:rPr>
        <w:t>市场监管标志</w:t>
      </w:r>
      <w:bookmarkEnd w:id="42"/>
      <w:bookmarkEnd w:id="43"/>
      <w:r>
        <w:rPr>
          <w:rFonts w:hint="eastAsia"/>
        </w:rPr>
        <w:t>（局徽）</w:t>
      </w:r>
      <w:bookmarkEnd w:id="44"/>
      <w:bookmarkEnd w:id="45"/>
      <w:bookmarkEnd w:id="46"/>
    </w:p>
    <w:p>
      <w:pPr>
        <w:pStyle w:val="105"/>
        <w:spacing w:before="120" w:after="120"/>
      </w:pPr>
      <w:bookmarkStart w:id="47" w:name="_Toc151966804"/>
      <w:bookmarkStart w:id="48" w:name="_Toc155344582"/>
      <w:bookmarkStart w:id="49" w:name="_Toc153985229"/>
      <w:r>
        <w:rPr>
          <w:rFonts w:hint="eastAsia"/>
        </w:rPr>
        <w:t>市场</w:t>
      </w:r>
      <w:r>
        <w:t>监管标志</w:t>
      </w:r>
      <w:r>
        <w:rPr>
          <w:rFonts w:hint="eastAsia"/>
        </w:rPr>
        <w:t>（局徽）</w:t>
      </w:r>
      <w:r>
        <w:t>设计</w:t>
      </w:r>
      <w:bookmarkEnd w:id="47"/>
      <w:bookmarkEnd w:id="48"/>
      <w:bookmarkEnd w:id="49"/>
    </w:p>
    <w:p>
      <w:pPr>
        <w:pStyle w:val="65"/>
        <w:spacing w:before="120" w:after="120"/>
      </w:pPr>
      <w:r>
        <w:rPr>
          <w:rFonts w:hint="eastAsia"/>
        </w:rPr>
        <w:t>形状</w:t>
      </w:r>
      <w:r>
        <w:t>和图案</w:t>
      </w:r>
    </w:p>
    <w:p>
      <w:pPr>
        <w:pStyle w:val="56"/>
        <w:ind w:firstLine="420"/>
      </w:pPr>
      <w:r>
        <w:rPr>
          <w:rFonts w:hint="eastAsia"/>
        </w:rPr>
        <w:t>市场监管标志</w:t>
      </w:r>
      <w:r>
        <w:t>（</w:t>
      </w:r>
      <w:r>
        <w:rPr>
          <w:rFonts w:hint="eastAsia"/>
        </w:rPr>
        <w:t>局徽）由国徽、融合之盾、长城、向阳花、松枝、橄榄枝、飘带等图形元素组成，飘带上嵌“市场监督管理”字样，标志</w:t>
      </w:r>
      <w:r>
        <w:t>图案如图</w:t>
      </w:r>
      <w:r>
        <w:rPr>
          <w:rFonts w:hint="eastAsia"/>
        </w:rPr>
        <w:t>1所示。</w:t>
      </w:r>
    </w:p>
    <w:p>
      <w:pPr>
        <w:pStyle w:val="56"/>
        <w:ind w:firstLine="420"/>
      </w:pPr>
      <w:r>
        <w:drawing>
          <wp:anchor distT="0" distB="0" distL="114300" distR="114300" simplePos="0" relativeHeight="251661312" behindDoc="0" locked="0" layoutInCell="1" allowOverlap="1">
            <wp:simplePos x="0" y="0"/>
            <wp:positionH relativeFrom="margin">
              <wp:posOffset>1631950</wp:posOffset>
            </wp:positionH>
            <wp:positionV relativeFrom="margin">
              <wp:posOffset>5060315</wp:posOffset>
            </wp:positionV>
            <wp:extent cx="2746375" cy="2438400"/>
            <wp:effectExtent l="0" t="0" r="0" b="0"/>
            <wp:wrapSquare wrapText="bothSides"/>
            <wp:docPr id="1" name="图片 1" descr="E:\新建文件夹 (2)\WeChat Files\wxid_gbqnyzbjusft22\FileStorage\Temp\1695869176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新建文件夹 (2)\WeChat Files\wxid_gbqnyzbjusft22\FileStorage\Temp\169586917636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746375" cy="243840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14"/>
        <w:spacing w:before="120" w:after="120"/>
      </w:pPr>
      <w:r>
        <w:rPr>
          <w:rFonts w:hint="eastAsia"/>
        </w:rPr>
        <w:t>市场</w:t>
      </w:r>
      <w:r>
        <w:t>监管标志</w:t>
      </w:r>
      <w:r>
        <w:rPr>
          <w:rFonts w:hint="eastAsia"/>
        </w:rPr>
        <w:t>（局徽）图案</w:t>
      </w:r>
    </w:p>
    <w:p>
      <w:pPr>
        <w:pStyle w:val="65"/>
        <w:spacing w:before="120" w:after="120"/>
      </w:pPr>
      <w:bookmarkStart w:id="50" w:name="_Toc147563590"/>
      <w:r>
        <w:t>基本</w:t>
      </w:r>
      <w:r>
        <w:rPr>
          <w:rFonts w:hint="eastAsia"/>
        </w:rPr>
        <w:t>要素</w:t>
      </w:r>
    </w:p>
    <w:p>
      <w:pPr>
        <w:pStyle w:val="56"/>
        <w:ind w:firstLine="420"/>
      </w:pPr>
      <w:r>
        <w:rPr>
          <w:rFonts w:hint="eastAsia"/>
        </w:rPr>
        <w:t>市场</w:t>
      </w:r>
      <w:r>
        <w:t>监管标志（</w:t>
      </w:r>
      <w:r>
        <w:rPr>
          <w:rFonts w:hint="eastAsia"/>
        </w:rPr>
        <w:t>局徽</w:t>
      </w:r>
      <w:r>
        <w:t>）</w:t>
      </w:r>
      <w:r>
        <w:rPr>
          <w:rFonts w:hint="eastAsia"/>
        </w:rPr>
        <w:t>基本要素释义</w:t>
      </w:r>
      <w:r>
        <w:t>如下：</w:t>
      </w:r>
    </w:p>
    <w:p>
      <w:pPr>
        <w:pStyle w:val="174"/>
      </w:pPr>
      <w:r>
        <w:rPr>
          <w:rFonts w:hint="eastAsia"/>
        </w:rPr>
        <w:t>国徽是国家的标志，位于市场</w:t>
      </w:r>
      <w:r>
        <w:t>监管</w:t>
      </w:r>
      <w:r>
        <w:rPr>
          <w:rFonts w:hint="eastAsia"/>
        </w:rPr>
        <w:t>标志（局徽）中央，代表国家权威和行政执法尊严，国徽</w:t>
      </w:r>
      <w:r>
        <w:t>的</w:t>
      </w:r>
      <w:r>
        <w:rPr>
          <w:rFonts w:hint="eastAsia"/>
        </w:rPr>
        <w:t>制作</w:t>
      </w:r>
      <w:r>
        <w:t>和使用应符合</w:t>
      </w:r>
      <w:r>
        <w:rPr>
          <w:rFonts w:hint="eastAsia"/>
        </w:rPr>
        <w:t xml:space="preserve"> </w:t>
      </w:r>
      <w:r>
        <w:t xml:space="preserve">GB 15093 </w:t>
      </w:r>
      <w:r>
        <w:rPr>
          <w:rFonts w:hint="eastAsia"/>
        </w:rPr>
        <w:t>的</w:t>
      </w:r>
      <w:r>
        <w:t>规定</w:t>
      </w:r>
      <w:r>
        <w:rPr>
          <w:rFonts w:hint="eastAsia"/>
        </w:rPr>
        <w:t>；</w:t>
      </w:r>
    </w:p>
    <w:p>
      <w:pPr>
        <w:pStyle w:val="174"/>
      </w:pPr>
      <w:r>
        <w:rPr>
          <w:rFonts w:hint="eastAsia"/>
        </w:rPr>
        <w:t>三面盾牌组成融合之盾，代表市场监管职能深度融合，与长城图案协调一致，体现市场监管部门维护市场秩序和保护人民群众利益的职责；</w:t>
      </w:r>
    </w:p>
    <w:p>
      <w:pPr>
        <w:pStyle w:val="174"/>
      </w:pPr>
      <w:r>
        <w:rPr>
          <w:rFonts w:hint="eastAsia"/>
        </w:rPr>
        <w:t>局徽外围以向阳花、松枝、橄榄枝装饰，形成烘托效果，寓意市场监管部门忠诚公正、正直坚韧和拼搏向上的精神和意志；</w:t>
      </w:r>
    </w:p>
    <w:p>
      <w:pPr>
        <w:pStyle w:val="174"/>
      </w:pPr>
      <w:r>
        <w:rPr>
          <w:rFonts w:hint="eastAsia"/>
        </w:rPr>
        <w:t>飘带体现庄严肃穆；“市场监督管理”字样嵌于飘带中，表明局徽的部门属性；</w:t>
      </w:r>
    </w:p>
    <w:p>
      <w:pPr>
        <w:pStyle w:val="174"/>
      </w:pPr>
      <w:r>
        <w:rPr>
          <w:rFonts w:hint="eastAsia"/>
        </w:rPr>
        <w:t>主体色调以金色、红色、蓝色为主，与市场监管综合行政执法制服和标志相协调。</w:t>
      </w:r>
    </w:p>
    <w:p>
      <w:pPr>
        <w:pStyle w:val="65"/>
        <w:spacing w:before="120" w:after="120"/>
      </w:pPr>
      <w:r>
        <w:rPr>
          <w:rFonts w:hint="eastAsia"/>
        </w:rPr>
        <w:t>市场</w:t>
      </w:r>
      <w:r>
        <w:t>监管</w:t>
      </w:r>
      <w:r>
        <w:rPr>
          <w:rFonts w:hint="eastAsia"/>
        </w:rPr>
        <w:t>标志（局徽）</w:t>
      </w:r>
      <w:r>
        <w:t>内文字</w:t>
      </w:r>
      <w:bookmarkEnd w:id="50"/>
    </w:p>
    <w:p>
      <w:pPr>
        <w:pStyle w:val="56"/>
        <w:ind w:firstLine="420"/>
      </w:pPr>
      <w:r>
        <w:rPr>
          <w:rFonts w:hint="eastAsia"/>
        </w:rPr>
        <w:t>市场</w:t>
      </w:r>
      <w:r>
        <w:t>监管标志（</w:t>
      </w:r>
      <w:r>
        <w:rPr>
          <w:rFonts w:hint="eastAsia"/>
        </w:rPr>
        <w:t>局</w:t>
      </w:r>
      <w:r>
        <w:t>徽）</w:t>
      </w:r>
      <w:r>
        <w:rPr>
          <w:rFonts w:hint="eastAsia"/>
        </w:rPr>
        <w:t>中</w:t>
      </w:r>
      <w:r>
        <w:t>包含</w:t>
      </w:r>
      <w:r>
        <w:rPr>
          <w:rFonts w:hint="eastAsia"/>
        </w:rPr>
        <w:t>“市场</w:t>
      </w:r>
      <w:r>
        <w:t>监督管理</w:t>
      </w:r>
      <w:r>
        <w:rPr>
          <w:rFonts w:hint="eastAsia"/>
        </w:rPr>
        <w:t>”六</w:t>
      </w:r>
      <w:r>
        <w:t>字</w:t>
      </w:r>
      <w:r>
        <w:rPr>
          <w:rFonts w:hint="eastAsia"/>
        </w:rPr>
        <w:t>，</w:t>
      </w:r>
      <w:r>
        <w:t>字体为</w:t>
      </w:r>
      <w:r>
        <w:rPr>
          <w:rFonts w:hint="eastAsia"/>
        </w:rPr>
        <w:t>“隶书”。应通过使用坐标格对文字形状和位置进行固定。如</w:t>
      </w:r>
      <w:r>
        <w:t>图</w:t>
      </w:r>
      <w:r>
        <w:rPr>
          <w:rFonts w:hint="eastAsia"/>
        </w:rPr>
        <w:t>2所示</w:t>
      </w:r>
      <w:r>
        <w:t>。</w:t>
      </w:r>
    </w:p>
    <w:p>
      <w:pPr>
        <w:pStyle w:val="56"/>
        <w:ind w:firstLine="420"/>
      </w:pPr>
      <w:r>
        <w:rPr>
          <w:rFonts w:hint="eastAsia"/>
        </w:rPr>
        <w:drawing>
          <wp:anchor distT="0" distB="0" distL="114300" distR="114300" simplePos="0" relativeHeight="251662336" behindDoc="0" locked="0" layoutInCell="1" allowOverlap="1">
            <wp:simplePos x="0" y="0"/>
            <wp:positionH relativeFrom="page">
              <wp:posOffset>1476375</wp:posOffset>
            </wp:positionH>
            <wp:positionV relativeFrom="margin">
              <wp:posOffset>2092325</wp:posOffset>
            </wp:positionV>
            <wp:extent cx="4432300" cy="4528820"/>
            <wp:effectExtent l="0" t="0" r="6350" b="508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9">
                      <a:extLst>
                        <a:ext uri="{28A0092B-C50C-407E-A947-70E740481C1C}">
                          <a14:useLocalDpi xmlns:a14="http://schemas.microsoft.com/office/drawing/2010/main" val="0"/>
                        </a:ext>
                      </a:extLst>
                    </a:blip>
                    <a:srcRect l="5227" t="1925" r="3567"/>
                    <a:stretch>
                      <a:fillRect/>
                    </a:stretch>
                  </pic:blipFill>
                  <pic:spPr>
                    <a:xfrm>
                      <a:off x="0" y="0"/>
                      <a:ext cx="4432300" cy="452882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56"/>
        <w:ind w:firstLine="0" w:firstLineChars="0"/>
      </w:pPr>
    </w:p>
    <w:p>
      <w:pPr>
        <w:pStyle w:val="179"/>
      </w:pPr>
      <w:r>
        <w:t>x</w:t>
      </w:r>
      <w:r>
        <w:rPr>
          <w:rFonts w:hint="eastAsia"/>
        </w:rPr>
        <w:t>为单位</w:t>
      </w:r>
      <w:r>
        <w:t>长度</w:t>
      </w:r>
      <w:r>
        <w:rPr>
          <w:rFonts w:hint="eastAsia"/>
        </w:rPr>
        <w:t>。</w:t>
      </w:r>
    </w:p>
    <w:p>
      <w:pPr>
        <w:pStyle w:val="114"/>
        <w:spacing w:before="120" w:after="120"/>
      </w:pPr>
      <w:r>
        <w:rPr>
          <w:rFonts w:hint="eastAsia"/>
        </w:rPr>
        <w:t>市场</w:t>
      </w:r>
      <w:r>
        <w:t>监管标志</w:t>
      </w:r>
      <w:r>
        <w:rPr>
          <w:rFonts w:hint="eastAsia"/>
        </w:rPr>
        <w:t>（局徽）</w:t>
      </w:r>
      <w:r>
        <w:t>内文字</w:t>
      </w:r>
      <w:r>
        <w:rPr>
          <w:rFonts w:hint="eastAsia"/>
        </w:rPr>
        <w:t>图案</w:t>
      </w:r>
    </w:p>
    <w:p>
      <w:pPr>
        <w:pStyle w:val="105"/>
        <w:spacing w:before="120" w:after="120"/>
        <w:rPr>
          <w:rFonts w:eastAsia="宋体"/>
        </w:rPr>
      </w:pPr>
      <w:bookmarkStart w:id="51" w:name="_Toc147563591"/>
      <w:bookmarkStart w:id="52" w:name="_Toc155344583"/>
      <w:bookmarkStart w:id="53" w:name="_Toc151966805"/>
      <w:bookmarkStart w:id="54" w:name="_Toc153985230"/>
      <w:r>
        <w:rPr>
          <w:rFonts w:hint="eastAsia"/>
        </w:rPr>
        <w:t>市场</w:t>
      </w:r>
      <w:r>
        <w:t>监管标志</w:t>
      </w:r>
      <w:r>
        <w:rPr>
          <w:rFonts w:hint="eastAsia"/>
        </w:rPr>
        <w:t>（局徽）的</w:t>
      </w:r>
      <w:r>
        <w:t>制作</w:t>
      </w:r>
      <w:bookmarkEnd w:id="51"/>
      <w:bookmarkEnd w:id="52"/>
      <w:bookmarkEnd w:id="53"/>
      <w:bookmarkEnd w:id="54"/>
    </w:p>
    <w:p>
      <w:pPr>
        <w:pStyle w:val="65"/>
        <w:spacing w:before="120" w:after="120"/>
      </w:pPr>
      <w:r>
        <w:rPr>
          <w:rFonts w:hint="eastAsia"/>
        </w:rPr>
        <w:t>规格尺寸</w:t>
      </w:r>
    </w:p>
    <w:p>
      <w:pPr>
        <w:pStyle w:val="56"/>
        <w:ind w:firstLine="420"/>
      </w:pPr>
      <w:r>
        <w:rPr>
          <w:rFonts w:hint="eastAsia"/>
        </w:rPr>
        <w:t>市场监管标志（局徽）标准化制图如图3所示，主要演示标志的科学绘制过程，仅作为检验的依据和标准，宜使用电子文件。市场监管标志（局徽）制作的规格和各部分比例关系，应参照图3中</w:t>
      </w:r>
      <w:r>
        <w:t>给出</w:t>
      </w:r>
      <w:r>
        <w:rPr>
          <w:rFonts w:hint="eastAsia"/>
        </w:rPr>
        <w:t>的规定执行，主要尺寸数据应按照表1给出的规定执行。</w:t>
      </w:r>
    </w:p>
    <w:p>
      <w:pPr>
        <w:pStyle w:val="56"/>
        <w:ind w:firstLine="420"/>
      </w:pPr>
    </w:p>
    <w:p>
      <w:pPr>
        <w:pStyle w:val="56"/>
        <w:ind w:firstLine="0" w:firstLineChars="0"/>
      </w:pPr>
      <w:r>
        <w:rPr>
          <w:rFonts w:hint="eastAsia"/>
        </w:rPr>
        <w:drawing>
          <wp:anchor distT="0" distB="0" distL="114300" distR="114300" simplePos="0" relativeHeight="251663360" behindDoc="0" locked="0" layoutInCell="1" allowOverlap="1">
            <wp:simplePos x="0" y="0"/>
            <wp:positionH relativeFrom="margin">
              <wp:posOffset>71120</wp:posOffset>
            </wp:positionH>
            <wp:positionV relativeFrom="paragraph">
              <wp:posOffset>91440</wp:posOffset>
            </wp:positionV>
            <wp:extent cx="5791835" cy="4285615"/>
            <wp:effectExtent l="0" t="0" r="0" b="1270"/>
            <wp:wrapNone/>
            <wp:docPr id="3" name="图片 3" descr="b3e626409be07b67d4ded370783c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3e626409be07b67d4ded370783cbfa"/>
                    <pic:cNvPicPr>
                      <a:picLocks noChangeAspect="1"/>
                    </pic:cNvPicPr>
                  </pic:nvPicPr>
                  <pic:blipFill>
                    <a:blip r:embed="rId50"/>
                    <a:srcRect r="6224"/>
                    <a:stretch>
                      <a:fillRect/>
                    </a:stretch>
                  </pic:blipFill>
                  <pic:spPr>
                    <a:xfrm>
                      <a:off x="0" y="0"/>
                      <a:ext cx="5792059" cy="4285397"/>
                    </a:xfrm>
                    <a:prstGeom prst="rect">
                      <a:avLst/>
                    </a:prstGeom>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14"/>
        <w:spacing w:before="120" w:after="120"/>
      </w:pPr>
      <w:r>
        <w:rPr>
          <w:rFonts w:hint="eastAsia"/>
        </w:rPr>
        <w:t>市场</w:t>
      </w:r>
      <w:r>
        <w:t>监管标志</w:t>
      </w:r>
      <w:r>
        <w:rPr>
          <w:rFonts w:hint="eastAsia"/>
        </w:rPr>
        <w:t>（局徽）正视图与侧视图</w:t>
      </w:r>
    </w:p>
    <w:p>
      <w:pPr>
        <w:pStyle w:val="56"/>
        <w:ind w:firstLine="420"/>
      </w:pPr>
    </w:p>
    <w:p>
      <w:pPr>
        <w:pStyle w:val="112"/>
        <w:spacing w:before="120" w:after="120"/>
      </w:pPr>
      <w:r>
        <w:rPr>
          <w:rFonts w:hint="eastAsia"/>
        </w:rPr>
        <w:t>市场</w:t>
      </w:r>
      <w:r>
        <w:t>监管标志（</w:t>
      </w:r>
      <w:r>
        <w:rPr>
          <w:rFonts w:hint="eastAsia"/>
        </w:rPr>
        <w:t>局徽）规格和主要尺寸数据</w:t>
      </w:r>
    </w:p>
    <w:tbl>
      <w:tblPr>
        <w:tblStyle w:val="2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5"/>
        <w:gridCol w:w="1554"/>
        <w:gridCol w:w="1553"/>
        <w:gridCol w:w="1553"/>
        <w:gridCol w:w="1555"/>
        <w:gridCol w:w="15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blHeader/>
        </w:trPr>
        <w:tc>
          <w:tcPr>
            <w:tcW w:w="1555" w:type="dxa"/>
            <w:vMerge w:val="restart"/>
            <w:tcBorders>
              <w:top w:val="single" w:color="auto" w:sz="12" w:space="0"/>
              <w:left w:val="single" w:color="auto" w:sz="12" w:space="0"/>
            </w:tcBorders>
            <w:shd w:val="clear" w:color="auto" w:fill="auto"/>
            <w:vAlign w:val="center"/>
          </w:tcPr>
          <w:p>
            <w:pPr>
              <w:pStyle w:val="178"/>
              <w:rPr>
                <w:rFonts w:hAnsi="宋体"/>
              </w:rPr>
            </w:pPr>
            <w:r>
              <w:rPr>
                <w:rFonts w:hint="eastAsia" w:hAnsi="宋体"/>
              </w:rPr>
              <w:t>主要</w:t>
            </w:r>
            <w:r>
              <w:rPr>
                <w:rFonts w:hAnsi="宋体"/>
              </w:rPr>
              <w:t>尺寸</w:t>
            </w:r>
          </w:p>
        </w:tc>
        <w:tc>
          <w:tcPr>
            <w:tcW w:w="7769" w:type="dxa"/>
            <w:gridSpan w:val="5"/>
            <w:tcBorders>
              <w:top w:val="single" w:color="auto" w:sz="12" w:space="0"/>
              <w:bottom w:val="single" w:color="auto" w:sz="4" w:space="0"/>
              <w:right w:val="single" w:color="auto" w:sz="12" w:space="0"/>
            </w:tcBorders>
            <w:shd w:val="clear" w:color="auto" w:fill="auto"/>
            <w:vAlign w:val="center"/>
          </w:tcPr>
          <w:p>
            <w:pPr>
              <w:pStyle w:val="178"/>
              <w:rPr>
                <w:rFonts w:hAnsi="宋体"/>
              </w:rPr>
            </w:pPr>
            <w:r>
              <w:rPr>
                <w:rFonts w:hint="eastAsia" w:hAnsi="宋体"/>
              </w:rPr>
              <w:t>规格（单位</w:t>
            </w:r>
            <w:r>
              <w:rPr>
                <w:rFonts w:hAnsi="宋体"/>
              </w:rPr>
              <w:t>mm</w:t>
            </w:r>
            <w:r>
              <w:rPr>
                <w:rFonts w:hint="eastAsia" w:hAnsi="宋体"/>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trPr>
        <w:tc>
          <w:tcPr>
            <w:tcW w:w="1555" w:type="dxa"/>
            <w:vMerge w:val="continue"/>
            <w:tcBorders>
              <w:left w:val="single" w:color="auto" w:sz="12" w:space="0"/>
              <w:bottom w:val="single" w:color="auto" w:sz="8" w:space="0"/>
            </w:tcBorders>
            <w:shd w:val="clear" w:color="auto" w:fill="auto"/>
            <w:vAlign w:val="center"/>
          </w:tcPr>
          <w:p>
            <w:pPr>
              <w:pStyle w:val="178"/>
              <w:rPr>
                <w:rFonts w:hAnsi="宋体"/>
              </w:rPr>
            </w:pPr>
          </w:p>
        </w:tc>
        <w:tc>
          <w:tcPr>
            <w:tcW w:w="1554" w:type="dxa"/>
            <w:tcBorders>
              <w:top w:val="single" w:color="auto" w:sz="4" w:space="0"/>
              <w:bottom w:val="single" w:color="auto" w:sz="8" w:space="0"/>
            </w:tcBorders>
            <w:shd w:val="clear" w:color="auto" w:fill="auto"/>
            <w:vAlign w:val="center"/>
          </w:tcPr>
          <w:p>
            <w:pPr>
              <w:pStyle w:val="178"/>
              <w:rPr>
                <w:rFonts w:hAnsi="宋体"/>
              </w:rPr>
            </w:pPr>
            <w:r>
              <w:rPr>
                <w:rFonts w:hAnsi="宋体"/>
              </w:rPr>
              <w:t>600</w:t>
            </w:r>
          </w:p>
        </w:tc>
        <w:tc>
          <w:tcPr>
            <w:tcW w:w="1553"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800</w:t>
            </w:r>
          </w:p>
        </w:tc>
        <w:tc>
          <w:tcPr>
            <w:tcW w:w="1553"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1000</w:t>
            </w:r>
          </w:p>
        </w:tc>
        <w:tc>
          <w:tcPr>
            <w:tcW w:w="1555"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1500</w:t>
            </w:r>
          </w:p>
        </w:tc>
        <w:tc>
          <w:tcPr>
            <w:tcW w:w="1554" w:type="dxa"/>
            <w:tcBorders>
              <w:top w:val="single" w:color="auto" w:sz="4" w:space="0"/>
              <w:bottom w:val="single" w:color="auto" w:sz="8" w:space="0"/>
              <w:right w:val="single" w:color="auto" w:sz="12" w:space="0"/>
            </w:tcBorders>
            <w:shd w:val="clear" w:color="auto" w:fill="auto"/>
            <w:vAlign w:val="center"/>
          </w:tcPr>
          <w:p>
            <w:pPr>
              <w:pStyle w:val="178"/>
              <w:rPr>
                <w:rFonts w:hAnsi="宋体"/>
              </w:rPr>
            </w:pPr>
            <w:r>
              <w:rPr>
                <w:rFonts w:hint="eastAsia" w:hAnsi="宋体"/>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top w:val="single" w:color="auto" w:sz="8" w:space="0"/>
              <w:left w:val="single" w:color="auto" w:sz="12" w:space="0"/>
            </w:tcBorders>
            <w:shd w:val="clear" w:color="auto" w:fill="auto"/>
            <w:vAlign w:val="center"/>
          </w:tcPr>
          <w:p>
            <w:pPr>
              <w:pStyle w:val="178"/>
              <w:rPr>
                <w:rFonts w:hAnsi="宋体"/>
              </w:rPr>
            </w:pPr>
            <w:r>
              <w:rPr>
                <w:rFonts w:hint="eastAsia" w:hAnsi="宋体" w:cs="楷体"/>
              </w:rPr>
              <w:t>局徽高</w:t>
            </w:r>
            <w:r>
              <w:rPr>
                <w:rFonts w:hAnsi="宋体" w:cs="楷体"/>
              </w:rPr>
              <w:t>H</w:t>
            </w:r>
          </w:p>
        </w:tc>
        <w:tc>
          <w:tcPr>
            <w:tcW w:w="1554" w:type="dxa"/>
            <w:tcBorders>
              <w:top w:val="single" w:color="auto" w:sz="8" w:space="0"/>
            </w:tcBorders>
            <w:shd w:val="clear" w:color="auto" w:fill="auto"/>
            <w:vAlign w:val="center"/>
          </w:tcPr>
          <w:p>
            <w:pPr>
              <w:pStyle w:val="178"/>
              <w:rPr>
                <w:rFonts w:hAnsi="宋体"/>
              </w:rPr>
            </w:pPr>
            <w:r>
              <w:rPr>
                <w:rFonts w:hAnsi="宋体" w:cs="楷体"/>
              </w:rPr>
              <w:t>600</w:t>
            </w:r>
          </w:p>
        </w:tc>
        <w:tc>
          <w:tcPr>
            <w:tcW w:w="1553" w:type="dxa"/>
            <w:tcBorders>
              <w:top w:val="single" w:color="auto" w:sz="8" w:space="0"/>
            </w:tcBorders>
            <w:shd w:val="clear" w:color="auto" w:fill="auto"/>
            <w:vAlign w:val="center"/>
          </w:tcPr>
          <w:p>
            <w:pPr>
              <w:pStyle w:val="178"/>
              <w:rPr>
                <w:rFonts w:hAnsi="宋体"/>
              </w:rPr>
            </w:pPr>
            <w:r>
              <w:rPr>
                <w:rFonts w:hAnsi="宋体" w:cs="楷体"/>
              </w:rPr>
              <w:t>800</w:t>
            </w:r>
          </w:p>
        </w:tc>
        <w:tc>
          <w:tcPr>
            <w:tcW w:w="1553" w:type="dxa"/>
            <w:tcBorders>
              <w:top w:val="single" w:color="auto" w:sz="8" w:space="0"/>
            </w:tcBorders>
            <w:shd w:val="clear" w:color="auto" w:fill="auto"/>
            <w:vAlign w:val="center"/>
          </w:tcPr>
          <w:p>
            <w:pPr>
              <w:pStyle w:val="178"/>
              <w:rPr>
                <w:rFonts w:hAnsi="宋体"/>
              </w:rPr>
            </w:pPr>
            <w:r>
              <w:rPr>
                <w:rFonts w:hint="eastAsia" w:hAnsi="宋体"/>
              </w:rPr>
              <w:t>1000</w:t>
            </w:r>
          </w:p>
        </w:tc>
        <w:tc>
          <w:tcPr>
            <w:tcW w:w="1555" w:type="dxa"/>
            <w:tcBorders>
              <w:top w:val="single" w:color="auto" w:sz="8" w:space="0"/>
            </w:tcBorders>
            <w:shd w:val="clear" w:color="auto" w:fill="auto"/>
            <w:vAlign w:val="center"/>
          </w:tcPr>
          <w:p>
            <w:pPr>
              <w:pStyle w:val="178"/>
              <w:rPr>
                <w:rFonts w:hAnsi="宋体"/>
              </w:rPr>
            </w:pPr>
            <w:r>
              <w:rPr>
                <w:rFonts w:hint="eastAsia" w:hAnsi="宋体"/>
              </w:rPr>
              <w:t>1500</w:t>
            </w:r>
          </w:p>
        </w:tc>
        <w:tc>
          <w:tcPr>
            <w:tcW w:w="1554" w:type="dxa"/>
            <w:tcBorders>
              <w:top w:val="single" w:color="auto" w:sz="8" w:space="0"/>
              <w:right w:val="single" w:color="auto" w:sz="12" w:space="0"/>
            </w:tcBorders>
            <w:shd w:val="clear" w:color="auto" w:fill="auto"/>
            <w:vAlign w:val="center"/>
          </w:tcPr>
          <w:p>
            <w:pPr>
              <w:pStyle w:val="178"/>
              <w:rPr>
                <w:rFonts w:hAnsi="宋体"/>
              </w:rPr>
            </w:pPr>
            <w:r>
              <w:rPr>
                <w:rFonts w:hint="eastAsia" w:hAnsi="宋体"/>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松枝一高</w:t>
            </w:r>
            <w:r>
              <w:rPr>
                <w:rFonts w:hAnsi="宋体" w:cs="楷体"/>
              </w:rPr>
              <w:t>H</w:t>
            </w:r>
            <w:r>
              <w:rPr>
                <w:rFonts w:hAnsi="宋体" w:cs="楷体"/>
                <w:sz w:val="11"/>
                <w:szCs w:val="11"/>
              </w:rPr>
              <w:t>1</w:t>
            </w:r>
          </w:p>
        </w:tc>
        <w:tc>
          <w:tcPr>
            <w:tcW w:w="1554" w:type="dxa"/>
            <w:shd w:val="clear" w:color="auto" w:fill="auto"/>
            <w:vAlign w:val="center"/>
          </w:tcPr>
          <w:p>
            <w:pPr>
              <w:pStyle w:val="178"/>
              <w:rPr>
                <w:rFonts w:hAnsi="宋体"/>
              </w:rPr>
            </w:pPr>
            <w:r>
              <w:rPr>
                <w:rFonts w:hAnsi="宋体" w:cs="楷体"/>
              </w:rPr>
              <w:t>104</w:t>
            </w:r>
          </w:p>
        </w:tc>
        <w:tc>
          <w:tcPr>
            <w:tcW w:w="1553" w:type="dxa"/>
            <w:shd w:val="clear" w:color="auto" w:fill="auto"/>
            <w:vAlign w:val="center"/>
          </w:tcPr>
          <w:p>
            <w:pPr>
              <w:pStyle w:val="178"/>
              <w:rPr>
                <w:rFonts w:hAnsi="宋体"/>
              </w:rPr>
            </w:pPr>
            <w:r>
              <w:rPr>
                <w:rFonts w:hAnsi="宋体" w:cs="楷体"/>
              </w:rPr>
              <w:t>138.5</w:t>
            </w:r>
          </w:p>
        </w:tc>
        <w:tc>
          <w:tcPr>
            <w:tcW w:w="1553" w:type="dxa"/>
            <w:shd w:val="clear" w:color="auto" w:fill="auto"/>
            <w:vAlign w:val="center"/>
          </w:tcPr>
          <w:p>
            <w:pPr>
              <w:pStyle w:val="178"/>
              <w:rPr>
                <w:rFonts w:hAnsi="宋体"/>
              </w:rPr>
            </w:pPr>
            <w:r>
              <w:rPr>
                <w:rFonts w:hAnsi="宋体" w:cs="楷体"/>
              </w:rPr>
              <w:t>173</w:t>
            </w:r>
          </w:p>
        </w:tc>
        <w:tc>
          <w:tcPr>
            <w:tcW w:w="1555" w:type="dxa"/>
            <w:shd w:val="clear" w:color="auto" w:fill="auto"/>
            <w:vAlign w:val="center"/>
          </w:tcPr>
          <w:p>
            <w:pPr>
              <w:pStyle w:val="178"/>
              <w:rPr>
                <w:rFonts w:hAnsi="宋体"/>
              </w:rPr>
            </w:pPr>
            <w:r>
              <w:rPr>
                <w:rFonts w:hAnsi="宋体" w:cs="楷体"/>
              </w:rPr>
              <w:t>259.6</w:t>
            </w:r>
          </w:p>
        </w:tc>
        <w:tc>
          <w:tcPr>
            <w:tcW w:w="1554" w:type="dxa"/>
            <w:tcBorders>
              <w:right w:val="single" w:color="auto" w:sz="12" w:space="0"/>
            </w:tcBorders>
            <w:shd w:val="clear" w:color="auto" w:fill="auto"/>
            <w:vAlign w:val="center"/>
          </w:tcPr>
          <w:p>
            <w:pPr>
              <w:pStyle w:val="178"/>
              <w:rPr>
                <w:rFonts w:hAnsi="宋体"/>
              </w:rPr>
            </w:pPr>
            <w:r>
              <w:rPr>
                <w:rFonts w:hAnsi="宋体" w:cs="楷体"/>
              </w:rPr>
              <w:t>346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松枝一高</w:t>
            </w:r>
            <w:r>
              <w:rPr>
                <w:rFonts w:hAnsi="宋体" w:cs="楷体"/>
              </w:rPr>
              <w:t>H</w:t>
            </w:r>
            <w:r>
              <w:rPr>
                <w:rFonts w:hAnsi="宋体" w:cs="楷体"/>
                <w:sz w:val="11"/>
                <w:szCs w:val="11"/>
              </w:rPr>
              <w:t>2</w:t>
            </w:r>
          </w:p>
        </w:tc>
        <w:tc>
          <w:tcPr>
            <w:tcW w:w="1554" w:type="dxa"/>
            <w:shd w:val="clear" w:color="auto" w:fill="auto"/>
            <w:vAlign w:val="center"/>
          </w:tcPr>
          <w:p>
            <w:pPr>
              <w:pStyle w:val="178"/>
              <w:rPr>
                <w:rFonts w:hAnsi="宋体"/>
              </w:rPr>
            </w:pPr>
            <w:r>
              <w:rPr>
                <w:rFonts w:hAnsi="宋体" w:cs="楷体"/>
              </w:rPr>
              <w:t>174</w:t>
            </w:r>
          </w:p>
        </w:tc>
        <w:tc>
          <w:tcPr>
            <w:tcW w:w="1553" w:type="dxa"/>
            <w:shd w:val="clear" w:color="auto" w:fill="auto"/>
            <w:vAlign w:val="center"/>
          </w:tcPr>
          <w:p>
            <w:pPr>
              <w:pStyle w:val="178"/>
              <w:rPr>
                <w:rFonts w:hAnsi="宋体"/>
              </w:rPr>
            </w:pPr>
            <w:r>
              <w:rPr>
                <w:rFonts w:hAnsi="宋体" w:cs="楷体"/>
              </w:rPr>
              <w:t>232</w:t>
            </w:r>
          </w:p>
        </w:tc>
        <w:tc>
          <w:tcPr>
            <w:tcW w:w="1553" w:type="dxa"/>
            <w:shd w:val="clear" w:color="auto" w:fill="auto"/>
            <w:vAlign w:val="center"/>
          </w:tcPr>
          <w:p>
            <w:pPr>
              <w:pStyle w:val="178"/>
              <w:rPr>
                <w:rFonts w:hAnsi="宋体"/>
              </w:rPr>
            </w:pPr>
            <w:r>
              <w:rPr>
                <w:rFonts w:hAnsi="宋体" w:cs="楷体"/>
              </w:rPr>
              <w:t>290</w:t>
            </w:r>
          </w:p>
        </w:tc>
        <w:tc>
          <w:tcPr>
            <w:tcW w:w="1555" w:type="dxa"/>
            <w:shd w:val="clear" w:color="auto" w:fill="auto"/>
            <w:vAlign w:val="center"/>
          </w:tcPr>
          <w:p>
            <w:pPr>
              <w:pStyle w:val="178"/>
              <w:rPr>
                <w:rFonts w:hAnsi="宋体"/>
              </w:rPr>
            </w:pPr>
            <w:r>
              <w:rPr>
                <w:rFonts w:hAnsi="宋体" w:cs="楷体"/>
              </w:rPr>
              <w:t>435.6</w:t>
            </w:r>
          </w:p>
        </w:tc>
        <w:tc>
          <w:tcPr>
            <w:tcW w:w="1554" w:type="dxa"/>
            <w:tcBorders>
              <w:right w:val="single" w:color="auto" w:sz="12" w:space="0"/>
            </w:tcBorders>
            <w:shd w:val="clear" w:color="auto" w:fill="auto"/>
            <w:vAlign w:val="center"/>
          </w:tcPr>
          <w:p>
            <w:pPr>
              <w:pStyle w:val="178"/>
              <w:rPr>
                <w:rFonts w:hAnsi="宋体"/>
              </w:rPr>
            </w:pPr>
            <w:r>
              <w:rPr>
                <w:rFonts w:hAnsi="宋体" w:cs="楷体"/>
              </w:rPr>
              <w:t>581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松枝一高</w:t>
            </w:r>
            <w:r>
              <w:rPr>
                <w:rFonts w:hAnsi="宋体" w:cs="楷体"/>
              </w:rPr>
              <w:t>H</w:t>
            </w:r>
            <w:r>
              <w:rPr>
                <w:rFonts w:hAnsi="宋体" w:cs="楷体"/>
                <w:sz w:val="11"/>
                <w:szCs w:val="11"/>
              </w:rPr>
              <w:t>3</w:t>
            </w:r>
          </w:p>
        </w:tc>
        <w:tc>
          <w:tcPr>
            <w:tcW w:w="1554" w:type="dxa"/>
            <w:shd w:val="clear" w:color="auto" w:fill="auto"/>
            <w:vAlign w:val="center"/>
          </w:tcPr>
          <w:p>
            <w:pPr>
              <w:pStyle w:val="178"/>
              <w:rPr>
                <w:rFonts w:hAnsi="宋体"/>
              </w:rPr>
            </w:pPr>
            <w:r>
              <w:rPr>
                <w:rFonts w:hAnsi="宋体" w:cs="楷体"/>
              </w:rPr>
              <w:t>258</w:t>
            </w:r>
          </w:p>
        </w:tc>
        <w:tc>
          <w:tcPr>
            <w:tcW w:w="1553" w:type="dxa"/>
            <w:shd w:val="clear" w:color="auto" w:fill="auto"/>
            <w:vAlign w:val="center"/>
          </w:tcPr>
          <w:p>
            <w:pPr>
              <w:pStyle w:val="178"/>
              <w:rPr>
                <w:rFonts w:hAnsi="宋体"/>
              </w:rPr>
            </w:pPr>
            <w:r>
              <w:rPr>
                <w:rFonts w:hAnsi="宋体" w:cs="楷体"/>
              </w:rPr>
              <w:t>344</w:t>
            </w:r>
          </w:p>
        </w:tc>
        <w:tc>
          <w:tcPr>
            <w:tcW w:w="1553" w:type="dxa"/>
            <w:shd w:val="clear" w:color="auto" w:fill="auto"/>
            <w:vAlign w:val="center"/>
          </w:tcPr>
          <w:p>
            <w:pPr>
              <w:pStyle w:val="178"/>
              <w:rPr>
                <w:rFonts w:hAnsi="宋体"/>
              </w:rPr>
            </w:pPr>
            <w:r>
              <w:rPr>
                <w:rFonts w:hAnsi="宋体" w:cs="楷体"/>
              </w:rPr>
              <w:t>430</w:t>
            </w:r>
          </w:p>
        </w:tc>
        <w:tc>
          <w:tcPr>
            <w:tcW w:w="1555" w:type="dxa"/>
            <w:shd w:val="clear" w:color="auto" w:fill="auto"/>
            <w:vAlign w:val="center"/>
          </w:tcPr>
          <w:p>
            <w:pPr>
              <w:pStyle w:val="178"/>
              <w:rPr>
                <w:rFonts w:hAnsi="宋体"/>
              </w:rPr>
            </w:pPr>
            <w:r>
              <w:rPr>
                <w:rFonts w:hAnsi="宋体" w:cs="楷体"/>
              </w:rPr>
              <w:t>645</w:t>
            </w:r>
          </w:p>
        </w:tc>
        <w:tc>
          <w:tcPr>
            <w:tcW w:w="1554" w:type="dxa"/>
            <w:tcBorders>
              <w:right w:val="single" w:color="auto" w:sz="12" w:space="0"/>
            </w:tcBorders>
            <w:shd w:val="clear" w:color="auto" w:fill="auto"/>
            <w:vAlign w:val="center"/>
          </w:tcPr>
          <w:p>
            <w:pPr>
              <w:pStyle w:val="178"/>
              <w:rPr>
                <w:rFonts w:hAnsi="宋体"/>
              </w:rPr>
            </w:pPr>
            <w:r>
              <w:rPr>
                <w:rFonts w:hAnsi="宋体" w:cs="楷体"/>
              </w:rPr>
              <w:t>860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橄榄枝一高</w:t>
            </w:r>
            <w:r>
              <w:rPr>
                <w:rFonts w:hAnsi="宋体" w:cs="楷体"/>
              </w:rPr>
              <w:t>H</w:t>
            </w:r>
            <w:r>
              <w:rPr>
                <w:rFonts w:hAnsi="宋体" w:cs="楷体"/>
                <w:sz w:val="11"/>
                <w:szCs w:val="11"/>
              </w:rPr>
              <w:t>4</w:t>
            </w:r>
          </w:p>
        </w:tc>
        <w:tc>
          <w:tcPr>
            <w:tcW w:w="1554" w:type="dxa"/>
            <w:shd w:val="clear" w:color="auto" w:fill="auto"/>
            <w:vAlign w:val="center"/>
          </w:tcPr>
          <w:p>
            <w:pPr>
              <w:pStyle w:val="178"/>
              <w:rPr>
                <w:rFonts w:hAnsi="宋体"/>
              </w:rPr>
            </w:pPr>
            <w:r>
              <w:rPr>
                <w:rFonts w:hAnsi="宋体" w:cs="楷体"/>
              </w:rPr>
              <w:t>464</w:t>
            </w:r>
          </w:p>
        </w:tc>
        <w:tc>
          <w:tcPr>
            <w:tcW w:w="1553" w:type="dxa"/>
            <w:shd w:val="clear" w:color="auto" w:fill="auto"/>
            <w:vAlign w:val="center"/>
          </w:tcPr>
          <w:p>
            <w:pPr>
              <w:pStyle w:val="178"/>
              <w:rPr>
                <w:rFonts w:hAnsi="宋体"/>
              </w:rPr>
            </w:pPr>
            <w:r>
              <w:rPr>
                <w:rFonts w:hAnsi="宋体" w:cs="楷体"/>
              </w:rPr>
              <w:t>619</w:t>
            </w:r>
          </w:p>
        </w:tc>
        <w:tc>
          <w:tcPr>
            <w:tcW w:w="1553" w:type="dxa"/>
            <w:shd w:val="clear" w:color="auto" w:fill="auto"/>
            <w:vAlign w:val="center"/>
          </w:tcPr>
          <w:p>
            <w:pPr>
              <w:pStyle w:val="178"/>
              <w:rPr>
                <w:rFonts w:hAnsi="宋体"/>
              </w:rPr>
            </w:pPr>
            <w:r>
              <w:rPr>
                <w:rFonts w:hAnsi="宋体" w:cs="楷体"/>
              </w:rPr>
              <w:t>773</w:t>
            </w:r>
          </w:p>
        </w:tc>
        <w:tc>
          <w:tcPr>
            <w:tcW w:w="1555" w:type="dxa"/>
            <w:shd w:val="clear" w:color="auto" w:fill="auto"/>
            <w:vAlign w:val="center"/>
          </w:tcPr>
          <w:p>
            <w:pPr>
              <w:pStyle w:val="178"/>
              <w:rPr>
                <w:rFonts w:hAnsi="宋体"/>
              </w:rPr>
            </w:pPr>
            <w:r>
              <w:rPr>
                <w:rFonts w:hAnsi="宋体" w:cs="楷体"/>
              </w:rPr>
              <w:t>1160</w:t>
            </w:r>
          </w:p>
        </w:tc>
        <w:tc>
          <w:tcPr>
            <w:tcW w:w="1554" w:type="dxa"/>
            <w:tcBorders>
              <w:right w:val="single" w:color="auto" w:sz="12" w:space="0"/>
            </w:tcBorders>
            <w:shd w:val="clear" w:color="auto" w:fill="auto"/>
            <w:vAlign w:val="center"/>
          </w:tcPr>
          <w:p>
            <w:pPr>
              <w:pStyle w:val="178"/>
              <w:rPr>
                <w:rFonts w:hAnsi="宋体"/>
              </w:rPr>
            </w:pPr>
            <w:r>
              <w:rPr>
                <w:rFonts w:hAnsi="宋体" w:cs="楷体"/>
              </w:rPr>
              <w:t>1547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盾牌大肩高</w:t>
            </w:r>
            <w:r>
              <w:rPr>
                <w:rFonts w:hAnsi="宋体" w:cs="楷体"/>
              </w:rPr>
              <w:t>H</w:t>
            </w:r>
            <w:r>
              <w:rPr>
                <w:rFonts w:hAnsi="宋体" w:cs="楷体"/>
                <w:sz w:val="11"/>
                <w:szCs w:val="11"/>
              </w:rPr>
              <w:t>5</w:t>
            </w:r>
          </w:p>
        </w:tc>
        <w:tc>
          <w:tcPr>
            <w:tcW w:w="1554" w:type="dxa"/>
            <w:shd w:val="clear" w:color="auto" w:fill="auto"/>
            <w:vAlign w:val="center"/>
          </w:tcPr>
          <w:p>
            <w:pPr>
              <w:pStyle w:val="178"/>
              <w:rPr>
                <w:rFonts w:hAnsi="宋体"/>
              </w:rPr>
            </w:pPr>
            <w:r>
              <w:rPr>
                <w:rFonts w:hAnsi="宋体" w:cs="楷体"/>
              </w:rPr>
              <w:t>114</w:t>
            </w:r>
          </w:p>
        </w:tc>
        <w:tc>
          <w:tcPr>
            <w:tcW w:w="1553" w:type="dxa"/>
            <w:shd w:val="clear" w:color="auto" w:fill="auto"/>
            <w:vAlign w:val="center"/>
          </w:tcPr>
          <w:p>
            <w:pPr>
              <w:pStyle w:val="178"/>
              <w:rPr>
                <w:rFonts w:hAnsi="宋体"/>
              </w:rPr>
            </w:pPr>
            <w:r>
              <w:rPr>
                <w:rFonts w:hAnsi="宋体" w:cs="楷体"/>
              </w:rPr>
              <w:t>152</w:t>
            </w:r>
          </w:p>
        </w:tc>
        <w:tc>
          <w:tcPr>
            <w:tcW w:w="1553" w:type="dxa"/>
            <w:shd w:val="clear" w:color="auto" w:fill="auto"/>
            <w:vAlign w:val="center"/>
          </w:tcPr>
          <w:p>
            <w:pPr>
              <w:pStyle w:val="178"/>
              <w:rPr>
                <w:rFonts w:hAnsi="宋体"/>
              </w:rPr>
            </w:pPr>
            <w:r>
              <w:rPr>
                <w:rFonts w:hAnsi="宋体" w:cs="楷体"/>
              </w:rPr>
              <w:t>189</w:t>
            </w:r>
          </w:p>
        </w:tc>
        <w:tc>
          <w:tcPr>
            <w:tcW w:w="1555" w:type="dxa"/>
            <w:shd w:val="clear" w:color="auto" w:fill="auto"/>
            <w:vAlign w:val="center"/>
          </w:tcPr>
          <w:p>
            <w:pPr>
              <w:pStyle w:val="178"/>
              <w:rPr>
                <w:rFonts w:hAnsi="宋体"/>
              </w:rPr>
            </w:pPr>
            <w:r>
              <w:rPr>
                <w:rFonts w:hAnsi="宋体" w:cs="楷体"/>
              </w:rPr>
              <w:t>284</w:t>
            </w:r>
          </w:p>
        </w:tc>
        <w:tc>
          <w:tcPr>
            <w:tcW w:w="1554" w:type="dxa"/>
            <w:tcBorders>
              <w:right w:val="single" w:color="auto" w:sz="12" w:space="0"/>
            </w:tcBorders>
            <w:shd w:val="clear" w:color="auto" w:fill="auto"/>
            <w:vAlign w:val="center"/>
          </w:tcPr>
          <w:p>
            <w:pPr>
              <w:pStyle w:val="178"/>
              <w:rPr>
                <w:rFonts w:hAnsi="宋体"/>
              </w:rPr>
            </w:pPr>
            <w:r>
              <w:rPr>
                <w:rFonts w:hAnsi="宋体" w:cs="楷体"/>
              </w:rPr>
              <w:t>279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长城高</w:t>
            </w:r>
            <w:r>
              <w:rPr>
                <w:rFonts w:hAnsi="宋体" w:cs="楷体"/>
              </w:rPr>
              <w:t>H</w:t>
            </w:r>
            <w:r>
              <w:rPr>
                <w:rFonts w:hAnsi="宋体" w:cs="楷体"/>
                <w:sz w:val="11"/>
                <w:szCs w:val="11"/>
              </w:rPr>
              <w:t>6</w:t>
            </w:r>
          </w:p>
        </w:tc>
        <w:tc>
          <w:tcPr>
            <w:tcW w:w="1554" w:type="dxa"/>
            <w:shd w:val="clear" w:color="auto" w:fill="auto"/>
            <w:vAlign w:val="center"/>
          </w:tcPr>
          <w:p>
            <w:pPr>
              <w:pStyle w:val="178"/>
              <w:rPr>
                <w:rFonts w:hAnsi="宋体"/>
              </w:rPr>
            </w:pPr>
            <w:r>
              <w:rPr>
                <w:rFonts w:hAnsi="宋体" w:cs="楷体"/>
              </w:rPr>
              <w:t>194</w:t>
            </w:r>
          </w:p>
        </w:tc>
        <w:tc>
          <w:tcPr>
            <w:tcW w:w="1553" w:type="dxa"/>
            <w:shd w:val="clear" w:color="auto" w:fill="auto"/>
            <w:vAlign w:val="center"/>
          </w:tcPr>
          <w:p>
            <w:pPr>
              <w:pStyle w:val="178"/>
              <w:rPr>
                <w:rFonts w:hAnsi="宋体"/>
              </w:rPr>
            </w:pPr>
            <w:r>
              <w:rPr>
                <w:rFonts w:hAnsi="宋体" w:cs="楷体"/>
              </w:rPr>
              <w:t>259</w:t>
            </w:r>
          </w:p>
        </w:tc>
        <w:tc>
          <w:tcPr>
            <w:tcW w:w="1553" w:type="dxa"/>
            <w:shd w:val="clear" w:color="auto" w:fill="auto"/>
            <w:vAlign w:val="center"/>
          </w:tcPr>
          <w:p>
            <w:pPr>
              <w:pStyle w:val="178"/>
              <w:rPr>
                <w:rFonts w:hAnsi="宋体"/>
              </w:rPr>
            </w:pPr>
            <w:r>
              <w:rPr>
                <w:rFonts w:hAnsi="宋体" w:cs="楷体"/>
              </w:rPr>
              <w:t>324</w:t>
            </w:r>
          </w:p>
        </w:tc>
        <w:tc>
          <w:tcPr>
            <w:tcW w:w="1555" w:type="dxa"/>
            <w:shd w:val="clear" w:color="auto" w:fill="auto"/>
            <w:vAlign w:val="center"/>
          </w:tcPr>
          <w:p>
            <w:pPr>
              <w:pStyle w:val="178"/>
              <w:rPr>
                <w:rFonts w:hAnsi="宋体"/>
              </w:rPr>
            </w:pPr>
            <w:r>
              <w:rPr>
                <w:rFonts w:hAnsi="宋体" w:cs="楷体"/>
              </w:rPr>
              <w:t>486</w:t>
            </w:r>
          </w:p>
        </w:tc>
        <w:tc>
          <w:tcPr>
            <w:tcW w:w="1554" w:type="dxa"/>
            <w:tcBorders>
              <w:right w:val="single" w:color="auto" w:sz="12" w:space="0"/>
            </w:tcBorders>
            <w:shd w:val="clear" w:color="auto" w:fill="auto"/>
            <w:vAlign w:val="center"/>
          </w:tcPr>
          <w:p>
            <w:pPr>
              <w:pStyle w:val="178"/>
              <w:rPr>
                <w:rFonts w:hAnsi="宋体"/>
              </w:rPr>
            </w:pPr>
            <w:r>
              <w:rPr>
                <w:rFonts w:hAnsi="宋体" w:cs="楷体"/>
              </w:rPr>
              <w:t>648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国徽高</w:t>
            </w:r>
            <w:r>
              <w:rPr>
                <w:rFonts w:hAnsi="宋体" w:cs="楷体"/>
              </w:rPr>
              <w:t>H</w:t>
            </w:r>
            <w:r>
              <w:rPr>
                <w:rFonts w:hAnsi="宋体" w:cs="楷体"/>
                <w:sz w:val="11"/>
                <w:szCs w:val="11"/>
              </w:rPr>
              <w:t>7</w:t>
            </w:r>
          </w:p>
        </w:tc>
        <w:tc>
          <w:tcPr>
            <w:tcW w:w="1554" w:type="dxa"/>
            <w:shd w:val="clear" w:color="auto" w:fill="auto"/>
            <w:vAlign w:val="center"/>
          </w:tcPr>
          <w:p>
            <w:pPr>
              <w:pStyle w:val="178"/>
              <w:rPr>
                <w:rFonts w:hAnsi="宋体"/>
              </w:rPr>
            </w:pPr>
            <w:r>
              <w:rPr>
                <w:rFonts w:hAnsi="宋体" w:cs="楷体"/>
              </w:rPr>
              <w:t>218</w:t>
            </w:r>
          </w:p>
        </w:tc>
        <w:tc>
          <w:tcPr>
            <w:tcW w:w="1553" w:type="dxa"/>
            <w:shd w:val="clear" w:color="auto" w:fill="auto"/>
            <w:vAlign w:val="center"/>
          </w:tcPr>
          <w:p>
            <w:pPr>
              <w:pStyle w:val="178"/>
              <w:rPr>
                <w:rFonts w:hAnsi="宋体"/>
              </w:rPr>
            </w:pPr>
            <w:r>
              <w:rPr>
                <w:rFonts w:hAnsi="宋体" w:cs="楷体"/>
              </w:rPr>
              <w:t>291</w:t>
            </w:r>
          </w:p>
        </w:tc>
        <w:tc>
          <w:tcPr>
            <w:tcW w:w="1553" w:type="dxa"/>
            <w:shd w:val="clear" w:color="auto" w:fill="auto"/>
            <w:vAlign w:val="center"/>
          </w:tcPr>
          <w:p>
            <w:pPr>
              <w:pStyle w:val="178"/>
              <w:rPr>
                <w:rFonts w:hAnsi="宋体"/>
              </w:rPr>
            </w:pPr>
            <w:r>
              <w:rPr>
                <w:rFonts w:hAnsi="宋体" w:cs="楷体"/>
              </w:rPr>
              <w:t>364</w:t>
            </w:r>
          </w:p>
        </w:tc>
        <w:tc>
          <w:tcPr>
            <w:tcW w:w="1555" w:type="dxa"/>
            <w:shd w:val="clear" w:color="auto" w:fill="auto"/>
            <w:vAlign w:val="center"/>
          </w:tcPr>
          <w:p>
            <w:pPr>
              <w:pStyle w:val="178"/>
              <w:rPr>
                <w:rFonts w:hAnsi="宋体"/>
              </w:rPr>
            </w:pPr>
            <w:r>
              <w:rPr>
                <w:rFonts w:hAnsi="宋体" w:cs="楷体"/>
              </w:rPr>
              <w:t>546</w:t>
            </w:r>
          </w:p>
        </w:tc>
        <w:tc>
          <w:tcPr>
            <w:tcW w:w="1554" w:type="dxa"/>
            <w:tcBorders>
              <w:right w:val="single" w:color="auto" w:sz="12" w:space="0"/>
            </w:tcBorders>
            <w:shd w:val="clear" w:color="auto" w:fill="auto"/>
            <w:vAlign w:val="center"/>
          </w:tcPr>
          <w:p>
            <w:pPr>
              <w:pStyle w:val="178"/>
              <w:rPr>
                <w:rFonts w:hAnsi="宋体"/>
              </w:rPr>
            </w:pPr>
            <w:r>
              <w:rPr>
                <w:rFonts w:hAnsi="宋体" w:cs="楷体"/>
              </w:rPr>
              <w:t>727.5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盾牌高</w:t>
            </w:r>
            <w:r>
              <w:rPr>
                <w:rFonts w:hAnsi="宋体" w:cs="楷体"/>
              </w:rPr>
              <w:t>H</w:t>
            </w:r>
            <w:r>
              <w:rPr>
                <w:rFonts w:hAnsi="宋体" w:cs="楷体"/>
                <w:sz w:val="11"/>
                <w:szCs w:val="11"/>
              </w:rPr>
              <w:t>8</w:t>
            </w:r>
          </w:p>
        </w:tc>
        <w:tc>
          <w:tcPr>
            <w:tcW w:w="1554" w:type="dxa"/>
            <w:shd w:val="clear" w:color="auto" w:fill="auto"/>
            <w:vAlign w:val="center"/>
          </w:tcPr>
          <w:p>
            <w:pPr>
              <w:pStyle w:val="178"/>
              <w:rPr>
                <w:rFonts w:hAnsi="宋体"/>
              </w:rPr>
            </w:pPr>
            <w:r>
              <w:rPr>
                <w:rFonts w:hAnsi="宋体" w:cs="楷体"/>
              </w:rPr>
              <w:t>488.4</w:t>
            </w:r>
          </w:p>
        </w:tc>
        <w:tc>
          <w:tcPr>
            <w:tcW w:w="1553" w:type="dxa"/>
            <w:shd w:val="clear" w:color="auto" w:fill="auto"/>
            <w:vAlign w:val="center"/>
          </w:tcPr>
          <w:p>
            <w:pPr>
              <w:pStyle w:val="178"/>
              <w:rPr>
                <w:rFonts w:hAnsi="宋体"/>
              </w:rPr>
            </w:pPr>
            <w:r>
              <w:rPr>
                <w:rFonts w:hAnsi="宋体" w:cs="楷体"/>
              </w:rPr>
              <w:t>651</w:t>
            </w:r>
          </w:p>
        </w:tc>
        <w:tc>
          <w:tcPr>
            <w:tcW w:w="1553" w:type="dxa"/>
            <w:shd w:val="clear" w:color="auto" w:fill="auto"/>
            <w:vAlign w:val="center"/>
          </w:tcPr>
          <w:p>
            <w:pPr>
              <w:pStyle w:val="178"/>
              <w:rPr>
                <w:rFonts w:hAnsi="宋体"/>
              </w:rPr>
            </w:pPr>
            <w:r>
              <w:rPr>
                <w:rFonts w:hAnsi="宋体" w:cs="楷体"/>
              </w:rPr>
              <w:t>814</w:t>
            </w:r>
          </w:p>
        </w:tc>
        <w:tc>
          <w:tcPr>
            <w:tcW w:w="1555" w:type="dxa"/>
            <w:shd w:val="clear" w:color="auto" w:fill="auto"/>
            <w:vAlign w:val="center"/>
          </w:tcPr>
          <w:p>
            <w:pPr>
              <w:pStyle w:val="178"/>
              <w:rPr>
                <w:rFonts w:hAnsi="宋体"/>
              </w:rPr>
            </w:pPr>
            <w:r>
              <w:rPr>
                <w:rFonts w:hAnsi="宋体" w:cs="楷体"/>
              </w:rPr>
              <w:t>1221</w:t>
            </w:r>
          </w:p>
        </w:tc>
        <w:tc>
          <w:tcPr>
            <w:tcW w:w="1554" w:type="dxa"/>
            <w:tcBorders>
              <w:right w:val="single" w:color="auto" w:sz="12" w:space="0"/>
            </w:tcBorders>
            <w:shd w:val="clear" w:color="auto" w:fill="auto"/>
            <w:vAlign w:val="center"/>
          </w:tcPr>
          <w:p>
            <w:pPr>
              <w:pStyle w:val="178"/>
              <w:rPr>
                <w:rFonts w:hAnsi="宋体"/>
              </w:rPr>
            </w:pPr>
            <w:r>
              <w:rPr>
                <w:rFonts w:hAnsi="宋体" w:cs="楷体"/>
              </w:rPr>
              <w:t>1628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盾牌大半径定位高</w:t>
            </w:r>
            <w:r>
              <w:rPr>
                <w:rFonts w:hAnsi="宋体" w:cs="楷体"/>
              </w:rPr>
              <w:t>H</w:t>
            </w:r>
            <w:r>
              <w:rPr>
                <w:rFonts w:hAnsi="宋体" w:cs="楷体"/>
                <w:sz w:val="11"/>
                <w:szCs w:val="11"/>
              </w:rPr>
              <w:t>9</w:t>
            </w:r>
          </w:p>
        </w:tc>
        <w:tc>
          <w:tcPr>
            <w:tcW w:w="1554" w:type="dxa"/>
            <w:shd w:val="clear" w:color="auto" w:fill="auto"/>
            <w:vAlign w:val="center"/>
          </w:tcPr>
          <w:p>
            <w:pPr>
              <w:pStyle w:val="178"/>
              <w:rPr>
                <w:rFonts w:hAnsi="宋体"/>
              </w:rPr>
            </w:pPr>
            <w:r>
              <w:rPr>
                <w:rFonts w:hAnsi="宋体" w:cs="楷体"/>
              </w:rPr>
              <w:t>222</w:t>
            </w:r>
          </w:p>
        </w:tc>
        <w:tc>
          <w:tcPr>
            <w:tcW w:w="1553" w:type="dxa"/>
            <w:shd w:val="clear" w:color="auto" w:fill="auto"/>
            <w:vAlign w:val="center"/>
          </w:tcPr>
          <w:p>
            <w:pPr>
              <w:pStyle w:val="178"/>
              <w:rPr>
                <w:rFonts w:hAnsi="宋体"/>
              </w:rPr>
            </w:pPr>
            <w:r>
              <w:rPr>
                <w:rFonts w:hAnsi="宋体" w:cs="楷体"/>
              </w:rPr>
              <w:t>296</w:t>
            </w:r>
          </w:p>
        </w:tc>
        <w:tc>
          <w:tcPr>
            <w:tcW w:w="1553" w:type="dxa"/>
            <w:shd w:val="clear" w:color="auto" w:fill="auto"/>
            <w:vAlign w:val="center"/>
          </w:tcPr>
          <w:p>
            <w:pPr>
              <w:pStyle w:val="178"/>
              <w:rPr>
                <w:rFonts w:hAnsi="宋体"/>
              </w:rPr>
            </w:pPr>
            <w:r>
              <w:rPr>
                <w:rFonts w:hAnsi="宋体" w:cs="楷体"/>
              </w:rPr>
              <w:t>370</w:t>
            </w:r>
          </w:p>
        </w:tc>
        <w:tc>
          <w:tcPr>
            <w:tcW w:w="1555" w:type="dxa"/>
            <w:shd w:val="clear" w:color="auto" w:fill="auto"/>
            <w:vAlign w:val="center"/>
          </w:tcPr>
          <w:p>
            <w:pPr>
              <w:pStyle w:val="178"/>
              <w:rPr>
                <w:rFonts w:hAnsi="宋体"/>
              </w:rPr>
            </w:pPr>
            <w:r>
              <w:rPr>
                <w:rFonts w:hAnsi="宋体" w:cs="楷体"/>
              </w:rPr>
              <w:t>555.6</w:t>
            </w:r>
          </w:p>
        </w:tc>
        <w:tc>
          <w:tcPr>
            <w:tcW w:w="1554" w:type="dxa"/>
            <w:tcBorders>
              <w:right w:val="single" w:color="auto" w:sz="12" w:space="0"/>
            </w:tcBorders>
            <w:shd w:val="clear" w:color="auto" w:fill="auto"/>
            <w:vAlign w:val="center"/>
          </w:tcPr>
          <w:p>
            <w:pPr>
              <w:pStyle w:val="178"/>
              <w:rPr>
                <w:rFonts w:hAnsi="宋体"/>
              </w:rPr>
            </w:pPr>
            <w:r>
              <w:rPr>
                <w:rFonts w:hAnsi="宋体" w:cs="楷体"/>
              </w:rPr>
              <w:t>741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盾牌大半径</w:t>
            </w:r>
            <w:r>
              <w:rPr>
                <w:rFonts w:hAnsi="宋体" w:cs="楷体"/>
              </w:rPr>
              <w:t>R</w:t>
            </w:r>
            <w:r>
              <w:rPr>
                <w:rFonts w:hAnsi="宋体" w:cs="楷体"/>
                <w:sz w:val="11"/>
                <w:szCs w:val="11"/>
              </w:rPr>
              <w:t>1</w:t>
            </w:r>
          </w:p>
        </w:tc>
        <w:tc>
          <w:tcPr>
            <w:tcW w:w="1554" w:type="dxa"/>
            <w:shd w:val="clear" w:color="auto" w:fill="auto"/>
            <w:vAlign w:val="center"/>
          </w:tcPr>
          <w:p>
            <w:pPr>
              <w:pStyle w:val="178"/>
              <w:rPr>
                <w:rFonts w:hAnsi="宋体"/>
              </w:rPr>
            </w:pPr>
            <w:r>
              <w:rPr>
                <w:rFonts w:hAnsi="宋体" w:cs="楷体"/>
              </w:rPr>
              <w:t>396</w:t>
            </w:r>
          </w:p>
        </w:tc>
        <w:tc>
          <w:tcPr>
            <w:tcW w:w="1553" w:type="dxa"/>
            <w:shd w:val="clear" w:color="auto" w:fill="auto"/>
            <w:vAlign w:val="center"/>
          </w:tcPr>
          <w:p>
            <w:pPr>
              <w:pStyle w:val="178"/>
              <w:rPr>
                <w:rFonts w:hAnsi="宋体"/>
              </w:rPr>
            </w:pPr>
            <w:r>
              <w:rPr>
                <w:rFonts w:hAnsi="宋体" w:cs="楷体"/>
              </w:rPr>
              <w:t>528.5</w:t>
            </w:r>
          </w:p>
        </w:tc>
        <w:tc>
          <w:tcPr>
            <w:tcW w:w="1553" w:type="dxa"/>
            <w:shd w:val="clear" w:color="auto" w:fill="auto"/>
            <w:vAlign w:val="center"/>
          </w:tcPr>
          <w:p>
            <w:pPr>
              <w:pStyle w:val="178"/>
              <w:rPr>
                <w:rFonts w:hAnsi="宋体"/>
              </w:rPr>
            </w:pPr>
            <w:r>
              <w:rPr>
                <w:rFonts w:hAnsi="宋体" w:cs="楷体"/>
              </w:rPr>
              <w:t>660.6</w:t>
            </w:r>
          </w:p>
        </w:tc>
        <w:tc>
          <w:tcPr>
            <w:tcW w:w="1555" w:type="dxa"/>
            <w:shd w:val="clear" w:color="auto" w:fill="auto"/>
            <w:vAlign w:val="center"/>
          </w:tcPr>
          <w:p>
            <w:pPr>
              <w:pStyle w:val="178"/>
              <w:rPr>
                <w:rFonts w:hAnsi="宋体"/>
              </w:rPr>
            </w:pPr>
            <w:r>
              <w:rPr>
                <w:rFonts w:hAnsi="宋体" w:cs="楷体"/>
              </w:rPr>
              <w:t>991</w:t>
            </w:r>
          </w:p>
        </w:tc>
        <w:tc>
          <w:tcPr>
            <w:tcW w:w="1554" w:type="dxa"/>
            <w:tcBorders>
              <w:right w:val="single" w:color="auto" w:sz="12" w:space="0"/>
            </w:tcBorders>
            <w:shd w:val="clear" w:color="auto" w:fill="auto"/>
            <w:vAlign w:val="center"/>
          </w:tcPr>
          <w:p>
            <w:pPr>
              <w:pStyle w:val="178"/>
              <w:rPr>
                <w:rFonts w:hAnsi="宋体"/>
              </w:rPr>
            </w:pPr>
            <w:r>
              <w:rPr>
                <w:rFonts w:hAnsi="宋体" w:cs="楷体"/>
              </w:rPr>
              <w:t>1321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tcBorders>
            <w:shd w:val="clear" w:color="auto" w:fill="auto"/>
            <w:vAlign w:val="center"/>
          </w:tcPr>
          <w:p>
            <w:pPr>
              <w:pStyle w:val="178"/>
              <w:rPr>
                <w:rFonts w:hAnsi="宋体"/>
              </w:rPr>
            </w:pPr>
            <w:r>
              <w:rPr>
                <w:rFonts w:hint="eastAsia" w:hAnsi="宋体" w:cs="楷体"/>
              </w:rPr>
              <w:t>盾牌小半径</w:t>
            </w:r>
            <w:r>
              <w:rPr>
                <w:rFonts w:hAnsi="宋体" w:cs="楷体"/>
              </w:rPr>
              <w:t>R</w:t>
            </w:r>
            <w:r>
              <w:rPr>
                <w:rFonts w:hAnsi="宋体" w:cs="楷体"/>
                <w:sz w:val="11"/>
                <w:szCs w:val="11"/>
              </w:rPr>
              <w:t>2</w:t>
            </w:r>
          </w:p>
        </w:tc>
        <w:tc>
          <w:tcPr>
            <w:tcW w:w="1554" w:type="dxa"/>
            <w:shd w:val="clear" w:color="auto" w:fill="auto"/>
            <w:vAlign w:val="center"/>
          </w:tcPr>
          <w:p>
            <w:pPr>
              <w:pStyle w:val="178"/>
              <w:rPr>
                <w:rFonts w:hAnsi="宋体"/>
              </w:rPr>
            </w:pPr>
            <w:r>
              <w:rPr>
                <w:rFonts w:hAnsi="宋体" w:cs="楷体"/>
              </w:rPr>
              <w:t>37.6</w:t>
            </w:r>
          </w:p>
        </w:tc>
        <w:tc>
          <w:tcPr>
            <w:tcW w:w="1553" w:type="dxa"/>
            <w:shd w:val="clear" w:color="auto" w:fill="auto"/>
            <w:vAlign w:val="center"/>
          </w:tcPr>
          <w:p>
            <w:pPr>
              <w:pStyle w:val="178"/>
              <w:rPr>
                <w:rFonts w:hAnsi="宋体"/>
              </w:rPr>
            </w:pPr>
            <w:r>
              <w:rPr>
                <w:rFonts w:hAnsi="宋体" w:cs="楷体"/>
              </w:rPr>
              <w:t>50</w:t>
            </w:r>
          </w:p>
        </w:tc>
        <w:tc>
          <w:tcPr>
            <w:tcW w:w="1553" w:type="dxa"/>
            <w:shd w:val="clear" w:color="auto" w:fill="auto"/>
            <w:vAlign w:val="center"/>
          </w:tcPr>
          <w:p>
            <w:pPr>
              <w:pStyle w:val="178"/>
              <w:rPr>
                <w:rFonts w:hAnsi="宋体"/>
              </w:rPr>
            </w:pPr>
            <w:r>
              <w:rPr>
                <w:rFonts w:hAnsi="宋体" w:cs="楷体"/>
              </w:rPr>
              <w:t>63</w:t>
            </w:r>
          </w:p>
        </w:tc>
        <w:tc>
          <w:tcPr>
            <w:tcW w:w="1555" w:type="dxa"/>
            <w:shd w:val="clear" w:color="auto" w:fill="auto"/>
            <w:vAlign w:val="center"/>
          </w:tcPr>
          <w:p>
            <w:pPr>
              <w:pStyle w:val="178"/>
              <w:rPr>
                <w:rFonts w:hAnsi="宋体"/>
              </w:rPr>
            </w:pPr>
            <w:r>
              <w:rPr>
                <w:rFonts w:hAnsi="宋体" w:cs="楷体"/>
              </w:rPr>
              <w:t>94</w:t>
            </w:r>
          </w:p>
        </w:tc>
        <w:tc>
          <w:tcPr>
            <w:tcW w:w="1554" w:type="dxa"/>
            <w:tcBorders>
              <w:right w:val="single" w:color="auto" w:sz="12" w:space="0"/>
            </w:tcBorders>
            <w:shd w:val="clear" w:color="auto" w:fill="auto"/>
            <w:vAlign w:val="center"/>
          </w:tcPr>
          <w:p>
            <w:pPr>
              <w:pStyle w:val="178"/>
              <w:rPr>
                <w:rFonts w:hAnsi="宋体"/>
              </w:rPr>
            </w:pPr>
            <w:r>
              <w:rPr>
                <w:rFonts w:hAnsi="宋体" w:cs="楷体"/>
              </w:rPr>
              <w:t>125.4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c>
          <w:tcPr>
            <w:tcW w:w="1555" w:type="dxa"/>
            <w:tcBorders>
              <w:left w:val="single" w:color="auto" w:sz="12" w:space="0"/>
              <w:bottom w:val="single" w:color="auto" w:sz="12" w:space="0"/>
            </w:tcBorders>
            <w:shd w:val="clear" w:color="auto" w:fill="auto"/>
            <w:vAlign w:val="center"/>
          </w:tcPr>
          <w:p>
            <w:pPr>
              <w:pStyle w:val="178"/>
              <w:rPr>
                <w:rFonts w:hAnsi="宋体"/>
              </w:rPr>
            </w:pPr>
            <w:r>
              <w:rPr>
                <w:rFonts w:hint="eastAsia" w:hAnsi="宋体" w:cs="楷体"/>
              </w:rPr>
              <w:t>盾牌小半径</w:t>
            </w:r>
            <w:r>
              <w:rPr>
                <w:rFonts w:hAnsi="宋体" w:cs="楷体"/>
              </w:rPr>
              <w:t>R</w:t>
            </w:r>
            <w:r>
              <w:rPr>
                <w:rFonts w:hAnsi="宋体" w:cs="楷体"/>
                <w:sz w:val="11"/>
                <w:szCs w:val="11"/>
              </w:rPr>
              <w:t>3</w:t>
            </w:r>
          </w:p>
        </w:tc>
        <w:tc>
          <w:tcPr>
            <w:tcW w:w="1554" w:type="dxa"/>
            <w:tcBorders>
              <w:bottom w:val="single" w:color="auto" w:sz="12" w:space="0"/>
            </w:tcBorders>
            <w:shd w:val="clear" w:color="auto" w:fill="auto"/>
            <w:vAlign w:val="center"/>
          </w:tcPr>
          <w:p>
            <w:pPr>
              <w:pStyle w:val="178"/>
              <w:rPr>
                <w:rFonts w:hAnsi="宋体"/>
              </w:rPr>
            </w:pPr>
            <w:r>
              <w:rPr>
                <w:rFonts w:hAnsi="宋体" w:cs="楷体"/>
              </w:rPr>
              <w:t>338</w:t>
            </w:r>
          </w:p>
        </w:tc>
        <w:tc>
          <w:tcPr>
            <w:tcW w:w="1553" w:type="dxa"/>
            <w:tcBorders>
              <w:bottom w:val="single" w:color="auto" w:sz="12" w:space="0"/>
            </w:tcBorders>
            <w:shd w:val="clear" w:color="auto" w:fill="auto"/>
            <w:vAlign w:val="center"/>
          </w:tcPr>
          <w:p>
            <w:pPr>
              <w:pStyle w:val="178"/>
              <w:rPr>
                <w:rFonts w:hAnsi="宋体"/>
              </w:rPr>
            </w:pPr>
            <w:r>
              <w:rPr>
                <w:rFonts w:hAnsi="宋体" w:cs="楷体"/>
              </w:rPr>
              <w:t>450</w:t>
            </w:r>
          </w:p>
        </w:tc>
        <w:tc>
          <w:tcPr>
            <w:tcW w:w="1553" w:type="dxa"/>
            <w:tcBorders>
              <w:bottom w:val="single" w:color="auto" w:sz="12" w:space="0"/>
            </w:tcBorders>
            <w:shd w:val="clear" w:color="auto" w:fill="auto"/>
            <w:vAlign w:val="center"/>
          </w:tcPr>
          <w:p>
            <w:pPr>
              <w:pStyle w:val="178"/>
              <w:rPr>
                <w:rFonts w:hAnsi="宋体"/>
              </w:rPr>
            </w:pPr>
            <w:r>
              <w:rPr>
                <w:rFonts w:hAnsi="宋体" w:cs="楷体"/>
              </w:rPr>
              <w:t>563</w:t>
            </w:r>
          </w:p>
        </w:tc>
        <w:tc>
          <w:tcPr>
            <w:tcW w:w="1555" w:type="dxa"/>
            <w:tcBorders>
              <w:bottom w:val="single" w:color="auto" w:sz="12" w:space="0"/>
            </w:tcBorders>
            <w:shd w:val="clear" w:color="auto" w:fill="auto"/>
            <w:vAlign w:val="center"/>
          </w:tcPr>
          <w:p>
            <w:pPr>
              <w:pStyle w:val="178"/>
              <w:rPr>
                <w:rFonts w:hAnsi="宋体"/>
              </w:rPr>
            </w:pPr>
            <w:r>
              <w:rPr>
                <w:rFonts w:hAnsi="宋体" w:cs="楷体"/>
              </w:rPr>
              <w:t>844</w:t>
            </w:r>
          </w:p>
        </w:tc>
        <w:tc>
          <w:tcPr>
            <w:tcW w:w="1554" w:type="dxa"/>
            <w:tcBorders>
              <w:bottom w:val="single" w:color="auto" w:sz="12" w:space="0"/>
              <w:right w:val="single" w:color="auto" w:sz="12" w:space="0"/>
            </w:tcBorders>
            <w:shd w:val="clear" w:color="auto" w:fill="auto"/>
            <w:vAlign w:val="center"/>
          </w:tcPr>
          <w:p>
            <w:pPr>
              <w:pStyle w:val="178"/>
              <w:rPr>
                <w:rFonts w:hAnsi="宋体"/>
              </w:rPr>
            </w:pPr>
            <w:r>
              <w:rPr>
                <w:rFonts w:hAnsi="宋体" w:cs="楷体"/>
              </w:rPr>
              <w:t>1126</w:t>
            </w:r>
          </w:p>
        </w:tc>
      </w:tr>
    </w:tbl>
    <w:p>
      <w:pPr>
        <w:pStyle w:val="112"/>
        <w:numPr>
          <w:ilvl w:val="0"/>
          <w:numId w:val="0"/>
        </w:numPr>
        <w:spacing w:before="120" w:after="120"/>
      </w:pPr>
      <w:bookmarkStart w:id="55" w:name="_Toc147563592"/>
    </w:p>
    <w:p>
      <w:pPr>
        <w:pStyle w:val="112"/>
        <w:numPr>
          <w:ilvl w:val="0"/>
          <w:numId w:val="0"/>
        </w:numPr>
        <w:spacing w:before="120" w:after="120"/>
      </w:pPr>
      <w:r>
        <w:rPr>
          <w:rFonts w:hint="eastAsia"/>
        </w:rPr>
        <w:t>表1 市场</w:t>
      </w:r>
      <w:r>
        <w:t>监管标志（</w:t>
      </w:r>
      <w:r>
        <w:rPr>
          <w:rFonts w:hint="eastAsia"/>
        </w:rPr>
        <w:t>局徽）规格和主要尺寸数据（续）</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5"/>
        <w:gridCol w:w="1554"/>
        <w:gridCol w:w="1553"/>
        <w:gridCol w:w="1553"/>
        <w:gridCol w:w="1555"/>
        <w:gridCol w:w="15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1555" w:type="dxa"/>
            <w:vMerge w:val="restart"/>
            <w:tcBorders>
              <w:top w:val="single" w:color="auto" w:sz="12" w:space="0"/>
              <w:left w:val="single" w:color="auto" w:sz="12" w:space="0"/>
            </w:tcBorders>
            <w:shd w:val="clear" w:color="auto" w:fill="auto"/>
            <w:vAlign w:val="center"/>
          </w:tcPr>
          <w:p>
            <w:pPr>
              <w:pStyle w:val="178"/>
              <w:rPr>
                <w:rFonts w:hAnsi="宋体"/>
              </w:rPr>
            </w:pPr>
            <w:r>
              <w:rPr>
                <w:rFonts w:hint="eastAsia" w:hAnsi="宋体"/>
              </w:rPr>
              <w:t>主要</w:t>
            </w:r>
            <w:r>
              <w:rPr>
                <w:rFonts w:hAnsi="宋体"/>
              </w:rPr>
              <w:t>尺寸</w:t>
            </w:r>
          </w:p>
        </w:tc>
        <w:tc>
          <w:tcPr>
            <w:tcW w:w="7769" w:type="dxa"/>
            <w:gridSpan w:val="5"/>
            <w:tcBorders>
              <w:top w:val="single" w:color="auto" w:sz="12" w:space="0"/>
              <w:bottom w:val="single" w:color="auto" w:sz="4" w:space="0"/>
              <w:right w:val="single" w:color="auto" w:sz="12" w:space="0"/>
            </w:tcBorders>
            <w:shd w:val="clear" w:color="auto" w:fill="auto"/>
            <w:vAlign w:val="center"/>
          </w:tcPr>
          <w:p>
            <w:pPr>
              <w:pStyle w:val="178"/>
              <w:rPr>
                <w:rFonts w:hAnsi="宋体"/>
              </w:rPr>
            </w:pPr>
            <w:r>
              <w:rPr>
                <w:rFonts w:hint="eastAsia" w:hAnsi="宋体"/>
              </w:rPr>
              <w:t>规格（单位</w:t>
            </w:r>
            <w:r>
              <w:rPr>
                <w:rFonts w:hAnsi="宋体"/>
              </w:rPr>
              <w:t>mm</w:t>
            </w:r>
            <w:r>
              <w:rPr>
                <w:rFonts w:hint="eastAsia" w:hAnsi="宋体"/>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blHeader/>
          <w:jc w:val="center"/>
        </w:trPr>
        <w:tc>
          <w:tcPr>
            <w:tcW w:w="1555" w:type="dxa"/>
            <w:vMerge w:val="continue"/>
            <w:tcBorders>
              <w:left w:val="single" w:color="auto" w:sz="12" w:space="0"/>
              <w:bottom w:val="single" w:color="auto" w:sz="8" w:space="0"/>
            </w:tcBorders>
            <w:shd w:val="clear" w:color="auto" w:fill="auto"/>
            <w:vAlign w:val="center"/>
          </w:tcPr>
          <w:p>
            <w:pPr>
              <w:pStyle w:val="178"/>
              <w:rPr>
                <w:rFonts w:hAnsi="宋体"/>
              </w:rPr>
            </w:pPr>
          </w:p>
        </w:tc>
        <w:tc>
          <w:tcPr>
            <w:tcW w:w="1554" w:type="dxa"/>
            <w:tcBorders>
              <w:top w:val="single" w:color="auto" w:sz="4" w:space="0"/>
              <w:bottom w:val="single" w:color="auto" w:sz="8" w:space="0"/>
            </w:tcBorders>
            <w:shd w:val="clear" w:color="auto" w:fill="auto"/>
            <w:vAlign w:val="center"/>
          </w:tcPr>
          <w:p>
            <w:pPr>
              <w:pStyle w:val="178"/>
              <w:rPr>
                <w:rFonts w:hAnsi="宋体"/>
              </w:rPr>
            </w:pPr>
            <w:r>
              <w:rPr>
                <w:rFonts w:hAnsi="宋体"/>
              </w:rPr>
              <w:t>600</w:t>
            </w:r>
          </w:p>
        </w:tc>
        <w:tc>
          <w:tcPr>
            <w:tcW w:w="1553"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800</w:t>
            </w:r>
          </w:p>
        </w:tc>
        <w:tc>
          <w:tcPr>
            <w:tcW w:w="1553"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1000</w:t>
            </w:r>
          </w:p>
        </w:tc>
        <w:tc>
          <w:tcPr>
            <w:tcW w:w="1555" w:type="dxa"/>
            <w:tcBorders>
              <w:top w:val="single" w:color="auto" w:sz="4" w:space="0"/>
              <w:bottom w:val="single" w:color="auto" w:sz="8" w:space="0"/>
            </w:tcBorders>
            <w:shd w:val="clear" w:color="auto" w:fill="auto"/>
            <w:vAlign w:val="center"/>
          </w:tcPr>
          <w:p>
            <w:pPr>
              <w:pStyle w:val="178"/>
              <w:rPr>
                <w:rFonts w:hAnsi="宋体"/>
              </w:rPr>
            </w:pPr>
            <w:r>
              <w:rPr>
                <w:rFonts w:hint="eastAsia" w:hAnsi="宋体"/>
              </w:rPr>
              <w:t>1500</w:t>
            </w:r>
          </w:p>
        </w:tc>
        <w:tc>
          <w:tcPr>
            <w:tcW w:w="1554" w:type="dxa"/>
            <w:tcBorders>
              <w:top w:val="single" w:color="auto" w:sz="4" w:space="0"/>
              <w:bottom w:val="single" w:color="auto" w:sz="8" w:space="0"/>
              <w:right w:val="single" w:color="auto" w:sz="12" w:space="0"/>
            </w:tcBorders>
            <w:shd w:val="clear" w:color="auto" w:fill="auto"/>
            <w:vAlign w:val="center"/>
          </w:tcPr>
          <w:p>
            <w:pPr>
              <w:pStyle w:val="178"/>
              <w:rPr>
                <w:rFonts w:hAnsi="宋体"/>
              </w:rPr>
            </w:pPr>
            <w:r>
              <w:rPr>
                <w:rFonts w:hint="eastAsia" w:hAnsi="宋体"/>
              </w:rPr>
              <w:t>2000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8"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局徽宽</w:t>
            </w:r>
            <w:r>
              <w:rPr>
                <w:rFonts w:hAnsi="宋体" w:cs="楷体"/>
              </w:rPr>
              <w:t>B</w:t>
            </w:r>
          </w:p>
        </w:tc>
        <w:tc>
          <w:tcPr>
            <w:tcW w:w="1554" w:type="dxa"/>
            <w:tcBorders>
              <w:top w:val="single" w:color="auto" w:sz="8" w:space="0"/>
              <w:bottom w:val="single" w:color="auto" w:sz="4" w:space="0"/>
            </w:tcBorders>
            <w:shd w:val="clear" w:color="auto" w:fill="auto"/>
            <w:vAlign w:val="center"/>
          </w:tcPr>
          <w:p>
            <w:pPr>
              <w:pStyle w:val="178"/>
              <w:rPr>
                <w:rFonts w:hAnsi="宋体"/>
              </w:rPr>
            </w:pPr>
            <w:r>
              <w:rPr>
                <w:rFonts w:hAnsi="宋体" w:cs="楷体"/>
              </w:rPr>
              <w:t>552</w:t>
            </w:r>
          </w:p>
        </w:tc>
        <w:tc>
          <w:tcPr>
            <w:tcW w:w="1553" w:type="dxa"/>
            <w:tcBorders>
              <w:top w:val="single" w:color="auto" w:sz="8" w:space="0"/>
              <w:bottom w:val="single" w:color="auto" w:sz="4" w:space="0"/>
            </w:tcBorders>
            <w:shd w:val="clear" w:color="auto" w:fill="auto"/>
            <w:vAlign w:val="center"/>
          </w:tcPr>
          <w:p>
            <w:pPr>
              <w:pStyle w:val="178"/>
              <w:rPr>
                <w:rFonts w:hAnsi="宋体"/>
              </w:rPr>
            </w:pPr>
            <w:r>
              <w:rPr>
                <w:rFonts w:hAnsi="宋体" w:cs="楷体"/>
              </w:rPr>
              <w:t>735.6</w:t>
            </w:r>
          </w:p>
        </w:tc>
        <w:tc>
          <w:tcPr>
            <w:tcW w:w="1553" w:type="dxa"/>
            <w:tcBorders>
              <w:top w:val="single" w:color="auto" w:sz="8" w:space="0"/>
              <w:bottom w:val="single" w:color="auto" w:sz="4" w:space="0"/>
            </w:tcBorders>
            <w:shd w:val="clear" w:color="auto" w:fill="auto"/>
            <w:vAlign w:val="center"/>
          </w:tcPr>
          <w:p>
            <w:pPr>
              <w:pStyle w:val="178"/>
              <w:rPr>
                <w:rFonts w:hAnsi="宋体"/>
              </w:rPr>
            </w:pPr>
            <w:r>
              <w:rPr>
                <w:rFonts w:hAnsi="宋体" w:cs="楷体"/>
              </w:rPr>
              <w:t>919.5</w:t>
            </w:r>
          </w:p>
        </w:tc>
        <w:tc>
          <w:tcPr>
            <w:tcW w:w="1555" w:type="dxa"/>
            <w:tcBorders>
              <w:top w:val="single" w:color="auto" w:sz="8" w:space="0"/>
              <w:bottom w:val="single" w:color="auto" w:sz="4" w:space="0"/>
            </w:tcBorders>
            <w:shd w:val="clear" w:color="auto" w:fill="auto"/>
            <w:vAlign w:val="center"/>
          </w:tcPr>
          <w:p>
            <w:pPr>
              <w:pStyle w:val="178"/>
              <w:rPr>
                <w:rFonts w:hAnsi="宋体"/>
              </w:rPr>
            </w:pPr>
            <w:r>
              <w:rPr>
                <w:rFonts w:hAnsi="宋体" w:cs="楷体"/>
              </w:rPr>
              <w:t>1379</w:t>
            </w:r>
          </w:p>
        </w:tc>
        <w:tc>
          <w:tcPr>
            <w:tcW w:w="1554" w:type="dxa"/>
            <w:tcBorders>
              <w:top w:val="single" w:color="auto" w:sz="8" w:space="0"/>
              <w:bottom w:val="single" w:color="auto" w:sz="4" w:space="0"/>
              <w:right w:val="single" w:color="auto" w:sz="12" w:space="0"/>
            </w:tcBorders>
            <w:shd w:val="clear" w:color="auto" w:fill="auto"/>
            <w:vAlign w:val="center"/>
          </w:tcPr>
          <w:p>
            <w:pPr>
              <w:pStyle w:val="178"/>
              <w:rPr>
                <w:rFonts w:hAnsi="宋体"/>
              </w:rPr>
            </w:pPr>
            <w:r>
              <w:rPr>
                <w:rFonts w:hAnsi="宋体" w:cs="楷体"/>
              </w:rPr>
              <w:t>1839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盾牌大肩宽</w:t>
            </w:r>
            <w:r>
              <w:rPr>
                <w:rFonts w:hAnsi="宋体" w:cs="楷体"/>
              </w:rPr>
              <w:t>B</w:t>
            </w:r>
            <w:r>
              <w:rPr>
                <w:rFonts w:hAnsi="宋体" w:cs="楷体"/>
                <w:sz w:val="11"/>
                <w:szCs w:val="11"/>
              </w:rPr>
              <w:t>1</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441</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588</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735</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1103</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1471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盾牌小肩宽及国徽外径</w:t>
            </w:r>
            <w:r>
              <w:rPr>
                <w:rFonts w:hAnsi="宋体" w:cs="楷体"/>
              </w:rPr>
              <w:t>B</w:t>
            </w:r>
            <w:r>
              <w:rPr>
                <w:rFonts w:hAnsi="宋体" w:cs="楷体"/>
                <w:sz w:val="11"/>
                <w:szCs w:val="11"/>
              </w:rPr>
              <w:t>2</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300</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400</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500</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750</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飘带宽</w:t>
            </w:r>
            <w:r>
              <w:rPr>
                <w:rFonts w:hAnsi="宋体" w:cs="楷体"/>
              </w:rPr>
              <w:t>B</w:t>
            </w:r>
            <w:r>
              <w:rPr>
                <w:rFonts w:hAnsi="宋体" w:cs="楷体"/>
                <w:sz w:val="11"/>
                <w:szCs w:val="11"/>
              </w:rPr>
              <w:t>3</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426</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568</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710.5</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1065.7</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1421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国徽外径</w:t>
            </w:r>
            <w:r>
              <w:rPr>
                <w:rFonts w:hAnsi="宋体" w:cs="楷体"/>
              </w:rPr>
              <w:t>B</w:t>
            </w:r>
            <w:r>
              <w:rPr>
                <w:rFonts w:hAnsi="宋体" w:cs="楷体"/>
                <w:sz w:val="11"/>
                <w:szCs w:val="11"/>
              </w:rPr>
              <w:t>4</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244.7</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326</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408</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611.6</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1631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盾牌沿宽</w:t>
            </w:r>
            <w:r>
              <w:rPr>
                <w:rFonts w:hAnsi="宋体" w:cs="楷体"/>
              </w:rPr>
              <w:t>B</w:t>
            </w:r>
            <w:r>
              <w:rPr>
                <w:rFonts w:hAnsi="宋体" w:cs="楷体"/>
                <w:sz w:val="11"/>
                <w:szCs w:val="11"/>
              </w:rPr>
              <w:t>5</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34</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45.2</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56.5</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84.7</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松枝一宽</w:t>
            </w:r>
            <w:r>
              <w:rPr>
                <w:rFonts w:hAnsi="宋体" w:cs="楷体"/>
              </w:rPr>
              <w:t>B</w:t>
            </w:r>
            <w:r>
              <w:rPr>
                <w:rFonts w:hAnsi="宋体" w:cs="楷体"/>
                <w:sz w:val="11"/>
                <w:szCs w:val="11"/>
              </w:rPr>
              <w:t>6</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417</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556.5</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696.7</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1043.5</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1391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4" w:space="0"/>
            </w:tcBorders>
            <w:shd w:val="clear" w:color="auto" w:fill="auto"/>
            <w:vAlign w:val="center"/>
          </w:tcPr>
          <w:p>
            <w:pPr>
              <w:pStyle w:val="178"/>
              <w:rPr>
                <w:rFonts w:hAnsi="宋体"/>
              </w:rPr>
            </w:pPr>
            <w:r>
              <w:rPr>
                <w:rFonts w:hint="eastAsia" w:hAnsi="宋体" w:cs="楷体"/>
              </w:rPr>
              <w:t>盾牌大半径定位宽</w:t>
            </w:r>
            <w:r>
              <w:rPr>
                <w:rFonts w:hAnsi="宋体" w:cs="楷体"/>
              </w:rPr>
              <w:t>B</w:t>
            </w:r>
            <w:r>
              <w:rPr>
                <w:rFonts w:hAnsi="宋体" w:cs="楷体"/>
                <w:sz w:val="11"/>
                <w:szCs w:val="11"/>
              </w:rPr>
              <w:t>7</w:t>
            </w:r>
          </w:p>
        </w:tc>
        <w:tc>
          <w:tcPr>
            <w:tcW w:w="1554"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181.6</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242</w:t>
            </w:r>
          </w:p>
        </w:tc>
        <w:tc>
          <w:tcPr>
            <w:tcW w:w="1553"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303</w:t>
            </w:r>
          </w:p>
        </w:tc>
        <w:tc>
          <w:tcPr>
            <w:tcW w:w="1555" w:type="dxa"/>
            <w:tcBorders>
              <w:top w:val="single" w:color="auto" w:sz="4" w:space="0"/>
              <w:bottom w:val="single" w:color="auto" w:sz="4" w:space="0"/>
            </w:tcBorders>
            <w:shd w:val="clear" w:color="auto" w:fill="auto"/>
            <w:vAlign w:val="center"/>
          </w:tcPr>
          <w:p>
            <w:pPr>
              <w:pStyle w:val="178"/>
              <w:rPr>
                <w:rFonts w:hAnsi="宋体"/>
              </w:rPr>
            </w:pPr>
            <w:r>
              <w:rPr>
                <w:rFonts w:hAnsi="宋体" w:cs="楷体"/>
              </w:rPr>
              <w:t>454</w:t>
            </w:r>
          </w:p>
        </w:tc>
        <w:tc>
          <w:tcPr>
            <w:tcW w:w="1554" w:type="dxa"/>
            <w:tcBorders>
              <w:top w:val="single" w:color="auto" w:sz="4" w:space="0"/>
              <w:bottom w:val="single" w:color="auto" w:sz="4" w:space="0"/>
              <w:right w:val="single" w:color="auto" w:sz="12" w:space="0"/>
            </w:tcBorders>
            <w:shd w:val="clear" w:color="auto" w:fill="auto"/>
            <w:vAlign w:val="center"/>
          </w:tcPr>
          <w:p>
            <w:pPr>
              <w:pStyle w:val="178"/>
              <w:rPr>
                <w:rFonts w:hAnsi="宋体"/>
              </w:rPr>
            </w:pPr>
            <w:r>
              <w:rPr>
                <w:rFonts w:hAnsi="宋体" w:cs="楷体"/>
              </w:rPr>
              <w:t>605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555" w:type="dxa"/>
            <w:tcBorders>
              <w:top w:val="single" w:color="auto" w:sz="4" w:space="0"/>
              <w:left w:val="single" w:color="auto" w:sz="12" w:space="0"/>
              <w:bottom w:val="single" w:color="auto" w:sz="12" w:space="0"/>
            </w:tcBorders>
            <w:shd w:val="clear" w:color="auto" w:fill="auto"/>
            <w:vAlign w:val="center"/>
          </w:tcPr>
          <w:p>
            <w:pPr>
              <w:pStyle w:val="178"/>
              <w:rPr>
                <w:rFonts w:hAnsi="宋体"/>
              </w:rPr>
            </w:pPr>
            <w:r>
              <w:rPr>
                <w:rFonts w:hint="eastAsia" w:hAnsi="宋体" w:cs="楷体"/>
              </w:rPr>
              <w:t>文字规格</w:t>
            </w:r>
          </w:p>
        </w:tc>
        <w:tc>
          <w:tcPr>
            <w:tcW w:w="1554" w:type="dxa"/>
            <w:tcBorders>
              <w:top w:val="single" w:color="auto" w:sz="4" w:space="0"/>
              <w:bottom w:val="single" w:color="auto" w:sz="12" w:space="0"/>
            </w:tcBorders>
            <w:shd w:val="clear" w:color="auto" w:fill="auto"/>
            <w:vAlign w:val="center"/>
          </w:tcPr>
          <w:p>
            <w:pPr>
              <w:pStyle w:val="178"/>
              <w:rPr>
                <w:rFonts w:hAnsi="宋体"/>
              </w:rPr>
            </w:pPr>
            <w:r>
              <w:rPr>
                <w:rFonts w:hAnsi="宋体" w:cs="楷体"/>
              </w:rPr>
              <w:t>294</w:t>
            </w:r>
          </w:p>
        </w:tc>
        <w:tc>
          <w:tcPr>
            <w:tcW w:w="1553" w:type="dxa"/>
            <w:tcBorders>
              <w:top w:val="single" w:color="auto" w:sz="4" w:space="0"/>
              <w:bottom w:val="single" w:color="auto" w:sz="12" w:space="0"/>
            </w:tcBorders>
            <w:shd w:val="clear" w:color="auto" w:fill="auto"/>
            <w:vAlign w:val="center"/>
          </w:tcPr>
          <w:p>
            <w:pPr>
              <w:pStyle w:val="178"/>
              <w:rPr>
                <w:rFonts w:hAnsi="宋体"/>
              </w:rPr>
            </w:pPr>
            <w:r>
              <w:rPr>
                <w:rFonts w:hAnsi="宋体" w:cs="楷体"/>
              </w:rPr>
              <w:t>392</w:t>
            </w:r>
          </w:p>
        </w:tc>
        <w:tc>
          <w:tcPr>
            <w:tcW w:w="1553" w:type="dxa"/>
            <w:tcBorders>
              <w:top w:val="single" w:color="auto" w:sz="4" w:space="0"/>
              <w:bottom w:val="single" w:color="auto" w:sz="12" w:space="0"/>
            </w:tcBorders>
            <w:shd w:val="clear" w:color="auto" w:fill="auto"/>
            <w:vAlign w:val="center"/>
          </w:tcPr>
          <w:p>
            <w:pPr>
              <w:pStyle w:val="178"/>
              <w:rPr>
                <w:rFonts w:hAnsi="宋体"/>
              </w:rPr>
            </w:pPr>
            <w:r>
              <w:rPr>
                <w:rFonts w:hAnsi="宋体" w:cs="楷体"/>
              </w:rPr>
              <w:t>489.6</w:t>
            </w:r>
          </w:p>
        </w:tc>
        <w:tc>
          <w:tcPr>
            <w:tcW w:w="1555" w:type="dxa"/>
            <w:tcBorders>
              <w:top w:val="single" w:color="auto" w:sz="4" w:space="0"/>
              <w:bottom w:val="single" w:color="auto" w:sz="12" w:space="0"/>
            </w:tcBorders>
            <w:shd w:val="clear" w:color="auto" w:fill="auto"/>
            <w:vAlign w:val="center"/>
          </w:tcPr>
          <w:p>
            <w:pPr>
              <w:pStyle w:val="178"/>
              <w:rPr>
                <w:rFonts w:hAnsi="宋体"/>
              </w:rPr>
            </w:pPr>
            <w:r>
              <w:rPr>
                <w:rFonts w:hAnsi="宋体" w:cs="楷体"/>
              </w:rPr>
              <w:t>734</w:t>
            </w:r>
          </w:p>
        </w:tc>
        <w:tc>
          <w:tcPr>
            <w:tcW w:w="1554" w:type="dxa"/>
            <w:tcBorders>
              <w:top w:val="single" w:color="auto" w:sz="4" w:space="0"/>
              <w:bottom w:val="single" w:color="auto" w:sz="12" w:space="0"/>
              <w:right w:val="single" w:color="auto" w:sz="12" w:space="0"/>
            </w:tcBorders>
            <w:shd w:val="clear" w:color="auto" w:fill="auto"/>
            <w:vAlign w:val="center"/>
          </w:tcPr>
          <w:p>
            <w:pPr>
              <w:pStyle w:val="178"/>
              <w:rPr>
                <w:rFonts w:hAnsi="宋体"/>
              </w:rPr>
            </w:pPr>
            <w:r>
              <w:rPr>
                <w:rFonts w:hAnsi="宋体" w:cs="楷体"/>
              </w:rPr>
              <w:t>979</w:t>
            </w:r>
          </w:p>
        </w:tc>
      </w:tr>
    </w:tbl>
    <w:p>
      <w:pPr>
        <w:pStyle w:val="65"/>
        <w:spacing w:before="120" w:after="120"/>
      </w:pPr>
      <w:r>
        <w:rPr>
          <w:rFonts w:hint="eastAsia"/>
        </w:rPr>
        <w:t>标准色彩</w:t>
      </w:r>
      <w:bookmarkEnd w:id="55"/>
    </w:p>
    <w:p>
      <w:pPr>
        <w:pStyle w:val="56"/>
        <w:ind w:firstLine="420"/>
      </w:pPr>
      <w:r>
        <w:rPr>
          <w:rFonts w:hint="eastAsia"/>
        </w:rPr>
        <w:t>标准色是市场监管标志（局徽）的重要组成部分，制作时中应按照色彩标准色值执行，以确保局徽的色彩外观保持一致。标准色如图4所示。</w:t>
      </w:r>
    </w:p>
    <w:p>
      <w:pPr>
        <w:pStyle w:val="56"/>
        <w:ind w:firstLine="0" w:firstLineChars="0"/>
      </w:pPr>
      <w:r>
        <w:rPr>
          <w:rFonts w:hint="eastAsia"/>
        </w:rPr>
        <w:drawing>
          <wp:anchor distT="0" distB="0" distL="114300" distR="114300" simplePos="0" relativeHeight="251664384" behindDoc="0" locked="0" layoutInCell="1" allowOverlap="1">
            <wp:simplePos x="0" y="0"/>
            <wp:positionH relativeFrom="column">
              <wp:posOffset>173990</wp:posOffset>
            </wp:positionH>
            <wp:positionV relativeFrom="paragraph">
              <wp:posOffset>74930</wp:posOffset>
            </wp:positionV>
            <wp:extent cx="5567045" cy="2045970"/>
            <wp:effectExtent l="0" t="0" r="0" b="0"/>
            <wp:wrapNone/>
            <wp:docPr id="4" name="图片 4" descr="9031e535db013207cba1db6a76a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031e535db013207cba1db6a76a9587"/>
                    <pic:cNvPicPr>
                      <a:picLocks noChangeAspect="1"/>
                    </pic:cNvPicPr>
                  </pic:nvPicPr>
                  <pic:blipFill>
                    <a:blip r:embed="rId51"/>
                    <a:srcRect l="3765" r="7936"/>
                    <a:stretch>
                      <a:fillRect/>
                    </a:stretch>
                  </pic:blipFill>
                  <pic:spPr>
                    <a:xfrm>
                      <a:off x="0" y="0"/>
                      <a:ext cx="5567045" cy="2045970"/>
                    </a:xfrm>
                    <a:prstGeom prst="rect">
                      <a:avLst/>
                    </a:prstGeom>
                  </pic:spPr>
                </pic:pic>
              </a:graphicData>
            </a:graphic>
          </wp:anchor>
        </w:drawing>
      </w: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114"/>
        <w:numPr>
          <w:ilvl w:val="0"/>
          <w:numId w:val="0"/>
        </w:numPr>
        <w:spacing w:before="120" w:after="120"/>
        <w:jc w:val="both"/>
      </w:pPr>
    </w:p>
    <w:p>
      <w:pPr>
        <w:pStyle w:val="114"/>
        <w:spacing w:before="120" w:after="120"/>
      </w:pPr>
      <w:r>
        <w:rPr>
          <w:rFonts w:hint="eastAsia"/>
        </w:rPr>
        <w:t>市场</w:t>
      </w:r>
      <w:r>
        <w:t>监管标志</w:t>
      </w:r>
      <w:r>
        <w:rPr>
          <w:rFonts w:hint="eastAsia"/>
        </w:rPr>
        <w:t>（局徽）标准色彩</w:t>
      </w:r>
    </w:p>
    <w:p>
      <w:pPr>
        <w:pStyle w:val="65"/>
        <w:spacing w:before="120" w:after="120"/>
      </w:pPr>
      <w:bookmarkStart w:id="56" w:name="_Toc147563593"/>
      <w:r>
        <w:rPr>
          <w:rFonts w:hint="eastAsia"/>
        </w:rPr>
        <w:t>材料</w:t>
      </w:r>
    </w:p>
    <w:p>
      <w:pPr>
        <w:pStyle w:val="56"/>
        <w:ind w:firstLine="420"/>
      </w:pPr>
      <w:r>
        <w:rPr>
          <w:rFonts w:hint="eastAsia"/>
        </w:rPr>
        <w:t>市场</w:t>
      </w:r>
      <w:r>
        <w:t>监管标志（</w:t>
      </w:r>
      <w:r>
        <w:rPr>
          <w:rFonts w:hint="eastAsia"/>
        </w:rPr>
        <w:t>局徽</w:t>
      </w:r>
      <w:r>
        <w:t>）</w:t>
      </w:r>
      <w:r>
        <w:rPr>
          <w:rFonts w:hint="eastAsia"/>
        </w:rPr>
        <w:t>的</w:t>
      </w:r>
      <w:r>
        <w:t>制作材料应</w:t>
      </w:r>
      <w:r>
        <w:rPr>
          <w:rFonts w:hint="eastAsia"/>
        </w:rPr>
        <w:t>本着厉行节约</w:t>
      </w:r>
      <w:r>
        <w:t>的</w:t>
      </w:r>
      <w:r>
        <w:rPr>
          <w:rFonts w:hint="eastAsia"/>
        </w:rPr>
        <w:t>原则</w:t>
      </w:r>
      <w:r>
        <w:t>选用环保、安全、耐用、阻燃、防腐蚀、易于维护的材料。</w:t>
      </w:r>
    </w:p>
    <w:p>
      <w:pPr>
        <w:pStyle w:val="105"/>
        <w:spacing w:before="120" w:after="120"/>
      </w:pPr>
      <w:bookmarkStart w:id="57" w:name="_Toc151966806"/>
      <w:bookmarkStart w:id="58" w:name="_Toc155344584"/>
      <w:bookmarkStart w:id="59" w:name="_Toc153985231"/>
      <w:r>
        <w:rPr>
          <w:rFonts w:hint="eastAsia"/>
        </w:rPr>
        <w:t>市场监管标志的使用</w:t>
      </w:r>
      <w:bookmarkEnd w:id="56"/>
      <w:bookmarkEnd w:id="57"/>
      <w:bookmarkEnd w:id="58"/>
      <w:bookmarkEnd w:id="59"/>
    </w:p>
    <w:p>
      <w:pPr>
        <w:pStyle w:val="165"/>
      </w:pPr>
      <w:r>
        <w:rPr>
          <w:rFonts w:hint="eastAsia"/>
        </w:rPr>
        <w:t>使用市场</w:t>
      </w:r>
      <w:r>
        <w:t>监管标志</w:t>
      </w:r>
      <w:r>
        <w:rPr>
          <w:rFonts w:hint="eastAsia"/>
        </w:rPr>
        <w:t>（局徽）及图案，应确保严肃、庄重，不应悬挂破损</w:t>
      </w:r>
      <w:r>
        <w:t>、</w:t>
      </w:r>
      <w:r>
        <w:rPr>
          <w:rFonts w:hint="eastAsia"/>
        </w:rPr>
        <w:t>污损或者</w:t>
      </w:r>
      <w:r>
        <w:t>不合格的局徽。</w:t>
      </w:r>
      <w:r>
        <w:rPr>
          <w:rFonts w:hint="eastAsia"/>
        </w:rPr>
        <w:t>应符合GB/T 15566.1的规定,满足规范性、系统性、醒目性、清晰性、协调性和安全性的要求,且不影响其他公共信息图形标志和安全图形标志的信息传递及设置。</w:t>
      </w:r>
    </w:p>
    <w:p>
      <w:pPr>
        <w:pStyle w:val="165"/>
      </w:pPr>
      <w:r>
        <w:rPr>
          <w:rFonts w:hint="eastAsia"/>
        </w:rPr>
        <w:t>市场</w:t>
      </w:r>
      <w:r>
        <w:t>监管标志（</w:t>
      </w:r>
      <w:r>
        <w:rPr>
          <w:rFonts w:hint="eastAsia"/>
        </w:rPr>
        <w:t xml:space="preserve">局徽）及图案适用范围： </w:t>
      </w:r>
    </w:p>
    <w:p>
      <w:pPr>
        <w:pStyle w:val="174"/>
        <w:numPr>
          <w:ilvl w:val="0"/>
          <w:numId w:val="32"/>
        </w:numPr>
      </w:pPr>
      <w:r>
        <w:rPr>
          <w:rFonts w:hint="eastAsia"/>
        </w:rPr>
        <w:t>各级市场监管部门办公地点、窗口服务场所；</w:t>
      </w:r>
    </w:p>
    <w:p>
      <w:pPr>
        <w:pStyle w:val="174"/>
      </w:pPr>
      <w:r>
        <w:rPr>
          <w:rFonts w:hint="eastAsia"/>
        </w:rPr>
        <w:t>各级市场监管部门配发的各类执法装备、制发的各类工作证件、各类证书以及有关工作识别标志；</w:t>
      </w:r>
    </w:p>
    <w:p>
      <w:pPr>
        <w:pStyle w:val="174"/>
      </w:pPr>
      <w:r>
        <w:rPr>
          <w:rFonts w:hint="eastAsia"/>
        </w:rPr>
        <w:t>各级市场监管部门有关刊物、印刷品、宣传材料、官方网站、视觉识别系统；</w:t>
      </w:r>
    </w:p>
    <w:p>
      <w:pPr>
        <w:pStyle w:val="174"/>
      </w:pPr>
      <w:r>
        <w:rPr>
          <w:rFonts w:hint="eastAsia"/>
        </w:rPr>
        <w:t>各级市场监管部门举办或参与的有关会议、展览、公务活动；</w:t>
      </w:r>
    </w:p>
    <w:p>
      <w:pPr>
        <w:pStyle w:val="174"/>
      </w:pPr>
      <w:r>
        <w:rPr>
          <w:rFonts w:hint="eastAsia"/>
        </w:rPr>
        <w:t xml:space="preserve">其他经批准可以使用的情形。 </w:t>
      </w:r>
    </w:p>
    <w:p>
      <w:pPr>
        <w:pStyle w:val="179"/>
      </w:pPr>
      <w:r>
        <w:rPr>
          <w:rFonts w:hint="eastAsia"/>
        </w:rPr>
        <w:t xml:space="preserve">国家对徽章、标志、图案等用于悬挂、喷涂、印刷等有规定的，从其规定。 </w:t>
      </w:r>
    </w:p>
    <w:p>
      <w:pPr>
        <w:pStyle w:val="165"/>
      </w:pPr>
      <w:r>
        <w:rPr>
          <w:rFonts w:hint="eastAsia"/>
        </w:rPr>
        <w:t>市场</w:t>
      </w:r>
      <w:r>
        <w:t>监管标志（</w:t>
      </w:r>
      <w:r>
        <w:rPr>
          <w:rFonts w:hint="eastAsia"/>
        </w:rPr>
        <w:t>局徽</w:t>
      </w:r>
      <w:r>
        <w:t>）</w:t>
      </w:r>
      <w:r>
        <w:rPr>
          <w:rFonts w:hint="eastAsia"/>
        </w:rPr>
        <w:t xml:space="preserve">及图案不应用于： </w:t>
      </w:r>
    </w:p>
    <w:p>
      <w:pPr>
        <w:pStyle w:val="174"/>
        <w:numPr>
          <w:ilvl w:val="0"/>
          <w:numId w:val="33"/>
        </w:numPr>
      </w:pPr>
      <w:r>
        <w:rPr>
          <w:rFonts w:hint="eastAsia"/>
        </w:rPr>
        <w:t>商标、商业广告等；</w:t>
      </w:r>
    </w:p>
    <w:p>
      <w:pPr>
        <w:pStyle w:val="174"/>
        <w:numPr>
          <w:ilvl w:val="0"/>
          <w:numId w:val="33"/>
        </w:numPr>
      </w:pPr>
      <w:r>
        <w:rPr>
          <w:rFonts w:hint="eastAsia"/>
        </w:rPr>
        <w:t xml:space="preserve">任何营利活动； </w:t>
      </w:r>
    </w:p>
    <w:p>
      <w:pPr>
        <w:pStyle w:val="174"/>
        <w:numPr>
          <w:ilvl w:val="0"/>
          <w:numId w:val="33"/>
        </w:numPr>
      </w:pPr>
      <w:r>
        <w:rPr>
          <w:rFonts w:hint="eastAsia"/>
        </w:rPr>
        <w:t xml:space="preserve">日常生活的陈设布置； </w:t>
      </w:r>
    </w:p>
    <w:p>
      <w:pPr>
        <w:pStyle w:val="174"/>
        <w:numPr>
          <w:ilvl w:val="0"/>
          <w:numId w:val="33"/>
        </w:numPr>
      </w:pPr>
      <w:r>
        <w:rPr>
          <w:rFonts w:hint="eastAsia"/>
        </w:rPr>
        <w:t xml:space="preserve">私人婚、丧、庆、悼等； </w:t>
      </w:r>
    </w:p>
    <w:p>
      <w:pPr>
        <w:pStyle w:val="174"/>
        <w:numPr>
          <w:ilvl w:val="0"/>
          <w:numId w:val="33"/>
        </w:numPr>
      </w:pPr>
      <w:r>
        <w:rPr>
          <w:rFonts w:hint="eastAsia"/>
        </w:rPr>
        <w:t xml:space="preserve">娱乐活动； </w:t>
      </w:r>
    </w:p>
    <w:p>
      <w:pPr>
        <w:pStyle w:val="174"/>
        <w:numPr>
          <w:ilvl w:val="0"/>
          <w:numId w:val="33"/>
        </w:numPr>
      </w:pPr>
      <w:r>
        <w:rPr>
          <w:rFonts w:hint="eastAsia"/>
        </w:rPr>
        <w:t>有关不应使用国徽及其图案的其他场合，以及其他有碍局徽庄严的场合或者物品。</w:t>
      </w:r>
    </w:p>
    <w:p>
      <w:pPr>
        <w:pStyle w:val="165"/>
      </w:pPr>
      <w:r>
        <w:rPr>
          <w:rFonts w:hint="eastAsia"/>
        </w:rPr>
        <w:t>市场</w:t>
      </w:r>
      <w:r>
        <w:t>监管标志</w:t>
      </w:r>
      <w:r>
        <w:rPr>
          <w:rFonts w:hint="eastAsia"/>
        </w:rPr>
        <w:t>（局徽）安装应根据使用的实际情况和特点选择下列安装方式,并应符合下列要求:</w:t>
      </w:r>
    </w:p>
    <w:p>
      <w:pPr>
        <w:pStyle w:val="174"/>
        <w:numPr>
          <w:ilvl w:val="0"/>
          <w:numId w:val="34"/>
        </w:numPr>
      </w:pPr>
      <w:r>
        <w:rPr>
          <w:rFonts w:hint="eastAsia"/>
        </w:rPr>
        <w:t>附着式:标志直接固定在纸张、幕布、图示牌、墙体、罐体等设备设施上；</w:t>
      </w:r>
    </w:p>
    <w:p>
      <w:pPr>
        <w:pStyle w:val="174"/>
        <w:numPr>
          <w:ilvl w:val="0"/>
          <w:numId w:val="34"/>
        </w:numPr>
      </w:pPr>
      <w:r>
        <w:rPr>
          <w:rFonts w:hint="eastAsia"/>
        </w:rPr>
        <w:t>印刷式:标志直接印刷在纸张、幕布、图示牌、墙体、罐体等设备设施上；</w:t>
      </w:r>
    </w:p>
    <w:p>
      <w:pPr>
        <w:pStyle w:val="174"/>
      </w:pPr>
      <w:r>
        <w:rPr>
          <w:rFonts w:hint="eastAsia"/>
        </w:rPr>
        <w:t>采用的安装方式应确保标志在预期寿命内保持稳固,安装施工前应制定安全作业方案,并符合有关安全作业标准及规章制度要求。</w:t>
      </w:r>
    </w:p>
    <w:p>
      <w:pPr>
        <w:pStyle w:val="165"/>
      </w:pPr>
      <w:r>
        <w:rPr>
          <w:rFonts w:hint="eastAsia"/>
        </w:rPr>
        <w:t>市场</w:t>
      </w:r>
      <w:r>
        <w:t>监管标志</w:t>
      </w:r>
      <w:r>
        <w:rPr>
          <w:rFonts w:hint="eastAsia"/>
        </w:rPr>
        <w:t>（局徽）的维护：</w:t>
      </w:r>
    </w:p>
    <w:p>
      <w:pPr>
        <w:pStyle w:val="174"/>
        <w:numPr>
          <w:ilvl w:val="0"/>
          <w:numId w:val="35"/>
        </w:numPr>
      </w:pPr>
      <w:r>
        <w:rPr>
          <w:rFonts w:hint="eastAsia"/>
        </w:rPr>
        <w:t>标志使用期间,标志材料不应变形和褪色；</w:t>
      </w:r>
      <w:r>
        <w:rPr>
          <w:rFonts w:hint="eastAsia"/>
        </w:rPr>
        <w:tab/>
      </w:r>
    </w:p>
    <w:p>
      <w:pPr>
        <w:pStyle w:val="174"/>
      </w:pPr>
      <w:r>
        <w:rPr>
          <w:rFonts w:hint="eastAsia"/>
        </w:rPr>
        <w:t>应进行定期检查和维护, 并应及时清洁标志外表,保持标志外观整洁；如标志出现缺失、损坏和材料老化等情况应及时进行更换。</w:t>
      </w:r>
    </w:p>
    <w:p>
      <w:pPr>
        <w:pStyle w:val="104"/>
        <w:spacing w:before="240" w:after="240"/>
      </w:pPr>
      <w:bookmarkStart w:id="60" w:name="_Toc147563594"/>
      <w:bookmarkStart w:id="61" w:name="_Toc155344585"/>
      <w:bookmarkStart w:id="62" w:name="_Toc155344459"/>
      <w:bookmarkStart w:id="63" w:name="_Toc151966807"/>
      <w:bookmarkStart w:id="64" w:name="_Toc153985232"/>
      <w:r>
        <w:rPr>
          <w:rFonts w:hint="eastAsia"/>
        </w:rPr>
        <w:t>市场监督管理标识规范</w:t>
      </w:r>
      <w:bookmarkEnd w:id="60"/>
      <w:bookmarkEnd w:id="61"/>
      <w:bookmarkEnd w:id="62"/>
      <w:bookmarkEnd w:id="63"/>
      <w:bookmarkEnd w:id="64"/>
    </w:p>
    <w:p>
      <w:pPr>
        <w:pStyle w:val="105"/>
        <w:spacing w:before="120" w:after="120"/>
      </w:pPr>
      <w:bookmarkStart w:id="65" w:name="_Toc153985233"/>
      <w:bookmarkStart w:id="66" w:name="_Toc147563595"/>
      <w:bookmarkStart w:id="67" w:name="_Toc151966808"/>
      <w:bookmarkStart w:id="68" w:name="_Toc155344586"/>
      <w:r>
        <w:rPr>
          <w:rFonts w:hint="eastAsia"/>
        </w:rPr>
        <w:t>中英文标识规范</w:t>
      </w:r>
      <w:bookmarkEnd w:id="65"/>
      <w:bookmarkEnd w:id="66"/>
      <w:bookmarkEnd w:id="67"/>
      <w:bookmarkEnd w:id="68"/>
    </w:p>
    <w:p>
      <w:pPr>
        <w:pStyle w:val="56"/>
        <w:ind w:firstLine="420"/>
      </w:pPr>
      <w:r>
        <w:rPr>
          <w:rFonts w:hint="eastAsia"/>
        </w:rPr>
        <w:t>“市场监督管理”中英文标识分为横式、竖式图文组合2种</w:t>
      </w:r>
      <w:r>
        <w:t>表现形式</w:t>
      </w:r>
      <w:r>
        <w:rPr>
          <w:rFonts w:hint="eastAsia"/>
        </w:rPr>
        <w:t>，版面的</w:t>
      </w:r>
      <w:r>
        <w:t>设计</w:t>
      </w:r>
      <w:r>
        <w:rPr>
          <w:rFonts w:hint="eastAsia"/>
        </w:rPr>
        <w:t>尺寸</w:t>
      </w:r>
      <w:r>
        <w:t>应</w:t>
      </w:r>
      <w:r>
        <w:rPr>
          <w:rFonts w:hint="eastAsia"/>
        </w:rPr>
        <w:t>符合</w:t>
      </w:r>
      <w:r>
        <w:t>图</w:t>
      </w:r>
      <w:r>
        <w:rPr>
          <w:rFonts w:hint="eastAsia"/>
        </w:rPr>
        <w:t>5</w:t>
      </w:r>
      <w:r>
        <w:rPr>
          <w:rFonts w:hint="eastAsia" w:hAnsi="宋体"/>
        </w:rPr>
        <w:t>～</w:t>
      </w:r>
      <w:r>
        <w:rPr>
          <w:rFonts w:hint="eastAsia"/>
        </w:rPr>
        <w:t>图6的</w:t>
      </w:r>
      <w:r>
        <w:t>规定</w:t>
      </w:r>
      <w:r>
        <w:rPr>
          <w:rFonts w:hint="eastAsia"/>
        </w:rPr>
        <w:t>。</w:t>
      </w:r>
    </w:p>
    <w:p>
      <w:pPr>
        <w:pStyle w:val="56"/>
        <w:ind w:firstLine="420"/>
      </w:pPr>
    </w:p>
    <w:p>
      <w:pPr>
        <w:widowControl/>
        <w:jc w:val="left"/>
        <w:rPr>
          <w:rFonts w:ascii="宋体" w:hAnsi="Times New Roman"/>
          <w:kern w:val="0"/>
          <w:szCs w:val="20"/>
        </w:rPr>
      </w:pPr>
      <w:r>
        <w:rPr>
          <w:rFonts w:ascii="宋体" w:hAnsi="Times New Roman"/>
          <w:kern w:val="0"/>
          <w:szCs w:val="20"/>
        </w:rPr>
        <w:drawing>
          <wp:anchor distT="0" distB="0" distL="114300" distR="114300" simplePos="0" relativeHeight="251693056" behindDoc="0" locked="0" layoutInCell="1" allowOverlap="1">
            <wp:simplePos x="0" y="0"/>
            <wp:positionH relativeFrom="page">
              <wp:posOffset>1331595</wp:posOffset>
            </wp:positionH>
            <wp:positionV relativeFrom="paragraph">
              <wp:posOffset>111125</wp:posOffset>
            </wp:positionV>
            <wp:extent cx="4897120" cy="2337435"/>
            <wp:effectExtent l="0" t="0" r="0" b="5715"/>
            <wp:wrapNone/>
            <wp:docPr id="77" name="图片 77" descr="E:\新建文件夹 (2)\WeChat Files\wxid_gbqnyzbjusft22\FileStorage\Temp\1700626008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E:\新建文件夹 (2)\WeChat Files\wxid_gbqnyzbjusft22\FileStorage\Temp\1700626008577.png"/>
                    <pic:cNvPicPr>
                      <a:picLocks noChangeAspect="1" noChangeArrowheads="1"/>
                    </pic:cNvPicPr>
                  </pic:nvPicPr>
                  <pic:blipFill>
                    <a:blip r:embed="rId52">
                      <a:extLst>
                        <a:ext uri="{28A0092B-C50C-407E-A947-70E740481C1C}">
                          <a14:useLocalDpi xmlns:a14="http://schemas.microsoft.com/office/drawing/2010/main" val="0"/>
                        </a:ext>
                      </a:extLst>
                    </a:blip>
                    <a:srcRect t="43278" r="5276" b="2383"/>
                    <a:stretch>
                      <a:fillRect/>
                    </a:stretch>
                  </pic:blipFill>
                  <pic:spPr>
                    <a:xfrm>
                      <a:off x="0" y="0"/>
                      <a:ext cx="4897120" cy="2337435"/>
                    </a:xfrm>
                    <a:prstGeom prst="rect">
                      <a:avLst/>
                    </a:prstGeom>
                    <a:noFill/>
                    <a:ln>
                      <a:noFill/>
                    </a:ln>
                  </pic:spPr>
                </pic:pic>
              </a:graphicData>
            </a:graphic>
          </wp:anchor>
        </w:drawing>
      </w: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widowControl/>
        <w:jc w:val="left"/>
        <w:rPr>
          <w:rFonts w:ascii="宋体" w:hAnsi="Times New Roman"/>
          <w:kern w:val="0"/>
          <w:szCs w:val="20"/>
        </w:rPr>
      </w:pPr>
    </w:p>
    <w:p>
      <w:pPr>
        <w:pStyle w:val="56"/>
        <w:ind w:firstLine="0" w:firstLineChars="0"/>
        <w:rPr>
          <w:rFonts w:hAnsi="宋体" w:cs="楷体"/>
          <w:sz w:val="15"/>
          <w:szCs w:val="15"/>
        </w:rPr>
      </w:pPr>
    </w:p>
    <w:p>
      <w:pPr>
        <w:pStyle w:val="56"/>
        <w:ind w:firstLine="0" w:firstLineChars="0"/>
        <w:rPr>
          <w:rFonts w:hAnsi="宋体" w:cs="楷体"/>
          <w:sz w:val="15"/>
          <w:szCs w:val="15"/>
        </w:rPr>
      </w:pPr>
    </w:p>
    <w:p>
      <w:pPr>
        <w:pStyle w:val="56"/>
        <w:ind w:firstLine="0" w:firstLineChars="0"/>
        <w:rPr>
          <w:rFonts w:hAnsi="宋体" w:cs="楷体"/>
          <w:sz w:val="15"/>
          <w:szCs w:val="15"/>
        </w:rPr>
      </w:pPr>
    </w:p>
    <w:p>
      <w:pPr>
        <w:pStyle w:val="180"/>
        <w:numPr>
          <w:ilvl w:val="0"/>
          <w:numId w:val="36"/>
        </w:numPr>
      </w:pPr>
      <w:r>
        <w:rPr>
          <w:rFonts w:hint="eastAsia"/>
        </w:rPr>
        <w:t>图中</w:t>
      </w:r>
      <w:r>
        <w:t>中文标准字体</w:t>
      </w:r>
      <w:r>
        <w:rPr>
          <w:rFonts w:hint="eastAsia"/>
        </w:rPr>
        <w:t>为汉</w:t>
      </w:r>
      <w:r>
        <w:t>仪</w:t>
      </w:r>
      <w:r>
        <w:rPr>
          <w:rFonts w:hint="eastAsia"/>
        </w:rPr>
        <w:t>大黑简。</w:t>
      </w:r>
    </w:p>
    <w:p>
      <w:pPr>
        <w:pStyle w:val="180"/>
        <w:numPr>
          <w:ilvl w:val="0"/>
          <w:numId w:val="36"/>
        </w:numPr>
      </w:pPr>
      <w:r>
        <w:rPr>
          <w:rFonts w:hint="eastAsia"/>
        </w:rPr>
        <w:t>图中英文</w:t>
      </w:r>
      <w:r>
        <w:t>标准字体为</w:t>
      </w:r>
      <w:r>
        <w:rPr>
          <w:rFonts w:hint="eastAsia"/>
        </w:rPr>
        <w:t>A</w:t>
      </w:r>
      <w:r>
        <w:t>rial Black。</w:t>
      </w:r>
    </w:p>
    <w:p>
      <w:pPr>
        <w:pStyle w:val="180"/>
      </w:pPr>
      <w:r>
        <w:t xml:space="preserve">x </w:t>
      </w:r>
      <w:r>
        <w:rPr>
          <w:rFonts w:hint="eastAsia"/>
        </w:rPr>
        <w:t>为标识单位长度，根据</w:t>
      </w:r>
      <w:r>
        <w:t>使用场景可取任意</w:t>
      </w:r>
      <w:r>
        <w:rPr>
          <w:rFonts w:hint="eastAsia"/>
        </w:rPr>
        <w:t>单位</w:t>
      </w:r>
      <w:r>
        <w:t>长度。</w:t>
      </w:r>
    </w:p>
    <w:p>
      <w:pPr>
        <w:pStyle w:val="56"/>
        <w:ind w:firstLine="420"/>
      </w:pPr>
    </w:p>
    <w:p>
      <w:pPr>
        <w:pStyle w:val="114"/>
        <w:spacing w:before="120" w:after="120"/>
      </w:pPr>
      <w:r>
        <w:rPr>
          <w:rFonts w:hint="eastAsia"/>
        </w:rPr>
        <w:t>“市场监督管理”中英文标识横式图文</w:t>
      </w:r>
      <w:r>
        <w:t>组合</w:t>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r>
        <w:rPr>
          <w:rFonts w:hint="eastAsia"/>
        </w:rPr>
        <w:drawing>
          <wp:anchor distT="0" distB="0" distL="114300" distR="114300" simplePos="0" relativeHeight="251665408" behindDoc="0" locked="0" layoutInCell="1" allowOverlap="1">
            <wp:simplePos x="0" y="0"/>
            <wp:positionH relativeFrom="column">
              <wp:posOffset>1861820</wp:posOffset>
            </wp:positionH>
            <wp:positionV relativeFrom="paragraph">
              <wp:posOffset>78740</wp:posOffset>
            </wp:positionV>
            <wp:extent cx="2106930" cy="3238500"/>
            <wp:effectExtent l="0" t="0" r="8255" b="0"/>
            <wp:wrapNone/>
            <wp:docPr id="7" name="图片 7" descr="bd4efece8e102186b2a96183eef58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d4efece8e102186b2a96183eef586c"/>
                    <pic:cNvPicPr>
                      <a:picLocks noChangeAspect="1"/>
                    </pic:cNvPicPr>
                  </pic:nvPicPr>
                  <pic:blipFill>
                    <a:blip r:embed="rId53"/>
                    <a:srcRect l="40925" t="1447" b="8304"/>
                    <a:stretch>
                      <a:fillRect/>
                    </a:stretch>
                  </pic:blipFill>
                  <pic:spPr>
                    <a:xfrm>
                      <a:off x="0" y="0"/>
                      <a:ext cx="2109684" cy="3243037"/>
                    </a:xfrm>
                    <a:prstGeom prst="rect">
                      <a:avLst/>
                    </a:prstGeom>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56"/>
        <w:ind w:firstLine="0" w:firstLineChars="0"/>
      </w:pPr>
    </w:p>
    <w:p>
      <w:pPr>
        <w:pStyle w:val="180"/>
        <w:numPr>
          <w:ilvl w:val="0"/>
          <w:numId w:val="37"/>
        </w:numPr>
      </w:pPr>
      <w:r>
        <w:rPr>
          <w:rFonts w:hint="eastAsia"/>
        </w:rPr>
        <w:t>图中</w:t>
      </w:r>
      <w:r>
        <w:t>中文标准字体</w:t>
      </w:r>
      <w:r>
        <w:rPr>
          <w:rFonts w:hint="eastAsia"/>
        </w:rPr>
        <w:t>为汉</w:t>
      </w:r>
      <w:r>
        <w:t>仪</w:t>
      </w:r>
      <w:r>
        <w:rPr>
          <w:rFonts w:hint="eastAsia"/>
        </w:rPr>
        <w:t>大黑简。</w:t>
      </w:r>
    </w:p>
    <w:p>
      <w:pPr>
        <w:pStyle w:val="180"/>
        <w:numPr>
          <w:ilvl w:val="0"/>
          <w:numId w:val="36"/>
        </w:numPr>
      </w:pPr>
      <w:r>
        <w:rPr>
          <w:rFonts w:hint="eastAsia"/>
        </w:rPr>
        <w:t>图中英文</w:t>
      </w:r>
      <w:r>
        <w:t>标准字体为</w:t>
      </w:r>
      <w:r>
        <w:rPr>
          <w:rFonts w:hint="eastAsia"/>
        </w:rPr>
        <w:t>A</w:t>
      </w:r>
      <w:r>
        <w:t>rial Black。</w:t>
      </w:r>
    </w:p>
    <w:p>
      <w:pPr>
        <w:pStyle w:val="180"/>
      </w:pPr>
      <w:r>
        <w:t xml:space="preserve">x </w:t>
      </w:r>
      <w:r>
        <w:rPr>
          <w:rFonts w:hint="eastAsia"/>
        </w:rPr>
        <w:t>为标识单位长度，根据</w:t>
      </w:r>
      <w:r>
        <w:t>使用场景可取任意</w:t>
      </w:r>
      <w:r>
        <w:rPr>
          <w:rFonts w:hint="eastAsia"/>
        </w:rPr>
        <w:t>单位</w:t>
      </w:r>
      <w:r>
        <w:t>长度。</w:t>
      </w:r>
    </w:p>
    <w:p>
      <w:pPr>
        <w:pStyle w:val="114"/>
        <w:spacing w:before="120" w:after="120"/>
      </w:pPr>
      <w:r>
        <w:rPr>
          <w:rFonts w:hint="eastAsia"/>
        </w:rPr>
        <w:t>“市场监督管理”中英文标识竖式图文</w:t>
      </w:r>
      <w:r>
        <w:t>组合</w:t>
      </w:r>
    </w:p>
    <w:p>
      <w:pPr>
        <w:pStyle w:val="105"/>
        <w:spacing w:before="120" w:after="120"/>
      </w:pPr>
      <w:bookmarkStart w:id="69" w:name="_Toc151966809"/>
      <w:bookmarkStart w:id="70" w:name="_Toc155344587"/>
      <w:bookmarkStart w:id="71" w:name="_Toc147563596"/>
      <w:bookmarkStart w:id="72" w:name="_Toc153985234"/>
      <w:r>
        <w:rPr>
          <w:rFonts w:hint="eastAsia"/>
        </w:rPr>
        <w:t>汉文少数民族文字标识规范</w:t>
      </w:r>
      <w:bookmarkEnd w:id="69"/>
      <w:bookmarkEnd w:id="70"/>
      <w:bookmarkEnd w:id="71"/>
      <w:bookmarkEnd w:id="72"/>
    </w:p>
    <w:p>
      <w:pPr>
        <w:pStyle w:val="56"/>
        <w:ind w:firstLine="420"/>
      </w:pPr>
      <w:r>
        <w:rPr>
          <w:rFonts w:hint="eastAsia"/>
        </w:rPr>
        <w:t>“市场监督管理”汉文</w:t>
      </w:r>
      <w:r>
        <w:t>少数</w:t>
      </w:r>
      <w:r>
        <w:rPr>
          <w:rFonts w:hint="eastAsia"/>
        </w:rPr>
        <w:t>民族文字标识（以蒙文为例）分为横式、竖式图文组合2种</w:t>
      </w:r>
      <w:r>
        <w:t>表现形式</w:t>
      </w:r>
      <w:r>
        <w:rPr>
          <w:rFonts w:hint="eastAsia"/>
        </w:rPr>
        <w:t>，版面的</w:t>
      </w:r>
      <w:r>
        <w:t>设计</w:t>
      </w:r>
      <w:r>
        <w:rPr>
          <w:rFonts w:hint="eastAsia"/>
        </w:rPr>
        <w:t>尺寸</w:t>
      </w:r>
      <w:r>
        <w:t>应</w:t>
      </w:r>
      <w:r>
        <w:rPr>
          <w:rFonts w:hint="eastAsia"/>
        </w:rPr>
        <w:t>符合</w:t>
      </w:r>
      <w:r>
        <w:t>图7</w:t>
      </w:r>
      <w:r>
        <w:rPr>
          <w:rFonts w:hint="eastAsia" w:hAnsi="宋体"/>
        </w:rPr>
        <w:t>～</w:t>
      </w:r>
      <w:r>
        <w:rPr>
          <w:rFonts w:hint="eastAsia"/>
        </w:rPr>
        <w:t>图</w:t>
      </w:r>
      <w:r>
        <w:t>8</w:t>
      </w:r>
      <w:r>
        <w:rPr>
          <w:rFonts w:hint="eastAsia"/>
        </w:rPr>
        <w:t>的</w:t>
      </w:r>
      <w:r>
        <w:t>规定</w:t>
      </w:r>
      <w:r>
        <w:rPr>
          <w:rFonts w:hint="eastAsia"/>
        </w:rPr>
        <w:t>。</w:t>
      </w:r>
    </w:p>
    <w:p>
      <w:pPr>
        <w:pStyle w:val="56"/>
        <w:ind w:firstLine="420"/>
      </w:pPr>
      <w:r>
        <w:drawing>
          <wp:anchor distT="0" distB="0" distL="114300" distR="114300" simplePos="0" relativeHeight="251778048" behindDoc="0" locked="0" layoutInCell="1" allowOverlap="1">
            <wp:simplePos x="0" y="0"/>
            <wp:positionH relativeFrom="page">
              <wp:align>center</wp:align>
            </wp:positionH>
            <wp:positionV relativeFrom="paragraph">
              <wp:posOffset>89535</wp:posOffset>
            </wp:positionV>
            <wp:extent cx="4292600" cy="2237740"/>
            <wp:effectExtent l="0" t="0" r="0" b="0"/>
            <wp:wrapNone/>
            <wp:docPr id="15" name="图片 15" descr="E:\新建文件夹 (2)\WeChat Files\wxid_gbqnyzbjusft22\FileStorage\Temp\1dc7cfa17b43801a671d5e66abd8a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新建文件夹 (2)\WeChat Files\wxid_gbqnyzbjusft22\FileStorage\Temp\1dc7cfa17b43801a671d5e66abd8ad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292600" cy="223795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180"/>
        <w:numPr>
          <w:ilvl w:val="0"/>
          <w:numId w:val="38"/>
        </w:numPr>
      </w:pPr>
      <w:r>
        <w:rPr>
          <w:rFonts w:hint="eastAsia"/>
        </w:rPr>
        <w:t>图中</w:t>
      </w:r>
      <w:r>
        <w:t>中文标准字体</w:t>
      </w:r>
      <w:r>
        <w:rPr>
          <w:rFonts w:hint="eastAsia"/>
        </w:rPr>
        <w:t>为汉</w:t>
      </w:r>
      <w:r>
        <w:t>仪</w:t>
      </w:r>
      <w:r>
        <w:rPr>
          <w:rFonts w:hint="eastAsia"/>
        </w:rPr>
        <w:t>大黑简。</w:t>
      </w:r>
    </w:p>
    <w:p>
      <w:pPr>
        <w:pStyle w:val="180"/>
        <w:numPr>
          <w:ilvl w:val="0"/>
          <w:numId w:val="36"/>
        </w:numPr>
      </w:pPr>
      <w:r>
        <w:rPr>
          <w:rFonts w:hint="eastAsia"/>
        </w:rPr>
        <w:t>图中蒙文</w:t>
      </w:r>
      <w:r>
        <w:t>标准字体为</w:t>
      </w:r>
      <w:r>
        <w:rPr>
          <w:rFonts w:hint="eastAsia"/>
        </w:rPr>
        <w:t>A</w:t>
      </w:r>
      <w:r>
        <w:t>rial Black。</w:t>
      </w:r>
    </w:p>
    <w:p>
      <w:pPr>
        <w:pStyle w:val="180"/>
      </w:pPr>
      <w:r>
        <w:t xml:space="preserve">x </w:t>
      </w:r>
      <w:r>
        <w:rPr>
          <w:rFonts w:hint="eastAsia"/>
        </w:rPr>
        <w:t>为标识单位长度，根据</w:t>
      </w:r>
      <w:r>
        <w:t>使用场景可取任意</w:t>
      </w:r>
      <w:r>
        <w:rPr>
          <w:rFonts w:hint="eastAsia"/>
        </w:rPr>
        <w:t>单位</w:t>
      </w:r>
      <w:r>
        <w:t>长度。</w:t>
      </w:r>
    </w:p>
    <w:p>
      <w:pPr>
        <w:pStyle w:val="114"/>
        <w:spacing w:before="120" w:after="120"/>
      </w:pPr>
      <w:r>
        <w:rPr>
          <w:rFonts w:hint="eastAsia"/>
        </w:rPr>
        <w:t>“市场监督管理”汉文少数民族文字标识横式图文组合</w:t>
      </w:r>
    </w:p>
    <w:p>
      <w:pPr>
        <w:pStyle w:val="56"/>
        <w:ind w:firstLine="420"/>
      </w:pPr>
      <w:r>
        <w:drawing>
          <wp:anchor distT="0" distB="0" distL="114300" distR="114300" simplePos="0" relativeHeight="251753472" behindDoc="0" locked="0" layoutInCell="1" allowOverlap="1">
            <wp:simplePos x="0" y="0"/>
            <wp:positionH relativeFrom="page">
              <wp:posOffset>2879090</wp:posOffset>
            </wp:positionH>
            <wp:positionV relativeFrom="paragraph">
              <wp:posOffset>-1270</wp:posOffset>
            </wp:positionV>
            <wp:extent cx="1480820" cy="2864485"/>
            <wp:effectExtent l="0" t="0" r="5080" b="0"/>
            <wp:wrapNone/>
            <wp:docPr id="71" name="图片 71" descr="E:\新建文件夹 (2)\WeChat Files\wxid_gbqnyzbjusft22\FileStorage\Temp\01f231caf4bba2ed4fdfbc0da63e4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E:\新建文件夹 (2)\WeChat Files\wxid_gbqnyzbjusft22\FileStorage\Temp\01f231caf4bba2ed4fdfbc0da63e49b.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495338" cy="2892401"/>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80"/>
        <w:numPr>
          <w:ilvl w:val="0"/>
          <w:numId w:val="39"/>
        </w:numPr>
      </w:pPr>
      <w:r>
        <w:rPr>
          <w:rFonts w:hint="eastAsia"/>
        </w:rPr>
        <w:t>图中</w:t>
      </w:r>
      <w:r>
        <w:t>中文标准字体</w:t>
      </w:r>
      <w:r>
        <w:rPr>
          <w:rFonts w:hint="eastAsia"/>
        </w:rPr>
        <w:t>为汉</w:t>
      </w:r>
      <w:r>
        <w:t>仪</w:t>
      </w:r>
      <w:r>
        <w:rPr>
          <w:rFonts w:hint="eastAsia"/>
        </w:rPr>
        <w:t>大黑简。</w:t>
      </w:r>
    </w:p>
    <w:p>
      <w:pPr>
        <w:pStyle w:val="180"/>
        <w:numPr>
          <w:ilvl w:val="0"/>
          <w:numId w:val="36"/>
        </w:numPr>
      </w:pPr>
      <w:r>
        <w:rPr>
          <w:rFonts w:hint="eastAsia"/>
        </w:rPr>
        <w:t>图中蒙文</w:t>
      </w:r>
      <w:r>
        <w:t>标准字体为</w:t>
      </w:r>
      <w:r>
        <w:rPr>
          <w:rFonts w:hint="eastAsia"/>
        </w:rPr>
        <w:t>A</w:t>
      </w:r>
      <w:r>
        <w:t>rial Black。</w:t>
      </w:r>
    </w:p>
    <w:p>
      <w:pPr>
        <w:pStyle w:val="180"/>
      </w:pPr>
      <w:r>
        <w:t xml:space="preserve">x </w:t>
      </w:r>
      <w:r>
        <w:rPr>
          <w:rFonts w:hint="eastAsia"/>
        </w:rPr>
        <w:t>为标识单位长度，根据</w:t>
      </w:r>
      <w:r>
        <w:t>使用场景可取任意</w:t>
      </w:r>
      <w:r>
        <w:rPr>
          <w:rFonts w:hint="eastAsia"/>
        </w:rPr>
        <w:t>单位</w:t>
      </w:r>
      <w:r>
        <w:t>长度。</w:t>
      </w:r>
    </w:p>
    <w:p>
      <w:pPr>
        <w:pStyle w:val="114"/>
        <w:spacing w:before="120" w:after="120"/>
      </w:pPr>
      <w:r>
        <w:rPr>
          <w:rFonts w:hint="eastAsia"/>
        </w:rPr>
        <w:t>“市场监督管理”汉文少数民族文字标识竖式图文组合</w:t>
      </w:r>
    </w:p>
    <w:p>
      <w:pPr>
        <w:pStyle w:val="104"/>
        <w:spacing w:before="240" w:after="240"/>
      </w:pPr>
      <w:bookmarkStart w:id="73" w:name="_Toc151966810"/>
      <w:bookmarkStart w:id="74" w:name="_Toc153985235"/>
      <w:bookmarkStart w:id="75" w:name="_Toc155344460"/>
      <w:bookmarkStart w:id="76" w:name="_Toc147563597"/>
      <w:bookmarkStart w:id="77" w:name="_Toc155344588"/>
      <w:r>
        <w:rPr>
          <w:rFonts w:hint="eastAsia"/>
        </w:rPr>
        <w:t>市场监督管理标识组合规范</w:t>
      </w:r>
      <w:bookmarkEnd w:id="73"/>
      <w:bookmarkEnd w:id="74"/>
      <w:bookmarkEnd w:id="75"/>
      <w:bookmarkEnd w:id="76"/>
      <w:bookmarkEnd w:id="77"/>
    </w:p>
    <w:p>
      <w:pPr>
        <w:pStyle w:val="105"/>
        <w:spacing w:before="120" w:after="120"/>
      </w:pPr>
      <w:bookmarkStart w:id="78" w:name="_Toc151966811"/>
      <w:bookmarkStart w:id="79" w:name="_Toc155344589"/>
      <w:bookmarkStart w:id="80" w:name="_Toc153985236"/>
      <w:bookmarkStart w:id="81" w:name="_Toc147563598"/>
      <w:r>
        <w:rPr>
          <w:rFonts w:hint="eastAsia"/>
        </w:rPr>
        <w:t>市场监管标志（局徽）与“市场监督管理”中英文标识组合</w:t>
      </w:r>
      <w:bookmarkEnd w:id="78"/>
      <w:bookmarkEnd w:id="79"/>
      <w:bookmarkEnd w:id="80"/>
      <w:bookmarkEnd w:id="81"/>
    </w:p>
    <w:p>
      <w:pPr>
        <w:pStyle w:val="56"/>
        <w:ind w:firstLine="420"/>
      </w:pPr>
      <w:r>
        <w:rPr>
          <w:rFonts w:hint="eastAsia"/>
        </w:rPr>
        <w:t>市场监管标志（局徽）与“市场监督管理”中英文标识组合可分为中轴式、横式、竖式图文组合3种</w:t>
      </w:r>
      <w:r>
        <w:t>表现形式</w:t>
      </w:r>
      <w:r>
        <w:rPr>
          <w:rFonts w:hint="eastAsia"/>
        </w:rPr>
        <w:t>，版面的</w:t>
      </w:r>
      <w:r>
        <w:t>设计</w:t>
      </w:r>
      <w:r>
        <w:rPr>
          <w:rFonts w:hint="eastAsia"/>
        </w:rPr>
        <w:t>尺寸和</w:t>
      </w:r>
      <w:r>
        <w:t>不可</w:t>
      </w:r>
      <w:r>
        <w:rPr>
          <w:rFonts w:hint="eastAsia"/>
        </w:rPr>
        <w:t>入侵</w:t>
      </w:r>
      <w:r>
        <w:t>范围应</w:t>
      </w:r>
      <w:r>
        <w:rPr>
          <w:rFonts w:hint="eastAsia"/>
        </w:rPr>
        <w:t>符合</w:t>
      </w:r>
      <w:r>
        <w:t>图9</w:t>
      </w:r>
      <w:r>
        <w:rPr>
          <w:rFonts w:hint="eastAsia" w:hAnsi="宋体"/>
        </w:rPr>
        <w:t>～</w:t>
      </w:r>
      <w:r>
        <w:rPr>
          <w:rFonts w:hint="eastAsia"/>
        </w:rPr>
        <w:t>图</w:t>
      </w:r>
      <w:r>
        <w:t>11</w:t>
      </w:r>
      <w:r>
        <w:rPr>
          <w:rFonts w:hint="eastAsia"/>
        </w:rPr>
        <w:t>的</w:t>
      </w:r>
      <w:r>
        <w:t>规定</w:t>
      </w:r>
      <w:r>
        <w:rPr>
          <w:rFonts w:hint="eastAsia"/>
        </w:rPr>
        <w:t>。在</w:t>
      </w:r>
      <w:r>
        <w:t>国际场合使用时</w:t>
      </w:r>
      <w:r>
        <w:rPr>
          <w:rFonts w:hint="eastAsia"/>
        </w:rPr>
        <w:t>应将 “市场监督管理”调整为“中国国家市场监督管理总局”如图12所示</w:t>
      </w:r>
      <w:r>
        <w:t>。</w:t>
      </w:r>
    </w:p>
    <w:p>
      <w:pPr>
        <w:pStyle w:val="56"/>
        <w:ind w:firstLine="420"/>
      </w:pPr>
      <w:r>
        <w:rPr>
          <w:rFonts w:hint="eastAsia"/>
        </w:rPr>
        <w:drawing>
          <wp:anchor distT="0" distB="0" distL="114300" distR="114300" simplePos="0" relativeHeight="251667456" behindDoc="0" locked="0" layoutInCell="1" allowOverlap="1">
            <wp:simplePos x="0" y="0"/>
            <wp:positionH relativeFrom="column">
              <wp:posOffset>3082290</wp:posOffset>
            </wp:positionH>
            <wp:positionV relativeFrom="paragraph">
              <wp:posOffset>51435</wp:posOffset>
            </wp:positionV>
            <wp:extent cx="1609725" cy="2901315"/>
            <wp:effectExtent l="0" t="0" r="9525" b="0"/>
            <wp:wrapNone/>
            <wp:docPr id="10" name="图片 10" descr="169657894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96578943622"/>
                    <pic:cNvPicPr>
                      <a:picLocks noChangeAspect="1"/>
                    </pic:cNvPicPr>
                  </pic:nvPicPr>
                  <pic:blipFill>
                    <a:blip r:embed="rId56"/>
                    <a:stretch>
                      <a:fillRect/>
                    </a:stretch>
                  </pic:blipFill>
                  <pic:spPr>
                    <a:xfrm>
                      <a:off x="0" y="0"/>
                      <a:ext cx="1611809" cy="2904422"/>
                    </a:xfrm>
                    <a:prstGeom prst="rect">
                      <a:avLst/>
                    </a:prstGeom>
                  </pic:spPr>
                </pic:pic>
              </a:graphicData>
            </a:graphic>
          </wp:anchor>
        </w:drawing>
      </w:r>
      <w:r>
        <w:rPr>
          <w:rFonts w:hint="eastAsia"/>
        </w:rPr>
        <w:drawing>
          <wp:anchor distT="0" distB="0" distL="114300" distR="114300" simplePos="0" relativeHeight="251666432" behindDoc="0" locked="0" layoutInCell="1" allowOverlap="1">
            <wp:simplePos x="0" y="0"/>
            <wp:positionH relativeFrom="column">
              <wp:posOffset>953135</wp:posOffset>
            </wp:positionH>
            <wp:positionV relativeFrom="paragraph">
              <wp:posOffset>26035</wp:posOffset>
            </wp:positionV>
            <wp:extent cx="2059305" cy="3003550"/>
            <wp:effectExtent l="0" t="0" r="10795" b="6350"/>
            <wp:wrapNone/>
            <wp:docPr id="8" name="图片 8" descr="679d1e50fc8638d3ecdd41644e00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79d1e50fc8638d3ecdd41644e008b0"/>
                    <pic:cNvPicPr>
                      <a:picLocks noChangeAspect="1"/>
                    </pic:cNvPicPr>
                  </pic:nvPicPr>
                  <pic:blipFill>
                    <a:blip r:embed="rId57"/>
                    <a:stretch>
                      <a:fillRect/>
                    </a:stretch>
                  </pic:blipFill>
                  <pic:spPr>
                    <a:xfrm>
                      <a:off x="0" y="0"/>
                      <a:ext cx="2059305" cy="300355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79"/>
        <w:spacing w:before="120" w:beforeLines="50"/>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市场监管标志（局徽）与“市场监督管理”中英文标识中轴式组合</w:t>
      </w:r>
    </w:p>
    <w:p>
      <w:pPr>
        <w:pStyle w:val="56"/>
        <w:ind w:firstLine="0" w:firstLineChars="0"/>
      </w:pPr>
      <w:r>
        <w:rPr>
          <w:rFonts w:hint="eastAsia"/>
        </w:rPr>
        <w:drawing>
          <wp:anchor distT="0" distB="0" distL="114300" distR="114300" simplePos="0" relativeHeight="251668480" behindDoc="0" locked="0" layoutInCell="1" allowOverlap="1">
            <wp:simplePos x="0" y="0"/>
            <wp:positionH relativeFrom="margin">
              <wp:align>left</wp:align>
            </wp:positionH>
            <wp:positionV relativeFrom="paragraph">
              <wp:posOffset>20955</wp:posOffset>
            </wp:positionV>
            <wp:extent cx="3152140" cy="2224405"/>
            <wp:effectExtent l="0" t="0" r="0" b="4445"/>
            <wp:wrapNone/>
            <wp:docPr id="11" name="图片 11" descr="3823dd3c1c1e359108571b33a88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823dd3c1c1e359108571b33a888334"/>
                    <pic:cNvPicPr>
                      <a:picLocks noChangeAspect="1"/>
                    </pic:cNvPicPr>
                  </pic:nvPicPr>
                  <pic:blipFill>
                    <a:blip r:embed="rId58"/>
                    <a:srcRect l="4883" r="6397" b="4862"/>
                    <a:stretch>
                      <a:fillRect/>
                    </a:stretch>
                  </pic:blipFill>
                  <pic:spPr>
                    <a:xfrm>
                      <a:off x="0" y="0"/>
                      <a:ext cx="3152140" cy="2224405"/>
                    </a:xfrm>
                    <a:prstGeom prst="rect">
                      <a:avLst/>
                    </a:prstGeom>
                    <a:ln>
                      <a:noFill/>
                    </a:ln>
                  </pic:spPr>
                </pic:pic>
              </a:graphicData>
            </a:graphic>
          </wp:anchor>
        </w:drawing>
      </w:r>
      <w:r>
        <w:drawing>
          <wp:anchor distT="0" distB="0" distL="114300" distR="114300" simplePos="0" relativeHeight="251754496" behindDoc="0" locked="0" layoutInCell="1" allowOverlap="1">
            <wp:simplePos x="0" y="0"/>
            <wp:positionH relativeFrom="margin">
              <wp:posOffset>3148965</wp:posOffset>
            </wp:positionH>
            <wp:positionV relativeFrom="paragraph">
              <wp:posOffset>-27940</wp:posOffset>
            </wp:positionV>
            <wp:extent cx="2783840" cy="2330450"/>
            <wp:effectExtent l="0" t="0" r="0" b="0"/>
            <wp:wrapNone/>
            <wp:docPr id="100" name="图片 100" descr="E:\新建文件夹 (2)\WeChat Files\wxid_gbqnyzbjusft22\FileStorage\Temp\8ef054611b7a41cd337607a24c4a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E:\新建文件夹 (2)\WeChat Files\wxid_gbqnyzbjusft22\FileStorage\Temp\8ef054611b7a41cd337607a24c4a36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784144" cy="2330689"/>
                    </a:xfrm>
                    <a:prstGeom prst="rect">
                      <a:avLst/>
                    </a:prstGeom>
                    <a:noFill/>
                    <a:ln>
                      <a:noFill/>
                    </a:ln>
                  </pic:spPr>
                </pic:pic>
              </a:graphicData>
            </a:graphic>
          </wp:anchor>
        </w:drawing>
      </w:r>
    </w:p>
    <w:p>
      <w:pPr>
        <w:pStyle w:val="56"/>
        <w:ind w:firstLine="0" w:firstLineChars="0"/>
      </w:pPr>
    </w:p>
    <w:p>
      <w:pPr>
        <w:pStyle w:val="56"/>
        <w:ind w:firstLine="0" w:firstLineChars="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79"/>
        <w:spacing w:before="120" w:beforeLines="50"/>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市场监管标志（局徽）与“市场监督管理”中英文标识横式组合</w:t>
      </w:r>
    </w:p>
    <w:p>
      <w:pPr>
        <w:pStyle w:val="56"/>
        <w:ind w:firstLine="420"/>
      </w:pPr>
      <w:r>
        <w:rPr>
          <w:rFonts w:hint="eastAsia"/>
        </w:rPr>
        <w:drawing>
          <wp:anchor distT="0" distB="0" distL="114300" distR="114300" simplePos="0" relativeHeight="251669504" behindDoc="0" locked="0" layoutInCell="1" allowOverlap="1">
            <wp:simplePos x="0" y="0"/>
            <wp:positionH relativeFrom="margin">
              <wp:posOffset>593090</wp:posOffset>
            </wp:positionH>
            <wp:positionV relativeFrom="paragraph">
              <wp:posOffset>8255</wp:posOffset>
            </wp:positionV>
            <wp:extent cx="2312670" cy="2600325"/>
            <wp:effectExtent l="0" t="0" r="0" b="9525"/>
            <wp:wrapNone/>
            <wp:docPr id="14" name="图片 14" descr="bfb2f2cc419ae4e4fa965bc799180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fb2f2cc419ae4e4fa965bc799180f5"/>
                    <pic:cNvPicPr>
                      <a:picLocks noChangeAspect="1"/>
                    </pic:cNvPicPr>
                  </pic:nvPicPr>
                  <pic:blipFill>
                    <a:blip r:embed="rId60"/>
                    <a:stretch>
                      <a:fillRect/>
                    </a:stretch>
                  </pic:blipFill>
                  <pic:spPr>
                    <a:xfrm>
                      <a:off x="0" y="0"/>
                      <a:ext cx="2312670" cy="2600325"/>
                    </a:xfrm>
                    <a:prstGeom prst="rect">
                      <a:avLst/>
                    </a:prstGeom>
                  </pic:spPr>
                </pic:pic>
              </a:graphicData>
            </a:graphic>
          </wp:anchor>
        </w:drawing>
      </w:r>
      <w:r>
        <w:rPr>
          <w:rFonts w:hint="eastAsia"/>
        </w:rPr>
        <w:drawing>
          <wp:anchor distT="0" distB="0" distL="114300" distR="114300" simplePos="0" relativeHeight="251774976" behindDoc="0" locked="0" layoutInCell="1" allowOverlap="1">
            <wp:simplePos x="0" y="0"/>
            <wp:positionH relativeFrom="column">
              <wp:posOffset>3132455</wp:posOffset>
            </wp:positionH>
            <wp:positionV relativeFrom="paragraph">
              <wp:posOffset>42545</wp:posOffset>
            </wp:positionV>
            <wp:extent cx="2320925" cy="2449830"/>
            <wp:effectExtent l="0" t="0" r="3810" b="8255"/>
            <wp:wrapNone/>
            <wp:docPr id="12" name="图片 12" descr="169657922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96579222879"/>
                    <pic:cNvPicPr>
                      <a:picLocks noChangeAspect="1"/>
                    </pic:cNvPicPr>
                  </pic:nvPicPr>
                  <pic:blipFill>
                    <a:blip r:embed="rId61"/>
                    <a:stretch>
                      <a:fillRect/>
                    </a:stretch>
                  </pic:blipFill>
                  <pic:spPr>
                    <a:xfrm>
                      <a:off x="0" y="0"/>
                      <a:ext cx="2320769" cy="2449773"/>
                    </a:xfrm>
                    <a:prstGeom prst="rect">
                      <a:avLst/>
                    </a:prstGeom>
                  </pic:spPr>
                </pic:pic>
              </a:graphicData>
            </a:graphic>
          </wp:anchor>
        </w:drawing>
      </w:r>
    </w:p>
    <w:p>
      <w:pPr>
        <w:pStyle w:val="56"/>
        <w:ind w:firstLine="420"/>
      </w:pPr>
    </w:p>
    <w:p>
      <w:pPr>
        <w:pStyle w:val="56"/>
        <w:ind w:firstLine="420"/>
      </w:pPr>
    </w:p>
    <w:p>
      <w:pPr>
        <w:pStyle w:val="56"/>
        <w:ind w:firstLine="0" w:firstLineChars="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市场监管标志（局徽）与“市场监督管理”中英文标识竖式组合</w:t>
      </w:r>
    </w:p>
    <w:p>
      <w:pPr>
        <w:pStyle w:val="56"/>
        <w:ind w:firstLine="420"/>
      </w:pPr>
    </w:p>
    <w:p>
      <w:pPr>
        <w:pStyle w:val="56"/>
        <w:ind w:firstLine="420"/>
      </w:pPr>
      <w:r>
        <w:drawing>
          <wp:anchor distT="0" distB="0" distL="114300" distR="114300" simplePos="0" relativeHeight="251781120" behindDoc="0" locked="0" layoutInCell="1" allowOverlap="1">
            <wp:simplePos x="0" y="0"/>
            <wp:positionH relativeFrom="column">
              <wp:posOffset>3063240</wp:posOffset>
            </wp:positionH>
            <wp:positionV relativeFrom="paragraph">
              <wp:posOffset>10160</wp:posOffset>
            </wp:positionV>
            <wp:extent cx="2935605" cy="1485900"/>
            <wp:effectExtent l="0" t="0" r="0" b="0"/>
            <wp:wrapNone/>
            <wp:docPr id="40" name="图片 40" descr="E:\新建文件夹 (2)\WeChat Files\wxid_gbqnyzbjusft22\FileStorage\Temp\aeec8ead55e43e86e2514e31ed738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新建文件夹 (2)\WeChat Files\wxid_gbqnyzbjusft22\FileStorage\Temp\aeec8ead55e43e86e2514e31ed738a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935605" cy="1485900"/>
                    </a:xfrm>
                    <a:prstGeom prst="rect">
                      <a:avLst/>
                    </a:prstGeom>
                    <a:noFill/>
                    <a:ln>
                      <a:noFill/>
                    </a:ln>
                  </pic:spPr>
                </pic:pic>
              </a:graphicData>
            </a:graphic>
          </wp:anchor>
        </w:drawing>
      </w:r>
    </w:p>
    <w:p>
      <w:pPr>
        <w:pStyle w:val="56"/>
        <w:ind w:firstLine="420"/>
      </w:pPr>
      <w:r>
        <w:drawing>
          <wp:anchor distT="0" distB="0" distL="114300" distR="114300" simplePos="0" relativeHeight="251776000" behindDoc="0" locked="0" layoutInCell="1" allowOverlap="1">
            <wp:simplePos x="0" y="0"/>
            <wp:positionH relativeFrom="page">
              <wp:posOffset>757555</wp:posOffset>
            </wp:positionH>
            <wp:positionV relativeFrom="paragraph">
              <wp:posOffset>11430</wp:posOffset>
            </wp:positionV>
            <wp:extent cx="3001645" cy="1330960"/>
            <wp:effectExtent l="0" t="0" r="8255" b="2540"/>
            <wp:wrapNone/>
            <wp:docPr id="84" name="图片 84" descr="E:\新建文件夹 (2)\WeChat Files\wxid_gbqnyzbjusft22\FileStorage\Temp\1703125192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E:\新建文件夹 (2)\WeChat Files\wxid_gbqnyzbjusft22\FileStorage\Temp\1703125192804.png"/>
                    <pic:cNvPicPr>
                      <a:picLocks noChangeAspect="1" noChangeArrowheads="1"/>
                    </pic:cNvPicPr>
                  </pic:nvPicPr>
                  <pic:blipFill>
                    <a:blip r:embed="rId63">
                      <a:extLst>
                        <a:ext uri="{28A0092B-C50C-407E-A947-70E740481C1C}">
                          <a14:useLocalDpi xmlns:a14="http://schemas.microsoft.com/office/drawing/2010/main" val="0"/>
                        </a:ext>
                      </a:extLst>
                    </a:blip>
                    <a:srcRect l="7506" t="3809" r="13353" b="16248"/>
                    <a:stretch>
                      <a:fillRect/>
                    </a:stretch>
                  </pic:blipFill>
                  <pic:spPr>
                    <a:xfrm>
                      <a:off x="0" y="0"/>
                      <a:ext cx="3001645" cy="133096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179"/>
        <w:numPr>
          <w:ilvl w:val="0"/>
          <w:numId w:val="0"/>
        </w:numPr>
        <w:rPr>
          <w:sz w:val="21"/>
          <w:szCs w:val="20"/>
        </w:rPr>
      </w:pPr>
    </w:p>
    <w:p>
      <w:pPr>
        <w:pStyle w:val="56"/>
        <w:ind w:firstLine="420"/>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t>国际场合</w:t>
      </w:r>
      <w:r>
        <w:rPr>
          <w:rFonts w:hint="eastAsia"/>
        </w:rPr>
        <w:t>中英文标识组合</w:t>
      </w:r>
    </w:p>
    <w:p>
      <w:pPr>
        <w:pStyle w:val="105"/>
        <w:spacing w:before="120" w:after="120"/>
      </w:pPr>
      <w:bookmarkStart w:id="82" w:name="_Toc153985237"/>
      <w:bookmarkStart w:id="83" w:name="_Toc155344590"/>
      <w:r>
        <w:rPr>
          <w:rFonts w:hint="eastAsia"/>
        </w:rPr>
        <w:t>市场监管标志（局徽）与“市场监督管理”汉文少数民族</w:t>
      </w:r>
      <w:r>
        <w:t>文字</w:t>
      </w:r>
      <w:r>
        <w:rPr>
          <w:rFonts w:hint="eastAsia"/>
        </w:rPr>
        <w:t>图文组合</w:t>
      </w:r>
      <w:bookmarkEnd w:id="82"/>
      <w:bookmarkEnd w:id="83"/>
    </w:p>
    <w:p>
      <w:pPr>
        <w:pStyle w:val="56"/>
        <w:ind w:firstLine="420"/>
      </w:pPr>
      <w:r>
        <w:rPr>
          <w:rFonts w:hint="eastAsia"/>
        </w:rPr>
        <w:t>市场监管标志（局徽）与“市场监督管理”汉文少数民族</w:t>
      </w:r>
      <w:r>
        <w:t>文字</w:t>
      </w:r>
      <w:r>
        <w:rPr>
          <w:rFonts w:hint="eastAsia"/>
        </w:rPr>
        <w:t>图文组合可分为中</w:t>
      </w:r>
      <w:r>
        <w:t>轴式、</w:t>
      </w:r>
      <w:r>
        <w:rPr>
          <w:rFonts w:hint="eastAsia"/>
        </w:rPr>
        <w:t>横式、竖式图文组合</w:t>
      </w:r>
      <w:r>
        <w:t>3</w:t>
      </w:r>
      <w:r>
        <w:rPr>
          <w:rFonts w:hint="eastAsia"/>
        </w:rPr>
        <w:t>种表现形式，版面的设计尺寸和不可入侵范围应符合图</w:t>
      </w:r>
      <w:r>
        <w:t>13</w:t>
      </w:r>
      <w:r>
        <w:rPr>
          <w:rFonts w:hint="eastAsia"/>
        </w:rPr>
        <w:t>～图1</w:t>
      </w:r>
      <w:r>
        <w:t>5</w:t>
      </w:r>
      <w:r>
        <w:rPr>
          <w:rFonts w:hint="eastAsia"/>
        </w:rPr>
        <w:t>的规定。</w:t>
      </w:r>
    </w:p>
    <w:p>
      <w:pPr>
        <w:pStyle w:val="56"/>
        <w:ind w:firstLine="420"/>
      </w:pPr>
      <w:r>
        <w:drawing>
          <wp:anchor distT="0" distB="0" distL="114300" distR="114300" simplePos="0" relativeHeight="251758592" behindDoc="0" locked="0" layoutInCell="1" allowOverlap="1">
            <wp:simplePos x="0" y="0"/>
            <wp:positionH relativeFrom="column">
              <wp:posOffset>1079500</wp:posOffset>
            </wp:positionH>
            <wp:positionV relativeFrom="paragraph">
              <wp:posOffset>139065</wp:posOffset>
            </wp:positionV>
            <wp:extent cx="1901190" cy="3281045"/>
            <wp:effectExtent l="0" t="0" r="3810" b="0"/>
            <wp:wrapNone/>
            <wp:docPr id="115" name="图片 115" descr="E:\新建文件夹 (2)\WeChat Files\wxid_gbqnyzbjusft22\FileStorage\Temp\c1e6ee042c8ee172f545583441c43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E:\新建文件夹 (2)\WeChat Files\wxid_gbqnyzbjusft22\FileStorage\Temp\c1e6ee042c8ee172f545583441c43d7.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901190" cy="3281045"/>
                    </a:xfrm>
                    <a:prstGeom prst="rect">
                      <a:avLst/>
                    </a:prstGeom>
                    <a:noFill/>
                    <a:ln>
                      <a:noFill/>
                    </a:ln>
                  </pic:spPr>
                </pic:pic>
              </a:graphicData>
            </a:graphic>
          </wp:anchor>
        </w:drawing>
      </w:r>
      <w:r>
        <w:drawing>
          <wp:anchor distT="0" distB="0" distL="114300" distR="114300" simplePos="0" relativeHeight="251759616" behindDoc="0" locked="0" layoutInCell="1" allowOverlap="1">
            <wp:simplePos x="0" y="0"/>
            <wp:positionH relativeFrom="column">
              <wp:posOffset>3070860</wp:posOffset>
            </wp:positionH>
            <wp:positionV relativeFrom="paragraph">
              <wp:posOffset>40005</wp:posOffset>
            </wp:positionV>
            <wp:extent cx="1823085" cy="3432810"/>
            <wp:effectExtent l="0" t="0" r="5715" b="0"/>
            <wp:wrapNone/>
            <wp:docPr id="116" name="图片 116" descr="E:\新建文件夹 (2)\WeChat Files\wxid_gbqnyzbjusft22\FileStorage\Temp\df803b8289e17e3ec7e9d82b69a03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E:\新建文件夹 (2)\WeChat Files\wxid_gbqnyzbjusft22\FileStorage\Temp\df803b8289e17e3ec7e9d82b69a03ad.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825334" cy="343697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市场监管标志（局徽）与“市场监督管理”汉文少数民族</w:t>
      </w:r>
      <w:r>
        <w:t>文字</w:t>
      </w:r>
      <w:r>
        <w:rPr>
          <w:rFonts w:hint="eastAsia"/>
        </w:rPr>
        <w:t>图文中轴式组合</w:t>
      </w:r>
    </w:p>
    <w:p>
      <w:pPr>
        <w:pStyle w:val="56"/>
        <w:ind w:firstLine="420"/>
      </w:pPr>
    </w:p>
    <w:p>
      <w:pPr>
        <w:pStyle w:val="56"/>
        <w:ind w:firstLine="420"/>
      </w:pPr>
      <w:r>
        <w:drawing>
          <wp:anchor distT="0" distB="0" distL="114300" distR="114300" simplePos="0" relativeHeight="251757568" behindDoc="0" locked="0" layoutInCell="1" allowOverlap="1">
            <wp:simplePos x="0" y="0"/>
            <wp:positionH relativeFrom="column">
              <wp:posOffset>3152140</wp:posOffset>
            </wp:positionH>
            <wp:positionV relativeFrom="paragraph">
              <wp:posOffset>154305</wp:posOffset>
            </wp:positionV>
            <wp:extent cx="2653030" cy="2157095"/>
            <wp:effectExtent l="0" t="0" r="0" b="0"/>
            <wp:wrapNone/>
            <wp:docPr id="113" name="图片 113" descr="E:\新建文件夹 (2)\WeChat Files\wxid_gbqnyzbjusft22\FileStorage\Temp\4e3bbc7ee973ea06cbacc7acad7ee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E:\新建文件夹 (2)\WeChat Files\wxid_gbqnyzbjusft22\FileStorage\Temp\4e3bbc7ee973ea06cbacc7acad7eecf.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653030" cy="2157095"/>
                    </a:xfrm>
                    <a:prstGeom prst="rect">
                      <a:avLst/>
                    </a:prstGeom>
                    <a:noFill/>
                    <a:ln>
                      <a:noFill/>
                    </a:ln>
                  </pic:spPr>
                </pic:pic>
              </a:graphicData>
            </a:graphic>
          </wp:anchor>
        </w:drawing>
      </w:r>
    </w:p>
    <w:p>
      <w:pPr>
        <w:pStyle w:val="56"/>
        <w:ind w:firstLine="420"/>
      </w:pPr>
    </w:p>
    <w:p>
      <w:pPr>
        <w:pStyle w:val="56"/>
        <w:ind w:firstLine="420"/>
      </w:pPr>
      <w:r>
        <w:drawing>
          <wp:anchor distT="0" distB="0" distL="114300" distR="114300" simplePos="0" relativeHeight="251755520" behindDoc="0" locked="0" layoutInCell="1" allowOverlap="1">
            <wp:simplePos x="0" y="0"/>
            <wp:positionH relativeFrom="column">
              <wp:posOffset>176530</wp:posOffset>
            </wp:positionH>
            <wp:positionV relativeFrom="paragraph">
              <wp:posOffset>29845</wp:posOffset>
            </wp:positionV>
            <wp:extent cx="2731770" cy="828675"/>
            <wp:effectExtent l="0" t="0" r="0" b="0"/>
            <wp:wrapNone/>
            <wp:docPr id="111" name="图片 111" descr="E:\新建文件夹 (2)\WeChat Files\wxid_gbqnyzbjusft22\FileStorage\Temp\d2f2bee06c63b9602c5c78f864b2d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E:\新建文件夹 (2)\WeChat Files\wxid_gbqnyzbjusft22\FileStorage\Temp\d2f2bee06c63b9602c5c78f864b2dc0.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731980" cy="828394"/>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r>
        <w:drawing>
          <wp:anchor distT="0" distB="0" distL="114300" distR="114300" simplePos="0" relativeHeight="251756544" behindDoc="0" locked="0" layoutInCell="1" allowOverlap="1">
            <wp:simplePos x="0" y="0"/>
            <wp:positionH relativeFrom="margin">
              <wp:posOffset>129540</wp:posOffset>
            </wp:positionH>
            <wp:positionV relativeFrom="paragraph">
              <wp:posOffset>29210</wp:posOffset>
            </wp:positionV>
            <wp:extent cx="2968625" cy="914400"/>
            <wp:effectExtent l="0" t="0" r="3175" b="0"/>
            <wp:wrapNone/>
            <wp:docPr id="112" name="图片 112" descr="E:\新建文件夹 (2)\WeChat Files\wxid_gbqnyzbjusft22\FileStorage\Temp\4edc1e8863a7de25574811f95a4a6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E:\新建文件夹 (2)\WeChat Files\wxid_gbqnyzbjusft22\FileStorage\Temp\4edc1e8863a7de25574811f95a4a6e4.png"/>
                    <pic:cNvPicPr>
                      <a:picLocks noChangeAspect="1" noChangeArrowheads="1"/>
                    </pic:cNvPicPr>
                  </pic:nvPicPr>
                  <pic:blipFill>
                    <a:blip r:embed="rId68" cstate="print">
                      <a:extLst>
                        <a:ext uri="{28A0092B-C50C-407E-A947-70E740481C1C}">
                          <a14:useLocalDpi xmlns:a14="http://schemas.microsoft.com/office/drawing/2010/main" val="0"/>
                        </a:ext>
                      </a:extLst>
                    </a:blip>
                    <a:srcRect t="6054"/>
                    <a:stretch>
                      <a:fillRect/>
                    </a:stretch>
                  </pic:blipFill>
                  <pic:spPr>
                    <a:xfrm>
                      <a:off x="0" y="0"/>
                      <a:ext cx="2973473" cy="91583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56"/>
        <w:ind w:firstLine="420"/>
      </w:pPr>
    </w:p>
    <w:p>
      <w:pPr>
        <w:pStyle w:val="114"/>
        <w:spacing w:before="120" w:after="120"/>
      </w:pPr>
      <w:r>
        <w:rPr>
          <w:rFonts w:hint="eastAsia"/>
        </w:rPr>
        <w:t>市场监管标志（局徽）与“市场监督管理”汉文少数民族</w:t>
      </w:r>
      <w:r>
        <w:t>文字</w:t>
      </w:r>
      <w:r>
        <w:rPr>
          <w:rFonts w:hint="eastAsia"/>
        </w:rPr>
        <w:t>图文横式组合</w:t>
      </w:r>
    </w:p>
    <w:p>
      <w:pPr>
        <w:pStyle w:val="56"/>
        <w:ind w:firstLine="420"/>
      </w:pPr>
    </w:p>
    <w:p>
      <w:pPr>
        <w:pStyle w:val="56"/>
        <w:ind w:firstLine="0" w:firstLineChars="0"/>
      </w:pPr>
    </w:p>
    <w:p>
      <w:pPr>
        <w:pStyle w:val="56"/>
        <w:ind w:firstLine="420"/>
      </w:pPr>
      <w:r>
        <w:drawing>
          <wp:anchor distT="0" distB="0" distL="114300" distR="114300" simplePos="0" relativeHeight="251761664" behindDoc="0" locked="0" layoutInCell="1" allowOverlap="1">
            <wp:simplePos x="0" y="0"/>
            <wp:positionH relativeFrom="column">
              <wp:posOffset>3360420</wp:posOffset>
            </wp:positionH>
            <wp:positionV relativeFrom="paragraph">
              <wp:posOffset>58420</wp:posOffset>
            </wp:positionV>
            <wp:extent cx="2397760" cy="2708910"/>
            <wp:effectExtent l="0" t="0" r="2540" b="0"/>
            <wp:wrapNone/>
            <wp:docPr id="118" name="图片 118" descr="E:\新建文件夹 (2)\WeChat Files\wxid_gbqnyzbjusft22\FileStorage\Temp\83ac6702ddb7fcfa79b81c6df2a47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E:\新建文件夹 (2)\WeChat Files\wxid_gbqnyzbjusft22\FileStorage\Temp\83ac6702ddb7fcfa79b81c6df2a470f.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397760" cy="2708910"/>
                    </a:xfrm>
                    <a:prstGeom prst="rect">
                      <a:avLst/>
                    </a:prstGeom>
                    <a:noFill/>
                    <a:ln>
                      <a:noFill/>
                    </a:ln>
                  </pic:spPr>
                </pic:pic>
              </a:graphicData>
            </a:graphic>
          </wp:anchor>
        </w:drawing>
      </w:r>
      <w:r>
        <w:drawing>
          <wp:anchor distT="0" distB="0" distL="114300" distR="114300" simplePos="0" relativeHeight="251760640" behindDoc="0" locked="0" layoutInCell="1" allowOverlap="1">
            <wp:simplePos x="0" y="0"/>
            <wp:positionH relativeFrom="column">
              <wp:posOffset>259080</wp:posOffset>
            </wp:positionH>
            <wp:positionV relativeFrom="paragraph">
              <wp:posOffset>65405</wp:posOffset>
            </wp:positionV>
            <wp:extent cx="2499360" cy="2776855"/>
            <wp:effectExtent l="0" t="0" r="0" b="4445"/>
            <wp:wrapNone/>
            <wp:docPr id="117" name="图片 117" descr="E:\新建文件夹 (2)\WeChat Files\wxid_gbqnyzbjusft22\FileStorage\Temp\f99c2e0c3581e382c3dfd3f99ccb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E:\新建文件夹 (2)\WeChat Files\wxid_gbqnyzbjusft22\FileStorage\Temp\f99c2e0c3581e382c3dfd3f99ccbd83.png"/>
                    <pic:cNvPicPr>
                      <a:picLocks noChangeAspect="1" noChangeArrowheads="1"/>
                    </pic:cNvPicPr>
                  </pic:nvPicPr>
                  <pic:blipFill>
                    <a:blip r:embed="rId70">
                      <a:extLst>
                        <a:ext uri="{28A0092B-C50C-407E-A947-70E740481C1C}">
                          <a14:useLocalDpi xmlns:a14="http://schemas.microsoft.com/office/drawing/2010/main" val="0"/>
                        </a:ext>
                      </a:extLst>
                    </a:blip>
                    <a:srcRect b="2900"/>
                    <a:stretch>
                      <a:fillRect/>
                    </a:stretch>
                  </pic:blipFill>
                  <pic:spPr>
                    <a:xfrm>
                      <a:off x="0" y="0"/>
                      <a:ext cx="2499361" cy="2776859"/>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420"/>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市场监管标志（局徽）与“市场监督管理”汉文少数民族</w:t>
      </w:r>
      <w:r>
        <w:t>文字</w:t>
      </w:r>
      <w:r>
        <w:rPr>
          <w:rFonts w:hint="eastAsia"/>
        </w:rPr>
        <w:t>图文竖式组合</w:t>
      </w:r>
    </w:p>
    <w:p>
      <w:pPr>
        <w:pStyle w:val="105"/>
        <w:spacing w:before="120" w:after="120"/>
      </w:pPr>
      <w:bookmarkStart w:id="84" w:name="_Toc153985238"/>
      <w:bookmarkStart w:id="85" w:name="_Toc155344591"/>
      <w:bookmarkStart w:id="86" w:name="_Toc151966812"/>
      <w:bookmarkStart w:id="87" w:name="_Toc147563599"/>
      <w:r>
        <w:rPr>
          <w:rFonts w:hint="eastAsia"/>
        </w:rPr>
        <w:t>市场监管标志（局徽）与“市场监督管理”中英文、“单位名称”标识组合</w:t>
      </w:r>
      <w:bookmarkEnd w:id="84"/>
      <w:bookmarkEnd w:id="85"/>
      <w:bookmarkEnd w:id="86"/>
      <w:bookmarkEnd w:id="87"/>
    </w:p>
    <w:p>
      <w:pPr>
        <w:pStyle w:val="56"/>
        <w:ind w:firstLine="420"/>
      </w:pPr>
      <w:r>
        <w:rPr>
          <w:rFonts w:hint="eastAsia"/>
        </w:rPr>
        <w:t>市场监管标志（局徽）与“市场监督管理”中英文、“单位名称”组合分为中轴式、横式、竖式图文组合3种</w:t>
      </w:r>
      <w:r>
        <w:t>表现形式</w:t>
      </w:r>
      <w:r>
        <w:rPr>
          <w:rFonts w:hint="eastAsia"/>
        </w:rPr>
        <w:t>，版面的</w:t>
      </w:r>
      <w:r>
        <w:t>设计</w:t>
      </w:r>
      <w:r>
        <w:rPr>
          <w:rFonts w:hint="eastAsia"/>
        </w:rPr>
        <w:t>尺寸和不可入侵范围</w:t>
      </w:r>
      <w:r>
        <w:t>应</w:t>
      </w:r>
      <w:r>
        <w:rPr>
          <w:rFonts w:hint="eastAsia"/>
        </w:rPr>
        <w:t>符合</w:t>
      </w:r>
      <w:r>
        <w:t>图16</w:t>
      </w:r>
      <w:r>
        <w:rPr>
          <w:rFonts w:hint="eastAsia" w:hAnsi="宋体"/>
        </w:rPr>
        <w:t>～</w:t>
      </w:r>
      <w:r>
        <w:rPr>
          <w:rFonts w:hint="eastAsia"/>
        </w:rPr>
        <w:t>图</w:t>
      </w:r>
      <w:r>
        <w:t>18</w:t>
      </w:r>
      <w:r>
        <w:rPr>
          <w:rFonts w:hint="eastAsia"/>
        </w:rPr>
        <w:t>的</w:t>
      </w:r>
      <w:r>
        <w:t>规定</w:t>
      </w:r>
      <w:r>
        <w:rPr>
          <w:rFonts w:hint="eastAsia"/>
        </w:rPr>
        <w:t>。</w:t>
      </w:r>
    </w:p>
    <w:p>
      <w:pPr>
        <w:pStyle w:val="56"/>
        <w:ind w:firstLine="420"/>
      </w:pPr>
      <w:r>
        <w:rPr>
          <w:rFonts w:hint="eastAsia"/>
        </w:rPr>
        <w:drawing>
          <wp:anchor distT="0" distB="0" distL="114300" distR="114300" simplePos="0" relativeHeight="251670528" behindDoc="0" locked="0" layoutInCell="1" allowOverlap="1">
            <wp:simplePos x="0" y="0"/>
            <wp:positionH relativeFrom="column">
              <wp:posOffset>448945</wp:posOffset>
            </wp:positionH>
            <wp:positionV relativeFrom="paragraph">
              <wp:posOffset>90170</wp:posOffset>
            </wp:positionV>
            <wp:extent cx="2617470" cy="3728720"/>
            <wp:effectExtent l="0" t="0" r="0" b="5080"/>
            <wp:wrapNone/>
            <wp:docPr id="16" name="图片 16" descr="15ec7e033c7d6d7f3723aa48e00a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ec7e033c7d6d7f3723aa48e00a689"/>
                    <pic:cNvPicPr>
                      <a:picLocks noChangeAspect="1"/>
                    </pic:cNvPicPr>
                  </pic:nvPicPr>
                  <pic:blipFill>
                    <a:blip r:embed="rId71"/>
                    <a:stretch>
                      <a:fillRect/>
                    </a:stretch>
                  </pic:blipFill>
                  <pic:spPr>
                    <a:xfrm>
                      <a:off x="0" y="0"/>
                      <a:ext cx="2617470" cy="3728720"/>
                    </a:xfrm>
                    <a:prstGeom prst="rect">
                      <a:avLst/>
                    </a:prstGeom>
                  </pic:spPr>
                </pic:pic>
              </a:graphicData>
            </a:graphic>
          </wp:anchor>
        </w:drawing>
      </w:r>
      <w:r>
        <w:rPr>
          <w:rFonts w:hint="eastAsia"/>
        </w:rPr>
        <w:drawing>
          <wp:anchor distT="0" distB="0" distL="114300" distR="114300" simplePos="0" relativeHeight="251671552" behindDoc="0" locked="0" layoutInCell="1" allowOverlap="1">
            <wp:simplePos x="0" y="0"/>
            <wp:positionH relativeFrom="column">
              <wp:posOffset>3116580</wp:posOffset>
            </wp:positionH>
            <wp:positionV relativeFrom="paragraph">
              <wp:posOffset>88900</wp:posOffset>
            </wp:positionV>
            <wp:extent cx="1915160" cy="3651885"/>
            <wp:effectExtent l="0" t="0" r="8890" b="5715"/>
            <wp:wrapNone/>
            <wp:docPr id="17" name="图片 17" descr="c3de5f9ab9e52ba1eff4c7470e61b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3de5f9ab9e52ba1eff4c7470e61b0f"/>
                    <pic:cNvPicPr>
                      <a:picLocks noChangeAspect="1"/>
                    </pic:cNvPicPr>
                  </pic:nvPicPr>
                  <pic:blipFill>
                    <a:blip r:embed="rId72"/>
                    <a:stretch>
                      <a:fillRect/>
                    </a:stretch>
                  </pic:blipFill>
                  <pic:spPr>
                    <a:xfrm>
                      <a:off x="0" y="0"/>
                      <a:ext cx="1915160" cy="3651885"/>
                    </a:xfrm>
                    <a:prstGeom prst="rect">
                      <a:avLst/>
                    </a:prstGeom>
                  </pic:spPr>
                </pic:pic>
              </a:graphicData>
            </a:graphic>
          </wp:anchor>
        </w:drawing>
      </w:r>
    </w:p>
    <w:p>
      <w:pPr>
        <w:pStyle w:val="56"/>
        <w:ind w:firstLine="420"/>
      </w:pPr>
    </w:p>
    <w:p>
      <w:pPr>
        <w:pStyle w:val="56"/>
        <w:ind w:firstLine="420"/>
      </w:pPr>
    </w:p>
    <w:p>
      <w:pPr>
        <w:pStyle w:val="56"/>
        <w:ind w:firstLine="420"/>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outlineLvl w:val="1"/>
        <w:rPr>
          <w:rFonts w:ascii="宋体" w:hAnsi="Times New Roman"/>
        </w:rPr>
      </w:pPr>
    </w:p>
    <w:p>
      <w:pPr>
        <w:pStyle w:val="56"/>
        <w:ind w:firstLine="0" w:firstLineChars="0"/>
        <w:rPr>
          <w:rFonts w:hAnsi="宋体" w:cs="楷体"/>
          <w:sz w:val="15"/>
          <w:szCs w:val="15"/>
        </w:rPr>
      </w:pPr>
    </w:p>
    <w:p>
      <w:pPr>
        <w:pStyle w:val="56"/>
        <w:ind w:firstLine="300"/>
        <w:jc w:val="center"/>
        <w:rPr>
          <w:rFonts w:hAnsi="宋体" w:cs="楷体"/>
          <w:sz w:val="15"/>
          <w:szCs w:val="15"/>
        </w:rPr>
      </w:pPr>
      <w:r>
        <w:rPr>
          <w:rFonts w:hint="eastAsia" w:hAnsi="宋体" w:cs="楷体"/>
          <w:sz w:val="15"/>
          <w:szCs w:val="15"/>
        </w:rPr>
        <w:t>中轴式图文组合</w:t>
      </w:r>
      <w:r>
        <w:rPr>
          <w:rFonts w:hAnsi="宋体" w:cs="楷体"/>
          <w:sz w:val="15"/>
          <w:szCs w:val="15"/>
        </w:rPr>
        <w:t>表现形式</w:t>
      </w:r>
      <w:r>
        <w:rPr>
          <w:rFonts w:hint="eastAsia" w:hAnsi="宋体" w:cs="楷体"/>
          <w:sz w:val="15"/>
          <w:szCs w:val="15"/>
        </w:rPr>
        <w:t>1</w:t>
      </w:r>
    </w:p>
    <w:p>
      <w:pPr>
        <w:pStyle w:val="114"/>
        <w:spacing w:before="120" w:after="120"/>
        <w:rPr>
          <w:rFonts w:ascii="宋体" w:eastAsia="宋体"/>
        </w:rPr>
      </w:pPr>
      <w:r>
        <w:rPr>
          <w:rFonts w:hint="eastAsia"/>
        </w:rPr>
        <w:t>市场监管标志（局徽）与“市场监督管理”中英文、“单位名称”标识中轴式组合</w:t>
      </w:r>
    </w:p>
    <w:p>
      <w:pPr>
        <w:pStyle w:val="56"/>
        <w:ind w:firstLine="0" w:firstLineChars="0"/>
        <w:rPr>
          <w:rFonts w:hAnsi="宋体" w:cs="楷体"/>
          <w:sz w:val="15"/>
          <w:szCs w:val="15"/>
        </w:rPr>
      </w:pPr>
      <w:r>
        <w:rPr>
          <w:rFonts w:hint="eastAsia"/>
        </w:rPr>
        <w:drawing>
          <wp:anchor distT="0" distB="0" distL="114300" distR="114300" simplePos="0" relativeHeight="251695104" behindDoc="0" locked="0" layoutInCell="1" allowOverlap="1">
            <wp:simplePos x="0" y="0"/>
            <wp:positionH relativeFrom="page">
              <wp:posOffset>3928110</wp:posOffset>
            </wp:positionH>
            <wp:positionV relativeFrom="paragraph">
              <wp:posOffset>29210</wp:posOffset>
            </wp:positionV>
            <wp:extent cx="2172335" cy="2308860"/>
            <wp:effectExtent l="0" t="0" r="0" b="0"/>
            <wp:wrapNone/>
            <wp:docPr id="19" name="图片 19" descr="db8757bc544a12e5ee168b909d97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b8757bc544a12e5ee168b909d97e76"/>
                    <pic:cNvPicPr>
                      <a:picLocks noChangeAspect="1"/>
                    </pic:cNvPicPr>
                  </pic:nvPicPr>
                  <pic:blipFill>
                    <a:blip r:embed="rId73"/>
                    <a:stretch>
                      <a:fillRect/>
                    </a:stretch>
                  </pic:blipFill>
                  <pic:spPr>
                    <a:xfrm>
                      <a:off x="0" y="0"/>
                      <a:ext cx="2172335" cy="2308860"/>
                    </a:xfrm>
                    <a:prstGeom prst="rect">
                      <a:avLst/>
                    </a:prstGeom>
                  </pic:spPr>
                </pic:pic>
              </a:graphicData>
            </a:graphic>
          </wp:anchor>
        </w:drawing>
      </w:r>
    </w:p>
    <w:p>
      <w:pPr>
        <w:pStyle w:val="56"/>
        <w:ind w:firstLine="420"/>
        <w:jc w:val="center"/>
        <w:rPr>
          <w:rFonts w:hAnsi="宋体" w:cs="楷体"/>
          <w:sz w:val="15"/>
          <w:szCs w:val="15"/>
        </w:rPr>
      </w:pPr>
      <w:r>
        <w:rPr>
          <w:rFonts w:hint="eastAsia"/>
        </w:rPr>
        <w:drawing>
          <wp:anchor distT="0" distB="0" distL="114300" distR="114300" simplePos="0" relativeHeight="251694080" behindDoc="0" locked="0" layoutInCell="1" allowOverlap="1">
            <wp:simplePos x="0" y="0"/>
            <wp:positionH relativeFrom="column">
              <wp:posOffset>521335</wp:posOffset>
            </wp:positionH>
            <wp:positionV relativeFrom="paragraph">
              <wp:posOffset>28575</wp:posOffset>
            </wp:positionV>
            <wp:extent cx="2458085" cy="2286000"/>
            <wp:effectExtent l="0" t="0" r="0" b="0"/>
            <wp:wrapNone/>
            <wp:docPr id="18" name="图片 18" descr="4e796b83fb77bddfccba65fc65a0a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e796b83fb77bddfccba65fc65a0a96"/>
                    <pic:cNvPicPr>
                      <a:picLocks noChangeAspect="1"/>
                    </pic:cNvPicPr>
                  </pic:nvPicPr>
                  <pic:blipFill>
                    <a:blip r:embed="rId74"/>
                    <a:srcRect r="3750"/>
                    <a:stretch>
                      <a:fillRect/>
                    </a:stretch>
                  </pic:blipFill>
                  <pic:spPr>
                    <a:xfrm>
                      <a:off x="0" y="0"/>
                      <a:ext cx="2458085" cy="2286000"/>
                    </a:xfrm>
                    <a:prstGeom prst="rect">
                      <a:avLst/>
                    </a:prstGeom>
                    <a:ln>
                      <a:noFill/>
                    </a:ln>
                  </pic:spPr>
                </pic:pic>
              </a:graphicData>
            </a:graphic>
          </wp:anchor>
        </w:drawing>
      </w: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300"/>
        <w:jc w:val="center"/>
        <w:rPr>
          <w:rFonts w:hAnsi="宋体" w:cs="楷体"/>
          <w:sz w:val="15"/>
          <w:szCs w:val="15"/>
        </w:rPr>
      </w:pPr>
    </w:p>
    <w:p>
      <w:pPr>
        <w:pStyle w:val="56"/>
        <w:ind w:firstLine="0" w:firstLineChars="0"/>
        <w:rPr>
          <w:rFonts w:hAnsi="宋体" w:cs="楷体"/>
          <w:sz w:val="15"/>
          <w:szCs w:val="15"/>
        </w:rPr>
      </w:pPr>
    </w:p>
    <w:p>
      <w:pPr>
        <w:pStyle w:val="56"/>
        <w:ind w:firstLine="300"/>
        <w:jc w:val="center"/>
        <w:rPr>
          <w:rFonts w:hAnsi="宋体" w:cs="楷体"/>
          <w:sz w:val="15"/>
          <w:szCs w:val="15"/>
        </w:rPr>
      </w:pPr>
      <w:r>
        <w:rPr>
          <w:rFonts w:hint="eastAsia" w:hAnsi="宋体" w:cs="楷体"/>
          <w:sz w:val="15"/>
          <w:szCs w:val="15"/>
        </w:rPr>
        <w:t>中轴式图文组合</w:t>
      </w:r>
      <w:r>
        <w:rPr>
          <w:rFonts w:hAnsi="宋体" w:cs="楷体"/>
          <w:sz w:val="15"/>
          <w:szCs w:val="15"/>
        </w:rPr>
        <w:t>表现形式2</w:t>
      </w:r>
    </w:p>
    <w:p>
      <w:pPr>
        <w:pStyle w:val="56"/>
        <w:ind w:firstLine="300"/>
        <w:jc w:val="center"/>
        <w:rPr>
          <w:rFonts w:hAnsi="宋体" w:cs="楷体"/>
          <w:sz w:val="15"/>
          <w:szCs w:val="15"/>
        </w:rPr>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56"/>
        <w:ind w:firstLine="420"/>
      </w:pPr>
    </w:p>
    <w:p>
      <w:pPr>
        <w:pStyle w:val="114"/>
        <w:numPr>
          <w:ilvl w:val="0"/>
          <w:numId w:val="0"/>
        </w:numPr>
        <w:spacing w:before="120" w:after="120"/>
        <w:rPr>
          <w:rFonts w:ascii="宋体" w:eastAsia="宋体"/>
        </w:rPr>
      </w:pPr>
      <w:r>
        <w:rPr>
          <w:rFonts w:hint="eastAsia"/>
        </w:rPr>
        <w:t>图 16  市场监管标志（局徽）与“市场监督管理”中英文、“单位名称”标识中轴式组合</w:t>
      </w:r>
      <w:r>
        <w:rPr>
          <w:rFonts w:hint="eastAsia" w:ascii="宋体" w:hAnsi="宋体" w:eastAsia="宋体"/>
        </w:rPr>
        <w:t>（续）</w:t>
      </w: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r>
        <w:rPr>
          <w:rFonts w:hint="eastAsia" w:ascii="宋体" w:hAnsi="Times New Roman"/>
        </w:rPr>
        <w:drawing>
          <wp:anchor distT="0" distB="0" distL="114300" distR="114300" simplePos="0" relativeHeight="251674624" behindDoc="0" locked="0" layoutInCell="1" allowOverlap="1">
            <wp:simplePos x="0" y="0"/>
            <wp:positionH relativeFrom="margin">
              <wp:posOffset>3490595</wp:posOffset>
            </wp:positionH>
            <wp:positionV relativeFrom="paragraph">
              <wp:posOffset>73025</wp:posOffset>
            </wp:positionV>
            <wp:extent cx="2378710" cy="538480"/>
            <wp:effectExtent l="0" t="0" r="3175" b="0"/>
            <wp:wrapNone/>
            <wp:docPr id="20" name="图片 20" descr="413d993544f5975a0e57d1b2312b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13d993544f5975a0e57d1b2312bfa6"/>
                    <pic:cNvPicPr>
                      <a:picLocks noChangeAspect="1"/>
                    </pic:cNvPicPr>
                  </pic:nvPicPr>
                  <pic:blipFill>
                    <a:blip r:embed="rId75"/>
                    <a:srcRect r="2250" b="60458"/>
                    <a:stretch>
                      <a:fillRect/>
                    </a:stretch>
                  </pic:blipFill>
                  <pic:spPr>
                    <a:xfrm>
                      <a:off x="0" y="0"/>
                      <a:ext cx="2378562" cy="538542"/>
                    </a:xfrm>
                    <a:prstGeom prst="rect">
                      <a:avLst/>
                    </a:prstGeom>
                    <a:ln>
                      <a:noFill/>
                    </a:ln>
                  </pic:spPr>
                </pic:pic>
              </a:graphicData>
            </a:graphic>
          </wp:anchor>
        </w:drawing>
      </w:r>
      <w:r>
        <w:rPr>
          <w:rFonts w:hint="eastAsia" w:ascii="宋体" w:hAnsi="Times New Roman"/>
        </w:rPr>
        <w:drawing>
          <wp:anchor distT="0" distB="0" distL="114300" distR="114300" simplePos="0" relativeHeight="251672576" behindDoc="0" locked="0" layoutInCell="1" allowOverlap="1">
            <wp:simplePos x="0" y="0"/>
            <wp:positionH relativeFrom="column">
              <wp:posOffset>-170815</wp:posOffset>
            </wp:positionH>
            <wp:positionV relativeFrom="paragraph">
              <wp:posOffset>92075</wp:posOffset>
            </wp:positionV>
            <wp:extent cx="3386455" cy="1306830"/>
            <wp:effectExtent l="0" t="0" r="4445" b="7620"/>
            <wp:wrapNone/>
            <wp:docPr id="9" name="图片 9" descr="8cec7ac60f682f70da9e599cf6db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cec7ac60f682f70da9e599cf6dbcca"/>
                    <pic:cNvPicPr>
                      <a:picLocks noChangeAspect="1"/>
                    </pic:cNvPicPr>
                  </pic:nvPicPr>
                  <pic:blipFill>
                    <a:blip r:embed="rId76"/>
                    <a:srcRect b="5275"/>
                    <a:stretch>
                      <a:fillRect/>
                    </a:stretch>
                  </pic:blipFill>
                  <pic:spPr>
                    <a:xfrm>
                      <a:off x="0" y="0"/>
                      <a:ext cx="3386455" cy="1306830"/>
                    </a:xfrm>
                    <a:prstGeom prst="rect">
                      <a:avLst/>
                    </a:prstGeom>
                  </pic:spPr>
                </pic:pic>
              </a:graphicData>
            </a:graphic>
          </wp:anchor>
        </w:drawing>
      </w:r>
    </w:p>
    <w:p>
      <w:pPr>
        <w:spacing w:before="120" w:beforeLines="50" w:after="120" w:afterLines="50"/>
        <w:ind w:firstLine="420" w:firstLineChars="200"/>
        <w:outlineLvl w:val="1"/>
        <w:rPr>
          <w:rFonts w:ascii="宋体" w:hAnsi="Times New Roman"/>
        </w:rPr>
      </w:pPr>
      <w:r>
        <w:rPr>
          <w:rFonts w:hint="eastAsia" w:ascii="宋体" w:hAnsi="Times New Roman"/>
        </w:rPr>
        <w:drawing>
          <wp:anchor distT="0" distB="0" distL="114300" distR="114300" simplePos="0" relativeHeight="251780096" behindDoc="0" locked="0" layoutInCell="1" allowOverlap="1">
            <wp:simplePos x="0" y="0"/>
            <wp:positionH relativeFrom="margin">
              <wp:align>right</wp:align>
            </wp:positionH>
            <wp:positionV relativeFrom="paragraph">
              <wp:posOffset>266700</wp:posOffset>
            </wp:positionV>
            <wp:extent cx="2451735" cy="768350"/>
            <wp:effectExtent l="0" t="0" r="6350" b="0"/>
            <wp:wrapNone/>
            <wp:docPr id="39" name="图片 39" descr="413d993544f5975a0e57d1b2312bf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13d993544f5975a0e57d1b2312bfa6"/>
                    <pic:cNvPicPr>
                      <a:picLocks noChangeAspect="1"/>
                    </pic:cNvPicPr>
                  </pic:nvPicPr>
                  <pic:blipFill>
                    <a:blip r:embed="rId75"/>
                    <a:srcRect t="45287" r="2250"/>
                    <a:stretch>
                      <a:fillRect/>
                    </a:stretch>
                  </pic:blipFill>
                  <pic:spPr>
                    <a:xfrm>
                      <a:off x="0" y="0"/>
                      <a:ext cx="2451490" cy="768609"/>
                    </a:xfrm>
                    <a:prstGeom prst="rect">
                      <a:avLst/>
                    </a:prstGeom>
                    <a:ln>
                      <a:noFill/>
                    </a:ln>
                  </pic:spPr>
                </pic:pic>
              </a:graphicData>
            </a:graphic>
          </wp:anchor>
        </w:drawing>
      </w:r>
    </w:p>
    <w:p>
      <w:pPr>
        <w:spacing w:before="120" w:beforeLines="50" w:after="120" w:afterLines="50"/>
        <w:ind w:firstLine="420" w:firstLineChars="20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r>
        <w:rPr>
          <w:rFonts w:hint="eastAsia" w:ascii="宋体" w:hAnsi="Times New Roman"/>
        </w:rPr>
        <w:drawing>
          <wp:anchor distT="0" distB="0" distL="114300" distR="114300" simplePos="0" relativeHeight="251779072" behindDoc="0" locked="0" layoutInCell="1" allowOverlap="1">
            <wp:simplePos x="0" y="0"/>
            <wp:positionH relativeFrom="margin">
              <wp:posOffset>3426460</wp:posOffset>
            </wp:positionH>
            <wp:positionV relativeFrom="paragraph">
              <wp:posOffset>220345</wp:posOffset>
            </wp:positionV>
            <wp:extent cx="2496185" cy="1727835"/>
            <wp:effectExtent l="0" t="0" r="0" b="5715"/>
            <wp:wrapNone/>
            <wp:docPr id="21" name="图片 21" descr="1fc7b956a709a89a404ac407e6ad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fc7b956a709a89a404ac407e6ad935"/>
                    <pic:cNvPicPr>
                      <a:picLocks noChangeAspect="1"/>
                    </pic:cNvPicPr>
                  </pic:nvPicPr>
                  <pic:blipFill>
                    <a:blip r:embed="rId77"/>
                    <a:stretch>
                      <a:fillRect/>
                    </a:stretch>
                  </pic:blipFill>
                  <pic:spPr>
                    <a:xfrm>
                      <a:off x="0" y="0"/>
                      <a:ext cx="2496185" cy="1727835"/>
                    </a:xfrm>
                    <a:prstGeom prst="rect">
                      <a:avLst/>
                    </a:prstGeom>
                  </pic:spPr>
                </pic:pic>
              </a:graphicData>
            </a:graphic>
          </wp:anchor>
        </w:drawing>
      </w:r>
      <w:r>
        <w:rPr>
          <w:rFonts w:hint="eastAsia" w:ascii="宋体" w:hAnsi="Times New Roman"/>
        </w:rPr>
        <w:drawing>
          <wp:anchor distT="0" distB="0" distL="114300" distR="114300" simplePos="0" relativeHeight="251673600" behindDoc="0" locked="0" layoutInCell="1" allowOverlap="1">
            <wp:simplePos x="0" y="0"/>
            <wp:positionH relativeFrom="column">
              <wp:posOffset>-226695</wp:posOffset>
            </wp:positionH>
            <wp:positionV relativeFrom="paragraph">
              <wp:posOffset>156210</wp:posOffset>
            </wp:positionV>
            <wp:extent cx="3197225" cy="1789430"/>
            <wp:effectExtent l="0" t="0" r="3175" b="1270"/>
            <wp:wrapNone/>
            <wp:docPr id="13" name="图片 13" descr="e99f339e1423cc87630ae73c66109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99f339e1423cc87630ae73c66109ed"/>
                    <pic:cNvPicPr>
                      <a:picLocks noChangeAspect="1"/>
                    </pic:cNvPicPr>
                  </pic:nvPicPr>
                  <pic:blipFill>
                    <a:blip r:embed="rId78"/>
                    <a:stretch>
                      <a:fillRect/>
                    </a:stretch>
                  </pic:blipFill>
                  <pic:spPr>
                    <a:xfrm>
                      <a:off x="0" y="0"/>
                      <a:ext cx="3197225" cy="1789430"/>
                    </a:xfrm>
                    <a:prstGeom prst="rect">
                      <a:avLst/>
                    </a:prstGeom>
                  </pic:spPr>
                </pic:pic>
              </a:graphicData>
            </a:graphic>
          </wp:anchor>
        </w:drawing>
      </w:r>
    </w:p>
    <w:p>
      <w:pPr>
        <w:tabs>
          <w:tab w:val="left" w:pos="5831"/>
        </w:tabs>
        <w:spacing w:before="120" w:beforeLines="50" w:after="120" w:afterLines="50"/>
        <w:outlineLvl w:val="1"/>
        <w:rPr>
          <w:rFonts w:ascii="宋体" w:hAnsi="Times New Roman"/>
        </w:rPr>
      </w:pPr>
      <w:r>
        <w:rPr>
          <w:rFonts w:ascii="宋体" w:hAnsi="Times New Roman"/>
        </w:rPr>
        <w:tab/>
      </w: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pStyle w:val="56"/>
        <w:ind w:firstLine="0" w:firstLineChars="0"/>
        <w:rPr>
          <w:kern w:val="2"/>
          <w:szCs w:val="21"/>
        </w:rPr>
      </w:pPr>
    </w:p>
    <w:p>
      <w:pPr>
        <w:pStyle w:val="56"/>
        <w:ind w:firstLine="0" w:firstLineChars="0"/>
        <w:rPr>
          <w:kern w:val="2"/>
          <w:szCs w:val="21"/>
        </w:rPr>
      </w:pPr>
    </w:p>
    <w:p>
      <w:pPr>
        <w:pStyle w:val="56"/>
        <w:ind w:firstLine="0" w:firstLineChars="0"/>
        <w:rPr>
          <w:rFonts w:hAnsi="宋体" w:cs="楷体"/>
          <w:sz w:val="15"/>
          <w:szCs w:val="15"/>
        </w:rPr>
      </w:pPr>
    </w:p>
    <w:p>
      <w:pPr>
        <w:pStyle w:val="56"/>
        <w:ind w:firstLine="1275" w:firstLineChars="850"/>
        <w:rPr>
          <w:rFonts w:hAnsi="宋体" w:cs="楷体"/>
          <w:sz w:val="15"/>
          <w:szCs w:val="15"/>
        </w:rPr>
      </w:pPr>
    </w:p>
    <w:p>
      <w:pPr>
        <w:pStyle w:val="56"/>
        <w:ind w:firstLine="0" w:firstLineChars="0"/>
        <w:rPr>
          <w:rFonts w:hAnsi="宋体" w:cs="楷体"/>
          <w:sz w:val="15"/>
          <w:szCs w:val="15"/>
        </w:rPr>
      </w:pPr>
    </w:p>
    <w:p>
      <w:pPr>
        <w:pStyle w:val="56"/>
        <w:ind w:firstLine="0" w:firstLineChars="0"/>
        <w:jc w:val="center"/>
        <w:rPr>
          <w:rFonts w:hAnsi="宋体" w:cs="楷体"/>
          <w:sz w:val="15"/>
          <w:szCs w:val="15"/>
        </w:rPr>
      </w:pPr>
      <w:r>
        <w:rPr>
          <w:rFonts w:hint="eastAsia" w:hAnsi="宋体" w:cs="楷体"/>
          <w:sz w:val="15"/>
          <w:szCs w:val="15"/>
        </w:rPr>
        <w:t>横式图文组合</w:t>
      </w:r>
      <w:r>
        <w:rPr>
          <w:rFonts w:hAnsi="宋体" w:cs="楷体"/>
          <w:sz w:val="15"/>
          <w:szCs w:val="15"/>
        </w:rPr>
        <w:t xml:space="preserve">表现形式1                                                 </w:t>
      </w:r>
      <w:r>
        <w:rPr>
          <w:rFonts w:hint="eastAsia" w:hAnsi="宋体" w:cs="楷体"/>
          <w:sz w:val="15"/>
          <w:szCs w:val="15"/>
        </w:rPr>
        <w:t>横式图文组合</w:t>
      </w:r>
      <w:r>
        <w:rPr>
          <w:rFonts w:hAnsi="宋体" w:cs="楷体"/>
          <w:sz w:val="15"/>
          <w:szCs w:val="15"/>
        </w:rPr>
        <w:t>表现形式2</w:t>
      </w:r>
    </w:p>
    <w:p>
      <w:pPr>
        <w:pStyle w:val="56"/>
        <w:ind w:firstLine="0" w:firstLineChars="0"/>
        <w:jc w:val="center"/>
        <w:rPr>
          <w:rFonts w:hAnsi="宋体" w:cs="楷体"/>
          <w:sz w:val="15"/>
          <w:szCs w:val="15"/>
        </w:rPr>
      </w:pPr>
    </w:p>
    <w:p>
      <w:pPr>
        <w:pStyle w:val="180"/>
        <w:numPr>
          <w:ilvl w:val="0"/>
          <w:numId w:val="40"/>
        </w:numPr>
      </w:pPr>
      <w:r>
        <w:t xml:space="preserve">x </w:t>
      </w:r>
      <w:r>
        <w:rPr>
          <w:rFonts w:hint="eastAsia"/>
        </w:rPr>
        <w:t>为标识单位长度，根据</w:t>
      </w:r>
      <w:r>
        <w:t>使用场景可取任意</w:t>
      </w:r>
      <w:r>
        <w:rPr>
          <w:rFonts w:hint="eastAsia"/>
        </w:rPr>
        <w:t>单位</w:t>
      </w:r>
      <w:r>
        <w:t>长度</w:t>
      </w:r>
      <w:r>
        <w:rPr>
          <w:rFonts w:hint="eastAsia"/>
        </w:rPr>
        <w:t>。</w:t>
      </w:r>
    </w:p>
    <w:p>
      <w:pPr>
        <w:pStyle w:val="180"/>
        <w:numPr>
          <w:ilvl w:val="0"/>
          <w:numId w:val="40"/>
        </w:numPr>
      </w:pPr>
      <w:r>
        <w:rPr>
          <w:rFonts w:hint="eastAsia"/>
        </w:rPr>
        <w:t>单位规范名称字数较多时，可在</w:t>
      </w:r>
      <w:r>
        <w:t>本文件规定的</w:t>
      </w:r>
      <w:r>
        <w:rPr>
          <w:rFonts w:hint="eastAsia"/>
        </w:rPr>
        <w:t>字体、颜色、局徽式样不改变的情况下，按照严肃、庄重、美观、大方的原则，按比例缩放并换行书写。</w:t>
      </w:r>
    </w:p>
    <w:p>
      <w:pPr>
        <w:pStyle w:val="56"/>
        <w:ind w:firstLine="420"/>
      </w:pPr>
    </w:p>
    <w:p>
      <w:pPr>
        <w:pStyle w:val="114"/>
        <w:spacing w:before="120" w:after="120"/>
      </w:pPr>
      <w:r>
        <w:rPr>
          <w:rFonts w:hint="eastAsia"/>
        </w:rPr>
        <w:t>市场监管标志（局徽）与“市场监督管理”中英文、“单位名称”标识横式组合</w:t>
      </w:r>
    </w:p>
    <w:p>
      <w:pPr>
        <w:spacing w:before="120" w:beforeLines="50" w:after="120" w:afterLines="50"/>
        <w:outlineLvl w:val="1"/>
        <w:rPr>
          <w:rFonts w:ascii="宋体" w:hAnsi="Times New Roman"/>
        </w:rPr>
      </w:pPr>
      <w:r>
        <w:rPr>
          <w:rFonts w:ascii="楷体" w:hAnsi="楷体" w:eastAsia="楷体" w:cs="楷体"/>
          <w:color w:val="000000"/>
          <w:kern w:val="0"/>
          <w:sz w:val="20"/>
          <w:szCs w:val="20"/>
        </w:rPr>
        <w:drawing>
          <wp:anchor distT="0" distB="0" distL="114300" distR="114300" simplePos="0" relativeHeight="251676672" behindDoc="0" locked="0" layoutInCell="1" allowOverlap="1">
            <wp:simplePos x="0" y="0"/>
            <wp:positionH relativeFrom="column">
              <wp:posOffset>2905125</wp:posOffset>
            </wp:positionH>
            <wp:positionV relativeFrom="paragraph">
              <wp:posOffset>11430</wp:posOffset>
            </wp:positionV>
            <wp:extent cx="2675255" cy="3457575"/>
            <wp:effectExtent l="0" t="0" r="0" b="9525"/>
            <wp:wrapNone/>
            <wp:docPr id="23" name="图片 23" descr="ad7ebbd4ea49128331fb00d6d47fc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d7ebbd4ea49128331fb00d6d47fc4b"/>
                    <pic:cNvPicPr>
                      <a:picLocks noChangeAspect="1"/>
                    </pic:cNvPicPr>
                  </pic:nvPicPr>
                  <pic:blipFill>
                    <a:blip r:embed="rId79"/>
                    <a:stretch>
                      <a:fillRect/>
                    </a:stretch>
                  </pic:blipFill>
                  <pic:spPr>
                    <a:xfrm>
                      <a:off x="0" y="0"/>
                      <a:ext cx="2675255" cy="3457575"/>
                    </a:xfrm>
                    <a:prstGeom prst="rect">
                      <a:avLst/>
                    </a:prstGeom>
                  </pic:spPr>
                </pic:pic>
              </a:graphicData>
            </a:graphic>
          </wp:anchor>
        </w:drawing>
      </w:r>
      <w:r>
        <w:rPr>
          <w:rFonts w:hint="eastAsia" w:ascii="宋体" w:hAnsi="Times New Roman"/>
        </w:rPr>
        <w:drawing>
          <wp:anchor distT="0" distB="0" distL="114300" distR="114300" simplePos="0" relativeHeight="251675648" behindDoc="0" locked="0" layoutInCell="1" allowOverlap="1">
            <wp:simplePos x="0" y="0"/>
            <wp:positionH relativeFrom="column">
              <wp:posOffset>457200</wp:posOffset>
            </wp:positionH>
            <wp:positionV relativeFrom="paragraph">
              <wp:posOffset>123825</wp:posOffset>
            </wp:positionV>
            <wp:extent cx="2109470" cy="3389630"/>
            <wp:effectExtent l="0" t="0" r="5715" b="1270"/>
            <wp:wrapNone/>
            <wp:docPr id="22" name="图片 22" descr="87aadc5a11b3442cee407c9f0d9f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7aadc5a11b3442cee407c9f0d9f23b"/>
                    <pic:cNvPicPr>
                      <a:picLocks noChangeAspect="1"/>
                    </pic:cNvPicPr>
                  </pic:nvPicPr>
                  <pic:blipFill>
                    <a:blip r:embed="rId80"/>
                    <a:stretch>
                      <a:fillRect/>
                    </a:stretch>
                  </pic:blipFill>
                  <pic:spPr>
                    <a:xfrm>
                      <a:off x="0" y="0"/>
                      <a:ext cx="2109291" cy="3389731"/>
                    </a:xfrm>
                    <a:prstGeom prst="rect">
                      <a:avLst/>
                    </a:prstGeom>
                  </pic:spPr>
                </pic:pic>
              </a:graphicData>
            </a:graphic>
          </wp:anchor>
        </w:drawing>
      </w: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jc w:val="center"/>
        <w:outlineLvl w:val="1"/>
        <w:rPr>
          <w:rFonts w:ascii="宋体" w:hAnsi="Times New Roman"/>
        </w:rPr>
      </w:pPr>
    </w:p>
    <w:p>
      <w:pPr>
        <w:spacing w:before="120" w:beforeLines="50" w:after="120" w:afterLines="50"/>
        <w:jc w:val="center"/>
        <w:outlineLvl w:val="1"/>
        <w:rPr>
          <w:rFonts w:ascii="楷体" w:hAnsi="楷体" w:eastAsia="楷体" w:cs="楷体"/>
          <w:color w:val="000000"/>
          <w:kern w:val="0"/>
          <w:sz w:val="20"/>
          <w:szCs w:val="20"/>
          <w:lang w:bidi="ar"/>
        </w:rPr>
      </w:pPr>
    </w:p>
    <w:p>
      <w:pPr>
        <w:pStyle w:val="180"/>
        <w:numPr>
          <w:ilvl w:val="0"/>
          <w:numId w:val="41"/>
        </w:numPr>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市场监管标志（局徽）与“市场监督管理”中英文、“单位名称”标识竖式组合</w:t>
      </w:r>
    </w:p>
    <w:p>
      <w:pPr>
        <w:pStyle w:val="105"/>
        <w:spacing w:before="120" w:after="120"/>
      </w:pPr>
      <w:bookmarkStart w:id="88" w:name="_Toc153985239"/>
      <w:bookmarkStart w:id="89" w:name="_Toc155344592"/>
      <w:bookmarkStart w:id="90" w:name="_Toc147563600"/>
      <w:bookmarkStart w:id="91" w:name="_Toc151966813"/>
      <w:r>
        <w:rPr>
          <w:rFonts w:hint="eastAsia"/>
        </w:rPr>
        <w:t>市场监管标志（局徽）与“市场监督管理”汉文少数</w:t>
      </w:r>
      <w:r>
        <w:t>民族文字</w:t>
      </w:r>
      <w:r>
        <w:rPr>
          <w:rFonts w:hint="eastAsia"/>
        </w:rPr>
        <w:t>、“单位名称”标识组合</w:t>
      </w:r>
      <w:bookmarkEnd w:id="88"/>
      <w:bookmarkEnd w:id="89"/>
    </w:p>
    <w:p>
      <w:pPr>
        <w:pStyle w:val="56"/>
        <w:ind w:firstLine="420"/>
      </w:pPr>
      <w:r>
        <w:rPr>
          <w:rFonts w:hint="eastAsia"/>
        </w:rPr>
        <w:t>市场监管标志（局徽）与“市场监督管理”汉文少数</w:t>
      </w:r>
      <w:r>
        <w:t>民族文字</w:t>
      </w:r>
      <w:r>
        <w:rPr>
          <w:rFonts w:hint="eastAsia"/>
        </w:rPr>
        <w:t>、“单位名称”组合分为中轴式、横式、竖式图文组合3种</w:t>
      </w:r>
      <w:r>
        <w:t>表现形式</w:t>
      </w:r>
      <w:r>
        <w:rPr>
          <w:rFonts w:hint="eastAsia"/>
        </w:rPr>
        <w:t>，版面的</w:t>
      </w:r>
      <w:r>
        <w:t>设计</w:t>
      </w:r>
      <w:r>
        <w:rPr>
          <w:rFonts w:hint="eastAsia"/>
        </w:rPr>
        <w:t>尺寸和不可入侵范围</w:t>
      </w:r>
      <w:r>
        <w:t>应</w:t>
      </w:r>
      <w:r>
        <w:rPr>
          <w:rFonts w:hint="eastAsia"/>
        </w:rPr>
        <w:t>符合</w:t>
      </w:r>
      <w:r>
        <w:t>图19</w:t>
      </w:r>
      <w:r>
        <w:rPr>
          <w:rFonts w:hint="eastAsia" w:hAnsi="宋体"/>
        </w:rPr>
        <w:t>～</w:t>
      </w:r>
      <w:r>
        <w:rPr>
          <w:rFonts w:hint="eastAsia"/>
        </w:rPr>
        <w:t>图</w:t>
      </w:r>
      <w:r>
        <w:t>21</w:t>
      </w:r>
      <w:r>
        <w:rPr>
          <w:rFonts w:hint="eastAsia"/>
        </w:rPr>
        <w:t>的</w:t>
      </w:r>
      <w:r>
        <w:t>规定</w:t>
      </w:r>
      <w:r>
        <w:rPr>
          <w:rFonts w:hint="eastAsia"/>
        </w:rPr>
        <w:t>。</w:t>
      </w:r>
    </w:p>
    <w:p>
      <w:pPr>
        <w:pStyle w:val="105"/>
        <w:numPr>
          <w:ilvl w:val="0"/>
          <w:numId w:val="0"/>
        </w:numPr>
        <w:spacing w:before="120" w:after="120"/>
      </w:pPr>
      <w:bookmarkStart w:id="92" w:name="_Toc153985240"/>
      <w:bookmarkStart w:id="93" w:name="_Toc155344593"/>
      <w:r>
        <w:drawing>
          <wp:anchor distT="0" distB="0" distL="114300" distR="114300" simplePos="0" relativeHeight="251763712" behindDoc="0" locked="0" layoutInCell="1" allowOverlap="1">
            <wp:simplePos x="0" y="0"/>
            <wp:positionH relativeFrom="column">
              <wp:posOffset>3201035</wp:posOffset>
            </wp:positionH>
            <wp:positionV relativeFrom="paragraph">
              <wp:posOffset>14605</wp:posOffset>
            </wp:positionV>
            <wp:extent cx="2112010" cy="2939415"/>
            <wp:effectExtent l="0" t="0" r="2540" b="0"/>
            <wp:wrapNone/>
            <wp:docPr id="122" name="图片 122" descr="E:\新建文件夹 (2)\WeChat Files\wxid_gbqnyzbjusft22\FileStorage\Temp\bd1918b157f4fccc5f004d517039d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E:\新建文件夹 (2)\WeChat Files\wxid_gbqnyzbjusft22\FileStorage\Temp\bd1918b157f4fccc5f004d517039d67.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114068" cy="2942063"/>
                    </a:xfrm>
                    <a:prstGeom prst="rect">
                      <a:avLst/>
                    </a:prstGeom>
                    <a:noFill/>
                    <a:ln>
                      <a:noFill/>
                    </a:ln>
                  </pic:spPr>
                </pic:pic>
              </a:graphicData>
            </a:graphic>
          </wp:anchor>
        </w:drawing>
      </w:r>
      <w:r>
        <w:drawing>
          <wp:anchor distT="0" distB="0" distL="114300" distR="114300" simplePos="0" relativeHeight="251762688" behindDoc="0" locked="0" layoutInCell="1" allowOverlap="1">
            <wp:simplePos x="0" y="0"/>
            <wp:positionH relativeFrom="margin">
              <wp:posOffset>650240</wp:posOffset>
            </wp:positionH>
            <wp:positionV relativeFrom="paragraph">
              <wp:posOffset>144145</wp:posOffset>
            </wp:positionV>
            <wp:extent cx="2155190" cy="2750820"/>
            <wp:effectExtent l="0" t="0" r="0" b="0"/>
            <wp:wrapNone/>
            <wp:docPr id="121" name="图片 121" descr="E:\新建文件夹 (2)\WeChat Files\wxid_gbqnyzbjusft22\FileStorage\Temp\1b3bc0d27ebdd70a148f1c9b4d49b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E:\新建文件夹 (2)\WeChat Files\wxid_gbqnyzbjusft22\FileStorage\Temp\1b3bc0d27ebdd70a148f1c9b4d49b6a.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155190" cy="2750820"/>
                    </a:xfrm>
                    <a:prstGeom prst="rect">
                      <a:avLst/>
                    </a:prstGeom>
                    <a:noFill/>
                    <a:ln>
                      <a:noFill/>
                    </a:ln>
                  </pic:spPr>
                </pic:pic>
              </a:graphicData>
            </a:graphic>
          </wp:anchor>
        </w:drawing>
      </w:r>
      <w:bookmarkEnd w:id="92"/>
      <w:bookmarkEnd w:id="93"/>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spacing w:before="120" w:beforeLines="50" w:after="120" w:afterLines="50"/>
        <w:outlineLvl w:val="1"/>
        <w:rPr>
          <w:rFonts w:ascii="楷体" w:hAnsi="楷体" w:eastAsia="楷体" w:cs="楷体"/>
          <w:color w:val="000000"/>
          <w:kern w:val="0"/>
          <w:sz w:val="20"/>
          <w:szCs w:val="20"/>
          <w:lang w:bidi="ar"/>
        </w:rPr>
      </w:pPr>
    </w:p>
    <w:p>
      <w:pPr>
        <w:pStyle w:val="180"/>
        <w:numPr>
          <w:ilvl w:val="0"/>
          <w:numId w:val="42"/>
        </w:numPr>
      </w:pPr>
      <w:r>
        <w:t xml:space="preserve">x </w:t>
      </w:r>
      <w:r>
        <w:rPr>
          <w:rFonts w:hint="eastAsia"/>
        </w:rPr>
        <w:t>为标识单位长度，根据</w:t>
      </w:r>
      <w:r>
        <w:t>使用场景可取任意</w:t>
      </w:r>
      <w:r>
        <w:rPr>
          <w:rFonts w:hint="eastAsia"/>
        </w:rPr>
        <w:t>单位</w:t>
      </w:r>
      <w:r>
        <w:t>长度</w:t>
      </w:r>
      <w:r>
        <w:rPr>
          <w:rFonts w:hint="eastAsia"/>
        </w:rPr>
        <w:t>。</w:t>
      </w:r>
    </w:p>
    <w:p>
      <w:pPr>
        <w:pStyle w:val="180"/>
      </w:pPr>
      <w:r>
        <w:rPr>
          <w:rFonts w:hint="eastAsia"/>
        </w:rPr>
        <w:t>如</w:t>
      </w:r>
      <w:r>
        <w:t>需</w:t>
      </w:r>
      <w:r>
        <w:rPr>
          <w:rFonts w:hint="eastAsia"/>
        </w:rPr>
        <w:t>汉语、少数民族语言、英文同时标注，少数民族语言应列英文之上。</w:t>
      </w:r>
    </w:p>
    <w:p>
      <w:pPr>
        <w:pStyle w:val="114"/>
        <w:spacing w:before="120" w:after="120"/>
      </w:pPr>
      <w:r>
        <w:rPr>
          <w:rFonts w:hint="eastAsia"/>
        </w:rPr>
        <w:t>市场监管标志（局徽）与“市场监督管理”汉文少数</w:t>
      </w:r>
      <w:r>
        <w:t>民族文字</w:t>
      </w:r>
      <w:r>
        <w:rPr>
          <w:rFonts w:hint="eastAsia"/>
        </w:rPr>
        <w:t>、“单位名称”标识中轴式组合</w:t>
      </w:r>
    </w:p>
    <w:p>
      <w:pPr>
        <w:pStyle w:val="56"/>
        <w:ind w:firstLine="420"/>
      </w:pPr>
      <w:r>
        <w:drawing>
          <wp:anchor distT="0" distB="0" distL="114300" distR="114300" simplePos="0" relativeHeight="251768832" behindDoc="0" locked="0" layoutInCell="1" allowOverlap="1">
            <wp:simplePos x="0" y="0"/>
            <wp:positionH relativeFrom="column">
              <wp:posOffset>3051175</wp:posOffset>
            </wp:positionH>
            <wp:positionV relativeFrom="paragraph">
              <wp:posOffset>94615</wp:posOffset>
            </wp:positionV>
            <wp:extent cx="2938145" cy="2147570"/>
            <wp:effectExtent l="0" t="0" r="0" b="5080"/>
            <wp:wrapNone/>
            <wp:docPr id="138" name="图片 138" descr="E:\新建文件夹 (2)\WeChat Files\wxid_gbqnyzbjusft22\FileStorage\Temp\073cad88d00eaf62b637702b226a5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E:\新建文件夹 (2)\WeChat Files\wxid_gbqnyzbjusft22\FileStorage\Temp\073cad88d00eaf62b637702b226a5d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938145" cy="2147570"/>
                    </a:xfrm>
                    <a:prstGeom prst="rect">
                      <a:avLst/>
                    </a:prstGeom>
                    <a:noFill/>
                    <a:ln>
                      <a:noFill/>
                    </a:ln>
                  </pic:spPr>
                </pic:pic>
              </a:graphicData>
            </a:graphic>
          </wp:anchor>
        </w:drawing>
      </w:r>
    </w:p>
    <w:p>
      <w:pPr>
        <w:pStyle w:val="56"/>
        <w:ind w:firstLine="420"/>
      </w:pPr>
      <w:r>
        <w:drawing>
          <wp:anchor distT="0" distB="0" distL="114300" distR="114300" simplePos="0" relativeHeight="251764736" behindDoc="0" locked="0" layoutInCell="1" allowOverlap="1">
            <wp:simplePos x="0" y="0"/>
            <wp:positionH relativeFrom="column">
              <wp:posOffset>43815</wp:posOffset>
            </wp:positionH>
            <wp:positionV relativeFrom="paragraph">
              <wp:posOffset>55880</wp:posOffset>
            </wp:positionV>
            <wp:extent cx="3007360" cy="2079625"/>
            <wp:effectExtent l="0" t="0" r="2540" b="0"/>
            <wp:wrapNone/>
            <wp:docPr id="127" name="图片 127" descr="E:\新建文件夹 (2)\WeChat Files\wxid_gbqnyzbjusft22\FileStorage\Temp\f66ccbe4083b4992448ef5b56309f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E:\新建文件夹 (2)\WeChat Files\wxid_gbqnyzbjusft22\FileStorage\Temp\f66ccbe4083b4992448ef5b56309f95.png"/>
                    <pic:cNvPicPr>
                      <a:picLocks noChangeAspect="1" noChangeArrowheads="1"/>
                    </pic:cNvPicPr>
                  </pic:nvPicPr>
                  <pic:blipFill>
                    <a:blip r:embed="rId84">
                      <a:extLst>
                        <a:ext uri="{28A0092B-C50C-407E-A947-70E740481C1C}">
                          <a14:useLocalDpi xmlns:a14="http://schemas.microsoft.com/office/drawing/2010/main" val="0"/>
                        </a:ext>
                      </a:extLst>
                    </a:blip>
                    <a:srcRect l="7450" r="6028"/>
                    <a:stretch>
                      <a:fillRect/>
                    </a:stretch>
                  </pic:blipFill>
                  <pic:spPr>
                    <a:xfrm>
                      <a:off x="0" y="0"/>
                      <a:ext cx="3007360" cy="2079625"/>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80"/>
        <w:numPr>
          <w:ilvl w:val="0"/>
          <w:numId w:val="43"/>
        </w:numPr>
      </w:pPr>
      <w:r>
        <w:t xml:space="preserve">x </w:t>
      </w:r>
      <w:r>
        <w:rPr>
          <w:rFonts w:hint="eastAsia"/>
        </w:rPr>
        <w:t>为标识单位长度，根据</w:t>
      </w:r>
      <w:r>
        <w:t>使用场景可取任意</w:t>
      </w:r>
      <w:r>
        <w:rPr>
          <w:rFonts w:hint="eastAsia"/>
        </w:rPr>
        <w:t>单位</w:t>
      </w:r>
      <w:r>
        <w:t>长度</w:t>
      </w:r>
      <w:r>
        <w:rPr>
          <w:rFonts w:hint="eastAsia"/>
        </w:rPr>
        <w:t>。</w:t>
      </w:r>
    </w:p>
    <w:p>
      <w:pPr>
        <w:pStyle w:val="180"/>
      </w:pPr>
      <w:r>
        <w:rPr>
          <w:rFonts w:hint="eastAsia"/>
        </w:rPr>
        <w:t>单位规范名称字数较多时，可在</w:t>
      </w:r>
      <w:r>
        <w:t>本文件规定的</w:t>
      </w:r>
      <w:r>
        <w:rPr>
          <w:rFonts w:hint="eastAsia"/>
        </w:rPr>
        <w:t>字体、颜色、局徽式样不改变的情况下，按照严肃、庄重、美观、大方的原则，按比例缩放并换行书写。</w:t>
      </w:r>
    </w:p>
    <w:p>
      <w:pPr>
        <w:pStyle w:val="180"/>
      </w:pPr>
      <w:r>
        <w:rPr>
          <w:rFonts w:hint="eastAsia"/>
        </w:rPr>
        <w:t>如</w:t>
      </w:r>
      <w:r>
        <w:t>需</w:t>
      </w:r>
      <w:r>
        <w:rPr>
          <w:rFonts w:hint="eastAsia"/>
        </w:rPr>
        <w:t>汉语、少数民族语言、英文同时标注，少数民族语言应列英文之上。</w:t>
      </w:r>
    </w:p>
    <w:p>
      <w:pPr>
        <w:pStyle w:val="114"/>
        <w:spacing w:before="120" w:after="120"/>
      </w:pPr>
      <w:r>
        <w:rPr>
          <w:rFonts w:hint="eastAsia"/>
        </w:rPr>
        <w:t>市场监管标志（局徽）与“市场监督管理”汉文少数</w:t>
      </w:r>
      <w:r>
        <w:t>民族文字</w:t>
      </w:r>
      <w:r>
        <w:rPr>
          <w:rFonts w:hint="eastAsia"/>
        </w:rPr>
        <w:t>、“单位名称”标识横式组合</w:t>
      </w:r>
    </w:p>
    <w:p>
      <w:pPr>
        <w:pStyle w:val="56"/>
        <w:ind w:firstLine="420"/>
      </w:pPr>
      <w:r>
        <w:drawing>
          <wp:anchor distT="0" distB="0" distL="114300" distR="114300" simplePos="0" relativeHeight="251769856" behindDoc="0" locked="0" layoutInCell="1" allowOverlap="1">
            <wp:simplePos x="0" y="0"/>
            <wp:positionH relativeFrom="margin">
              <wp:posOffset>2947035</wp:posOffset>
            </wp:positionH>
            <wp:positionV relativeFrom="paragraph">
              <wp:posOffset>54610</wp:posOffset>
            </wp:positionV>
            <wp:extent cx="2692400" cy="3707130"/>
            <wp:effectExtent l="0" t="0" r="0" b="7620"/>
            <wp:wrapNone/>
            <wp:docPr id="139" name="图片 139" descr="E:\新建文件夹 (2)\WeChat Files\wxid_gbqnyzbjusft22\FileStorage\Temp\468c569a02e2a1ce93c78566c039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E:\新建文件夹 (2)\WeChat Files\wxid_gbqnyzbjusft22\FileStorage\Temp\468c569a02e2a1ce93c78566c03992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692712" cy="3707387"/>
                    </a:xfrm>
                    <a:prstGeom prst="rect">
                      <a:avLst/>
                    </a:prstGeom>
                    <a:noFill/>
                    <a:ln>
                      <a:noFill/>
                    </a:ln>
                  </pic:spPr>
                </pic:pic>
              </a:graphicData>
            </a:graphic>
          </wp:anchor>
        </w:drawing>
      </w:r>
    </w:p>
    <w:p>
      <w:pPr>
        <w:pStyle w:val="56"/>
        <w:ind w:firstLine="420"/>
      </w:pPr>
      <w:r>
        <w:drawing>
          <wp:anchor distT="0" distB="0" distL="114300" distR="114300" simplePos="0" relativeHeight="251765760" behindDoc="0" locked="0" layoutInCell="1" allowOverlap="1">
            <wp:simplePos x="0" y="0"/>
            <wp:positionH relativeFrom="margin">
              <wp:posOffset>495935</wp:posOffset>
            </wp:positionH>
            <wp:positionV relativeFrom="paragraph">
              <wp:posOffset>55245</wp:posOffset>
            </wp:positionV>
            <wp:extent cx="2115185" cy="3725545"/>
            <wp:effectExtent l="0" t="0" r="0" b="8255"/>
            <wp:wrapNone/>
            <wp:docPr id="132" name="图片 132" descr="E:\新建文件夹 (2)\WeChat Files\wxid_gbqnyzbjusft22\FileStorage\Temp\5f64b1de153eea6be140d61396d0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E:\新建文件夹 (2)\WeChat Files\wxid_gbqnyzbjusft22\FileStorage\Temp\5f64b1de153eea6be140d61396d0dad.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119762" cy="3734181"/>
                    </a:xfrm>
                    <a:prstGeom prst="rect">
                      <a:avLst/>
                    </a:prstGeom>
                    <a:noFill/>
                    <a:ln>
                      <a:noFill/>
                    </a:ln>
                  </pic:spPr>
                </pic:pic>
              </a:graphicData>
            </a:graphic>
          </wp:anchor>
        </w:drawing>
      </w:r>
    </w:p>
    <w:p>
      <w:pPr>
        <w:pStyle w:val="56"/>
        <w:ind w:firstLine="0" w:firstLineChars="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80"/>
        <w:numPr>
          <w:ilvl w:val="0"/>
          <w:numId w:val="44"/>
        </w:numPr>
      </w:pPr>
      <w:r>
        <w:t xml:space="preserve">x </w:t>
      </w:r>
      <w:r>
        <w:rPr>
          <w:rFonts w:hint="eastAsia"/>
        </w:rPr>
        <w:t>为标识单位长度，根据</w:t>
      </w:r>
      <w:r>
        <w:t>使用场景可取任意</w:t>
      </w:r>
      <w:r>
        <w:rPr>
          <w:rFonts w:hint="eastAsia"/>
        </w:rPr>
        <w:t>单位</w:t>
      </w:r>
      <w:r>
        <w:t>长度</w:t>
      </w:r>
      <w:r>
        <w:rPr>
          <w:rFonts w:hint="eastAsia"/>
        </w:rPr>
        <w:t>。</w:t>
      </w:r>
    </w:p>
    <w:p>
      <w:pPr>
        <w:pStyle w:val="180"/>
      </w:pPr>
      <w:r>
        <w:rPr>
          <w:rFonts w:hint="eastAsia"/>
        </w:rPr>
        <w:t>如</w:t>
      </w:r>
      <w:r>
        <w:t>需</w:t>
      </w:r>
      <w:r>
        <w:rPr>
          <w:rFonts w:hint="eastAsia"/>
        </w:rPr>
        <w:t>汉语、少数民族语言、英文同时标注，少数民族语言应列英文左面。</w:t>
      </w:r>
    </w:p>
    <w:p>
      <w:pPr>
        <w:pStyle w:val="180"/>
        <w:numPr>
          <w:ilvl w:val="0"/>
          <w:numId w:val="0"/>
        </w:numPr>
        <w:ind w:left="1157"/>
      </w:pPr>
    </w:p>
    <w:p>
      <w:pPr>
        <w:pStyle w:val="114"/>
        <w:spacing w:before="120" w:after="120"/>
      </w:pPr>
      <w:r>
        <w:rPr>
          <w:rFonts w:hint="eastAsia"/>
        </w:rPr>
        <w:t>市场监管标志（局徽）与“市场监督管理”汉文少数</w:t>
      </w:r>
      <w:r>
        <w:t>民族文字</w:t>
      </w:r>
      <w:r>
        <w:rPr>
          <w:rFonts w:hint="eastAsia"/>
        </w:rPr>
        <w:t>、“单位名称”标识</w:t>
      </w:r>
      <w:r>
        <w:t>竖式</w:t>
      </w:r>
      <w:r>
        <w:rPr>
          <w:rFonts w:hint="eastAsia"/>
        </w:rPr>
        <w:t>组合</w:t>
      </w:r>
    </w:p>
    <w:p>
      <w:pPr>
        <w:pStyle w:val="105"/>
        <w:spacing w:before="120" w:after="120"/>
      </w:pPr>
      <w:bookmarkStart w:id="94" w:name="_Toc155344594"/>
      <w:bookmarkStart w:id="95" w:name="_Toc153985241"/>
      <w:r>
        <w:rPr>
          <w:rFonts w:hint="eastAsia"/>
        </w:rPr>
        <w:t>市场监管标志（局徽）与“12315”标识组合</w:t>
      </w:r>
      <w:bookmarkEnd w:id="90"/>
      <w:bookmarkEnd w:id="91"/>
      <w:bookmarkEnd w:id="94"/>
      <w:bookmarkEnd w:id="95"/>
    </w:p>
    <w:p>
      <w:pPr>
        <w:pStyle w:val="65"/>
        <w:spacing w:before="120" w:after="120"/>
      </w:pPr>
      <w:r>
        <w:rPr>
          <w:rFonts w:hint="eastAsia"/>
        </w:rPr>
        <w:t>“12315”标识</w:t>
      </w:r>
    </w:p>
    <w:p>
      <w:pPr>
        <w:pStyle w:val="56"/>
        <w:ind w:firstLine="420"/>
      </w:pPr>
      <w:r>
        <w:rPr>
          <w:rFonts w:hint="eastAsia"/>
        </w:rPr>
        <w:t>12315标识示意规格和各部分比例关系如图</w:t>
      </w:r>
      <w:r>
        <w:t>22</w:t>
      </w:r>
      <w:r>
        <w:rPr>
          <w:rFonts w:hint="eastAsia"/>
        </w:rPr>
        <w:t>所示。</w:t>
      </w:r>
      <w:r>
        <w:t xml:space="preserve"> </w:t>
      </w:r>
    </w:p>
    <w:p>
      <w:pPr>
        <w:spacing w:before="120" w:beforeLines="50" w:after="120" w:afterLines="50"/>
        <w:ind w:firstLine="420" w:firstLineChars="200"/>
        <w:outlineLvl w:val="1"/>
        <w:rPr>
          <w:rFonts w:ascii="宋体" w:hAnsi="Times New Roman"/>
        </w:rPr>
      </w:pPr>
      <w:r>
        <w:rPr>
          <w:rFonts w:hint="eastAsia" w:ascii="宋体" w:hAnsi="Times New Roman"/>
        </w:rPr>
        <w:drawing>
          <wp:anchor distT="0" distB="0" distL="114300" distR="114300" simplePos="0" relativeHeight="251677696" behindDoc="0" locked="0" layoutInCell="1" allowOverlap="1">
            <wp:simplePos x="0" y="0"/>
            <wp:positionH relativeFrom="column">
              <wp:posOffset>98425</wp:posOffset>
            </wp:positionH>
            <wp:positionV relativeFrom="paragraph">
              <wp:posOffset>272415</wp:posOffset>
            </wp:positionV>
            <wp:extent cx="2733040" cy="882015"/>
            <wp:effectExtent l="0" t="0" r="0" b="0"/>
            <wp:wrapNone/>
            <wp:docPr id="24" name="图片 24" descr="96ccb4108e2e315abb5b5690189d0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96ccb4108e2e315abb5b5690189d0d9"/>
                    <pic:cNvPicPr>
                      <a:picLocks noChangeAspect="1"/>
                    </pic:cNvPicPr>
                  </pic:nvPicPr>
                  <pic:blipFill>
                    <a:blip r:embed="rId87"/>
                    <a:srcRect b="60283"/>
                    <a:stretch>
                      <a:fillRect/>
                    </a:stretch>
                  </pic:blipFill>
                  <pic:spPr>
                    <a:xfrm>
                      <a:off x="0" y="0"/>
                      <a:ext cx="2733040" cy="882015"/>
                    </a:xfrm>
                    <a:prstGeom prst="rect">
                      <a:avLst/>
                    </a:prstGeom>
                    <a:ln>
                      <a:noFill/>
                    </a:ln>
                  </pic:spPr>
                </pic:pic>
              </a:graphicData>
            </a:graphic>
          </wp:anchor>
        </w:drawing>
      </w:r>
      <w:r>
        <w:rPr>
          <w:rFonts w:hint="eastAsia"/>
        </w:rPr>
        <w:drawing>
          <wp:anchor distT="0" distB="0" distL="114300" distR="114300" simplePos="0" relativeHeight="251678720" behindDoc="0" locked="0" layoutInCell="1" allowOverlap="1">
            <wp:simplePos x="0" y="0"/>
            <wp:positionH relativeFrom="column">
              <wp:posOffset>2929255</wp:posOffset>
            </wp:positionH>
            <wp:positionV relativeFrom="paragraph">
              <wp:posOffset>95885</wp:posOffset>
            </wp:positionV>
            <wp:extent cx="2711450" cy="2493645"/>
            <wp:effectExtent l="0" t="0" r="0" b="2540"/>
            <wp:wrapNone/>
            <wp:docPr id="25" name="图片 25" descr="c5fc835caf61b9c40bd04f03a36e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5fc835caf61b9c40bd04f03a36ef44"/>
                    <pic:cNvPicPr>
                      <a:picLocks noChangeAspect="1"/>
                    </pic:cNvPicPr>
                  </pic:nvPicPr>
                  <pic:blipFill>
                    <a:blip r:embed="rId88"/>
                    <a:srcRect t="5630" b="4492"/>
                    <a:stretch>
                      <a:fillRect/>
                    </a:stretch>
                  </pic:blipFill>
                  <pic:spPr>
                    <a:xfrm>
                      <a:off x="0" y="0"/>
                      <a:ext cx="2715055" cy="2496973"/>
                    </a:xfrm>
                    <a:prstGeom prst="rect">
                      <a:avLst/>
                    </a:prstGeom>
                    <a:ln>
                      <a:noFill/>
                    </a:ln>
                  </pic:spPr>
                </pic:pic>
              </a:graphicData>
            </a:graphic>
          </wp:anchor>
        </w:drawing>
      </w: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p>
    <w:p>
      <w:pPr>
        <w:spacing w:before="120" w:beforeLines="50" w:after="120" w:afterLines="50"/>
        <w:ind w:firstLine="420" w:firstLineChars="200"/>
        <w:outlineLvl w:val="1"/>
        <w:rPr>
          <w:rFonts w:ascii="宋体" w:hAnsi="Times New Roman"/>
        </w:rPr>
      </w:pPr>
      <w:r>
        <w:rPr>
          <w:rFonts w:hint="eastAsia" w:ascii="宋体" w:hAnsi="Times New Roman"/>
        </w:rPr>
        <w:drawing>
          <wp:anchor distT="0" distB="0" distL="114300" distR="114300" simplePos="0" relativeHeight="251696128" behindDoc="0" locked="0" layoutInCell="1" allowOverlap="1">
            <wp:simplePos x="0" y="0"/>
            <wp:positionH relativeFrom="column">
              <wp:posOffset>115570</wp:posOffset>
            </wp:positionH>
            <wp:positionV relativeFrom="paragraph">
              <wp:posOffset>66675</wp:posOffset>
            </wp:positionV>
            <wp:extent cx="2715895" cy="1040765"/>
            <wp:effectExtent l="0" t="0" r="8255" b="6985"/>
            <wp:wrapNone/>
            <wp:docPr id="78" name="图片 78" descr="96ccb4108e2e315abb5b5690189d0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96ccb4108e2e315abb5b5690189d0d9"/>
                    <pic:cNvPicPr>
                      <a:picLocks noChangeAspect="1"/>
                    </pic:cNvPicPr>
                  </pic:nvPicPr>
                  <pic:blipFill>
                    <a:blip r:embed="rId87"/>
                    <a:srcRect t="52876"/>
                    <a:stretch>
                      <a:fillRect/>
                    </a:stretch>
                  </pic:blipFill>
                  <pic:spPr>
                    <a:xfrm>
                      <a:off x="0" y="0"/>
                      <a:ext cx="2715895" cy="1040765"/>
                    </a:xfrm>
                    <a:prstGeom prst="rect">
                      <a:avLst/>
                    </a:prstGeom>
                    <a:ln>
                      <a:noFill/>
                    </a:ln>
                  </pic:spPr>
                </pic:pic>
              </a:graphicData>
            </a:graphic>
          </wp:anchor>
        </w:drawing>
      </w:r>
    </w:p>
    <w:p>
      <w:pPr>
        <w:spacing w:before="120" w:beforeLines="50" w:after="120" w:afterLines="50"/>
        <w:ind w:firstLine="420" w:firstLineChars="200"/>
        <w:outlineLvl w:val="1"/>
        <w:rPr>
          <w:rFonts w:ascii="宋体" w:hAnsi="Times New Roman"/>
        </w:rPr>
      </w:pP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pStyle w:val="180"/>
        <w:numPr>
          <w:ilvl w:val="0"/>
          <w:numId w:val="45"/>
        </w:numPr>
      </w:pPr>
      <w:r>
        <w:rPr>
          <w:rFonts w:hint="eastAsia"/>
        </w:rPr>
        <w:t>12315标准</w:t>
      </w:r>
      <w:r>
        <w:t>字体为方正兰亭大黑简体。</w:t>
      </w:r>
    </w:p>
    <w:p>
      <w:pPr>
        <w:pStyle w:val="180"/>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rPr>
          <w:lang w:bidi="ar"/>
        </w:rPr>
      </w:pPr>
      <w:r>
        <w:rPr>
          <w:rFonts w:hint="eastAsia"/>
          <w:lang w:bidi="ar"/>
        </w:rPr>
        <w:t>12315标识图案</w:t>
      </w:r>
    </w:p>
    <w:p>
      <w:pPr>
        <w:pStyle w:val="65"/>
        <w:spacing w:before="120" w:after="120"/>
      </w:pPr>
      <w:r>
        <w:rPr>
          <w:rFonts w:hint="eastAsia"/>
        </w:rPr>
        <w:t>组合形式</w:t>
      </w:r>
    </w:p>
    <w:p>
      <w:pPr>
        <w:pStyle w:val="56"/>
        <w:ind w:firstLine="420"/>
      </w:pPr>
      <w:r>
        <w:rPr>
          <w:rFonts w:hint="eastAsia"/>
        </w:rPr>
        <w:t>市场监管标志（局徽）与“12315”标识组合分为中轴式、横式图文组合</w:t>
      </w:r>
      <w:r>
        <w:t>2</w:t>
      </w:r>
      <w:r>
        <w:rPr>
          <w:rFonts w:hint="eastAsia"/>
        </w:rPr>
        <w:t>种</w:t>
      </w:r>
      <w:r>
        <w:t>表现形式</w:t>
      </w:r>
      <w:r>
        <w:rPr>
          <w:rFonts w:hint="eastAsia"/>
        </w:rPr>
        <w:t>，版面的</w:t>
      </w:r>
      <w:r>
        <w:t>设计</w:t>
      </w:r>
      <w:r>
        <w:rPr>
          <w:rFonts w:hint="eastAsia"/>
        </w:rPr>
        <w:t>尺寸</w:t>
      </w:r>
      <w:r>
        <w:t>应</w:t>
      </w:r>
      <w:r>
        <w:rPr>
          <w:rFonts w:hint="eastAsia"/>
        </w:rPr>
        <w:t>符合</w:t>
      </w:r>
      <w:r>
        <w:t>图23</w:t>
      </w:r>
      <w:r>
        <w:rPr>
          <w:rFonts w:hint="eastAsia" w:hAnsi="宋体"/>
        </w:rPr>
        <w:t>～</w:t>
      </w:r>
      <w:r>
        <w:rPr>
          <w:rFonts w:hint="eastAsia"/>
        </w:rPr>
        <w:t>图</w:t>
      </w:r>
      <w:r>
        <w:t>24</w:t>
      </w:r>
      <w:r>
        <w:rPr>
          <w:rFonts w:hint="eastAsia"/>
        </w:rPr>
        <w:t>的</w:t>
      </w:r>
      <w:r>
        <w:t>规定</w:t>
      </w:r>
      <w:r>
        <w:rPr>
          <w:rFonts w:hint="eastAsia"/>
        </w:rPr>
        <w:t>。</w:t>
      </w:r>
    </w:p>
    <w:p>
      <w:pPr>
        <w:spacing w:before="120" w:beforeLines="50" w:after="120" w:afterLines="50"/>
        <w:ind w:firstLine="630" w:firstLineChars="300"/>
        <w:outlineLvl w:val="1"/>
        <w:rPr>
          <w:rFonts w:ascii="宋体" w:hAnsi="Times New Roman"/>
        </w:rPr>
      </w:pPr>
      <w:r>
        <w:rPr>
          <w:rFonts w:hint="eastAsia"/>
        </w:rPr>
        <w:drawing>
          <wp:anchor distT="0" distB="0" distL="114300" distR="114300" simplePos="0" relativeHeight="251679744" behindDoc="0" locked="0" layoutInCell="1" allowOverlap="1">
            <wp:simplePos x="0" y="0"/>
            <wp:positionH relativeFrom="column">
              <wp:posOffset>918210</wp:posOffset>
            </wp:positionH>
            <wp:positionV relativeFrom="paragraph">
              <wp:posOffset>123825</wp:posOffset>
            </wp:positionV>
            <wp:extent cx="1987550" cy="2935605"/>
            <wp:effectExtent l="0" t="0" r="0" b="0"/>
            <wp:wrapNone/>
            <wp:docPr id="26" name="图片 26" descr="82183e60dcd4fdb2970ebdf30d7e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82183e60dcd4fdb2970ebdf30d7e40d"/>
                    <pic:cNvPicPr>
                      <a:picLocks noChangeAspect="1"/>
                    </pic:cNvPicPr>
                  </pic:nvPicPr>
                  <pic:blipFill>
                    <a:blip r:embed="rId89"/>
                    <a:srcRect t="388"/>
                    <a:stretch>
                      <a:fillRect/>
                    </a:stretch>
                  </pic:blipFill>
                  <pic:spPr>
                    <a:xfrm>
                      <a:off x="0" y="0"/>
                      <a:ext cx="1987236" cy="2935443"/>
                    </a:xfrm>
                    <a:prstGeom prst="rect">
                      <a:avLst/>
                    </a:prstGeom>
                    <a:ln>
                      <a:noFill/>
                    </a:ln>
                  </pic:spPr>
                </pic:pic>
              </a:graphicData>
            </a:graphic>
          </wp:anchor>
        </w:drawing>
      </w:r>
      <w:r>
        <w:rPr>
          <w:rFonts w:hint="eastAsia"/>
        </w:rPr>
        <w:drawing>
          <wp:anchor distT="0" distB="0" distL="114300" distR="114300" simplePos="0" relativeHeight="251680768" behindDoc="0" locked="0" layoutInCell="1" allowOverlap="1">
            <wp:simplePos x="0" y="0"/>
            <wp:positionH relativeFrom="column">
              <wp:posOffset>2937510</wp:posOffset>
            </wp:positionH>
            <wp:positionV relativeFrom="paragraph">
              <wp:posOffset>29210</wp:posOffset>
            </wp:positionV>
            <wp:extent cx="1619885" cy="2960370"/>
            <wp:effectExtent l="0" t="0" r="0" b="0"/>
            <wp:wrapNone/>
            <wp:docPr id="27" name="图片 27" descr="c5149451e59a9098ccd8dfcdce679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5149451e59a9098ccd8dfcdce679ae"/>
                    <pic:cNvPicPr>
                      <a:picLocks noChangeAspect="1"/>
                    </pic:cNvPicPr>
                  </pic:nvPicPr>
                  <pic:blipFill>
                    <a:blip r:embed="rId90"/>
                    <a:stretch>
                      <a:fillRect/>
                    </a:stretch>
                  </pic:blipFill>
                  <pic:spPr>
                    <a:xfrm>
                      <a:off x="0" y="0"/>
                      <a:ext cx="1619702" cy="2960484"/>
                    </a:xfrm>
                    <a:prstGeom prst="rect">
                      <a:avLst/>
                    </a:prstGeom>
                  </pic:spPr>
                </pic:pic>
              </a:graphicData>
            </a:graphic>
          </wp:anchor>
        </w:drawing>
      </w: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rPr>
          <w:lang w:bidi="ar"/>
        </w:rPr>
      </w:pPr>
      <w:r>
        <w:rPr>
          <w:rFonts w:hint="eastAsia"/>
          <w:lang w:bidi="ar"/>
        </w:rPr>
        <w:t>市场监管标志（局徽）与“12315”标识中轴式组合</w:t>
      </w:r>
    </w:p>
    <w:p>
      <w:pPr>
        <w:spacing w:before="120" w:beforeLines="50" w:after="120" w:afterLines="50"/>
        <w:ind w:firstLine="630" w:firstLineChars="300"/>
        <w:outlineLvl w:val="1"/>
        <w:rPr>
          <w:rFonts w:ascii="宋体" w:hAnsi="Times New Roman"/>
        </w:rPr>
      </w:pPr>
      <w:r>
        <w:rPr>
          <w:rFonts w:hint="eastAsia" w:ascii="宋体" w:hAnsi="Times New Roman"/>
        </w:rPr>
        <w:drawing>
          <wp:anchor distT="0" distB="0" distL="114300" distR="114300" simplePos="0" relativeHeight="251682816" behindDoc="0" locked="0" layoutInCell="1" allowOverlap="1">
            <wp:simplePos x="0" y="0"/>
            <wp:positionH relativeFrom="column">
              <wp:posOffset>3037840</wp:posOffset>
            </wp:positionH>
            <wp:positionV relativeFrom="paragraph">
              <wp:posOffset>2540</wp:posOffset>
            </wp:positionV>
            <wp:extent cx="2425700" cy="2063750"/>
            <wp:effectExtent l="0" t="0" r="0" b="0"/>
            <wp:wrapNone/>
            <wp:docPr id="29" name="图片 29" descr="ce56a34c4b68ce8cb3a4a5e597a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e56a34c4b68ce8cb3a4a5e597a1170"/>
                    <pic:cNvPicPr>
                      <a:picLocks noChangeAspect="1"/>
                    </pic:cNvPicPr>
                  </pic:nvPicPr>
                  <pic:blipFill>
                    <a:blip r:embed="rId91"/>
                    <a:stretch>
                      <a:fillRect/>
                    </a:stretch>
                  </pic:blipFill>
                  <pic:spPr>
                    <a:xfrm>
                      <a:off x="0" y="0"/>
                      <a:ext cx="2425700" cy="2063750"/>
                    </a:xfrm>
                    <a:prstGeom prst="rect">
                      <a:avLst/>
                    </a:prstGeom>
                  </pic:spPr>
                </pic:pic>
              </a:graphicData>
            </a:graphic>
          </wp:anchor>
        </w:drawing>
      </w:r>
      <w:r>
        <w:rPr>
          <w:rFonts w:hint="eastAsia" w:ascii="宋体" w:hAnsi="Times New Roman"/>
        </w:rPr>
        <w:drawing>
          <wp:anchor distT="0" distB="0" distL="114300" distR="114300" simplePos="0" relativeHeight="251681792" behindDoc="0" locked="0" layoutInCell="1" allowOverlap="1">
            <wp:simplePos x="0" y="0"/>
            <wp:positionH relativeFrom="column">
              <wp:posOffset>398780</wp:posOffset>
            </wp:positionH>
            <wp:positionV relativeFrom="paragraph">
              <wp:posOffset>169545</wp:posOffset>
            </wp:positionV>
            <wp:extent cx="2614295" cy="1895475"/>
            <wp:effectExtent l="0" t="0" r="0" b="9525"/>
            <wp:wrapNone/>
            <wp:docPr id="28" name="图片 28" descr="02fb4bc65fd9d39c85a043282ce9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2fb4bc65fd9d39c85a043282ce96bc"/>
                    <pic:cNvPicPr>
                      <a:picLocks noChangeAspect="1"/>
                    </pic:cNvPicPr>
                  </pic:nvPicPr>
                  <pic:blipFill>
                    <a:blip r:embed="rId92"/>
                    <a:srcRect l="3386" r="8085" b="5346"/>
                    <a:stretch>
                      <a:fillRect/>
                    </a:stretch>
                  </pic:blipFill>
                  <pic:spPr>
                    <a:xfrm>
                      <a:off x="0" y="0"/>
                      <a:ext cx="2614295" cy="1895475"/>
                    </a:xfrm>
                    <a:prstGeom prst="rect">
                      <a:avLst/>
                    </a:prstGeom>
                    <a:ln>
                      <a:noFill/>
                    </a:ln>
                  </pic:spPr>
                </pic:pic>
              </a:graphicData>
            </a:graphic>
          </wp:anchor>
        </w:drawing>
      </w: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spacing w:before="120" w:beforeLines="50" w:after="120" w:afterLines="50"/>
        <w:ind w:firstLine="630" w:firstLineChars="300"/>
        <w:outlineLvl w:val="1"/>
        <w:rPr>
          <w:rFonts w:ascii="宋体" w:hAnsi="Times New Roman"/>
        </w:rPr>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56"/>
        <w:ind w:firstLine="420"/>
      </w:pPr>
    </w:p>
    <w:p>
      <w:pPr>
        <w:pStyle w:val="114"/>
        <w:spacing w:before="120" w:after="120"/>
        <w:rPr>
          <w:lang w:bidi="ar"/>
        </w:rPr>
      </w:pPr>
      <w:r>
        <w:rPr>
          <w:rFonts w:hint="eastAsia"/>
          <w:lang w:bidi="ar"/>
        </w:rPr>
        <w:t>市场监管标志（局徽）与“12315”标识横式组合</w:t>
      </w:r>
    </w:p>
    <w:p>
      <w:pPr>
        <w:pStyle w:val="56"/>
        <w:ind w:firstLine="420"/>
      </w:pPr>
    </w:p>
    <w:p>
      <w:pPr>
        <w:pStyle w:val="105"/>
        <w:spacing w:before="120" w:after="120"/>
      </w:pPr>
      <w:bookmarkStart w:id="96" w:name="_Toc151966814"/>
      <w:bookmarkStart w:id="97" w:name="_Toc153985242"/>
      <w:bookmarkStart w:id="98" w:name="_Toc155344595"/>
      <w:bookmarkStart w:id="99" w:name="_Toc147563601"/>
      <w:r>
        <w:rPr>
          <w:rFonts w:hint="eastAsia"/>
        </w:rPr>
        <w:t>市场监管标志（局徽）与“12315 投诉举报中心”标识组合</w:t>
      </w:r>
      <w:bookmarkEnd w:id="96"/>
      <w:bookmarkEnd w:id="97"/>
      <w:bookmarkEnd w:id="98"/>
      <w:bookmarkEnd w:id="99"/>
    </w:p>
    <w:p>
      <w:pPr>
        <w:pStyle w:val="56"/>
        <w:ind w:firstLine="420"/>
      </w:pPr>
      <w:r>
        <w:rPr>
          <w:rFonts w:hint="eastAsia"/>
        </w:rPr>
        <w:t>市场监管标志（局徽）与“12315 投诉举报中心”标识组合分为中轴式、横式图文组合</w:t>
      </w:r>
      <w:r>
        <w:t>2</w:t>
      </w:r>
      <w:r>
        <w:rPr>
          <w:rFonts w:hint="eastAsia"/>
        </w:rPr>
        <w:t>种</w:t>
      </w:r>
      <w:r>
        <w:t>表现形式</w:t>
      </w:r>
      <w:r>
        <w:rPr>
          <w:rFonts w:hint="eastAsia"/>
        </w:rPr>
        <w:t>，版面的</w:t>
      </w:r>
      <w:r>
        <w:t>设计</w:t>
      </w:r>
      <w:r>
        <w:rPr>
          <w:rFonts w:hint="eastAsia"/>
        </w:rPr>
        <w:t>尺寸</w:t>
      </w:r>
      <w:r>
        <w:t>应</w:t>
      </w:r>
      <w:r>
        <w:rPr>
          <w:rFonts w:hint="eastAsia"/>
        </w:rPr>
        <w:t>符合</w:t>
      </w:r>
      <w:r>
        <w:t>图25</w:t>
      </w:r>
      <w:r>
        <w:rPr>
          <w:rFonts w:hint="eastAsia" w:hAnsi="宋体"/>
        </w:rPr>
        <w:t>～</w:t>
      </w:r>
      <w:r>
        <w:rPr>
          <w:rFonts w:hint="eastAsia"/>
        </w:rPr>
        <w:t>图</w:t>
      </w:r>
      <w:r>
        <w:t xml:space="preserve">26 </w:t>
      </w:r>
      <w:r>
        <w:rPr>
          <w:rFonts w:hint="eastAsia"/>
        </w:rPr>
        <w:t>的</w:t>
      </w:r>
      <w:r>
        <w:t>规定</w:t>
      </w:r>
      <w:r>
        <w:rPr>
          <w:rFonts w:hint="eastAsia"/>
        </w:rPr>
        <w:t>。</w:t>
      </w:r>
    </w:p>
    <w:p>
      <w:pPr>
        <w:pStyle w:val="104"/>
        <w:numPr>
          <w:ilvl w:val="1"/>
          <w:numId w:val="0"/>
        </w:numPr>
        <w:spacing w:before="240" w:after="240"/>
      </w:pPr>
      <w:bookmarkStart w:id="100" w:name="_Toc155344596"/>
      <w:bookmarkStart w:id="101" w:name="_Toc155344461"/>
      <w:bookmarkStart w:id="102" w:name="_Toc151966815"/>
      <w:bookmarkStart w:id="103" w:name="_Toc153985243"/>
      <w:bookmarkStart w:id="104" w:name="_Toc147563602"/>
      <w:r>
        <w:rPr>
          <w:rFonts w:hint="eastAsia"/>
        </w:rPr>
        <w:drawing>
          <wp:anchor distT="0" distB="0" distL="114300" distR="114300" simplePos="0" relativeHeight="251684864" behindDoc="0" locked="0" layoutInCell="1" allowOverlap="1">
            <wp:simplePos x="0" y="0"/>
            <wp:positionH relativeFrom="column">
              <wp:posOffset>861060</wp:posOffset>
            </wp:positionH>
            <wp:positionV relativeFrom="paragraph">
              <wp:posOffset>139065</wp:posOffset>
            </wp:positionV>
            <wp:extent cx="2195195" cy="1376045"/>
            <wp:effectExtent l="0" t="0" r="0" b="0"/>
            <wp:wrapNone/>
            <wp:docPr id="30" name="图片 30" descr="bd59622da7e40a08df8182e6123a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d59622da7e40a08df8182e6123a324"/>
                    <pic:cNvPicPr>
                      <a:picLocks noChangeAspect="1"/>
                    </pic:cNvPicPr>
                  </pic:nvPicPr>
                  <pic:blipFill>
                    <a:blip r:embed="rId93"/>
                    <a:srcRect b="58949"/>
                    <a:stretch>
                      <a:fillRect/>
                    </a:stretch>
                  </pic:blipFill>
                  <pic:spPr>
                    <a:xfrm>
                      <a:off x="0" y="0"/>
                      <a:ext cx="2195195" cy="1376045"/>
                    </a:xfrm>
                    <a:prstGeom prst="rect">
                      <a:avLst/>
                    </a:prstGeom>
                    <a:ln>
                      <a:noFill/>
                    </a:ln>
                  </pic:spPr>
                </pic:pic>
              </a:graphicData>
            </a:graphic>
          </wp:anchor>
        </w:drawing>
      </w:r>
      <w:r>
        <w:rPr>
          <w:rFonts w:hint="eastAsia"/>
        </w:rPr>
        <w:drawing>
          <wp:anchor distT="0" distB="0" distL="114300" distR="114300" simplePos="0" relativeHeight="251683840" behindDoc="0" locked="0" layoutInCell="1" allowOverlap="1">
            <wp:simplePos x="0" y="0"/>
            <wp:positionH relativeFrom="column">
              <wp:posOffset>3141980</wp:posOffset>
            </wp:positionH>
            <wp:positionV relativeFrom="paragraph">
              <wp:posOffset>100965</wp:posOffset>
            </wp:positionV>
            <wp:extent cx="1795145" cy="3257550"/>
            <wp:effectExtent l="0" t="0" r="0" b="0"/>
            <wp:wrapNone/>
            <wp:docPr id="31" name="图片 31" descr="932c69feadaaf710b819bf21e679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32c69feadaaf710b819bf21e6793f7"/>
                    <pic:cNvPicPr>
                      <a:picLocks noChangeAspect="1"/>
                    </pic:cNvPicPr>
                  </pic:nvPicPr>
                  <pic:blipFill>
                    <a:blip r:embed="rId94"/>
                    <a:stretch>
                      <a:fillRect/>
                    </a:stretch>
                  </pic:blipFill>
                  <pic:spPr>
                    <a:xfrm>
                      <a:off x="0" y="0"/>
                      <a:ext cx="1797969" cy="3262450"/>
                    </a:xfrm>
                    <a:prstGeom prst="rect">
                      <a:avLst/>
                    </a:prstGeom>
                  </pic:spPr>
                </pic:pic>
              </a:graphicData>
            </a:graphic>
          </wp:anchor>
        </w:drawing>
      </w:r>
      <w:bookmarkEnd w:id="100"/>
      <w:bookmarkEnd w:id="101"/>
      <w:bookmarkEnd w:id="102"/>
      <w:bookmarkEnd w:id="103"/>
      <w:bookmarkEnd w:id="104"/>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r>
        <w:rPr>
          <w:rFonts w:hint="eastAsia"/>
        </w:rPr>
        <w:drawing>
          <wp:anchor distT="0" distB="0" distL="114300" distR="114300" simplePos="0" relativeHeight="251697152" behindDoc="0" locked="0" layoutInCell="1" allowOverlap="1">
            <wp:simplePos x="0" y="0"/>
            <wp:positionH relativeFrom="column">
              <wp:posOffset>884555</wp:posOffset>
            </wp:positionH>
            <wp:positionV relativeFrom="paragraph">
              <wp:posOffset>71120</wp:posOffset>
            </wp:positionV>
            <wp:extent cx="2195195" cy="1814195"/>
            <wp:effectExtent l="0" t="0" r="0" b="0"/>
            <wp:wrapNone/>
            <wp:docPr id="79" name="图片 79" descr="bd59622da7e40a08df8182e6123a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bd59622da7e40a08df8182e6123a324"/>
                    <pic:cNvPicPr>
                      <a:picLocks noChangeAspect="1"/>
                    </pic:cNvPicPr>
                  </pic:nvPicPr>
                  <pic:blipFill>
                    <a:blip r:embed="rId93"/>
                    <a:srcRect t="45880"/>
                    <a:stretch>
                      <a:fillRect/>
                    </a:stretch>
                  </pic:blipFill>
                  <pic:spPr>
                    <a:xfrm>
                      <a:off x="0" y="0"/>
                      <a:ext cx="2195195" cy="1814195"/>
                    </a:xfrm>
                    <a:prstGeom prst="rect">
                      <a:avLst/>
                    </a:prstGeom>
                    <a:ln>
                      <a:noFill/>
                    </a:ln>
                  </pic:spPr>
                </pic:pic>
              </a:graphicData>
            </a:graphic>
          </wp:anchor>
        </w:drawing>
      </w: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180"/>
        <w:numPr>
          <w:ilvl w:val="0"/>
          <w:numId w:val="0"/>
        </w:numPr>
      </w:pPr>
    </w:p>
    <w:p>
      <w:pPr>
        <w:pStyle w:val="180"/>
        <w:numPr>
          <w:ilvl w:val="0"/>
          <w:numId w:val="0"/>
        </w:numPr>
        <w:ind w:left="811" w:hanging="448"/>
      </w:pPr>
      <w:r>
        <w:rPr>
          <w:rFonts w:hint="eastAsia" w:ascii="黑体" w:hAnsi="黑体" w:eastAsia="黑体"/>
        </w:rPr>
        <w:t>注1：</w:t>
      </w:r>
      <w:r>
        <w:rPr>
          <w:rFonts w:hint="eastAsia"/>
        </w:rPr>
        <w:t>投诉</w:t>
      </w:r>
      <w:r>
        <w:t>举报中心标准字体为方正兰亭中黑简体。</w:t>
      </w:r>
    </w:p>
    <w:p>
      <w:pPr>
        <w:pStyle w:val="180"/>
        <w:numPr>
          <w:ilvl w:val="0"/>
          <w:numId w:val="0"/>
        </w:numPr>
        <w:ind w:left="811" w:hanging="448"/>
      </w:pPr>
      <w:r>
        <w:rPr>
          <w:rFonts w:hint="eastAsia" w:ascii="黑体" w:hAnsi="黑体" w:eastAsia="黑体"/>
        </w:rPr>
        <w:t>注2</w:t>
      </w:r>
      <w:r>
        <w:rPr>
          <w:rFonts w:ascii="黑体" w:hAnsi="黑体" w:eastAsia="黑体"/>
        </w:rPr>
        <w:t>:</w:t>
      </w:r>
      <w:r>
        <w:t xml:space="preserve"> x </w:t>
      </w:r>
      <w:r>
        <w:rPr>
          <w:rFonts w:hint="eastAsia"/>
        </w:rPr>
        <w:t>为标识单位长度，根据</w:t>
      </w:r>
      <w:r>
        <w:t>使用场景可取任意</w:t>
      </w:r>
      <w:r>
        <w:rPr>
          <w:rFonts w:hint="eastAsia"/>
        </w:rPr>
        <w:t>单位</w:t>
      </w:r>
      <w:r>
        <w:t>长度</w:t>
      </w:r>
      <w:r>
        <w:rPr>
          <w:rFonts w:hint="eastAsia"/>
        </w:rPr>
        <w:t>。</w:t>
      </w:r>
    </w:p>
    <w:p>
      <w:pPr>
        <w:pStyle w:val="56"/>
        <w:ind w:firstLine="0" w:firstLineChars="0"/>
        <w:rPr>
          <w:rFonts w:ascii="黑体" w:eastAsia="黑体"/>
        </w:rPr>
      </w:pPr>
    </w:p>
    <w:p>
      <w:pPr>
        <w:pStyle w:val="114"/>
        <w:spacing w:before="120" w:after="120"/>
        <w:rPr>
          <w:lang w:bidi="ar"/>
        </w:rPr>
      </w:pPr>
      <w:r>
        <w:rPr>
          <w:rFonts w:hint="eastAsia"/>
          <w:lang w:bidi="ar"/>
        </w:rPr>
        <w:t>市场监管标志（局徽）与“12315 投诉举报中心”标识中轴式组合</w:t>
      </w:r>
    </w:p>
    <w:p>
      <w:pPr>
        <w:pStyle w:val="56"/>
        <w:ind w:firstLine="0" w:firstLineChars="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r>
        <w:rPr>
          <w:rFonts w:hint="eastAsia" w:ascii="黑体" w:eastAsia="黑体"/>
        </w:rPr>
        <w:drawing>
          <wp:anchor distT="0" distB="0" distL="114300" distR="114300" simplePos="0" relativeHeight="251685888" behindDoc="0" locked="0" layoutInCell="1" allowOverlap="1">
            <wp:simplePos x="0" y="0"/>
            <wp:positionH relativeFrom="column">
              <wp:posOffset>1098550</wp:posOffset>
            </wp:positionH>
            <wp:positionV relativeFrom="paragraph">
              <wp:posOffset>1270</wp:posOffset>
            </wp:positionV>
            <wp:extent cx="3709035" cy="1551940"/>
            <wp:effectExtent l="0" t="0" r="12065" b="10160"/>
            <wp:wrapNone/>
            <wp:docPr id="32" name="图片 32" descr="59b4851b061dba9aa386a3a332107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9b4851b061dba9aa386a3a3321070e"/>
                    <pic:cNvPicPr>
                      <a:picLocks noChangeAspect="1"/>
                    </pic:cNvPicPr>
                  </pic:nvPicPr>
                  <pic:blipFill>
                    <a:blip r:embed="rId95"/>
                    <a:stretch>
                      <a:fillRect/>
                    </a:stretch>
                  </pic:blipFill>
                  <pic:spPr>
                    <a:xfrm>
                      <a:off x="0" y="0"/>
                      <a:ext cx="3709035" cy="1551940"/>
                    </a:xfrm>
                    <a:prstGeom prst="rect">
                      <a:avLst/>
                    </a:prstGeom>
                  </pic:spPr>
                </pic:pic>
              </a:graphicData>
            </a:graphic>
          </wp:anchor>
        </w:drawing>
      </w: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r>
        <w:rPr>
          <w:rFonts w:hint="eastAsia" w:ascii="黑体" w:eastAsia="黑体"/>
        </w:rPr>
        <w:drawing>
          <wp:anchor distT="0" distB="0" distL="114300" distR="114300" simplePos="0" relativeHeight="251686912" behindDoc="0" locked="0" layoutInCell="1" allowOverlap="1">
            <wp:simplePos x="0" y="0"/>
            <wp:positionH relativeFrom="column">
              <wp:posOffset>1149350</wp:posOffset>
            </wp:positionH>
            <wp:positionV relativeFrom="paragraph">
              <wp:posOffset>122555</wp:posOffset>
            </wp:positionV>
            <wp:extent cx="3556000" cy="1723390"/>
            <wp:effectExtent l="0" t="0" r="6350" b="0"/>
            <wp:wrapNone/>
            <wp:docPr id="33" name="图片 33" descr="7add02ecd7b972d197c521ea007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add02ecd7b972d197c521ea0077098"/>
                    <pic:cNvPicPr>
                      <a:picLocks noChangeAspect="1"/>
                    </pic:cNvPicPr>
                  </pic:nvPicPr>
                  <pic:blipFill>
                    <a:blip r:embed="rId96"/>
                    <a:stretch>
                      <a:fillRect/>
                    </a:stretch>
                  </pic:blipFill>
                  <pic:spPr>
                    <a:xfrm>
                      <a:off x="0" y="0"/>
                      <a:ext cx="3556000" cy="1723390"/>
                    </a:xfrm>
                    <a:prstGeom prst="rect">
                      <a:avLst/>
                    </a:prstGeom>
                  </pic:spPr>
                </pic:pic>
              </a:graphicData>
            </a:graphic>
          </wp:anchor>
        </w:drawing>
      </w: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56"/>
        <w:ind w:firstLine="420"/>
        <w:rPr>
          <w:rFonts w:ascii="黑体" w:eastAsia="黑体"/>
        </w:rPr>
      </w:pPr>
    </w:p>
    <w:p>
      <w:pPr>
        <w:pStyle w:val="179"/>
      </w:pPr>
      <w:r>
        <w:t xml:space="preserve">x </w:t>
      </w:r>
      <w:r>
        <w:rPr>
          <w:rFonts w:hint="eastAsia"/>
        </w:rPr>
        <w:t>为标识单位长度，根据</w:t>
      </w:r>
      <w:r>
        <w:t>使用场景可取任意</w:t>
      </w:r>
      <w:r>
        <w:rPr>
          <w:rFonts w:hint="eastAsia"/>
        </w:rPr>
        <w:t>单位</w:t>
      </w:r>
      <w:r>
        <w:t>长度</w:t>
      </w:r>
      <w:r>
        <w:rPr>
          <w:rFonts w:hint="eastAsia"/>
        </w:rPr>
        <w:t>。</w:t>
      </w:r>
    </w:p>
    <w:p>
      <w:pPr>
        <w:pStyle w:val="114"/>
        <w:spacing w:before="120" w:after="120"/>
      </w:pPr>
      <w:r>
        <w:rPr>
          <w:rFonts w:hint="eastAsia"/>
        </w:rPr>
        <w:t>市场监管标志（局徽）与“12315 投诉举报中心”标识横式组合</w:t>
      </w:r>
    </w:p>
    <w:p>
      <w:pPr>
        <w:pStyle w:val="104"/>
        <w:spacing w:before="240" w:after="240"/>
      </w:pPr>
      <w:bookmarkStart w:id="105" w:name="_Toc155344597"/>
      <w:bookmarkStart w:id="106" w:name="_Toc153985244"/>
      <w:bookmarkStart w:id="107" w:name="_Toc155344462"/>
      <w:bookmarkStart w:id="108" w:name="_Toc151966816"/>
      <w:bookmarkStart w:id="109" w:name="_Toc147563603"/>
      <w:r>
        <w:rPr>
          <w:rFonts w:hint="eastAsia"/>
        </w:rPr>
        <w:t>市场监管标识应用</w:t>
      </w:r>
      <w:bookmarkEnd w:id="105"/>
      <w:bookmarkEnd w:id="106"/>
      <w:bookmarkEnd w:id="107"/>
      <w:bookmarkEnd w:id="108"/>
      <w:bookmarkEnd w:id="109"/>
    </w:p>
    <w:p>
      <w:pPr>
        <w:pStyle w:val="105"/>
        <w:spacing w:before="120" w:after="120"/>
      </w:pPr>
      <w:bookmarkStart w:id="110" w:name="_Toc151966817"/>
      <w:bookmarkStart w:id="111" w:name="_Toc155344598"/>
      <w:bookmarkStart w:id="112" w:name="_Toc153985245"/>
      <w:bookmarkStart w:id="113" w:name="_Toc147563604"/>
      <w:r>
        <w:rPr>
          <w:rFonts w:hint="eastAsia"/>
        </w:rPr>
        <w:t>车辆应用</w:t>
      </w:r>
      <w:bookmarkEnd w:id="110"/>
      <w:bookmarkEnd w:id="111"/>
      <w:bookmarkEnd w:id="112"/>
      <w:bookmarkEnd w:id="113"/>
    </w:p>
    <w:p>
      <w:pPr>
        <w:pStyle w:val="65"/>
        <w:spacing w:before="120" w:after="120"/>
      </w:pPr>
      <w:r>
        <w:t>车体徽章</w:t>
      </w:r>
    </w:p>
    <w:p>
      <w:pPr>
        <w:pStyle w:val="56"/>
        <w:ind w:firstLine="420"/>
      </w:pPr>
      <w:r>
        <w:rPr>
          <w:rFonts w:hint="eastAsia"/>
        </w:rPr>
        <w:t>车体徽章与市场监督管理行政执法服装的臂章图案一致,如图 2</w:t>
      </w:r>
      <w:r>
        <w:t>7</w:t>
      </w:r>
      <w:r>
        <w:rPr>
          <w:rFonts w:hint="eastAsia"/>
        </w:rPr>
        <w:t xml:space="preserve"> 所示</w:t>
      </w:r>
      <w:r>
        <w:t>。</w:t>
      </w:r>
    </w:p>
    <w:p>
      <w:pPr>
        <w:pStyle w:val="56"/>
        <w:ind w:firstLine="420"/>
      </w:pPr>
      <w:r>
        <w:drawing>
          <wp:anchor distT="0" distB="0" distL="114300" distR="114300" simplePos="0" relativeHeight="251687936" behindDoc="0" locked="0" layoutInCell="1" allowOverlap="1">
            <wp:simplePos x="0" y="0"/>
            <wp:positionH relativeFrom="margin">
              <wp:posOffset>2002155</wp:posOffset>
            </wp:positionH>
            <wp:positionV relativeFrom="paragraph">
              <wp:posOffset>80645</wp:posOffset>
            </wp:positionV>
            <wp:extent cx="1849120" cy="2187575"/>
            <wp:effectExtent l="0" t="0" r="0" b="3175"/>
            <wp:wrapNone/>
            <wp:docPr id="34" name="图片 34" descr="6c7e640c26554654c7597662eebd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c7e640c26554654c7597662eebd963"/>
                    <pic:cNvPicPr>
                      <a:picLocks noChangeAspect="1"/>
                    </pic:cNvPicPr>
                  </pic:nvPicPr>
                  <pic:blipFill>
                    <a:blip r:embed="rId97"/>
                    <a:stretch>
                      <a:fillRect/>
                    </a:stretch>
                  </pic:blipFill>
                  <pic:spPr>
                    <a:xfrm>
                      <a:off x="0" y="0"/>
                      <a:ext cx="1849437" cy="2187749"/>
                    </a:xfrm>
                    <a:prstGeom prst="rect">
                      <a:avLst/>
                    </a:prstGeom>
                  </pic:spPr>
                </pic:pic>
              </a:graphicData>
            </a:graphic>
          </wp:anchor>
        </w:drawing>
      </w:r>
    </w:p>
    <w:p>
      <w:pPr>
        <w:spacing w:before="240" w:beforeLines="100" w:after="240" w:afterLines="100"/>
        <w:outlineLvl w:val="0"/>
        <w:rPr>
          <w:rFonts w:ascii="黑体" w:hAnsi="Times New Roman" w:eastAsia="黑体"/>
        </w:rPr>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180"/>
        <w:numPr>
          <w:ilvl w:val="0"/>
          <w:numId w:val="46"/>
        </w:numPr>
      </w:pPr>
      <w:r>
        <w:rPr>
          <w:rFonts w:hint="eastAsia"/>
        </w:rPr>
        <w:t>“中华人民共和国”为宋体字 ，“市场监督管理”为黑体字。</w:t>
      </w:r>
    </w:p>
    <w:p>
      <w:pPr>
        <w:pStyle w:val="180"/>
        <w:numPr>
          <w:ilvl w:val="0"/>
          <w:numId w:val="46"/>
        </w:numPr>
      </w:pPr>
      <w:r>
        <w:rPr>
          <w:rFonts w:hint="eastAsia"/>
        </w:rPr>
        <w:t>色彩：金色（Pantone:611D-Pantone:7402D），藏青色（Pantone:19-4024TPX DressBlues）。</w:t>
      </w:r>
    </w:p>
    <w:p>
      <w:pPr>
        <w:pStyle w:val="114"/>
        <w:spacing w:before="120" w:after="120"/>
      </w:pPr>
      <w:r>
        <w:rPr>
          <w:rFonts w:hint="eastAsia"/>
        </w:rPr>
        <w:t>车体徽章</w:t>
      </w:r>
    </w:p>
    <w:p>
      <w:pPr>
        <w:pStyle w:val="65"/>
        <w:spacing w:before="120" w:after="120"/>
      </w:pPr>
      <w:r>
        <w:t>车体</w:t>
      </w:r>
      <w:r>
        <w:rPr>
          <w:rFonts w:hint="eastAsia"/>
        </w:rPr>
        <w:t>图形</w:t>
      </w:r>
    </w:p>
    <w:p>
      <w:pPr>
        <w:pStyle w:val="56"/>
        <w:ind w:firstLine="420"/>
        <w:rPr>
          <w:lang w:bidi="ar"/>
        </w:rPr>
      </w:pPr>
      <w:r>
        <w:rPr>
          <w:lang w:bidi="ar"/>
        </w:rPr>
        <w:t>车体图形为流线型设计，</w:t>
      </w:r>
      <w:r>
        <w:rPr>
          <w:rFonts w:hint="eastAsia"/>
          <w:lang w:bidi="ar"/>
        </w:rPr>
        <w:t>车体图形规</w:t>
      </w:r>
      <w:r>
        <w:rPr>
          <w:lang w:bidi="ar"/>
        </w:rPr>
        <w:t>格和各部分比例关系</w:t>
      </w:r>
      <w:r>
        <w:rPr>
          <w:rFonts w:hint="eastAsia"/>
          <w:lang w:bidi="ar"/>
        </w:rPr>
        <w:t>如图2</w:t>
      </w:r>
      <w:r>
        <w:rPr>
          <w:lang w:bidi="ar"/>
        </w:rPr>
        <w:t>8</w:t>
      </w:r>
      <w:r>
        <w:rPr>
          <w:rFonts w:hint="eastAsia"/>
          <w:lang w:bidi="ar"/>
        </w:rPr>
        <w:t>所示</w:t>
      </w:r>
      <w:r>
        <w:rPr>
          <w:lang w:bidi="ar"/>
        </w:rPr>
        <w:t>。</w:t>
      </w:r>
    </w:p>
    <w:p>
      <w:pPr>
        <w:widowControl/>
        <w:jc w:val="left"/>
      </w:pPr>
      <w:r>
        <w:rPr>
          <w:rFonts w:hint="eastAsia"/>
        </w:rPr>
        <w:drawing>
          <wp:anchor distT="0" distB="0" distL="114300" distR="114300" simplePos="0" relativeHeight="251688960" behindDoc="0" locked="0" layoutInCell="1" allowOverlap="1">
            <wp:simplePos x="0" y="0"/>
            <wp:positionH relativeFrom="column">
              <wp:posOffset>1013460</wp:posOffset>
            </wp:positionH>
            <wp:positionV relativeFrom="paragraph">
              <wp:posOffset>99060</wp:posOffset>
            </wp:positionV>
            <wp:extent cx="3814445" cy="738505"/>
            <wp:effectExtent l="0" t="0" r="0" b="5080"/>
            <wp:wrapNone/>
            <wp:docPr id="35" name="图片 35" descr="fa1b25c6077c0e3088200d177394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a1b25c6077c0e3088200d1773945d7"/>
                    <pic:cNvPicPr>
                      <a:picLocks noChangeAspect="1"/>
                    </pic:cNvPicPr>
                  </pic:nvPicPr>
                  <pic:blipFill>
                    <a:blip r:embed="rId98"/>
                    <a:srcRect b="67428"/>
                    <a:stretch>
                      <a:fillRect/>
                    </a:stretch>
                  </pic:blipFill>
                  <pic:spPr>
                    <a:xfrm>
                      <a:off x="0" y="0"/>
                      <a:ext cx="3814445" cy="738188"/>
                    </a:xfrm>
                    <a:prstGeom prst="rect">
                      <a:avLst/>
                    </a:prstGeom>
                    <a:ln>
                      <a:noFill/>
                    </a:ln>
                  </pic:spPr>
                </pic:pic>
              </a:graphicData>
            </a:graphic>
          </wp:anchor>
        </w:drawing>
      </w:r>
    </w:p>
    <w:p>
      <w:pPr>
        <w:spacing w:before="120" w:beforeLines="50" w:after="120" w:afterLines="50"/>
        <w:outlineLvl w:val="1"/>
        <w:rPr>
          <w:rFonts w:ascii="宋体" w:hAnsi="Times New Roman"/>
        </w:rPr>
      </w:pPr>
    </w:p>
    <w:p>
      <w:pPr>
        <w:pStyle w:val="56"/>
        <w:ind w:firstLine="0" w:firstLineChars="0"/>
      </w:pPr>
      <w:r>
        <w:rPr>
          <w:rFonts w:hint="eastAsia"/>
        </w:rPr>
        <w:drawing>
          <wp:anchor distT="0" distB="0" distL="114300" distR="114300" simplePos="0" relativeHeight="251698176" behindDoc="0" locked="0" layoutInCell="1" allowOverlap="1">
            <wp:simplePos x="0" y="0"/>
            <wp:positionH relativeFrom="column">
              <wp:posOffset>1136650</wp:posOffset>
            </wp:positionH>
            <wp:positionV relativeFrom="paragraph">
              <wp:posOffset>15240</wp:posOffset>
            </wp:positionV>
            <wp:extent cx="3814445" cy="1070610"/>
            <wp:effectExtent l="0" t="0" r="0" b="0"/>
            <wp:wrapNone/>
            <wp:docPr id="80" name="图片 80" descr="fa1b25c6077c0e3088200d177394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fa1b25c6077c0e3088200d1773945d7"/>
                    <pic:cNvPicPr>
                      <a:picLocks noChangeAspect="1"/>
                    </pic:cNvPicPr>
                  </pic:nvPicPr>
                  <pic:blipFill>
                    <a:blip r:embed="rId98"/>
                    <a:srcRect t="52746"/>
                    <a:stretch>
                      <a:fillRect/>
                    </a:stretch>
                  </pic:blipFill>
                  <pic:spPr>
                    <a:xfrm>
                      <a:off x="0" y="0"/>
                      <a:ext cx="3814445" cy="1070610"/>
                    </a:xfrm>
                    <a:prstGeom prst="rect">
                      <a:avLst/>
                    </a:prstGeom>
                    <a:ln>
                      <a:noFill/>
                    </a:ln>
                  </pic:spPr>
                </pic:pic>
              </a:graphicData>
            </a:graphic>
          </wp:anchor>
        </w:drawing>
      </w: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180"/>
        <w:numPr>
          <w:ilvl w:val="0"/>
          <w:numId w:val="47"/>
        </w:numPr>
        <w:rPr>
          <w:lang w:bidi="ar"/>
        </w:rPr>
      </w:pPr>
      <w:r>
        <w:rPr>
          <w:lang w:bidi="ar"/>
        </w:rPr>
        <w:t>车身喷涂色彩与市场监管执法服装的色彩、</w:t>
      </w:r>
      <w:r>
        <w:rPr>
          <w:rFonts w:hint="eastAsia"/>
          <w:lang w:bidi="ar"/>
        </w:rPr>
        <w:t>局徽色彩协调一致。</w:t>
      </w:r>
    </w:p>
    <w:p>
      <w:pPr>
        <w:pStyle w:val="180"/>
      </w:pPr>
      <w:r>
        <w:rPr>
          <w:rFonts w:hint="eastAsia"/>
          <w:lang w:bidi="ar"/>
        </w:rPr>
        <w:t>金色体现庄重、威严,代表市场繁荣；藏青色体现专业、稳重、冷静，代表理性监管。</w:t>
      </w:r>
    </w:p>
    <w:p>
      <w:pPr>
        <w:pStyle w:val="180"/>
      </w:pPr>
      <w:r>
        <w:rPr>
          <w:rFonts w:hint="eastAsia"/>
          <w:lang w:bidi="ar"/>
        </w:rPr>
        <w:t>色彩：金色（Pantone:611D-Pantone:7402D），藏青色（Pantone:19-4024TPX Dress Blues）。</w:t>
      </w:r>
    </w:p>
    <w:p>
      <w:pPr>
        <w:pStyle w:val="180"/>
      </w:pPr>
      <w:r>
        <w:t xml:space="preserve">x </w:t>
      </w:r>
      <w:r>
        <w:rPr>
          <w:rFonts w:hint="eastAsia"/>
        </w:rPr>
        <w:t>为图形单位长度，</w:t>
      </w:r>
      <w:r>
        <w:t>根据</w:t>
      </w:r>
      <w:r>
        <w:rPr>
          <w:rFonts w:hint="eastAsia"/>
        </w:rPr>
        <w:t>不同</w:t>
      </w:r>
      <w:r>
        <w:t>车型</w:t>
      </w:r>
      <w:r>
        <w:rPr>
          <w:rFonts w:hint="eastAsia"/>
          <w:lang w:bidi="ar"/>
        </w:rPr>
        <w:t>可按比例缩放</w:t>
      </w:r>
      <w:r>
        <w:t>。</w:t>
      </w:r>
    </w:p>
    <w:p>
      <w:pPr>
        <w:pStyle w:val="114"/>
        <w:spacing w:before="120" w:after="120"/>
      </w:pPr>
      <w:r>
        <w:rPr>
          <w:rFonts w:hint="eastAsia"/>
        </w:rPr>
        <w:t>车体</w:t>
      </w:r>
      <w:r>
        <w:t>图形</w:t>
      </w:r>
    </w:p>
    <w:p>
      <w:pPr>
        <w:pStyle w:val="65"/>
        <w:spacing w:before="120" w:after="120"/>
      </w:pPr>
      <w:r>
        <w:t>车体</w:t>
      </w:r>
      <w:r>
        <w:rPr>
          <w:rFonts w:hint="eastAsia"/>
        </w:rPr>
        <w:t>12315</w:t>
      </w:r>
    </w:p>
    <w:p>
      <w:pPr>
        <w:pStyle w:val="56"/>
        <w:ind w:firstLine="420"/>
      </w:pPr>
      <w:r>
        <w:rPr>
          <w:lang w:bidi="ar"/>
        </w:rPr>
        <w:t>车体12315是仅使用在车体喷绘中的文字标识</w:t>
      </w:r>
      <w:r>
        <w:rPr>
          <w:rFonts w:hint="eastAsia"/>
          <w:lang w:bidi="ar"/>
        </w:rPr>
        <w:t>，规</w:t>
      </w:r>
      <w:r>
        <w:rPr>
          <w:lang w:bidi="ar"/>
        </w:rPr>
        <w:t>格和各部分比例关系</w:t>
      </w:r>
      <w:r>
        <w:rPr>
          <w:rFonts w:hint="eastAsia"/>
          <w:lang w:bidi="ar"/>
        </w:rPr>
        <w:t>如图 2</w:t>
      </w:r>
      <w:r>
        <w:rPr>
          <w:lang w:bidi="ar"/>
        </w:rPr>
        <w:t xml:space="preserve">9 </w:t>
      </w:r>
      <w:r>
        <w:rPr>
          <w:rFonts w:hint="eastAsia"/>
          <w:lang w:bidi="ar"/>
        </w:rPr>
        <w:t>所示</w:t>
      </w:r>
      <w:r>
        <w:rPr>
          <w:lang w:bidi="ar"/>
        </w:rPr>
        <w:t>。</w:t>
      </w:r>
    </w:p>
    <w:p>
      <w:pPr>
        <w:pStyle w:val="56"/>
        <w:ind w:firstLine="0" w:firstLineChars="0"/>
      </w:pPr>
      <w:r>
        <w:drawing>
          <wp:anchor distT="0" distB="0" distL="114300" distR="114300" simplePos="0" relativeHeight="251691008" behindDoc="0" locked="0" layoutInCell="1" allowOverlap="1">
            <wp:simplePos x="0" y="0"/>
            <wp:positionH relativeFrom="page">
              <wp:posOffset>1958975</wp:posOffset>
            </wp:positionH>
            <wp:positionV relativeFrom="paragraph">
              <wp:posOffset>25400</wp:posOffset>
            </wp:positionV>
            <wp:extent cx="3630930" cy="1122045"/>
            <wp:effectExtent l="0" t="0" r="8255" b="1905"/>
            <wp:wrapNone/>
            <wp:docPr id="36" name="图片 36" descr="808dbede4ab61146d3eb74e40e2e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808dbede4ab61146d3eb74e40e2e478"/>
                    <pic:cNvPicPr>
                      <a:picLocks noChangeAspect="1"/>
                    </pic:cNvPicPr>
                  </pic:nvPicPr>
                  <pic:blipFill>
                    <a:blip r:embed="rId99"/>
                    <a:srcRect t="54012" r="4825" b="3076"/>
                    <a:stretch>
                      <a:fillRect/>
                    </a:stretch>
                  </pic:blipFill>
                  <pic:spPr>
                    <a:xfrm>
                      <a:off x="0" y="0"/>
                      <a:ext cx="3632200" cy="1122657"/>
                    </a:xfrm>
                    <a:prstGeom prst="rect">
                      <a:avLst/>
                    </a:prstGeom>
                    <a:ln>
                      <a:noFill/>
                    </a:ln>
                  </pic:spPr>
                </pic:pic>
              </a:graphicData>
            </a:graphic>
          </wp:anchor>
        </w:drawing>
      </w: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56"/>
        <w:ind w:firstLine="0" w:firstLineChars="0"/>
      </w:pPr>
    </w:p>
    <w:p>
      <w:pPr>
        <w:pStyle w:val="180"/>
        <w:numPr>
          <w:ilvl w:val="0"/>
          <w:numId w:val="48"/>
        </w:numPr>
        <w:rPr>
          <w:lang w:bidi="ar"/>
        </w:rPr>
      </w:pPr>
      <w:r>
        <w:rPr>
          <w:lang w:bidi="ar"/>
        </w:rPr>
        <w:t>色彩：藏青色</w:t>
      </w:r>
      <w:r>
        <w:rPr>
          <w:rFonts w:hint="eastAsia"/>
          <w:lang w:bidi="ar"/>
        </w:rPr>
        <w:t>（Pantone:19-4024TPX Dress Blues）。</w:t>
      </w:r>
    </w:p>
    <w:p>
      <w:pPr>
        <w:pStyle w:val="180"/>
        <w:numPr>
          <w:ilvl w:val="0"/>
          <w:numId w:val="48"/>
        </w:numPr>
        <w:rPr>
          <w:lang w:bidi="ar"/>
        </w:rPr>
      </w:pPr>
      <w:r>
        <w:rPr>
          <w:lang w:bidi="ar"/>
        </w:rPr>
        <w:t>车体12315</w:t>
      </w:r>
      <w:r>
        <w:rPr>
          <w:rFonts w:hint="eastAsia"/>
          <w:lang w:bidi="ar"/>
        </w:rPr>
        <w:t>标准</w:t>
      </w:r>
      <w:r>
        <w:rPr>
          <w:lang w:bidi="ar"/>
        </w:rPr>
        <w:t>字体为设计</w:t>
      </w:r>
      <w:r>
        <w:rPr>
          <w:rFonts w:hint="eastAsia"/>
          <w:lang w:bidi="ar"/>
        </w:rPr>
        <w:t>字体。</w:t>
      </w:r>
    </w:p>
    <w:p>
      <w:pPr>
        <w:pStyle w:val="180"/>
      </w:pPr>
      <w:r>
        <w:rPr>
          <w:rFonts w:hint="eastAsia"/>
          <w:lang w:bidi="ar"/>
        </w:rPr>
        <w:t>x 为单位长度，可按比例缩放。</w:t>
      </w:r>
    </w:p>
    <w:p>
      <w:pPr>
        <w:pStyle w:val="114"/>
        <w:spacing w:before="120" w:after="120"/>
      </w:pPr>
      <w:r>
        <w:rPr>
          <w:lang w:bidi="ar"/>
        </w:rPr>
        <w:t>车体12315</w:t>
      </w:r>
      <w:r>
        <w:rPr>
          <w:rFonts w:hint="eastAsia"/>
          <w:lang w:bidi="ar"/>
        </w:rPr>
        <w:t>示意</w:t>
      </w:r>
    </w:p>
    <w:p>
      <w:pPr>
        <w:pStyle w:val="65"/>
        <w:spacing w:before="120" w:after="120"/>
      </w:pPr>
      <w:r>
        <w:rPr>
          <w:rFonts w:hint="eastAsia"/>
        </w:rPr>
        <w:t>车辆编号</w:t>
      </w:r>
    </w:p>
    <w:p>
      <w:pPr>
        <w:pStyle w:val="56"/>
        <w:ind w:firstLine="420"/>
      </w:pPr>
      <w:r>
        <w:rPr>
          <w:lang w:bidi="ar"/>
        </w:rPr>
        <w:t>车辆编号是仅使用在车体喷绘中的文字标识</w:t>
      </w:r>
      <w:r>
        <w:rPr>
          <w:rFonts w:hint="eastAsia"/>
          <w:lang w:bidi="ar"/>
        </w:rPr>
        <w:t xml:space="preserve">，规格和各部分比例关系如图 </w:t>
      </w:r>
      <w:r>
        <w:rPr>
          <w:lang w:bidi="ar"/>
        </w:rPr>
        <w:t>30</w:t>
      </w:r>
      <w:r>
        <w:rPr>
          <w:rFonts w:hint="eastAsia"/>
          <w:lang w:bidi="ar"/>
        </w:rPr>
        <w:t xml:space="preserve"> 所示。</w:t>
      </w:r>
    </w:p>
    <w:p>
      <w:pPr>
        <w:spacing w:before="120" w:beforeLines="50" w:after="120" w:afterLines="50"/>
        <w:outlineLvl w:val="1"/>
        <w:rPr>
          <w:rFonts w:ascii="宋体" w:hAnsi="Times New Roman"/>
        </w:rPr>
      </w:pPr>
      <w:r>
        <w:rPr>
          <w:rFonts w:ascii="宋体" w:hAnsi="Times New Roman"/>
        </w:rPr>
        <w:drawing>
          <wp:anchor distT="0" distB="0" distL="114300" distR="114300" simplePos="0" relativeHeight="251689984" behindDoc="0" locked="0" layoutInCell="1" allowOverlap="1">
            <wp:simplePos x="0" y="0"/>
            <wp:positionH relativeFrom="margin">
              <wp:posOffset>1074420</wp:posOffset>
            </wp:positionH>
            <wp:positionV relativeFrom="paragraph">
              <wp:posOffset>56515</wp:posOffset>
            </wp:positionV>
            <wp:extent cx="3781425" cy="1094740"/>
            <wp:effectExtent l="0" t="0" r="9525" b="0"/>
            <wp:wrapNone/>
            <wp:docPr id="37" name="图片 37" descr="6c3b2e24a0708192066ee22b25f8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c3b2e24a0708192066ee22b25f81ba"/>
                    <pic:cNvPicPr>
                      <a:picLocks noChangeAspect="1"/>
                    </pic:cNvPicPr>
                  </pic:nvPicPr>
                  <pic:blipFill>
                    <a:blip r:embed="rId100"/>
                    <a:srcRect t="55484"/>
                    <a:stretch>
                      <a:fillRect/>
                    </a:stretch>
                  </pic:blipFill>
                  <pic:spPr>
                    <a:xfrm>
                      <a:off x="0" y="0"/>
                      <a:ext cx="3781425" cy="1094740"/>
                    </a:xfrm>
                    <a:prstGeom prst="rect">
                      <a:avLst/>
                    </a:prstGeom>
                    <a:ln>
                      <a:noFill/>
                    </a:ln>
                  </pic:spPr>
                </pic:pic>
              </a:graphicData>
            </a:graphic>
          </wp:anchor>
        </w:drawing>
      </w:r>
    </w:p>
    <w:p>
      <w:pPr>
        <w:spacing w:before="120" w:beforeLines="50" w:after="120" w:afterLines="50"/>
        <w:outlineLvl w:val="1"/>
        <w:rPr>
          <w:rFonts w:ascii="宋体" w:hAnsi="Times New Roman"/>
        </w:rPr>
      </w:pPr>
    </w:p>
    <w:p>
      <w:pPr>
        <w:spacing w:before="120" w:beforeLines="50" w:after="120" w:afterLines="50"/>
        <w:outlineLvl w:val="1"/>
        <w:rPr>
          <w:rFonts w:ascii="宋体" w:hAnsi="Times New Roman"/>
        </w:rPr>
      </w:pPr>
    </w:p>
    <w:p>
      <w:pPr>
        <w:pStyle w:val="56"/>
        <w:ind w:firstLine="0" w:firstLineChars="0"/>
      </w:pPr>
    </w:p>
    <w:p>
      <w:pPr>
        <w:pStyle w:val="180"/>
        <w:numPr>
          <w:ilvl w:val="0"/>
          <w:numId w:val="49"/>
        </w:numPr>
      </w:pPr>
      <w:r>
        <w:rPr>
          <w:lang w:bidi="ar"/>
        </w:rPr>
        <w:t>色彩：藏青色</w:t>
      </w:r>
      <w:r>
        <w:rPr>
          <w:rFonts w:hint="eastAsia"/>
          <w:lang w:bidi="ar"/>
        </w:rPr>
        <w:t>（Pantone:19-4024TPX Dress Blues）。</w:t>
      </w:r>
    </w:p>
    <w:p>
      <w:pPr>
        <w:pStyle w:val="180"/>
        <w:numPr>
          <w:ilvl w:val="0"/>
          <w:numId w:val="49"/>
        </w:numPr>
      </w:pPr>
      <w:r>
        <w:rPr>
          <w:rFonts w:hint="eastAsia"/>
          <w:lang w:bidi="ar"/>
        </w:rPr>
        <w:t>车辆编号</w:t>
      </w:r>
      <w:r>
        <w:rPr>
          <w:lang w:bidi="ar"/>
        </w:rPr>
        <w:t>标准字体</w:t>
      </w:r>
      <w:r>
        <w:rPr>
          <w:rFonts w:hint="eastAsia"/>
          <w:lang w:bidi="ar"/>
        </w:rPr>
        <w:t xml:space="preserve">：思源黑体 </w:t>
      </w:r>
      <w:r>
        <w:rPr>
          <w:lang w:bidi="ar"/>
        </w:rPr>
        <w:t>Bold</w:t>
      </w:r>
    </w:p>
    <w:p>
      <w:pPr>
        <w:pStyle w:val="180"/>
        <w:numPr>
          <w:ilvl w:val="0"/>
          <w:numId w:val="49"/>
        </w:numPr>
      </w:pPr>
      <w:r>
        <w:rPr>
          <w:rFonts w:hint="eastAsia"/>
          <w:lang w:bidi="ar"/>
        </w:rPr>
        <w:t>x 为单位长度，可按比例缩放。</w:t>
      </w:r>
    </w:p>
    <w:p>
      <w:pPr>
        <w:pStyle w:val="180"/>
        <w:numPr>
          <w:ilvl w:val="0"/>
          <w:numId w:val="49"/>
        </w:numPr>
      </w:pPr>
      <w:r>
        <w:rPr>
          <w:rFonts w:hint="eastAsia"/>
        </w:rPr>
        <w:t>本</w:t>
      </w:r>
      <w:r>
        <w:t>图</w:t>
      </w:r>
      <w:r>
        <w:rPr>
          <w:rFonts w:hint="eastAsia"/>
        </w:rPr>
        <w:t>仅为示意参考，“车辆编号”规则由省级市场监管部门结合本地实际统一研究确定，同一省（自治区、直辖市、兵团）级区域应保持编号规则一致。</w:t>
      </w:r>
    </w:p>
    <w:p>
      <w:pPr>
        <w:pStyle w:val="114"/>
        <w:spacing w:before="120" w:after="120"/>
      </w:pPr>
      <w:r>
        <w:rPr>
          <w:lang w:bidi="ar"/>
        </w:rPr>
        <w:t>车辆编号</w:t>
      </w:r>
      <w:r>
        <w:rPr>
          <w:rFonts w:hint="eastAsia"/>
          <w:lang w:bidi="ar"/>
        </w:rPr>
        <w:t>示意</w:t>
      </w:r>
    </w:p>
    <w:p>
      <w:pPr>
        <w:pStyle w:val="65"/>
        <w:spacing w:before="120" w:after="120"/>
        <w:rPr>
          <w:lang w:bidi="ar"/>
        </w:rPr>
      </w:pPr>
      <w:r>
        <w:rPr>
          <w:lang w:bidi="ar"/>
        </w:rPr>
        <w:t>车体喷涂</w:t>
      </w:r>
      <w:r>
        <w:rPr>
          <w:rFonts w:hint="eastAsia"/>
          <w:lang w:bidi="ar"/>
        </w:rPr>
        <w:t>式样</w:t>
      </w:r>
    </w:p>
    <w:p>
      <w:pPr>
        <w:pStyle w:val="56"/>
        <w:ind w:firstLine="420"/>
        <w:rPr>
          <w:lang w:bidi="ar"/>
        </w:rPr>
      </w:pPr>
      <w:r>
        <w:rPr>
          <w:rFonts w:hint="eastAsia"/>
          <w:lang w:bidi="ar"/>
        </w:rPr>
        <w:t>车体喷涂式样应按照</w:t>
      </w:r>
      <w:r>
        <w:rPr>
          <w:lang w:bidi="ar"/>
        </w:rPr>
        <w:t>附录A</w:t>
      </w:r>
      <w:r>
        <w:rPr>
          <w:rFonts w:hint="eastAsia"/>
          <w:lang w:bidi="ar"/>
        </w:rPr>
        <w:t>给出</w:t>
      </w:r>
      <w:r>
        <w:rPr>
          <w:lang w:bidi="ar"/>
        </w:rPr>
        <w:t>的</w:t>
      </w:r>
      <w:r>
        <w:rPr>
          <w:rFonts w:hint="eastAsia"/>
          <w:lang w:bidi="ar"/>
        </w:rPr>
        <w:t>示意</w:t>
      </w:r>
      <w:r>
        <w:rPr>
          <w:lang w:bidi="ar"/>
        </w:rPr>
        <w:t>执行</w:t>
      </w:r>
      <w:r>
        <w:rPr>
          <w:rFonts w:hint="eastAsia"/>
          <w:lang w:bidi="ar"/>
        </w:rPr>
        <w:t>。</w:t>
      </w:r>
    </w:p>
    <w:p>
      <w:pPr>
        <w:pStyle w:val="180"/>
        <w:numPr>
          <w:ilvl w:val="0"/>
          <w:numId w:val="50"/>
        </w:numPr>
        <w:rPr>
          <w:lang w:bidi="ar"/>
        </w:rPr>
      </w:pPr>
      <w:r>
        <w:rPr>
          <w:rFonts w:hint="eastAsia"/>
          <w:lang w:bidi="ar"/>
        </w:rPr>
        <w:t>本文件列举车型不作为用车单位购车、选型的依据。各级市场监管部门及所属参公事业单位、事业单位、派出机构所使用的公务用车可喷涂车体标识。用车单位选购的车辆或其他交通工具以及车辆喷涂标识应按照国家和同级地方政府的有关规定执行。</w:t>
      </w:r>
    </w:p>
    <w:p>
      <w:pPr>
        <w:pStyle w:val="180"/>
        <w:rPr>
          <w:lang w:bidi="ar"/>
        </w:rPr>
      </w:pPr>
      <w:r>
        <w:rPr>
          <w:rFonts w:hint="eastAsia"/>
        </w:rPr>
        <w:t>本文件车体</w:t>
      </w:r>
      <w:r>
        <w:t>喷涂式样</w:t>
      </w:r>
      <w:r>
        <w:rPr>
          <w:rFonts w:hint="eastAsia"/>
        </w:rPr>
        <w:t>车辆均为白色，按照厉行节约、反对浪费的原则，如既有车辆非白色，可不喷涂本文件规定的车体标识，应按属地公务用车管理要求做好管理。</w:t>
      </w:r>
    </w:p>
    <w:p>
      <w:pPr>
        <w:pStyle w:val="180"/>
        <w:rPr>
          <w:lang w:bidi="ar"/>
        </w:rPr>
      </w:pPr>
      <w:r>
        <w:rPr>
          <w:rFonts w:hint="eastAsia"/>
          <w:lang w:bidi="ar"/>
        </w:rPr>
        <w:t>根据语言文字从左向右书写的规则，车身两侧的文字均按照“从左向右”的顺序喷涂。</w:t>
      </w:r>
    </w:p>
    <w:p>
      <w:pPr>
        <w:pStyle w:val="105"/>
        <w:spacing w:before="120" w:after="120"/>
      </w:pPr>
      <w:bookmarkStart w:id="114" w:name="_Toc151966818"/>
      <w:bookmarkStart w:id="115" w:name="_Toc147563605"/>
      <w:bookmarkStart w:id="116" w:name="_Toc155344599"/>
      <w:bookmarkStart w:id="117" w:name="_Toc153985246"/>
      <w:r>
        <w:rPr>
          <w:rFonts w:hint="eastAsia"/>
        </w:rPr>
        <w:t>环境识别</w:t>
      </w:r>
      <w:bookmarkEnd w:id="114"/>
      <w:bookmarkEnd w:id="115"/>
      <w:bookmarkEnd w:id="116"/>
      <w:bookmarkEnd w:id="117"/>
    </w:p>
    <w:p>
      <w:pPr>
        <w:pStyle w:val="65"/>
        <w:spacing w:before="120" w:after="120"/>
        <w:rPr>
          <w:lang w:bidi="ar"/>
        </w:rPr>
      </w:pPr>
      <w:r>
        <w:rPr>
          <w:lang w:bidi="ar"/>
        </w:rPr>
        <w:t>县级以上市场监督管理部门办公楼</w:t>
      </w:r>
      <w:r>
        <w:rPr>
          <w:rFonts w:hint="eastAsia"/>
          <w:lang w:bidi="ar"/>
        </w:rPr>
        <w:t>主体</w:t>
      </w:r>
      <w:r>
        <w:rPr>
          <w:lang w:bidi="ar"/>
        </w:rPr>
        <w:t>形象</w:t>
      </w:r>
    </w:p>
    <w:p>
      <w:pPr>
        <w:pStyle w:val="56"/>
        <w:ind w:firstLine="420"/>
        <w:rPr>
          <w:lang w:bidi="ar"/>
        </w:rPr>
      </w:pPr>
      <w:r>
        <w:rPr>
          <w:rFonts w:hint="eastAsia"/>
          <w:lang w:bidi="ar"/>
        </w:rPr>
        <w:t>县级以上市场监管部门办公楼主体形象应</w:t>
      </w:r>
      <w:r>
        <w:rPr>
          <w:lang w:bidi="ar"/>
        </w:rPr>
        <w:t>按照附录B</w:t>
      </w:r>
      <w:r>
        <w:rPr>
          <w:rFonts w:hint="eastAsia"/>
          <w:lang w:bidi="ar"/>
        </w:rPr>
        <w:t>给出</w:t>
      </w:r>
      <w:r>
        <w:rPr>
          <w:lang w:bidi="ar"/>
        </w:rPr>
        <w:t>的示意执行</w:t>
      </w:r>
      <w:r>
        <w:rPr>
          <w:rFonts w:hint="eastAsia"/>
          <w:lang w:bidi="ar"/>
        </w:rPr>
        <w:t>。</w:t>
      </w:r>
    </w:p>
    <w:p>
      <w:pPr>
        <w:pStyle w:val="65"/>
        <w:spacing w:before="120" w:after="120"/>
      </w:pPr>
      <w:r>
        <w:rPr>
          <w:lang w:bidi="ar"/>
        </w:rPr>
        <w:t>市场监督管理所办公楼主体形象</w:t>
      </w:r>
    </w:p>
    <w:p>
      <w:pPr>
        <w:pStyle w:val="94"/>
        <w:spacing w:before="120" w:after="120"/>
      </w:pPr>
      <w:r>
        <w:rPr>
          <w:lang w:bidi="ar"/>
        </w:rPr>
        <w:t>户外形象标牌</w:t>
      </w:r>
    </w:p>
    <w:p>
      <w:pPr>
        <w:pStyle w:val="56"/>
        <w:ind w:firstLine="420"/>
        <w:rPr>
          <w:lang w:bidi="ar"/>
        </w:rPr>
      </w:pPr>
      <w:r>
        <w:rPr>
          <w:rFonts w:hint="eastAsia"/>
          <w:lang w:bidi="ar"/>
        </w:rPr>
        <w:t>市场监督管理</w:t>
      </w:r>
      <w:r>
        <w:rPr>
          <w:lang w:bidi="ar"/>
        </w:rPr>
        <w:t>所</w:t>
      </w:r>
      <w:r>
        <w:rPr>
          <w:rFonts w:hint="eastAsia"/>
          <w:lang w:bidi="ar"/>
        </w:rPr>
        <w:t>户外形象标牌字体、式样、色彩及比例关系应按照</w:t>
      </w:r>
      <w:r>
        <w:rPr>
          <w:lang w:bidi="ar"/>
        </w:rPr>
        <w:t xml:space="preserve">图31 </w:t>
      </w:r>
      <w:r>
        <w:rPr>
          <w:rFonts w:hint="eastAsia"/>
          <w:lang w:bidi="ar"/>
        </w:rPr>
        <w:t>给出的规格执行。</w:t>
      </w:r>
    </w:p>
    <w:p>
      <w:pPr>
        <w:pStyle w:val="56"/>
        <w:ind w:firstLine="420"/>
      </w:pPr>
      <w:r>
        <w:drawing>
          <wp:anchor distT="0" distB="0" distL="114300" distR="114300" simplePos="0" relativeHeight="251692032" behindDoc="0" locked="0" layoutInCell="1" allowOverlap="1">
            <wp:simplePos x="0" y="0"/>
            <wp:positionH relativeFrom="page">
              <wp:posOffset>1054100</wp:posOffset>
            </wp:positionH>
            <wp:positionV relativeFrom="paragraph">
              <wp:posOffset>52070</wp:posOffset>
            </wp:positionV>
            <wp:extent cx="5336540" cy="2985135"/>
            <wp:effectExtent l="0" t="0" r="10160" b="12065"/>
            <wp:wrapNone/>
            <wp:docPr id="48" name="图片 48" descr="d4ba55bc1663fcf635762ba7a493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4ba55bc1663fcf635762ba7a49315c"/>
                    <pic:cNvPicPr>
                      <a:picLocks noChangeAspect="1"/>
                    </pic:cNvPicPr>
                  </pic:nvPicPr>
                  <pic:blipFill>
                    <a:blip r:embed="rId101"/>
                    <a:stretch>
                      <a:fillRect/>
                    </a:stretch>
                  </pic:blipFill>
                  <pic:spPr>
                    <a:xfrm>
                      <a:off x="0" y="0"/>
                      <a:ext cx="5336540" cy="2985135"/>
                    </a:xfrm>
                    <a:prstGeom prst="rect">
                      <a:avLst/>
                    </a:prstGeom>
                  </pic:spPr>
                </pic:pic>
              </a:graphicData>
            </a:graphic>
          </wp:anchor>
        </w:drawing>
      </w: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widowControl/>
        <w:jc w:val="left"/>
        <w:rPr>
          <w:rFonts w:ascii="仿宋" w:hAnsi="仿宋" w:eastAsia="仿宋" w:cs="仿宋"/>
          <w:color w:val="000000"/>
          <w:kern w:val="0"/>
          <w:sz w:val="28"/>
          <w:szCs w:val="28"/>
          <w:lang w:bidi="ar"/>
        </w:rPr>
      </w:pPr>
    </w:p>
    <w:p>
      <w:pPr>
        <w:autoSpaceDE w:val="0"/>
        <w:autoSpaceDN w:val="0"/>
        <w:spacing w:line="240" w:lineRule="auto"/>
        <w:jc w:val="left"/>
        <w:rPr>
          <w:rFonts w:ascii="仿宋" w:hAnsi="Times New Roman" w:eastAsia="仿宋" w:cs="仿宋"/>
          <w:kern w:val="0"/>
          <w:sz w:val="28"/>
          <w:szCs w:val="28"/>
        </w:rPr>
      </w:pPr>
    </w:p>
    <w:p>
      <w:pPr>
        <w:pStyle w:val="180"/>
        <w:numPr>
          <w:ilvl w:val="0"/>
          <w:numId w:val="51"/>
        </w:numPr>
      </w:pPr>
      <w:r>
        <w:rPr>
          <w:rFonts w:hint="eastAsia"/>
        </w:rPr>
        <w:t>户外形象标牌涉及颜色：金色（</w:t>
      </w:r>
      <w:r>
        <w:t>Pantone:136C</w:t>
      </w:r>
      <w:r>
        <w:rPr>
          <w:rFonts w:hint="eastAsia"/>
        </w:rPr>
        <w:t>），藏青色（</w:t>
      </w:r>
      <w:r>
        <w:t>Pantone:2746C</w:t>
      </w:r>
      <w:r>
        <w:rPr>
          <w:rFonts w:hint="eastAsia"/>
        </w:rPr>
        <w:t>），白色（</w:t>
      </w:r>
      <w:r>
        <w:t>RAL:9003</w:t>
      </w:r>
      <w:r>
        <w:rPr>
          <w:rFonts w:hint="eastAsia"/>
        </w:rPr>
        <w:t>）。</w:t>
      </w:r>
    </w:p>
    <w:p>
      <w:pPr>
        <w:pStyle w:val="180"/>
        <w:numPr>
          <w:ilvl w:val="0"/>
          <w:numId w:val="51"/>
        </w:numPr>
      </w:pPr>
      <w:r>
        <w:rPr>
          <w:rFonts w:hint="eastAsia"/>
          <w:lang w:bidi="ar"/>
        </w:rPr>
        <w:t>x 为单位长度，可按比例缩放。</w:t>
      </w:r>
    </w:p>
    <w:p>
      <w:pPr>
        <w:pStyle w:val="114"/>
        <w:spacing w:before="120" w:after="120"/>
        <w:rPr>
          <w:lang w:bidi="ar"/>
        </w:rPr>
      </w:pPr>
      <w:r>
        <w:rPr>
          <w:rFonts w:hint="eastAsia"/>
          <w:lang w:bidi="ar"/>
        </w:rPr>
        <w:t>市场监督管理</w:t>
      </w:r>
      <w:r>
        <w:rPr>
          <w:lang w:bidi="ar"/>
        </w:rPr>
        <w:t>所</w:t>
      </w:r>
      <w:r>
        <w:rPr>
          <w:rFonts w:hint="eastAsia"/>
          <w:lang w:bidi="ar"/>
        </w:rPr>
        <w:t>户外形象标牌示意</w:t>
      </w:r>
    </w:p>
    <w:p>
      <w:pPr>
        <w:pStyle w:val="94"/>
        <w:spacing w:before="120" w:after="120"/>
      </w:pPr>
      <w:r>
        <w:rPr>
          <w:lang w:bidi="ar"/>
        </w:rPr>
        <w:t>办公楼主体形象</w:t>
      </w:r>
      <w:r>
        <w:rPr>
          <w:rFonts w:hint="eastAsia"/>
          <w:lang w:bidi="ar"/>
        </w:rPr>
        <w:t>示意</w:t>
      </w:r>
    </w:p>
    <w:p>
      <w:pPr>
        <w:pStyle w:val="56"/>
        <w:ind w:firstLine="420"/>
        <w:rPr>
          <w:lang w:bidi="ar"/>
        </w:rPr>
      </w:pPr>
      <w:r>
        <w:rPr>
          <w:rFonts w:hint="eastAsia"/>
          <w:lang w:bidi="ar"/>
        </w:rPr>
        <w:t>市场监督管理</w:t>
      </w:r>
      <w:r>
        <w:rPr>
          <w:lang w:bidi="ar"/>
        </w:rPr>
        <w:t>所</w:t>
      </w:r>
      <w:r>
        <w:rPr>
          <w:rFonts w:hint="eastAsia"/>
          <w:lang w:bidi="ar"/>
        </w:rPr>
        <w:t>办公楼主体形象应</w:t>
      </w:r>
      <w:r>
        <w:rPr>
          <w:lang w:bidi="ar"/>
        </w:rPr>
        <w:t>按照附录C</w:t>
      </w:r>
      <w:r>
        <w:rPr>
          <w:rFonts w:hint="eastAsia"/>
          <w:lang w:bidi="ar"/>
        </w:rPr>
        <w:t>给出</w:t>
      </w:r>
      <w:r>
        <w:rPr>
          <w:lang w:bidi="ar"/>
        </w:rPr>
        <w:t>的示意执行</w:t>
      </w:r>
      <w:r>
        <w:rPr>
          <w:rFonts w:hint="eastAsia"/>
          <w:lang w:bidi="ar"/>
        </w:rPr>
        <w:t>。</w:t>
      </w:r>
    </w:p>
    <w:p>
      <w:pPr>
        <w:pStyle w:val="65"/>
        <w:spacing w:before="120" w:after="120"/>
      </w:pPr>
      <w:r>
        <w:rPr>
          <w:rFonts w:hint="eastAsia"/>
        </w:rPr>
        <w:t>室内外环境规范</w:t>
      </w:r>
    </w:p>
    <w:p>
      <w:pPr>
        <w:pStyle w:val="56"/>
        <w:ind w:firstLine="420"/>
      </w:pPr>
      <w:r>
        <w:rPr>
          <w:rFonts w:hint="eastAsia"/>
        </w:rPr>
        <w:t>各级</w:t>
      </w:r>
      <w:r>
        <w:t>市场监管部门</w:t>
      </w:r>
      <w:r>
        <w:rPr>
          <w:rFonts w:hint="eastAsia"/>
        </w:rPr>
        <w:t>工作场所使用的工作时间牌、信息铭牌、侧招、自动门/平开门标识贴、防撞贴、户外指示牌、电子屏/跑马屏、附壁式导视牌、大厅背景墙、会议室主体形象、注册大厅形象、12315 大厅等形象示意参见</w:t>
      </w:r>
      <w:r>
        <w:t>附录D</w:t>
      </w:r>
      <w:r>
        <w:rPr>
          <w:rFonts w:hint="eastAsia"/>
        </w:rPr>
        <w:t>。</w:t>
      </w:r>
    </w:p>
    <w:p>
      <w:pPr>
        <w:pStyle w:val="179"/>
      </w:pPr>
      <w:r>
        <w:rPr>
          <w:rFonts w:hint="eastAsia"/>
        </w:rPr>
        <w:t>本文件未列举的室内外形象示意，可结合实际工作需要，自行设计、制作。</w:t>
      </w:r>
    </w:p>
    <w:p>
      <w:pPr>
        <w:pStyle w:val="105"/>
        <w:spacing w:before="120" w:after="120"/>
      </w:pPr>
      <w:bookmarkStart w:id="118" w:name="_Toc151966819"/>
      <w:bookmarkStart w:id="119" w:name="_Toc155344600"/>
      <w:bookmarkStart w:id="120" w:name="_Toc153985247"/>
      <w:r>
        <w:rPr>
          <w:rFonts w:hint="eastAsia"/>
        </w:rPr>
        <w:t>其他应用</w:t>
      </w:r>
      <w:bookmarkEnd w:id="118"/>
      <w:bookmarkEnd w:id="119"/>
      <w:bookmarkEnd w:id="120"/>
    </w:p>
    <w:p>
      <w:pPr>
        <w:pStyle w:val="56"/>
        <w:ind w:firstLine="420"/>
      </w:pPr>
      <w:r>
        <w:rPr>
          <w:rFonts w:hint="eastAsia"/>
        </w:rPr>
        <w:t>各级市场</w:t>
      </w:r>
      <w:r>
        <w:t>监管部门</w:t>
      </w:r>
      <w:r>
        <w:rPr>
          <w:rFonts w:hint="eastAsia"/>
        </w:rPr>
        <w:t>可结合实际工作需要，设计、制作名片、信纸、信封、资料袋、笔记本、胸牌、桌牌、政务公开设备等其他</w:t>
      </w:r>
      <w:r>
        <w:t>形象</w:t>
      </w:r>
      <w:r>
        <w:rPr>
          <w:rFonts w:hint="eastAsia"/>
        </w:rPr>
        <w:t>标识</w:t>
      </w:r>
      <w:r>
        <w:t>，</w:t>
      </w:r>
      <w:r>
        <w:rPr>
          <w:rFonts w:hint="eastAsia"/>
        </w:rPr>
        <w:t>可参考</w:t>
      </w:r>
      <w:r>
        <w:t>附录E</w:t>
      </w:r>
      <w:r>
        <w:rPr>
          <w:rFonts w:hint="eastAsia"/>
        </w:rPr>
        <w:t>给出的示意执行。</w:t>
      </w:r>
    </w:p>
    <w:p>
      <w:pPr>
        <w:pStyle w:val="179"/>
      </w:pPr>
      <w:r>
        <w:rPr>
          <w:rFonts w:hint="eastAsia"/>
        </w:rPr>
        <w:t>本文件未列举的其他形象标识，可结合实际工作需要，自行设计、制作。</w:t>
      </w:r>
    </w:p>
    <w:p>
      <w:pPr>
        <w:pStyle w:val="56"/>
        <w:ind w:firstLine="420"/>
        <w:sectPr>
          <w:headerReference r:id="rId19" w:type="default"/>
          <w:footerReference r:id="rId21" w:type="default"/>
          <w:headerReference r:id="rId20" w:type="even"/>
          <w:footerReference r:id="rId22" w:type="even"/>
          <w:pgSz w:w="11906" w:h="16838"/>
          <w:pgMar w:top="2410" w:right="1134" w:bottom="1134" w:left="1134" w:header="1418" w:footer="1134" w:gutter="284"/>
          <w:pgNumType w:start="1"/>
          <w:cols w:space="425" w:num="1"/>
          <w:formProt w:val="0"/>
          <w:docGrid w:linePitch="312" w:charSpace="0"/>
        </w:sectPr>
      </w:pPr>
    </w:p>
    <w:bookmarkEnd w:id="8"/>
    <w:p>
      <w:pPr>
        <w:pStyle w:val="198"/>
        <w:rPr>
          <w:vanish w:val="0"/>
        </w:rPr>
      </w:pPr>
      <w:bookmarkStart w:id="121" w:name="BookMark5"/>
    </w:p>
    <w:p>
      <w:pPr>
        <w:pStyle w:val="199"/>
        <w:rPr>
          <w:vanish w:val="0"/>
        </w:rPr>
      </w:pPr>
    </w:p>
    <w:p>
      <w:pPr>
        <w:pStyle w:val="76"/>
        <w:spacing w:before="60" w:after="120"/>
      </w:pPr>
      <w:r>
        <w:br w:type="textWrapping"/>
      </w:r>
      <w:bookmarkStart w:id="122" w:name="_Toc155344601"/>
      <w:bookmarkStart w:id="123" w:name="_Toc155344463"/>
      <w:bookmarkStart w:id="124" w:name="_Toc153985248"/>
      <w:bookmarkStart w:id="125" w:name="_Toc151966820"/>
      <w:r>
        <w:rPr>
          <w:rFonts w:hint="eastAsia"/>
        </w:rPr>
        <w:t>（规范性）</w:t>
      </w:r>
      <w:r>
        <w:br w:type="textWrapping"/>
      </w:r>
      <w:r>
        <w:rPr>
          <w:rFonts w:hint="eastAsia"/>
        </w:rPr>
        <w:t>车体喷涂式样</w:t>
      </w:r>
      <w:bookmarkEnd w:id="122"/>
      <w:bookmarkEnd w:id="123"/>
      <w:bookmarkEnd w:id="124"/>
      <w:bookmarkEnd w:id="125"/>
    </w:p>
    <w:p>
      <w:pPr>
        <w:pStyle w:val="78"/>
        <w:spacing w:before="120" w:after="120"/>
      </w:pPr>
      <w:bookmarkStart w:id="126" w:name="_Toc155344602"/>
      <w:bookmarkStart w:id="127" w:name="_Toc153985249"/>
      <w:bookmarkStart w:id="128" w:name="_Toc151966821"/>
      <w:r>
        <w:rPr>
          <w:rFonts w:hint="eastAsia"/>
        </w:rPr>
        <w:t>车体喷涂式样</w:t>
      </w:r>
      <w:bookmarkEnd w:id="126"/>
      <w:bookmarkEnd w:id="127"/>
      <w:bookmarkEnd w:id="128"/>
    </w:p>
    <w:p>
      <w:pPr>
        <w:pStyle w:val="79"/>
        <w:spacing w:before="120" w:after="120"/>
      </w:pPr>
      <w:r>
        <w:rPr>
          <w:rFonts w:hint="eastAsia"/>
        </w:rPr>
        <w:t>轿车喷涂式样</w:t>
      </w:r>
    </w:p>
    <w:p>
      <w:pPr>
        <w:pStyle w:val="56"/>
        <w:ind w:firstLine="420"/>
      </w:pPr>
      <w:r>
        <w:rPr>
          <w:rFonts w:hint="eastAsia"/>
        </w:rPr>
        <w:drawing>
          <wp:anchor distT="0" distB="0" distL="114300" distR="114300" simplePos="0" relativeHeight="251699200" behindDoc="0" locked="0" layoutInCell="1" allowOverlap="1">
            <wp:simplePos x="0" y="0"/>
            <wp:positionH relativeFrom="page">
              <wp:posOffset>1431290</wp:posOffset>
            </wp:positionH>
            <wp:positionV relativeFrom="paragraph">
              <wp:posOffset>172085</wp:posOffset>
            </wp:positionV>
            <wp:extent cx="4749165" cy="1891030"/>
            <wp:effectExtent l="0" t="0" r="0" b="0"/>
            <wp:wrapNone/>
            <wp:docPr id="38" name="图片 38" descr="136926ac2355658e683fa179955d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36926ac2355658e683fa179955d35a"/>
                    <pic:cNvPicPr>
                      <a:picLocks noChangeAspect="1"/>
                    </pic:cNvPicPr>
                  </pic:nvPicPr>
                  <pic:blipFill>
                    <a:blip r:embed="rId102"/>
                    <a:srcRect t="4563" b="3033"/>
                    <a:stretch>
                      <a:fillRect/>
                    </a:stretch>
                  </pic:blipFill>
                  <pic:spPr>
                    <a:xfrm>
                      <a:off x="0" y="0"/>
                      <a:ext cx="4749421" cy="1891007"/>
                    </a:xfrm>
                    <a:prstGeom prst="rect">
                      <a:avLst/>
                    </a:prstGeom>
                  </pic:spPr>
                </pic:pic>
              </a:graphicData>
            </a:graphic>
          </wp:anchor>
        </w:drawing>
      </w:r>
      <w:r>
        <w:rPr>
          <w:rFonts w:hint="eastAsia"/>
        </w:rPr>
        <w:t>轿车喷涂式样如图A.1所示。</w:t>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widowControl/>
        <w:spacing w:before="120" w:beforeLines="50"/>
        <w:jc w:val="center"/>
        <w:rPr>
          <w:rFonts w:ascii="宋体" w:hAnsi="宋体" w:cs="宋体"/>
          <w:color w:val="000000"/>
          <w:kern w:val="0"/>
          <w:sz w:val="15"/>
          <w:szCs w:val="15"/>
          <w:lang w:bidi="ar"/>
        </w:rPr>
      </w:pPr>
      <w:r>
        <w:rPr>
          <w:rFonts w:hint="eastAsia"/>
        </w:rPr>
        <w:drawing>
          <wp:anchor distT="0" distB="0" distL="114300" distR="114300" simplePos="0" relativeHeight="251700224" behindDoc="0" locked="0" layoutInCell="1" allowOverlap="1">
            <wp:simplePos x="0" y="0"/>
            <wp:positionH relativeFrom="column">
              <wp:posOffset>853440</wp:posOffset>
            </wp:positionH>
            <wp:positionV relativeFrom="paragraph">
              <wp:posOffset>314960</wp:posOffset>
            </wp:positionV>
            <wp:extent cx="4582160" cy="1529080"/>
            <wp:effectExtent l="0" t="0" r="8890" b="0"/>
            <wp:wrapNone/>
            <wp:docPr id="41" name="图片 41" descr="e80a792d17be5384b5f23631bdadf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80a792d17be5384b5f23631bdadfd4"/>
                    <pic:cNvPicPr>
                      <a:picLocks noChangeAspect="1"/>
                    </pic:cNvPicPr>
                  </pic:nvPicPr>
                  <pic:blipFill>
                    <a:blip r:embed="rId103"/>
                    <a:srcRect l="2344" t="4141" r="3468" b="5099"/>
                    <a:stretch>
                      <a:fillRect/>
                    </a:stretch>
                  </pic:blipFill>
                  <pic:spPr>
                    <a:xfrm>
                      <a:off x="0" y="0"/>
                      <a:ext cx="4582160" cy="1529080"/>
                    </a:xfrm>
                    <a:prstGeom prst="rect">
                      <a:avLst/>
                    </a:prstGeom>
                  </pic:spPr>
                </pic:pic>
              </a:graphicData>
            </a:graphic>
          </wp:anchor>
        </w:drawing>
      </w:r>
      <w:r>
        <w:rPr>
          <w:rFonts w:hint="eastAsia" w:ascii="宋体" w:hAnsi="宋体" w:cs="宋体"/>
          <w:color w:val="000000"/>
          <w:kern w:val="0"/>
          <w:sz w:val="15"/>
          <w:szCs w:val="15"/>
          <w:lang w:bidi="ar"/>
        </w:rPr>
        <w:t>车体侧面涂装式样示意图</w:t>
      </w: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p>
    <w:p>
      <w:pPr>
        <w:pStyle w:val="56"/>
        <w:ind w:firstLine="420"/>
      </w:pPr>
    </w:p>
    <w:p>
      <w:pPr>
        <w:pStyle w:val="56"/>
        <w:ind w:firstLine="420"/>
      </w:pPr>
    </w:p>
    <w:p>
      <w:pPr>
        <w:widowControl/>
        <w:spacing w:before="120" w:beforeLines="50"/>
        <w:jc w:val="center"/>
        <w:rPr>
          <w:rFonts w:ascii="宋体" w:hAnsi="宋体" w:cs="宋体"/>
          <w:sz w:val="15"/>
          <w:szCs w:val="15"/>
        </w:rPr>
      </w:pPr>
      <w:r>
        <w:rPr>
          <w:rFonts w:hint="eastAsia" w:ascii="宋体" w:hAnsi="宋体" w:cs="宋体"/>
          <w:color w:val="000000"/>
          <w:kern w:val="0"/>
          <w:sz w:val="15"/>
          <w:szCs w:val="15"/>
          <w:lang w:bidi="ar"/>
        </w:rPr>
        <w:t>车体前、后涂装式样示意图</w:t>
      </w:r>
    </w:p>
    <w:p>
      <w:pPr>
        <w:pStyle w:val="56"/>
        <w:ind w:firstLine="420"/>
        <w:jc w:val="center"/>
      </w:pPr>
      <w:r>
        <w:rPr>
          <w:rFonts w:hint="eastAsia"/>
        </w:rPr>
        <w:drawing>
          <wp:anchor distT="0" distB="0" distL="114300" distR="114300" simplePos="0" relativeHeight="251701248" behindDoc="0" locked="0" layoutInCell="1" allowOverlap="1">
            <wp:simplePos x="0" y="0"/>
            <wp:positionH relativeFrom="column">
              <wp:posOffset>515620</wp:posOffset>
            </wp:positionH>
            <wp:positionV relativeFrom="paragraph">
              <wp:posOffset>52705</wp:posOffset>
            </wp:positionV>
            <wp:extent cx="4478020" cy="2019935"/>
            <wp:effectExtent l="0" t="0" r="0" b="0"/>
            <wp:wrapNone/>
            <wp:docPr id="42" name="图片 42" descr="dc87fc50cc791182bf50122df5a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c87fc50cc791182bf50122df5a0513"/>
                    <pic:cNvPicPr>
                      <a:picLocks noChangeAspect="1"/>
                    </pic:cNvPicPr>
                  </pic:nvPicPr>
                  <pic:blipFill>
                    <a:blip r:embed="rId104"/>
                    <a:srcRect b="4921"/>
                    <a:stretch>
                      <a:fillRect/>
                    </a:stretch>
                  </pic:blipFill>
                  <pic:spPr>
                    <a:xfrm>
                      <a:off x="0" y="0"/>
                      <a:ext cx="4478020" cy="201993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widowControl/>
        <w:spacing w:after="120" w:afterLines="50" w:line="320" w:lineRule="exact"/>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车身俯视涂装式样示意图</w:t>
      </w:r>
    </w:p>
    <w:p>
      <w:pPr>
        <w:pStyle w:val="179"/>
        <w:rPr>
          <w:rFonts w:hAnsi="宋体" w:cs="宋体"/>
          <w:color w:val="000000"/>
          <w:sz w:val="15"/>
          <w:szCs w:val="15"/>
          <w:lang w:bidi="ar"/>
        </w:rPr>
      </w:pPr>
      <w:r>
        <w:rPr>
          <w:rFonts w:hint="eastAsia"/>
        </w:rPr>
        <w:t>所示车型长为 4473mm，宽为 1706mm，高为 1469mm；车体两侧饰有车体徽章、“市场监督管理”文字标识、车辆编号和车体图形，车体图形在车尾部贯通；车前盖“市场监督管理”文字标识位于车盖中线位置，文字标识长 850mm，宽 244mm。</w:t>
      </w:r>
    </w:p>
    <w:p>
      <w:pPr>
        <w:pStyle w:val="83"/>
        <w:spacing w:before="120" w:after="120"/>
        <w:rPr>
          <w:lang w:bidi="ar"/>
        </w:rPr>
      </w:pPr>
      <w:r>
        <w:rPr>
          <w:rFonts w:hint="eastAsia"/>
          <w:lang w:bidi="ar"/>
        </w:rPr>
        <w:t>轿车喷涂式样示意图</w:t>
      </w:r>
    </w:p>
    <w:p>
      <w:pPr>
        <w:pStyle w:val="79"/>
        <w:spacing w:before="120" w:after="120"/>
      </w:pPr>
      <w:r>
        <w:rPr>
          <w:rFonts w:hint="eastAsia"/>
        </w:rPr>
        <w:t>皮卡车喷涂式样</w:t>
      </w:r>
    </w:p>
    <w:p>
      <w:pPr>
        <w:pStyle w:val="56"/>
        <w:ind w:firstLine="420"/>
      </w:pPr>
      <w:r>
        <w:rPr>
          <w:rFonts w:hint="eastAsia"/>
        </w:rPr>
        <w:t>皮卡车喷涂式样如图A.2所示。</w:t>
      </w:r>
    </w:p>
    <w:p>
      <w:pPr>
        <w:pStyle w:val="56"/>
        <w:ind w:firstLine="420"/>
      </w:pPr>
      <w:r>
        <w:rPr>
          <w:rFonts w:hint="eastAsia"/>
        </w:rPr>
        <w:drawing>
          <wp:anchor distT="0" distB="0" distL="114300" distR="114300" simplePos="0" relativeHeight="251702272" behindDoc="0" locked="0" layoutInCell="1" allowOverlap="1">
            <wp:simplePos x="0" y="0"/>
            <wp:positionH relativeFrom="column">
              <wp:posOffset>496570</wp:posOffset>
            </wp:positionH>
            <wp:positionV relativeFrom="paragraph">
              <wp:posOffset>52705</wp:posOffset>
            </wp:positionV>
            <wp:extent cx="5015865" cy="2197735"/>
            <wp:effectExtent l="0" t="0" r="635" b="12065"/>
            <wp:wrapNone/>
            <wp:docPr id="43" name="图片 43" descr="039daa7d04f63cc4fd4d42df5385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39daa7d04f63cc4fd4d42df538550a"/>
                    <pic:cNvPicPr>
                      <a:picLocks noChangeAspect="1"/>
                    </pic:cNvPicPr>
                  </pic:nvPicPr>
                  <pic:blipFill>
                    <a:blip r:embed="rId105"/>
                    <a:srcRect r="3980"/>
                    <a:stretch>
                      <a:fillRect/>
                    </a:stretch>
                  </pic:blipFill>
                  <pic:spPr>
                    <a:xfrm>
                      <a:off x="0" y="0"/>
                      <a:ext cx="5015865" cy="219773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300"/>
        <w:jc w:val="center"/>
        <w:rPr>
          <w:rFonts w:hAnsi="宋体" w:cs="宋体"/>
          <w:color w:val="000000"/>
          <w:sz w:val="15"/>
          <w:szCs w:val="15"/>
          <w:lang w:bidi="ar"/>
        </w:rPr>
      </w:pPr>
      <w:r>
        <w:rPr>
          <w:rFonts w:hint="eastAsia" w:hAnsi="宋体" w:cs="宋体"/>
          <w:color w:val="000000"/>
          <w:sz w:val="15"/>
          <w:szCs w:val="15"/>
          <w:lang w:bidi="ar"/>
        </w:rPr>
        <w:t>车体侧面涂装式样示意图</w:t>
      </w:r>
    </w:p>
    <w:p>
      <w:pPr>
        <w:pStyle w:val="56"/>
        <w:ind w:firstLine="300"/>
        <w:jc w:val="center"/>
        <w:rPr>
          <w:rFonts w:hAnsi="宋体" w:cs="宋体"/>
          <w:color w:val="000000"/>
          <w:sz w:val="15"/>
          <w:szCs w:val="15"/>
          <w:lang w:bidi="ar"/>
        </w:rPr>
      </w:pPr>
      <w:r>
        <w:rPr>
          <w:rFonts w:hint="eastAsia" w:hAnsi="宋体" w:cs="宋体"/>
          <w:color w:val="000000"/>
          <w:sz w:val="15"/>
          <w:szCs w:val="15"/>
        </w:rPr>
        <w:drawing>
          <wp:anchor distT="0" distB="0" distL="114300" distR="114300" simplePos="0" relativeHeight="251703296" behindDoc="0" locked="0" layoutInCell="1" allowOverlap="1">
            <wp:simplePos x="0" y="0"/>
            <wp:positionH relativeFrom="column">
              <wp:posOffset>885825</wp:posOffset>
            </wp:positionH>
            <wp:positionV relativeFrom="paragraph">
              <wp:posOffset>38735</wp:posOffset>
            </wp:positionV>
            <wp:extent cx="4869815" cy="1708150"/>
            <wp:effectExtent l="0" t="0" r="6985" b="6350"/>
            <wp:wrapNone/>
            <wp:docPr id="44" name="图片 44" descr="66715f897c3a668715ccf209a0f30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6715f897c3a668715ccf209a0f30aa"/>
                    <pic:cNvPicPr>
                      <a:picLocks noChangeAspect="1"/>
                    </pic:cNvPicPr>
                  </pic:nvPicPr>
                  <pic:blipFill>
                    <a:blip r:embed="rId106"/>
                    <a:srcRect l="3167" r="4109" b="4583"/>
                    <a:stretch>
                      <a:fillRect/>
                    </a:stretch>
                  </pic:blipFill>
                  <pic:spPr>
                    <a:xfrm>
                      <a:off x="0" y="0"/>
                      <a:ext cx="4869815" cy="1708150"/>
                    </a:xfrm>
                    <a:prstGeom prst="rect">
                      <a:avLst/>
                    </a:prstGeom>
                  </pic:spPr>
                </pic:pic>
              </a:graphicData>
            </a:graphic>
          </wp:anchor>
        </w:drawing>
      </w:r>
    </w:p>
    <w:p>
      <w:pPr>
        <w:pStyle w:val="56"/>
        <w:ind w:firstLine="300"/>
        <w:jc w:val="center"/>
        <w:rPr>
          <w:rFonts w:hAnsi="宋体" w:cs="宋体"/>
          <w:color w:val="000000"/>
          <w:sz w:val="15"/>
          <w:szCs w:val="15"/>
          <w:lang w:bidi="ar"/>
        </w:rPr>
      </w:pPr>
    </w:p>
    <w:p/>
    <w:p/>
    <w:p/>
    <w:p/>
    <w:p/>
    <w:p>
      <w:pPr>
        <w:tabs>
          <w:tab w:val="left" w:pos="996"/>
        </w:tabs>
        <w:spacing w:before="240" w:beforeLines="10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tabs>
          <w:tab w:val="left" w:pos="996"/>
        </w:tabs>
        <w:spacing w:before="240" w:beforeLines="100"/>
        <w:jc w:val="center"/>
        <w:rPr>
          <w:rFonts w:ascii="宋体" w:hAnsi="宋体" w:cs="宋体"/>
          <w:color w:val="000000"/>
          <w:kern w:val="0"/>
          <w:sz w:val="15"/>
          <w:szCs w:val="15"/>
          <w:lang w:bidi="ar"/>
        </w:rPr>
      </w:pPr>
      <w:r>
        <w:rPr>
          <w:rFonts w:hint="eastAsia"/>
        </w:rPr>
        <w:drawing>
          <wp:anchor distT="0" distB="0" distL="114300" distR="114300" simplePos="0" relativeHeight="251704320" behindDoc="0" locked="0" layoutInCell="1" allowOverlap="1">
            <wp:simplePos x="0" y="0"/>
            <wp:positionH relativeFrom="column">
              <wp:posOffset>317500</wp:posOffset>
            </wp:positionH>
            <wp:positionV relativeFrom="paragraph">
              <wp:posOffset>27305</wp:posOffset>
            </wp:positionV>
            <wp:extent cx="5086350" cy="2223770"/>
            <wp:effectExtent l="0" t="0" r="6350" b="11430"/>
            <wp:wrapNone/>
            <wp:docPr id="45" name="图片 45" descr="170098293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700982931632"/>
                    <pic:cNvPicPr>
                      <a:picLocks noChangeAspect="1"/>
                    </pic:cNvPicPr>
                  </pic:nvPicPr>
                  <pic:blipFill>
                    <a:blip r:embed="rId107"/>
                    <a:stretch>
                      <a:fillRect/>
                    </a:stretch>
                  </pic:blipFill>
                  <pic:spPr>
                    <a:xfrm>
                      <a:off x="0" y="0"/>
                      <a:ext cx="5086350" cy="2223770"/>
                    </a:xfrm>
                    <a:prstGeom prst="rect">
                      <a:avLst/>
                    </a:prstGeom>
                  </pic:spPr>
                </pic:pic>
              </a:graphicData>
            </a:graphic>
          </wp:anchor>
        </w:drawing>
      </w:r>
    </w:p>
    <w:p>
      <w:pPr>
        <w:tabs>
          <w:tab w:val="left" w:pos="996"/>
        </w:tabs>
        <w:spacing w:before="240" w:beforeLines="100"/>
        <w:jc w:val="center"/>
        <w:rPr>
          <w:rFonts w:ascii="宋体" w:hAnsi="宋体" w:cs="宋体"/>
          <w:color w:val="000000"/>
          <w:kern w:val="0"/>
          <w:sz w:val="15"/>
          <w:szCs w:val="15"/>
          <w:lang w:bidi="ar"/>
        </w:rPr>
      </w:pPr>
    </w:p>
    <w:p>
      <w:pPr>
        <w:tabs>
          <w:tab w:val="left" w:pos="996"/>
        </w:tabs>
        <w:spacing w:before="240" w:beforeLines="100"/>
        <w:jc w:val="center"/>
        <w:rPr>
          <w:rFonts w:ascii="宋体" w:hAnsi="宋体" w:cs="宋体"/>
          <w:color w:val="000000"/>
          <w:kern w:val="0"/>
          <w:sz w:val="15"/>
          <w:szCs w:val="15"/>
          <w:lang w:bidi="ar"/>
        </w:rPr>
      </w:pPr>
    </w:p>
    <w:p>
      <w:pPr>
        <w:tabs>
          <w:tab w:val="left" w:pos="996"/>
        </w:tabs>
        <w:spacing w:before="240" w:beforeLines="100"/>
        <w:jc w:val="center"/>
        <w:rPr>
          <w:rFonts w:ascii="宋体" w:hAnsi="宋体" w:cs="宋体"/>
          <w:color w:val="000000"/>
          <w:kern w:val="0"/>
          <w:sz w:val="15"/>
          <w:szCs w:val="15"/>
          <w:lang w:bidi="ar"/>
        </w:rPr>
      </w:pPr>
    </w:p>
    <w:p>
      <w:pPr>
        <w:tabs>
          <w:tab w:val="left" w:pos="996"/>
        </w:tabs>
        <w:spacing w:before="240" w:beforeLines="100"/>
        <w:jc w:val="center"/>
        <w:rPr>
          <w:rFonts w:ascii="宋体" w:hAnsi="宋体" w:cs="宋体"/>
          <w:color w:val="000000"/>
          <w:kern w:val="0"/>
          <w:sz w:val="15"/>
          <w:szCs w:val="15"/>
          <w:lang w:bidi="ar"/>
        </w:rPr>
      </w:pPr>
    </w:p>
    <w:p>
      <w:pPr>
        <w:widowControl/>
        <w:spacing w:before="240" w:beforeLines="100" w:after="360" w:afterLines="150"/>
        <w:jc w:val="center"/>
        <w:rPr>
          <w:rFonts w:ascii="宋体" w:hAnsi="宋体" w:cs="楷体"/>
          <w:color w:val="000000"/>
          <w:kern w:val="0"/>
          <w:sz w:val="15"/>
          <w:szCs w:val="15"/>
          <w:lang w:bidi="ar"/>
        </w:rPr>
      </w:pPr>
      <w:r>
        <w:rPr>
          <w:rFonts w:ascii="宋体" w:hAnsi="宋体" w:cs="楷体"/>
          <w:color w:val="000000"/>
          <w:kern w:val="0"/>
          <w:sz w:val="15"/>
          <w:szCs w:val="15"/>
          <w:lang w:bidi="ar"/>
        </w:rPr>
        <w:t>车体俯视涂装式样示意图</w:t>
      </w:r>
    </w:p>
    <w:p>
      <w:pPr>
        <w:pStyle w:val="179"/>
        <w:rPr>
          <w:lang w:bidi="ar"/>
        </w:rPr>
      </w:pPr>
      <w:r>
        <w:rPr>
          <w:rFonts w:hint="eastAsia"/>
        </w:rPr>
        <w:t>所示车型长为 5330mm，宽为 1930mm，高为 1990mm；车体两侧饰有车体徽章、“市场监督管理”文字标识、车辆编号和车体图形，车体图形在车尾部贯通；车前盖“市场监督管理”文字标识位于车盖中线位置，文字标识长 960mm，宽 276mm。</w:t>
      </w:r>
    </w:p>
    <w:p>
      <w:pPr>
        <w:pStyle w:val="83"/>
        <w:spacing w:before="120" w:after="120"/>
        <w:rPr>
          <w:lang w:bidi="ar"/>
        </w:rPr>
      </w:pPr>
      <w:r>
        <w:rPr>
          <w:rFonts w:hint="eastAsia"/>
          <w:lang w:bidi="ar"/>
        </w:rPr>
        <w:t>皮卡车喷涂式样示意图</w:t>
      </w:r>
    </w:p>
    <w:p>
      <w:pPr>
        <w:pStyle w:val="79"/>
        <w:spacing w:before="120" w:after="120"/>
      </w:pPr>
      <w:r>
        <w:rPr>
          <w:rFonts w:hint="eastAsia"/>
        </w:rPr>
        <w:t>SUV车辆喷涂式样</w:t>
      </w:r>
    </w:p>
    <w:p>
      <w:pPr>
        <w:pStyle w:val="56"/>
        <w:ind w:firstLine="420"/>
      </w:pPr>
      <w:r>
        <w:rPr>
          <w:rFonts w:hint="eastAsia" w:hAnsi="宋体" w:cs="宋体"/>
        </w:rPr>
        <w:drawing>
          <wp:anchor distT="0" distB="0" distL="114300" distR="114300" simplePos="0" relativeHeight="251705344" behindDoc="0" locked="0" layoutInCell="1" allowOverlap="1">
            <wp:simplePos x="0" y="0"/>
            <wp:positionH relativeFrom="column">
              <wp:posOffset>539750</wp:posOffset>
            </wp:positionH>
            <wp:positionV relativeFrom="paragraph">
              <wp:posOffset>172085</wp:posOffset>
            </wp:positionV>
            <wp:extent cx="5022215" cy="2274570"/>
            <wp:effectExtent l="0" t="0" r="6985" b="0"/>
            <wp:wrapNone/>
            <wp:docPr id="46" name="图片 46" descr="1fce73298d2c4badf6ecbcbda8a8e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fce73298d2c4badf6ecbcbda8a8ee2"/>
                    <pic:cNvPicPr>
                      <a:picLocks noChangeAspect="1"/>
                    </pic:cNvPicPr>
                  </pic:nvPicPr>
                  <pic:blipFill>
                    <a:blip r:embed="rId108"/>
                    <a:srcRect r="3798" b="1619"/>
                    <a:stretch>
                      <a:fillRect/>
                    </a:stretch>
                  </pic:blipFill>
                  <pic:spPr>
                    <a:xfrm>
                      <a:off x="0" y="0"/>
                      <a:ext cx="5022215" cy="2274570"/>
                    </a:xfrm>
                    <a:prstGeom prst="rect">
                      <a:avLst/>
                    </a:prstGeom>
                  </pic:spPr>
                </pic:pic>
              </a:graphicData>
            </a:graphic>
          </wp:anchor>
        </w:drawing>
      </w:r>
      <w:r>
        <w:rPr>
          <w:rFonts w:hint="eastAsia"/>
        </w:rPr>
        <w:t>SUV车辆喷涂式样如图A.3所示。</w:t>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spacing w:before="360" w:beforeLines="150"/>
        <w:ind w:firstLine="0" w:firstLineChars="0"/>
        <w:jc w:val="center"/>
        <w:rPr>
          <w:rFonts w:hAnsi="宋体" w:cs="宋体"/>
          <w:color w:val="000000"/>
          <w:sz w:val="15"/>
          <w:szCs w:val="15"/>
          <w:lang w:bidi="ar"/>
        </w:rPr>
      </w:pPr>
      <w:r>
        <w:rPr>
          <w:rFonts w:hint="eastAsia" w:hAnsi="宋体" w:cs="宋体"/>
          <w:color w:val="000000"/>
          <w:sz w:val="15"/>
          <w:szCs w:val="15"/>
          <w:lang w:bidi="ar"/>
        </w:rPr>
        <w:t>车体侧面涂装式样示意图</w:t>
      </w:r>
    </w:p>
    <w:p>
      <w:pPr>
        <w:tabs>
          <w:tab w:val="left" w:pos="996"/>
        </w:tabs>
        <w:spacing w:before="120" w:beforeLines="50"/>
        <w:ind w:firstLine="420" w:firstLineChars="200"/>
        <w:jc w:val="left"/>
        <w:rPr>
          <w:rFonts w:ascii="宋体" w:hAnsi="宋体" w:cs="宋体"/>
        </w:rPr>
      </w:pPr>
      <w:r>
        <w:rPr>
          <w:rFonts w:hint="eastAsia" w:ascii="宋体" w:hAnsi="宋体" w:cs="宋体"/>
        </w:rPr>
        <w:drawing>
          <wp:anchor distT="0" distB="0" distL="114300" distR="114300" simplePos="0" relativeHeight="251706368" behindDoc="0" locked="0" layoutInCell="1" allowOverlap="1">
            <wp:simplePos x="0" y="0"/>
            <wp:positionH relativeFrom="column">
              <wp:posOffset>782320</wp:posOffset>
            </wp:positionH>
            <wp:positionV relativeFrom="paragraph">
              <wp:posOffset>36195</wp:posOffset>
            </wp:positionV>
            <wp:extent cx="5014595" cy="1827530"/>
            <wp:effectExtent l="0" t="0" r="0" b="1270"/>
            <wp:wrapNone/>
            <wp:docPr id="47" name="图片 47" descr="ca218084dceb9f85d0a858cd8fe5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a218084dceb9f85d0a858cd8fe52cf"/>
                    <pic:cNvPicPr>
                      <a:picLocks noChangeAspect="1"/>
                    </pic:cNvPicPr>
                  </pic:nvPicPr>
                  <pic:blipFill>
                    <a:blip r:embed="rId109"/>
                    <a:srcRect r="2033"/>
                    <a:stretch>
                      <a:fillRect/>
                    </a:stretch>
                  </pic:blipFill>
                  <pic:spPr>
                    <a:xfrm>
                      <a:off x="0" y="0"/>
                      <a:ext cx="5014595" cy="1827530"/>
                    </a:xfrm>
                    <a:prstGeom prst="rect">
                      <a:avLst/>
                    </a:prstGeom>
                  </pic:spPr>
                </pic:pic>
              </a:graphicData>
            </a:graphic>
          </wp:anchor>
        </w:drawing>
      </w: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spacing w:before="360" w:beforeLines="15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tabs>
          <w:tab w:val="left" w:pos="996"/>
        </w:tabs>
        <w:ind w:firstLine="420" w:firstLineChars="200"/>
        <w:jc w:val="left"/>
        <w:rPr>
          <w:rFonts w:ascii="宋体" w:hAnsi="宋体" w:cs="宋体"/>
        </w:rPr>
      </w:pPr>
      <w:r>
        <w:rPr>
          <w:rFonts w:hint="eastAsia" w:ascii="宋体" w:hAnsi="宋体" w:cs="宋体"/>
        </w:rPr>
        <w:drawing>
          <wp:anchor distT="0" distB="0" distL="114300" distR="114300" simplePos="0" relativeHeight="251707392" behindDoc="0" locked="0" layoutInCell="1" allowOverlap="1">
            <wp:simplePos x="0" y="0"/>
            <wp:positionH relativeFrom="column">
              <wp:posOffset>287655</wp:posOffset>
            </wp:positionH>
            <wp:positionV relativeFrom="paragraph">
              <wp:posOffset>19685</wp:posOffset>
            </wp:positionV>
            <wp:extent cx="4843145" cy="2240280"/>
            <wp:effectExtent l="0" t="0" r="0" b="7620"/>
            <wp:wrapNone/>
            <wp:docPr id="49" name="图片 49" descr="170098352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00983520606"/>
                    <pic:cNvPicPr>
                      <a:picLocks noChangeAspect="1"/>
                    </pic:cNvPicPr>
                  </pic:nvPicPr>
                  <pic:blipFill>
                    <a:blip r:embed="rId110"/>
                    <a:stretch>
                      <a:fillRect/>
                    </a:stretch>
                  </pic:blipFill>
                  <pic:spPr>
                    <a:xfrm>
                      <a:off x="0" y="0"/>
                      <a:ext cx="4843145" cy="2240280"/>
                    </a:xfrm>
                    <a:prstGeom prst="rect">
                      <a:avLst/>
                    </a:prstGeom>
                  </pic:spPr>
                </pic:pic>
              </a:graphicData>
            </a:graphic>
          </wp:anchor>
        </w:drawing>
      </w: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widowControl/>
        <w:spacing w:before="240" w:beforeLines="100" w:after="120" w:afterLines="50"/>
        <w:jc w:val="center"/>
        <w:rPr>
          <w:rFonts w:ascii="宋体" w:hAnsi="宋体" w:cs="宋体"/>
          <w:color w:val="000000"/>
          <w:kern w:val="0"/>
          <w:sz w:val="15"/>
          <w:szCs w:val="15"/>
          <w:lang w:bidi="ar"/>
        </w:rPr>
      </w:pPr>
      <w:r>
        <w:rPr>
          <w:rFonts w:ascii="宋体" w:hAnsi="宋体" w:cs="宋体"/>
          <w:color w:val="000000"/>
          <w:kern w:val="0"/>
          <w:sz w:val="15"/>
          <w:szCs w:val="15"/>
          <w:lang w:bidi="ar"/>
        </w:rPr>
        <w:t>车体俯视涂装式样示意图</w:t>
      </w:r>
    </w:p>
    <w:p>
      <w:pPr>
        <w:pStyle w:val="179"/>
        <w:rPr>
          <w:rFonts w:hAnsi="宋体" w:cs="宋体"/>
          <w:color w:val="000000"/>
          <w:sz w:val="15"/>
          <w:szCs w:val="15"/>
          <w:lang w:bidi="ar"/>
        </w:rPr>
      </w:pPr>
      <w:r>
        <w:rPr>
          <w:rFonts w:hint="eastAsia"/>
        </w:rPr>
        <w:t>所示车型长为 4550mm，宽为 1820mm，高为 1685mm；车体两侧饰有车体徽章、“市场监督管理”文字标识、车辆编号和车体图形，车体图形在车尾部贯通；车前盖“市场监督管理”文字标识位于车盖中线位置,文字标识长 910mm，宽 261mm。</w:t>
      </w:r>
    </w:p>
    <w:p>
      <w:pPr>
        <w:pStyle w:val="83"/>
        <w:spacing w:before="120" w:after="120"/>
        <w:rPr>
          <w:lang w:bidi="ar"/>
        </w:rPr>
      </w:pPr>
      <w:r>
        <w:rPr>
          <w:rFonts w:hint="eastAsia"/>
          <w:lang w:bidi="ar"/>
        </w:rPr>
        <w:t>SUV车辆喷涂式样示意图</w:t>
      </w:r>
    </w:p>
    <w:p>
      <w:pPr>
        <w:pStyle w:val="79"/>
        <w:spacing w:before="120" w:after="120"/>
      </w:pPr>
      <w:r>
        <w:rPr>
          <w:rFonts w:hint="eastAsia"/>
        </w:rPr>
        <w:t>面包车喷涂式样</w:t>
      </w:r>
    </w:p>
    <w:p>
      <w:pPr>
        <w:pStyle w:val="56"/>
        <w:ind w:firstLine="420"/>
      </w:pPr>
      <w:r>
        <w:rPr>
          <w:rFonts w:hint="eastAsia"/>
        </w:rPr>
        <w:t>面包车喷涂式样如图A.4所示。</w:t>
      </w:r>
    </w:p>
    <w:p>
      <w:pPr>
        <w:pStyle w:val="56"/>
        <w:ind w:firstLine="420"/>
      </w:pPr>
      <w:r>
        <w:rPr>
          <w:rFonts w:hint="eastAsia"/>
        </w:rPr>
        <w:drawing>
          <wp:anchor distT="0" distB="0" distL="114300" distR="114300" simplePos="0" relativeHeight="251708416" behindDoc="0" locked="0" layoutInCell="1" allowOverlap="1">
            <wp:simplePos x="0" y="0"/>
            <wp:positionH relativeFrom="column">
              <wp:posOffset>762635</wp:posOffset>
            </wp:positionH>
            <wp:positionV relativeFrom="paragraph">
              <wp:posOffset>18415</wp:posOffset>
            </wp:positionV>
            <wp:extent cx="4303395" cy="2327910"/>
            <wp:effectExtent l="0" t="0" r="1905" b="0"/>
            <wp:wrapNone/>
            <wp:docPr id="50" name="图片 50" descr="9b6598640a7a63282f1e2657d7cd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9b6598640a7a63282f1e2657d7cd9f4"/>
                    <pic:cNvPicPr>
                      <a:picLocks noChangeAspect="1"/>
                    </pic:cNvPicPr>
                  </pic:nvPicPr>
                  <pic:blipFill>
                    <a:blip r:embed="rId111"/>
                    <a:srcRect r="3668"/>
                    <a:stretch>
                      <a:fillRect/>
                    </a:stretch>
                  </pic:blipFill>
                  <pic:spPr>
                    <a:xfrm>
                      <a:off x="0" y="0"/>
                      <a:ext cx="4303395" cy="2327910"/>
                    </a:xfrm>
                    <a:prstGeom prst="rect">
                      <a:avLst/>
                    </a:prstGeom>
                  </pic:spPr>
                </pic:pic>
              </a:graphicData>
            </a:graphic>
          </wp:anchor>
        </w:drawing>
      </w:r>
    </w:p>
    <w:p>
      <w:pPr>
        <w:pStyle w:val="56"/>
        <w:ind w:firstLine="420"/>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Pr>
        <w:tabs>
          <w:tab w:val="left" w:pos="996"/>
        </w:tabs>
        <w:ind w:firstLine="420" w:firstLineChars="200"/>
        <w:jc w:val="left"/>
        <w:rPr>
          <w:rFonts w:ascii="宋体" w:hAnsi="宋体" w:cs="宋体"/>
        </w:rPr>
      </w:pPr>
    </w:p>
    <w:p/>
    <w:p/>
    <w:p>
      <w:pPr>
        <w:pStyle w:val="56"/>
        <w:ind w:firstLine="0" w:firstLineChars="0"/>
        <w:jc w:val="center"/>
        <w:rPr>
          <w:rFonts w:hAnsi="宋体" w:cs="宋体"/>
          <w:color w:val="000000"/>
          <w:sz w:val="15"/>
          <w:szCs w:val="15"/>
          <w:lang w:bidi="ar"/>
        </w:rPr>
      </w:pPr>
      <w:r>
        <w:rPr>
          <w:rFonts w:hint="eastAsia" w:hAnsi="宋体" w:cs="宋体"/>
          <w:color w:val="000000"/>
          <w:sz w:val="15"/>
          <w:szCs w:val="15"/>
          <w:lang w:bidi="ar"/>
        </w:rPr>
        <w:t>车体侧面涂装式样示意图</w:t>
      </w:r>
    </w:p>
    <w:p>
      <w:pPr>
        <w:tabs>
          <w:tab w:val="left" w:pos="3767"/>
        </w:tabs>
        <w:jc w:val="left"/>
      </w:pPr>
      <w:r>
        <w:rPr>
          <w:rFonts w:hint="eastAsia"/>
        </w:rPr>
        <w:drawing>
          <wp:anchor distT="0" distB="0" distL="114300" distR="114300" simplePos="0" relativeHeight="251709440" behindDoc="0" locked="0" layoutInCell="1" allowOverlap="1">
            <wp:simplePos x="0" y="0"/>
            <wp:positionH relativeFrom="column">
              <wp:posOffset>1056640</wp:posOffset>
            </wp:positionH>
            <wp:positionV relativeFrom="paragraph">
              <wp:posOffset>18415</wp:posOffset>
            </wp:positionV>
            <wp:extent cx="4437380" cy="1974215"/>
            <wp:effectExtent l="0" t="0" r="1270" b="6985"/>
            <wp:wrapNone/>
            <wp:docPr id="51" name="图片 51" descr="df54607ad7c8c703a7fc3644c239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f54607ad7c8c703a7fc3644c239cbc"/>
                    <pic:cNvPicPr>
                      <a:picLocks noChangeAspect="1"/>
                    </pic:cNvPicPr>
                  </pic:nvPicPr>
                  <pic:blipFill>
                    <a:blip r:embed="rId112"/>
                    <a:srcRect r="3124"/>
                    <a:stretch>
                      <a:fillRect/>
                    </a:stretch>
                  </pic:blipFill>
                  <pic:spPr>
                    <a:xfrm>
                      <a:off x="0" y="0"/>
                      <a:ext cx="4437380" cy="1974215"/>
                    </a:xfrm>
                    <a:prstGeom prst="rect">
                      <a:avLst/>
                    </a:prstGeom>
                  </pic:spPr>
                </pic:pic>
              </a:graphicData>
            </a:graphic>
          </wp:anchor>
        </w:drawing>
      </w:r>
    </w:p>
    <w:p>
      <w:pPr>
        <w:tabs>
          <w:tab w:val="left" w:pos="3767"/>
        </w:tabs>
        <w:jc w:val="left"/>
      </w:pPr>
    </w:p>
    <w:p>
      <w:pPr>
        <w:tabs>
          <w:tab w:val="left" w:pos="3767"/>
        </w:tabs>
        <w:jc w:val="left"/>
      </w:pPr>
    </w:p>
    <w:p>
      <w:pPr>
        <w:tabs>
          <w:tab w:val="left" w:pos="3767"/>
        </w:tabs>
        <w:jc w:val="left"/>
      </w:pPr>
    </w:p>
    <w:p>
      <w:pPr>
        <w:tabs>
          <w:tab w:val="left" w:pos="3767"/>
        </w:tabs>
        <w:jc w:val="left"/>
      </w:pPr>
    </w:p>
    <w:p>
      <w:pPr>
        <w:tabs>
          <w:tab w:val="left" w:pos="3767"/>
        </w:tabs>
        <w:jc w:val="left"/>
      </w:pPr>
    </w:p>
    <w:p>
      <w:pPr>
        <w:tabs>
          <w:tab w:val="left" w:pos="3767"/>
        </w:tabs>
        <w:jc w:val="left"/>
      </w:pPr>
    </w:p>
    <w:p>
      <w:pPr>
        <w:tabs>
          <w:tab w:val="left" w:pos="996"/>
        </w:tabs>
        <w:spacing w:before="240" w:beforeLines="10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tabs>
          <w:tab w:val="left" w:pos="3767"/>
        </w:tabs>
        <w:jc w:val="left"/>
      </w:pPr>
      <w:r>
        <w:rPr>
          <w:rFonts w:hint="eastAsia"/>
        </w:rPr>
        <w:drawing>
          <wp:anchor distT="0" distB="0" distL="114300" distR="114300" simplePos="0" relativeHeight="251710464" behindDoc="0" locked="0" layoutInCell="1" allowOverlap="1">
            <wp:simplePos x="0" y="0"/>
            <wp:positionH relativeFrom="column">
              <wp:posOffset>862965</wp:posOffset>
            </wp:positionH>
            <wp:positionV relativeFrom="paragraph">
              <wp:posOffset>28575</wp:posOffset>
            </wp:positionV>
            <wp:extent cx="3963035" cy="1936750"/>
            <wp:effectExtent l="0" t="0" r="0" b="6350"/>
            <wp:wrapNone/>
            <wp:docPr id="52" name="图片 52" descr="a19508108675d9101ac719bc6b91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19508108675d9101ac719bc6b91ed1"/>
                    <pic:cNvPicPr>
                      <a:picLocks noChangeAspect="1"/>
                    </pic:cNvPicPr>
                  </pic:nvPicPr>
                  <pic:blipFill>
                    <a:blip r:embed="rId113"/>
                    <a:srcRect b="2144"/>
                    <a:stretch>
                      <a:fillRect/>
                    </a:stretch>
                  </pic:blipFill>
                  <pic:spPr>
                    <a:xfrm>
                      <a:off x="0" y="0"/>
                      <a:ext cx="3963035" cy="1936750"/>
                    </a:xfrm>
                    <a:prstGeom prst="rect">
                      <a:avLst/>
                    </a:prstGeom>
                  </pic:spPr>
                </pic:pic>
              </a:graphicData>
            </a:graphic>
          </wp:anchor>
        </w:drawing>
      </w:r>
    </w:p>
    <w:p>
      <w:pPr>
        <w:tabs>
          <w:tab w:val="left" w:pos="3767"/>
        </w:tabs>
        <w:jc w:val="left"/>
      </w:pPr>
    </w:p>
    <w:p>
      <w:pPr>
        <w:tabs>
          <w:tab w:val="left" w:pos="3767"/>
        </w:tabs>
        <w:jc w:val="left"/>
      </w:pPr>
    </w:p>
    <w:p>
      <w:pPr>
        <w:tabs>
          <w:tab w:val="left" w:pos="3767"/>
        </w:tabs>
        <w:jc w:val="left"/>
      </w:pPr>
    </w:p>
    <w:p/>
    <w:p/>
    <w:p/>
    <w:p>
      <w:pPr>
        <w:widowControl/>
        <w:spacing w:before="240" w:beforeLines="100" w:after="120" w:afterLines="50"/>
        <w:jc w:val="center"/>
        <w:rPr>
          <w:rFonts w:ascii="宋体" w:hAnsi="宋体" w:cs="宋体"/>
          <w:color w:val="000000"/>
          <w:kern w:val="0"/>
          <w:sz w:val="15"/>
          <w:szCs w:val="15"/>
          <w:lang w:bidi="ar"/>
        </w:rPr>
      </w:pPr>
      <w:r>
        <w:rPr>
          <w:rFonts w:ascii="宋体" w:hAnsi="宋体" w:cs="宋体"/>
          <w:color w:val="000000"/>
          <w:kern w:val="0"/>
          <w:sz w:val="15"/>
          <w:szCs w:val="15"/>
          <w:lang w:bidi="ar"/>
        </w:rPr>
        <w:t>车体俯视涂装式样示意图</w:t>
      </w:r>
    </w:p>
    <w:p>
      <w:pPr>
        <w:pStyle w:val="179"/>
        <w:rPr>
          <w:rFonts w:hAnsi="宋体" w:cs="宋体"/>
        </w:rPr>
      </w:pPr>
      <w:r>
        <w:rPr>
          <w:rFonts w:hint="eastAsia"/>
        </w:rPr>
        <w:t>所示车型长为 3795mm，宽为 1560mm，高为 1925mm；车体两侧饰有车体徽章、“市场监督管理”文字标识、车辆编号和车体图形，车体图形在车尾部贯通；车前盖“市场监督管理”文字标识位于车盖中线位置,文字标识长 643mm，宽 184mm。</w:t>
      </w:r>
    </w:p>
    <w:p>
      <w:pPr>
        <w:pStyle w:val="83"/>
        <w:spacing w:before="120" w:after="120"/>
      </w:pPr>
      <w:r>
        <w:rPr>
          <w:rFonts w:hint="eastAsia"/>
          <w:lang w:bidi="ar"/>
        </w:rPr>
        <w:t>面包车喷涂式样示意图</w:t>
      </w:r>
    </w:p>
    <w:p>
      <w:pPr>
        <w:pStyle w:val="79"/>
        <w:spacing w:before="120" w:after="120"/>
      </w:pPr>
      <w:r>
        <w:rPr>
          <w:rFonts w:hint="eastAsia"/>
        </w:rPr>
        <w:t>中型客车喷涂式样</w:t>
      </w:r>
    </w:p>
    <w:p>
      <w:pPr>
        <w:pStyle w:val="56"/>
        <w:ind w:firstLine="420"/>
      </w:pPr>
      <w:r>
        <w:rPr>
          <w:rFonts w:hint="eastAsia"/>
        </w:rPr>
        <w:t>中型客车喷涂式样如图A.5</w:t>
      </w:r>
      <w:r>
        <w:rPr>
          <w:rFonts w:hint="eastAsia" w:hAnsi="宋体"/>
        </w:rPr>
        <w:t>～</w:t>
      </w:r>
      <w:r>
        <w:t>A.6</w:t>
      </w:r>
      <w:r>
        <w:rPr>
          <w:rFonts w:hint="eastAsia"/>
        </w:rPr>
        <w:t>所示。</w:t>
      </w:r>
    </w:p>
    <w:p>
      <w:pPr>
        <w:pStyle w:val="56"/>
        <w:ind w:firstLine="420"/>
      </w:pPr>
      <w:r>
        <w:rPr>
          <w:rFonts w:hint="eastAsia"/>
        </w:rPr>
        <w:drawing>
          <wp:anchor distT="0" distB="0" distL="114300" distR="114300" simplePos="0" relativeHeight="251711488" behindDoc="0" locked="0" layoutInCell="1" allowOverlap="1">
            <wp:simplePos x="0" y="0"/>
            <wp:positionH relativeFrom="column">
              <wp:posOffset>553720</wp:posOffset>
            </wp:positionH>
            <wp:positionV relativeFrom="paragraph">
              <wp:posOffset>65405</wp:posOffset>
            </wp:positionV>
            <wp:extent cx="5133340" cy="2077720"/>
            <wp:effectExtent l="0" t="0" r="0" b="0"/>
            <wp:wrapNone/>
            <wp:docPr id="53" name="图片 53" descr="0cf9bf109031a1ad95656bc1fd9a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cf9bf109031a1ad95656bc1fd9a219"/>
                    <pic:cNvPicPr>
                      <a:picLocks noChangeAspect="1"/>
                    </pic:cNvPicPr>
                  </pic:nvPicPr>
                  <pic:blipFill>
                    <a:blip r:embed="rId114"/>
                    <a:stretch>
                      <a:fillRect/>
                    </a:stretch>
                  </pic:blipFill>
                  <pic:spPr>
                    <a:xfrm>
                      <a:off x="0" y="0"/>
                      <a:ext cx="5133340" cy="2077720"/>
                    </a:xfrm>
                    <a:prstGeom prst="rect">
                      <a:avLst/>
                    </a:prstGeom>
                  </pic:spPr>
                </pic:pic>
              </a:graphicData>
            </a:graphic>
          </wp:anchor>
        </w:drawing>
      </w:r>
    </w:p>
    <w:p>
      <w:pPr>
        <w:pStyle w:val="56"/>
        <w:ind w:firstLine="420"/>
      </w:pPr>
    </w:p>
    <w:p>
      <w:pPr>
        <w:pStyle w:val="56"/>
        <w:ind w:firstLine="420"/>
      </w:pPr>
    </w:p>
    <w:p>
      <w:pPr>
        <w:pStyle w:val="56"/>
        <w:ind w:firstLine="420"/>
      </w:pPr>
    </w:p>
    <w:p/>
    <w:p/>
    <w:p/>
    <w:p>
      <w:pPr>
        <w:pStyle w:val="56"/>
        <w:spacing w:before="120" w:beforeLines="50"/>
        <w:ind w:firstLine="0" w:firstLineChars="0"/>
        <w:jc w:val="center"/>
        <w:rPr>
          <w:rFonts w:hAnsi="宋体" w:cs="宋体"/>
          <w:color w:val="000000"/>
          <w:sz w:val="15"/>
          <w:szCs w:val="15"/>
          <w:lang w:bidi="ar"/>
        </w:rPr>
      </w:pPr>
    </w:p>
    <w:p>
      <w:pPr>
        <w:pStyle w:val="56"/>
        <w:spacing w:before="120" w:beforeLines="50"/>
        <w:ind w:firstLine="0" w:firstLineChars="0"/>
        <w:jc w:val="center"/>
        <w:rPr>
          <w:rFonts w:hAnsi="宋体" w:cs="宋体"/>
          <w:color w:val="000000"/>
          <w:sz w:val="15"/>
          <w:szCs w:val="15"/>
          <w:lang w:bidi="ar"/>
        </w:rPr>
      </w:pPr>
    </w:p>
    <w:p>
      <w:pPr>
        <w:pStyle w:val="56"/>
        <w:spacing w:before="120" w:beforeLines="50"/>
        <w:ind w:firstLine="0" w:firstLineChars="0"/>
        <w:rPr>
          <w:rFonts w:hAnsi="宋体" w:cs="宋体"/>
          <w:color w:val="000000"/>
          <w:sz w:val="15"/>
          <w:szCs w:val="15"/>
          <w:lang w:bidi="ar"/>
        </w:rPr>
      </w:pPr>
    </w:p>
    <w:p>
      <w:pPr>
        <w:pStyle w:val="56"/>
        <w:spacing w:before="240" w:beforeLines="100"/>
        <w:ind w:firstLine="0" w:firstLineChars="0"/>
        <w:jc w:val="center"/>
        <w:rPr>
          <w:rFonts w:hAnsi="宋体" w:cs="宋体"/>
          <w:color w:val="000000"/>
          <w:sz w:val="15"/>
          <w:szCs w:val="15"/>
          <w:lang w:bidi="ar"/>
        </w:rPr>
      </w:pPr>
      <w:r>
        <w:rPr>
          <w:rFonts w:hint="eastAsia" w:hAnsi="宋体" w:cs="宋体"/>
          <w:color w:val="000000"/>
          <w:sz w:val="15"/>
          <w:szCs w:val="15"/>
          <w:lang w:bidi="ar"/>
        </w:rPr>
        <w:t>车体侧面涂装式样示意图</w:t>
      </w:r>
    </w:p>
    <w:p>
      <w:pPr>
        <w:tabs>
          <w:tab w:val="center" w:pos="4677"/>
        </w:tabs>
        <w:jc w:val="left"/>
      </w:pPr>
      <w:r>
        <w:rPr>
          <w:rFonts w:hint="eastAsia"/>
        </w:rPr>
        <w:drawing>
          <wp:anchor distT="0" distB="0" distL="114300" distR="114300" simplePos="0" relativeHeight="251712512" behindDoc="0" locked="0" layoutInCell="1" allowOverlap="1">
            <wp:simplePos x="0" y="0"/>
            <wp:positionH relativeFrom="column">
              <wp:posOffset>793115</wp:posOffset>
            </wp:positionH>
            <wp:positionV relativeFrom="paragraph">
              <wp:posOffset>41275</wp:posOffset>
            </wp:positionV>
            <wp:extent cx="4994910" cy="2255520"/>
            <wp:effectExtent l="0" t="0" r="8890" b="5080"/>
            <wp:wrapNone/>
            <wp:docPr id="54" name="图片 54" descr="010254b45d0aab86ac321893918a8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10254b45d0aab86ac321893918a8cd"/>
                    <pic:cNvPicPr>
                      <a:picLocks noChangeAspect="1"/>
                    </pic:cNvPicPr>
                  </pic:nvPicPr>
                  <pic:blipFill>
                    <a:blip r:embed="rId115"/>
                    <a:stretch>
                      <a:fillRect/>
                    </a:stretch>
                  </pic:blipFill>
                  <pic:spPr>
                    <a:xfrm>
                      <a:off x="0" y="0"/>
                      <a:ext cx="4994910" cy="2255520"/>
                    </a:xfrm>
                    <a:prstGeom prst="rect">
                      <a:avLst/>
                    </a:prstGeom>
                  </pic:spPr>
                </pic:pic>
              </a:graphicData>
            </a:graphic>
          </wp:anchor>
        </w:drawing>
      </w:r>
    </w:p>
    <w:p>
      <w:pPr>
        <w:tabs>
          <w:tab w:val="center" w:pos="4677"/>
        </w:tabs>
        <w:jc w:val="left"/>
      </w:pPr>
    </w:p>
    <w:p/>
    <w:p/>
    <w:p/>
    <w:p>
      <w:pPr>
        <w:tabs>
          <w:tab w:val="left" w:pos="996"/>
        </w:tabs>
        <w:spacing w:before="600" w:beforeLines="250"/>
        <w:jc w:val="center"/>
        <w:rPr>
          <w:rFonts w:ascii="宋体" w:hAnsi="宋体" w:cs="宋体"/>
          <w:color w:val="000000"/>
          <w:kern w:val="0"/>
          <w:sz w:val="15"/>
          <w:szCs w:val="15"/>
          <w:lang w:bidi="ar"/>
        </w:rPr>
      </w:pPr>
    </w:p>
    <w:p>
      <w:pPr>
        <w:tabs>
          <w:tab w:val="left" w:pos="996"/>
        </w:tabs>
        <w:spacing w:before="600" w:beforeLines="25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tabs>
          <w:tab w:val="center" w:pos="4677"/>
        </w:tabs>
        <w:jc w:val="left"/>
      </w:pPr>
      <w:r>
        <w:rPr>
          <w:rFonts w:hint="eastAsia"/>
        </w:rPr>
        <w:drawing>
          <wp:anchor distT="0" distB="0" distL="114300" distR="114300" simplePos="0" relativeHeight="251713536" behindDoc="0" locked="0" layoutInCell="1" allowOverlap="1">
            <wp:simplePos x="0" y="0"/>
            <wp:positionH relativeFrom="column">
              <wp:posOffset>127635</wp:posOffset>
            </wp:positionH>
            <wp:positionV relativeFrom="paragraph">
              <wp:posOffset>6350</wp:posOffset>
            </wp:positionV>
            <wp:extent cx="5160010" cy="1851660"/>
            <wp:effectExtent l="0" t="0" r="2540" b="0"/>
            <wp:wrapNone/>
            <wp:docPr id="55" name="图片 55" descr="717bb51021bc44cc01e84705b3cf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717bb51021bc44cc01e84705b3cf82f"/>
                    <pic:cNvPicPr>
                      <a:picLocks noChangeAspect="1"/>
                    </pic:cNvPicPr>
                  </pic:nvPicPr>
                  <pic:blipFill>
                    <a:blip r:embed="rId116"/>
                    <a:stretch>
                      <a:fillRect/>
                    </a:stretch>
                  </pic:blipFill>
                  <pic:spPr>
                    <a:xfrm>
                      <a:off x="0" y="0"/>
                      <a:ext cx="5160010" cy="1851660"/>
                    </a:xfrm>
                    <a:prstGeom prst="rect">
                      <a:avLst/>
                    </a:prstGeom>
                  </pic:spPr>
                </pic:pic>
              </a:graphicData>
            </a:graphic>
          </wp:anchor>
        </w:drawing>
      </w:r>
    </w:p>
    <w:p>
      <w:pPr>
        <w:tabs>
          <w:tab w:val="center" w:pos="4677"/>
        </w:tabs>
        <w:jc w:val="left"/>
      </w:pPr>
    </w:p>
    <w:p>
      <w:pPr>
        <w:tabs>
          <w:tab w:val="center" w:pos="4677"/>
        </w:tabs>
        <w:jc w:val="left"/>
      </w:pPr>
    </w:p>
    <w:p>
      <w:pPr>
        <w:tabs>
          <w:tab w:val="center" w:pos="4677"/>
        </w:tabs>
        <w:jc w:val="left"/>
      </w:pPr>
    </w:p>
    <w:p>
      <w:pPr>
        <w:tabs>
          <w:tab w:val="center" w:pos="4677"/>
        </w:tabs>
        <w:jc w:val="left"/>
      </w:pPr>
    </w:p>
    <w:p>
      <w:pPr>
        <w:tabs>
          <w:tab w:val="center" w:pos="4677"/>
        </w:tabs>
        <w:jc w:val="left"/>
      </w:pPr>
    </w:p>
    <w:p>
      <w:pPr>
        <w:widowControl/>
        <w:spacing w:before="360" w:beforeLines="150" w:after="120" w:afterLines="50"/>
        <w:jc w:val="center"/>
        <w:rPr>
          <w:rFonts w:ascii="宋体" w:hAnsi="宋体" w:cs="楷体"/>
          <w:color w:val="000000"/>
          <w:kern w:val="0"/>
          <w:sz w:val="15"/>
          <w:szCs w:val="15"/>
          <w:lang w:bidi="ar"/>
        </w:rPr>
      </w:pPr>
      <w:r>
        <w:rPr>
          <w:rFonts w:ascii="宋体" w:hAnsi="宋体" w:cs="楷体"/>
          <w:color w:val="000000"/>
          <w:kern w:val="0"/>
          <w:sz w:val="15"/>
          <w:szCs w:val="15"/>
          <w:lang w:bidi="ar"/>
        </w:rPr>
        <w:t>车体俯视涂装式样示意图</w:t>
      </w:r>
    </w:p>
    <w:p>
      <w:pPr>
        <w:pStyle w:val="179"/>
        <w:rPr>
          <w:rFonts w:hAnsi="宋体" w:cs="宋体"/>
        </w:rPr>
      </w:pPr>
      <w:r>
        <w:rPr>
          <w:rFonts w:hint="eastAsia"/>
        </w:rPr>
        <w:t>所示车型长为 5780mm，宽为 2360mm，高为 2095mm；车体两侧饰有车体徽章、“市场监督管理”文字标识、车辆编号和车体图形，车体图形在车尾部贯通；车前盖“市场监督管理”文字标识位于车盖中线位置，文字标识长 803mm，宽 231mm。</w:t>
      </w:r>
    </w:p>
    <w:p>
      <w:pPr>
        <w:pStyle w:val="83"/>
        <w:spacing w:before="120" w:after="120"/>
        <w:rPr>
          <w:lang w:bidi="ar"/>
        </w:rPr>
      </w:pPr>
      <w:r>
        <w:rPr>
          <w:rFonts w:hint="eastAsia"/>
          <w:lang w:bidi="ar"/>
        </w:rPr>
        <w:t>中型客车喷涂式样示意图1</w:t>
      </w:r>
    </w:p>
    <w:p>
      <w:pPr>
        <w:pStyle w:val="56"/>
        <w:ind w:firstLine="420"/>
        <w:rPr>
          <w:lang w:bidi="ar"/>
        </w:rPr>
      </w:pPr>
    </w:p>
    <w:p>
      <w:pPr>
        <w:pStyle w:val="56"/>
        <w:ind w:firstLine="420"/>
        <w:rPr>
          <w:lang w:bidi="ar"/>
        </w:rPr>
      </w:pPr>
      <w:r>
        <w:drawing>
          <wp:anchor distT="0" distB="0" distL="114300" distR="114300" simplePos="0" relativeHeight="251766784" behindDoc="0" locked="0" layoutInCell="1" allowOverlap="1">
            <wp:simplePos x="0" y="0"/>
            <wp:positionH relativeFrom="page">
              <wp:posOffset>1084580</wp:posOffset>
            </wp:positionH>
            <wp:positionV relativeFrom="paragraph">
              <wp:posOffset>134620</wp:posOffset>
            </wp:positionV>
            <wp:extent cx="5547360" cy="2616835"/>
            <wp:effectExtent l="0" t="0" r="0" b="0"/>
            <wp:wrapNone/>
            <wp:docPr id="135" name="图片 135" descr="E:\新建文件夹 (2)\WeChat Files\wxid_gbqnyzbjusft22\FileStorage\Temp\89944014672006863727776b2e38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E:\新建文件夹 (2)\WeChat Files\wxid_gbqnyzbjusft22\FileStorage\Temp\89944014672006863727776b2e38275.png"/>
                    <pic:cNvPicPr>
                      <a:picLocks noChangeAspect="1" noChangeArrowheads="1"/>
                    </pic:cNvPicPr>
                  </pic:nvPicPr>
                  <pic:blipFill>
                    <a:blip r:embed="rId117">
                      <a:extLst>
                        <a:ext uri="{28A0092B-C50C-407E-A947-70E740481C1C}">
                          <a14:useLocalDpi xmlns:a14="http://schemas.microsoft.com/office/drawing/2010/main" val="0"/>
                        </a:ext>
                      </a:extLst>
                    </a:blip>
                    <a:srcRect r="2574" b="4660"/>
                    <a:stretch>
                      <a:fillRect/>
                    </a:stretch>
                  </pic:blipFill>
                  <pic:spPr>
                    <a:xfrm>
                      <a:off x="0" y="0"/>
                      <a:ext cx="5547360" cy="2616835"/>
                    </a:xfrm>
                    <a:prstGeom prst="rect">
                      <a:avLst/>
                    </a:prstGeom>
                    <a:noFill/>
                    <a:ln>
                      <a:noFill/>
                    </a:ln>
                  </pic:spPr>
                </pic:pic>
              </a:graphicData>
            </a:graphic>
          </wp:anchor>
        </w:drawing>
      </w: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0" w:firstLineChars="0"/>
        <w:rPr>
          <w:lang w:bidi="ar"/>
        </w:rPr>
      </w:pPr>
    </w:p>
    <w:p>
      <w:pPr>
        <w:pStyle w:val="56"/>
        <w:ind w:firstLine="300"/>
        <w:jc w:val="center"/>
        <w:rPr>
          <w:sz w:val="15"/>
          <w:szCs w:val="15"/>
          <w:lang w:bidi="ar"/>
        </w:rPr>
      </w:pPr>
    </w:p>
    <w:p>
      <w:pPr>
        <w:pStyle w:val="56"/>
        <w:ind w:firstLine="300"/>
        <w:jc w:val="center"/>
        <w:rPr>
          <w:sz w:val="15"/>
          <w:szCs w:val="15"/>
          <w:lang w:bidi="ar"/>
        </w:rPr>
      </w:pPr>
    </w:p>
    <w:p>
      <w:pPr>
        <w:pStyle w:val="56"/>
        <w:ind w:firstLine="300"/>
        <w:jc w:val="center"/>
        <w:rPr>
          <w:sz w:val="15"/>
          <w:szCs w:val="15"/>
          <w:lang w:bidi="ar"/>
        </w:rPr>
      </w:pPr>
      <w:r>
        <w:rPr>
          <w:rFonts w:hint="eastAsia"/>
          <w:sz w:val="15"/>
          <w:szCs w:val="15"/>
          <w:lang w:bidi="ar"/>
        </w:rPr>
        <w:t>车体</w:t>
      </w:r>
      <w:r>
        <w:rPr>
          <w:sz w:val="15"/>
          <w:szCs w:val="15"/>
          <w:lang w:bidi="ar"/>
        </w:rPr>
        <w:t>侧面</w:t>
      </w:r>
      <w:r>
        <w:rPr>
          <w:rFonts w:hint="eastAsia"/>
          <w:sz w:val="15"/>
          <w:szCs w:val="15"/>
          <w:lang w:bidi="ar"/>
        </w:rPr>
        <w:t>涂装式样</w:t>
      </w:r>
      <w:r>
        <w:rPr>
          <w:sz w:val="15"/>
          <w:szCs w:val="15"/>
          <w:lang w:bidi="ar"/>
        </w:rPr>
        <w:t>示意图</w:t>
      </w: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r>
        <w:drawing>
          <wp:anchor distT="0" distB="0" distL="114300" distR="114300" simplePos="0" relativeHeight="251767808" behindDoc="0" locked="0" layoutInCell="1" allowOverlap="1">
            <wp:simplePos x="0" y="0"/>
            <wp:positionH relativeFrom="column">
              <wp:posOffset>269240</wp:posOffset>
            </wp:positionH>
            <wp:positionV relativeFrom="paragraph">
              <wp:posOffset>17145</wp:posOffset>
            </wp:positionV>
            <wp:extent cx="5939790" cy="2462530"/>
            <wp:effectExtent l="0" t="0" r="3810" b="0"/>
            <wp:wrapNone/>
            <wp:docPr id="137" name="图片 137" descr="E:\新建文件夹 (2)\WeChat Files\wxid_gbqnyzbjusft22\FileStorage\Temp\efe914e682cf791b1431d329653a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E:\新建文件夹 (2)\WeChat Files\wxid_gbqnyzbjusft22\FileStorage\Temp\efe914e682cf791b1431d329653a7ee.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939790" cy="2462530"/>
                    </a:xfrm>
                    <a:prstGeom prst="rect">
                      <a:avLst/>
                    </a:prstGeom>
                    <a:noFill/>
                    <a:ln>
                      <a:noFill/>
                    </a:ln>
                  </pic:spPr>
                </pic:pic>
              </a:graphicData>
            </a:graphic>
          </wp:anchor>
        </w:drawing>
      </w: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300"/>
        <w:jc w:val="center"/>
        <w:rPr>
          <w:sz w:val="15"/>
          <w:szCs w:val="15"/>
          <w:lang w:bidi="ar"/>
        </w:rPr>
      </w:pPr>
    </w:p>
    <w:p>
      <w:pPr>
        <w:pStyle w:val="56"/>
        <w:ind w:firstLine="300"/>
        <w:jc w:val="center"/>
        <w:rPr>
          <w:sz w:val="15"/>
          <w:szCs w:val="15"/>
          <w:lang w:bidi="ar"/>
        </w:rPr>
      </w:pPr>
    </w:p>
    <w:p>
      <w:pPr>
        <w:pStyle w:val="56"/>
        <w:ind w:firstLine="300"/>
        <w:jc w:val="center"/>
        <w:rPr>
          <w:sz w:val="15"/>
          <w:szCs w:val="15"/>
          <w:lang w:bidi="ar"/>
        </w:rPr>
      </w:pPr>
      <w:r>
        <w:rPr>
          <w:rFonts w:hint="eastAsia"/>
          <w:sz w:val="15"/>
          <w:szCs w:val="15"/>
          <w:lang w:bidi="ar"/>
        </w:rPr>
        <w:t>车体前</w:t>
      </w:r>
      <w:r>
        <w:rPr>
          <w:sz w:val="15"/>
          <w:szCs w:val="15"/>
          <w:lang w:bidi="ar"/>
        </w:rPr>
        <w:t>、后</w:t>
      </w:r>
      <w:r>
        <w:rPr>
          <w:rFonts w:hint="eastAsia"/>
          <w:sz w:val="15"/>
          <w:szCs w:val="15"/>
          <w:lang w:bidi="ar"/>
        </w:rPr>
        <w:t>涂装式样</w:t>
      </w:r>
      <w:r>
        <w:rPr>
          <w:sz w:val="15"/>
          <w:szCs w:val="15"/>
          <w:lang w:bidi="ar"/>
        </w:rPr>
        <w:t>示意图</w:t>
      </w:r>
    </w:p>
    <w:p>
      <w:pPr>
        <w:pStyle w:val="56"/>
        <w:ind w:firstLine="420"/>
        <w:rPr>
          <w:lang w:bidi="ar"/>
        </w:rPr>
      </w:pPr>
    </w:p>
    <w:p>
      <w:pPr>
        <w:pStyle w:val="56"/>
        <w:ind w:firstLine="420"/>
        <w:rPr>
          <w:lang w:bidi="ar"/>
        </w:rPr>
      </w:pPr>
    </w:p>
    <w:p>
      <w:pPr>
        <w:pStyle w:val="179"/>
      </w:pPr>
      <w:r>
        <w:rPr>
          <w:rFonts w:hint="eastAsia"/>
        </w:rPr>
        <w:t>所示车型长为</w:t>
      </w:r>
      <w:r>
        <w:t>7005mm</w:t>
      </w:r>
      <w:r>
        <w:rPr>
          <w:rFonts w:hint="eastAsia"/>
        </w:rPr>
        <w:t>，宽为</w:t>
      </w:r>
      <w:r>
        <w:t>2040mm</w:t>
      </w:r>
      <w:r>
        <w:rPr>
          <w:rFonts w:hint="eastAsia"/>
        </w:rPr>
        <w:t>，高为</w:t>
      </w:r>
      <w:r>
        <w:t>2645mm</w:t>
      </w:r>
      <w:r>
        <w:rPr>
          <w:rFonts w:hint="eastAsia"/>
        </w:rPr>
        <w:t>；车体两侧饰有车体徽章、“市场监督管理”文字标识、车辆编号和车体图形，车体图形在车尾部贯通。</w:t>
      </w:r>
    </w:p>
    <w:p>
      <w:pPr>
        <w:pStyle w:val="56"/>
        <w:ind w:firstLine="0" w:firstLineChars="0"/>
        <w:rPr>
          <w:lang w:bidi="ar"/>
        </w:rPr>
      </w:pPr>
    </w:p>
    <w:p>
      <w:pPr>
        <w:pStyle w:val="83"/>
        <w:spacing w:before="120" w:after="120"/>
        <w:rPr>
          <w:lang w:bidi="ar"/>
        </w:rPr>
      </w:pPr>
      <w:r>
        <w:rPr>
          <w:rFonts w:hint="eastAsia"/>
          <w:lang w:bidi="ar"/>
        </w:rPr>
        <w:t>中型客车喷涂式样示意图</w:t>
      </w:r>
      <w:r>
        <w:rPr>
          <w:lang w:bidi="ar"/>
        </w:rPr>
        <w:t>2</w:t>
      </w:r>
    </w:p>
    <w:p>
      <w:pPr>
        <w:pStyle w:val="83"/>
        <w:numPr>
          <w:ilvl w:val="0"/>
          <w:numId w:val="0"/>
        </w:numPr>
        <w:spacing w:before="120" w:after="120"/>
        <w:ind w:left="420"/>
        <w:jc w:val="both"/>
        <w:rPr>
          <w:lang w:bidi="ar"/>
        </w:rPr>
      </w:pPr>
    </w:p>
    <w:p>
      <w:pPr>
        <w:pStyle w:val="56"/>
        <w:ind w:firstLine="420"/>
        <w:rPr>
          <w:lang w:bidi="ar"/>
        </w:rPr>
      </w:pPr>
    </w:p>
    <w:p>
      <w:pPr>
        <w:pStyle w:val="56"/>
        <w:ind w:firstLine="0" w:firstLineChars="0"/>
        <w:rPr>
          <w:lang w:bidi="ar"/>
        </w:rPr>
      </w:pPr>
    </w:p>
    <w:p>
      <w:pPr>
        <w:pStyle w:val="79"/>
        <w:spacing w:before="120" w:after="120"/>
      </w:pPr>
      <w:r>
        <w:rPr>
          <w:rFonts w:hint="eastAsia"/>
        </w:rPr>
        <w:t>电瓶车喷涂式样</w:t>
      </w:r>
    </w:p>
    <w:p>
      <w:pPr>
        <w:pStyle w:val="56"/>
        <w:ind w:firstLine="420"/>
      </w:pPr>
      <w:r>
        <w:rPr>
          <w:rFonts w:hint="eastAsia"/>
        </w:rPr>
        <w:t>电瓶车喷涂式样如图A.6所示。</w:t>
      </w:r>
    </w:p>
    <w:p>
      <w:pPr>
        <w:pStyle w:val="56"/>
        <w:ind w:firstLine="420"/>
      </w:pPr>
    </w:p>
    <w:p>
      <w:pPr>
        <w:pStyle w:val="56"/>
        <w:ind w:firstLine="420"/>
      </w:pPr>
    </w:p>
    <w:p>
      <w:r>
        <w:rPr>
          <w:rFonts w:hint="eastAsia"/>
        </w:rPr>
        <w:drawing>
          <wp:anchor distT="0" distB="0" distL="114300" distR="114300" simplePos="0" relativeHeight="251714560" behindDoc="0" locked="0" layoutInCell="1" allowOverlap="1">
            <wp:simplePos x="0" y="0"/>
            <wp:positionH relativeFrom="column">
              <wp:posOffset>437515</wp:posOffset>
            </wp:positionH>
            <wp:positionV relativeFrom="paragraph">
              <wp:posOffset>158750</wp:posOffset>
            </wp:positionV>
            <wp:extent cx="5018405" cy="2584450"/>
            <wp:effectExtent l="0" t="0" r="0" b="6350"/>
            <wp:wrapNone/>
            <wp:docPr id="56" name="图片 56" descr="49d2db48a5533924b37a37db7687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49d2db48a5533924b37a37db76876a0"/>
                    <pic:cNvPicPr>
                      <a:picLocks noChangeAspect="1"/>
                    </pic:cNvPicPr>
                  </pic:nvPicPr>
                  <pic:blipFill>
                    <a:blip r:embed="rId119"/>
                    <a:srcRect l="4054" t="4428"/>
                    <a:stretch>
                      <a:fillRect/>
                    </a:stretch>
                  </pic:blipFill>
                  <pic:spPr>
                    <a:xfrm>
                      <a:off x="0" y="0"/>
                      <a:ext cx="5018405" cy="2584450"/>
                    </a:xfrm>
                    <a:prstGeom prst="rect">
                      <a:avLst/>
                    </a:prstGeom>
                  </pic:spPr>
                </pic:pic>
              </a:graphicData>
            </a:graphic>
          </wp:anchor>
        </w:drawing>
      </w:r>
    </w:p>
    <w:p/>
    <w:p/>
    <w:p/>
    <w:p/>
    <w:p/>
    <w:p/>
    <w:p/>
    <w:p/>
    <w:p>
      <w:pPr>
        <w:tabs>
          <w:tab w:val="left" w:pos="3991"/>
        </w:tabs>
        <w:jc w:val="left"/>
      </w:pPr>
      <w:r>
        <w:rPr>
          <w:rFonts w:hint="eastAsia"/>
        </w:rPr>
        <w:tab/>
      </w:r>
    </w:p>
    <w:p>
      <w:pPr>
        <w:tabs>
          <w:tab w:val="left" w:pos="3991"/>
        </w:tabs>
        <w:jc w:val="left"/>
      </w:pPr>
    </w:p>
    <w:p>
      <w:pPr>
        <w:tabs>
          <w:tab w:val="left" w:pos="3991"/>
        </w:tabs>
        <w:ind w:firstLine="3750" w:firstLineChars="2500"/>
        <w:jc w:val="left"/>
        <w:rPr>
          <w:rFonts w:ascii="宋体" w:hAnsi="宋体" w:cs="宋体"/>
          <w:color w:val="000000"/>
          <w:kern w:val="0"/>
          <w:sz w:val="15"/>
          <w:szCs w:val="15"/>
          <w:lang w:bidi="ar"/>
        </w:rPr>
      </w:pPr>
      <w:r>
        <w:rPr>
          <w:rFonts w:hint="eastAsia" w:ascii="宋体" w:hAnsi="宋体" w:cs="宋体"/>
          <w:color w:val="000000"/>
          <w:kern w:val="0"/>
          <w:sz w:val="15"/>
          <w:szCs w:val="15"/>
          <w:lang w:bidi="ar"/>
        </w:rPr>
        <w:t>车体侧面涂装式样示意图</w:t>
      </w: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r>
        <w:rPr>
          <w:rFonts w:hint="eastAsia" w:ascii="宋体" w:hAnsi="宋体" w:cs="宋体"/>
          <w:color w:val="000000"/>
          <w:kern w:val="0"/>
          <w:sz w:val="15"/>
          <w:szCs w:val="15"/>
        </w:rPr>
        <w:drawing>
          <wp:anchor distT="0" distB="0" distL="114300" distR="114300" simplePos="0" relativeHeight="251715584" behindDoc="0" locked="0" layoutInCell="1" allowOverlap="1">
            <wp:simplePos x="0" y="0"/>
            <wp:positionH relativeFrom="column">
              <wp:posOffset>564515</wp:posOffset>
            </wp:positionH>
            <wp:positionV relativeFrom="paragraph">
              <wp:posOffset>42545</wp:posOffset>
            </wp:positionV>
            <wp:extent cx="4827270" cy="2327910"/>
            <wp:effectExtent l="0" t="0" r="0" b="0"/>
            <wp:wrapNone/>
            <wp:docPr id="57" name="图片 57" descr="7bab12849586599ee8cccd4feca1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bab12849586599ee8cccd4feca130d"/>
                    <pic:cNvPicPr>
                      <a:picLocks noChangeAspect="1"/>
                    </pic:cNvPicPr>
                  </pic:nvPicPr>
                  <pic:blipFill>
                    <a:blip r:embed="rId120"/>
                    <a:stretch>
                      <a:fillRect/>
                    </a:stretch>
                  </pic:blipFill>
                  <pic:spPr>
                    <a:xfrm>
                      <a:off x="0" y="0"/>
                      <a:ext cx="4827270" cy="2327910"/>
                    </a:xfrm>
                    <a:prstGeom prst="rect">
                      <a:avLst/>
                    </a:prstGeom>
                  </pic:spPr>
                </pic:pic>
              </a:graphicData>
            </a:graphic>
          </wp:anchor>
        </w:drawing>
      </w: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3991"/>
        </w:tabs>
        <w:jc w:val="left"/>
        <w:rPr>
          <w:rFonts w:ascii="宋体" w:hAnsi="宋体" w:cs="宋体"/>
          <w:color w:val="000000"/>
          <w:kern w:val="0"/>
          <w:sz w:val="15"/>
          <w:szCs w:val="15"/>
          <w:lang w:bidi="ar"/>
        </w:rPr>
      </w:pPr>
    </w:p>
    <w:p>
      <w:pPr>
        <w:tabs>
          <w:tab w:val="left" w:pos="996"/>
        </w:tabs>
        <w:spacing w:before="600" w:beforeLines="25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pStyle w:val="179"/>
        <w:numPr>
          <w:ilvl w:val="0"/>
          <w:numId w:val="0"/>
        </w:numPr>
        <w:ind w:left="737"/>
        <w:rPr>
          <w:rFonts w:hAnsi="宋体" w:cs="宋体"/>
          <w:color w:val="000000"/>
          <w:sz w:val="15"/>
          <w:szCs w:val="15"/>
          <w:lang w:bidi="ar"/>
        </w:rPr>
      </w:pPr>
    </w:p>
    <w:p>
      <w:pPr>
        <w:pStyle w:val="56"/>
        <w:ind w:firstLine="0" w:firstLineChars="0"/>
        <w:rPr>
          <w:lang w:bidi="ar"/>
        </w:rPr>
      </w:pPr>
    </w:p>
    <w:p>
      <w:pPr>
        <w:pStyle w:val="179"/>
        <w:rPr>
          <w:rFonts w:hAnsi="宋体" w:cs="宋体"/>
          <w:color w:val="000000"/>
          <w:sz w:val="15"/>
          <w:szCs w:val="15"/>
          <w:lang w:bidi="ar"/>
        </w:rPr>
      </w:pPr>
      <w:r>
        <w:rPr>
          <w:rFonts w:hint="eastAsia"/>
        </w:rPr>
        <w:t>所示车型长为 3900mm，宽为 1650mm；车体两侧饰有车体徽章、“市场监督管理”文字标识、车辆编号和车体图形，车体图形在车尾部贯通。</w:t>
      </w:r>
    </w:p>
    <w:p>
      <w:pPr>
        <w:pStyle w:val="180"/>
        <w:numPr>
          <w:ilvl w:val="0"/>
          <w:numId w:val="0"/>
        </w:numPr>
        <w:rPr>
          <w:rFonts w:hAnsi="宋体" w:cs="宋体"/>
          <w:color w:val="000000"/>
          <w:sz w:val="15"/>
          <w:szCs w:val="15"/>
          <w:lang w:bidi="ar"/>
        </w:rPr>
      </w:pPr>
    </w:p>
    <w:p>
      <w:pPr>
        <w:pStyle w:val="83"/>
        <w:spacing w:before="120" w:after="120"/>
      </w:pPr>
      <w:r>
        <w:rPr>
          <w:rFonts w:hint="eastAsia"/>
          <w:lang w:bidi="ar"/>
        </w:rPr>
        <w:t>电瓶车喷涂式样示意图</w:t>
      </w:r>
    </w:p>
    <w:p>
      <w:pPr>
        <w:tabs>
          <w:tab w:val="left" w:pos="3991"/>
        </w:tabs>
        <w:jc w:val="left"/>
        <w:rPr>
          <w:rFonts w:ascii="宋体" w:hAnsi="宋体" w:cs="宋体"/>
          <w:color w:val="000000"/>
          <w:kern w:val="0"/>
          <w:sz w:val="15"/>
          <w:szCs w:val="15"/>
          <w:lang w:bidi="ar"/>
        </w:rPr>
      </w:pPr>
    </w:p>
    <w:p>
      <w:pPr>
        <w:pStyle w:val="79"/>
        <w:spacing w:before="120" w:after="120"/>
      </w:pPr>
      <w:r>
        <w:rPr>
          <w:rFonts w:hint="eastAsia"/>
        </w:rPr>
        <w:t>自行车喷涂式样</w:t>
      </w:r>
    </w:p>
    <w:p>
      <w:pPr>
        <w:pStyle w:val="56"/>
        <w:ind w:firstLine="420"/>
      </w:pPr>
      <w:r>
        <w:rPr>
          <w:rFonts w:hint="eastAsia"/>
        </w:rPr>
        <w:t>自行车喷涂式样如图A.7所示。</w:t>
      </w:r>
    </w:p>
    <w:p>
      <w:pPr>
        <w:pStyle w:val="56"/>
        <w:ind w:firstLine="420"/>
      </w:pPr>
      <w:r>
        <w:rPr>
          <w:rFonts w:hint="eastAsia"/>
        </w:rPr>
        <w:drawing>
          <wp:anchor distT="0" distB="0" distL="114300" distR="114300" simplePos="0" relativeHeight="251716608" behindDoc="0" locked="0" layoutInCell="1" allowOverlap="1">
            <wp:simplePos x="0" y="0"/>
            <wp:positionH relativeFrom="column">
              <wp:posOffset>784860</wp:posOffset>
            </wp:positionH>
            <wp:positionV relativeFrom="paragraph">
              <wp:posOffset>86360</wp:posOffset>
            </wp:positionV>
            <wp:extent cx="4425315" cy="3127375"/>
            <wp:effectExtent l="0" t="0" r="0" b="0"/>
            <wp:wrapNone/>
            <wp:docPr id="58" name="图片 58" descr="170098563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700985638850"/>
                    <pic:cNvPicPr>
                      <a:picLocks noChangeAspect="1"/>
                    </pic:cNvPicPr>
                  </pic:nvPicPr>
                  <pic:blipFill>
                    <a:blip r:embed="rId121"/>
                    <a:stretch>
                      <a:fillRect/>
                    </a:stretch>
                  </pic:blipFill>
                  <pic:spPr>
                    <a:xfrm>
                      <a:off x="0" y="0"/>
                      <a:ext cx="4425315" cy="312737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tabs>
          <w:tab w:val="left" w:pos="3991"/>
        </w:tabs>
        <w:spacing w:after="120" w:afterLines="5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车体侧面涂装式样示意图</w:t>
      </w:r>
    </w:p>
    <w:p>
      <w:pPr>
        <w:pStyle w:val="179"/>
      </w:pPr>
      <w:r>
        <w:rPr>
          <w:rFonts w:hint="eastAsia"/>
        </w:rPr>
        <w:t>所示车型长为 1730mm，高为 1000mm，车体样式由车体徽章、“市场监督管理”文字标识组成。</w:t>
      </w:r>
    </w:p>
    <w:p>
      <w:pPr>
        <w:pStyle w:val="83"/>
        <w:spacing w:before="120" w:after="120"/>
        <w:rPr>
          <w:rFonts w:ascii="宋体" w:eastAsia="宋体"/>
        </w:rPr>
      </w:pPr>
      <w:r>
        <w:rPr>
          <w:rFonts w:hint="eastAsia"/>
          <w:lang w:bidi="ar"/>
        </w:rPr>
        <w:t>自行车喷涂式样示意图</w:t>
      </w:r>
    </w:p>
    <w:p>
      <w:pPr>
        <w:pStyle w:val="78"/>
        <w:spacing w:before="120" w:after="120"/>
        <w:rPr>
          <w:rFonts w:ascii="宋体" w:hAnsi="宋体" w:eastAsia="宋体" w:cs="宋体"/>
          <w:color w:val="000000"/>
          <w:kern w:val="0"/>
          <w:sz w:val="15"/>
          <w:szCs w:val="15"/>
          <w:lang w:bidi="ar"/>
        </w:rPr>
      </w:pPr>
      <w:bookmarkStart w:id="129" w:name="_Toc155344603"/>
      <w:bookmarkStart w:id="130" w:name="_Toc153985250"/>
      <w:bookmarkStart w:id="131" w:name="_Toc151966822"/>
      <w:r>
        <w:rPr>
          <w:rFonts w:hint="eastAsia"/>
        </w:rPr>
        <w:t>“车体 12315”喷涂式样</w:t>
      </w:r>
      <w:bookmarkEnd w:id="129"/>
      <w:bookmarkEnd w:id="130"/>
      <w:bookmarkEnd w:id="131"/>
    </w:p>
    <w:p>
      <w:pPr>
        <w:pStyle w:val="79"/>
        <w:spacing w:before="120" w:after="120"/>
      </w:pPr>
      <w:r>
        <w:rPr>
          <w:rFonts w:hint="eastAsia"/>
        </w:rPr>
        <w:t>轿车喷涂式样</w:t>
      </w:r>
    </w:p>
    <w:p>
      <w:pPr>
        <w:pStyle w:val="56"/>
        <w:ind w:firstLine="420"/>
      </w:pPr>
      <w:r>
        <w:rPr>
          <w:rFonts w:hint="eastAsia"/>
        </w:rPr>
        <w:t>轿车“车体12315”喷涂式样如图A.8所示。</w:t>
      </w:r>
    </w:p>
    <w:p>
      <w:pPr>
        <w:pStyle w:val="56"/>
        <w:ind w:firstLine="420"/>
      </w:pPr>
    </w:p>
    <w:p>
      <w:pPr>
        <w:pStyle w:val="56"/>
        <w:ind w:firstLine="420"/>
      </w:pPr>
      <w:r>
        <w:rPr>
          <w:rFonts w:hint="eastAsia"/>
        </w:rPr>
        <w:drawing>
          <wp:anchor distT="0" distB="0" distL="114300" distR="114300" simplePos="0" relativeHeight="251717632" behindDoc="0" locked="0" layoutInCell="1" allowOverlap="1">
            <wp:simplePos x="0" y="0"/>
            <wp:positionH relativeFrom="column">
              <wp:posOffset>166370</wp:posOffset>
            </wp:positionH>
            <wp:positionV relativeFrom="paragraph">
              <wp:posOffset>99060</wp:posOffset>
            </wp:positionV>
            <wp:extent cx="5911850" cy="2548890"/>
            <wp:effectExtent l="0" t="0" r="0" b="3810"/>
            <wp:wrapNone/>
            <wp:docPr id="59" name="图片 59" descr="f85a754749b1a04325ba4b3174d5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85a754749b1a04325ba4b3174d524b"/>
                    <pic:cNvPicPr>
                      <a:picLocks noChangeAspect="1"/>
                    </pic:cNvPicPr>
                  </pic:nvPicPr>
                  <pic:blipFill>
                    <a:blip r:embed="rId122"/>
                    <a:srcRect r="6956" b="6956"/>
                    <a:stretch>
                      <a:fillRect/>
                    </a:stretch>
                  </pic:blipFill>
                  <pic:spPr>
                    <a:xfrm>
                      <a:off x="0" y="0"/>
                      <a:ext cx="5911850" cy="254889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widowControl/>
        <w:jc w:val="center"/>
        <w:rPr>
          <w:rFonts w:ascii="宋体" w:hAnsi="宋体" w:cs="宋体"/>
          <w:color w:val="000000"/>
          <w:kern w:val="0"/>
          <w:sz w:val="15"/>
          <w:szCs w:val="15"/>
          <w:lang w:bidi="ar"/>
        </w:rPr>
      </w:pPr>
    </w:p>
    <w:p>
      <w:pPr>
        <w:widowControl/>
        <w:jc w:val="center"/>
        <w:rPr>
          <w:rFonts w:ascii="宋体" w:hAnsi="宋体" w:cs="宋体"/>
          <w:sz w:val="15"/>
          <w:szCs w:val="15"/>
        </w:rPr>
      </w:pPr>
      <w:r>
        <w:rPr>
          <w:rFonts w:hint="eastAsia" w:ascii="宋体" w:hAnsi="宋体" w:cs="宋体"/>
          <w:color w:val="000000"/>
          <w:kern w:val="0"/>
          <w:sz w:val="15"/>
          <w:szCs w:val="15"/>
          <w:lang w:bidi="ar"/>
        </w:rPr>
        <w:t>车体侧面涂装式样示意图</w:t>
      </w:r>
    </w:p>
    <w:p>
      <w:pPr>
        <w:pStyle w:val="56"/>
        <w:ind w:firstLine="420"/>
        <w:jc w:val="center"/>
      </w:pPr>
    </w:p>
    <w:p>
      <w:pPr>
        <w:pStyle w:val="56"/>
        <w:ind w:firstLine="420"/>
        <w:jc w:val="center"/>
      </w:pPr>
    </w:p>
    <w:p>
      <w:pPr>
        <w:pStyle w:val="56"/>
        <w:ind w:firstLine="420"/>
        <w:jc w:val="center"/>
      </w:pPr>
    </w:p>
    <w:p>
      <w:r>
        <w:rPr>
          <w:rFonts w:hint="eastAsia"/>
        </w:rPr>
        <w:drawing>
          <wp:anchor distT="0" distB="0" distL="114300" distR="114300" simplePos="0" relativeHeight="251718656" behindDoc="0" locked="0" layoutInCell="1" allowOverlap="1">
            <wp:simplePos x="0" y="0"/>
            <wp:positionH relativeFrom="column">
              <wp:posOffset>262255</wp:posOffset>
            </wp:positionH>
            <wp:positionV relativeFrom="paragraph">
              <wp:posOffset>108585</wp:posOffset>
            </wp:positionV>
            <wp:extent cx="5725795" cy="1875790"/>
            <wp:effectExtent l="0" t="0" r="8255" b="0"/>
            <wp:wrapNone/>
            <wp:docPr id="60" name="图片 60" descr="6452945433158e5c920c0dc34892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6452945433158e5c920c0dc34892a10"/>
                    <pic:cNvPicPr>
                      <a:picLocks noChangeAspect="1"/>
                    </pic:cNvPicPr>
                  </pic:nvPicPr>
                  <pic:blipFill>
                    <a:blip r:embed="rId123"/>
                    <a:srcRect b="6696"/>
                    <a:stretch>
                      <a:fillRect/>
                    </a:stretch>
                  </pic:blipFill>
                  <pic:spPr>
                    <a:xfrm>
                      <a:off x="0" y="0"/>
                      <a:ext cx="5725795" cy="1875790"/>
                    </a:xfrm>
                    <a:prstGeom prst="rect">
                      <a:avLst/>
                    </a:prstGeom>
                  </pic:spPr>
                </pic:pic>
              </a:graphicData>
            </a:graphic>
          </wp:anchor>
        </w:drawing>
      </w:r>
    </w:p>
    <w:p/>
    <w:p/>
    <w:p/>
    <w:p/>
    <w:p/>
    <w:p>
      <w:pPr>
        <w:widowControl/>
        <w:rPr>
          <w:rFonts w:ascii="宋体" w:hAnsi="宋体" w:cs="宋体"/>
          <w:color w:val="000000"/>
          <w:kern w:val="0"/>
          <w:sz w:val="15"/>
          <w:szCs w:val="15"/>
          <w:lang w:bidi="ar"/>
        </w:rPr>
      </w:pPr>
    </w:p>
    <w:p>
      <w:pPr>
        <w:widowControl/>
        <w:rPr>
          <w:rFonts w:ascii="宋体" w:hAnsi="宋体" w:cs="宋体"/>
          <w:color w:val="000000"/>
          <w:kern w:val="0"/>
          <w:sz w:val="15"/>
          <w:szCs w:val="15"/>
          <w:lang w:bidi="ar"/>
        </w:rPr>
      </w:pPr>
    </w:p>
    <w:p>
      <w:pPr>
        <w:widowControl/>
        <w:jc w:val="center"/>
        <w:rPr>
          <w:rFonts w:ascii="宋体" w:hAnsi="宋体" w:cs="宋体"/>
          <w:sz w:val="15"/>
          <w:szCs w:val="15"/>
        </w:rPr>
      </w:pPr>
      <w:r>
        <w:rPr>
          <w:rFonts w:hint="eastAsia" w:ascii="宋体" w:hAnsi="宋体" w:cs="宋体"/>
          <w:color w:val="000000"/>
          <w:kern w:val="0"/>
          <w:sz w:val="15"/>
          <w:szCs w:val="15"/>
          <w:lang w:bidi="ar"/>
        </w:rPr>
        <w:t>车体前、后涂装式样示意图</w:t>
      </w:r>
    </w:p>
    <w:p/>
    <w:p>
      <w:r>
        <w:rPr>
          <w:rFonts w:hint="eastAsia"/>
        </w:rPr>
        <w:drawing>
          <wp:anchor distT="0" distB="0" distL="114300" distR="114300" simplePos="0" relativeHeight="251719680" behindDoc="0" locked="0" layoutInCell="1" allowOverlap="1">
            <wp:simplePos x="0" y="0"/>
            <wp:positionH relativeFrom="column">
              <wp:posOffset>-282575</wp:posOffset>
            </wp:positionH>
            <wp:positionV relativeFrom="paragraph">
              <wp:posOffset>259080</wp:posOffset>
            </wp:positionV>
            <wp:extent cx="5782310" cy="2670810"/>
            <wp:effectExtent l="0" t="0" r="8890" b="0"/>
            <wp:wrapNone/>
            <wp:docPr id="61" name="图片 61" descr="2cde3beccb529e34ab1822660037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cde3beccb529e34ab1822660037b1a"/>
                    <pic:cNvPicPr>
                      <a:picLocks noChangeAspect="1"/>
                    </pic:cNvPicPr>
                  </pic:nvPicPr>
                  <pic:blipFill>
                    <a:blip r:embed="rId124"/>
                    <a:srcRect b="4279"/>
                    <a:stretch>
                      <a:fillRect/>
                    </a:stretch>
                  </pic:blipFill>
                  <pic:spPr>
                    <a:xfrm>
                      <a:off x="0" y="0"/>
                      <a:ext cx="5782310" cy="2670810"/>
                    </a:xfrm>
                    <a:prstGeom prst="rect">
                      <a:avLst/>
                    </a:prstGeom>
                  </pic:spPr>
                </pic:pic>
              </a:graphicData>
            </a:graphic>
          </wp:anchor>
        </w:drawing>
      </w:r>
    </w:p>
    <w:p/>
    <w:p/>
    <w:p/>
    <w:p/>
    <w:p/>
    <w:p/>
    <w:p/>
    <w:p>
      <w:pPr>
        <w:jc w:val="center"/>
      </w:pP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p>
    <w:p>
      <w:pPr>
        <w:widowControl/>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车体俯视涂装式样示意图</w:t>
      </w:r>
    </w:p>
    <w:p>
      <w:pPr>
        <w:widowControl/>
        <w:jc w:val="center"/>
        <w:rPr>
          <w:rFonts w:ascii="宋体" w:hAnsi="宋体" w:cs="宋体"/>
          <w:color w:val="000000"/>
          <w:kern w:val="0"/>
          <w:sz w:val="15"/>
          <w:szCs w:val="15"/>
          <w:lang w:bidi="ar"/>
        </w:rPr>
      </w:pPr>
    </w:p>
    <w:p>
      <w:pPr>
        <w:pStyle w:val="179"/>
      </w:pPr>
      <w:r>
        <w:rPr>
          <w:rFonts w:hint="eastAsia"/>
        </w:rPr>
        <w:t>所示车型长为 4473mm，宽为 1706mm，高为 1469mm；车体两侧饰有车体徽章、“车体 12315”文字标识、车辆编号和车体图形，车体图形在车尾部贯通。前盖“车体 12315”文字标识位于车盖中线位置，文字标识长 850mm，宽 177mm。</w:t>
      </w:r>
    </w:p>
    <w:p>
      <w:pPr>
        <w:pStyle w:val="56"/>
        <w:ind w:firstLine="420"/>
      </w:pPr>
    </w:p>
    <w:p>
      <w:pPr>
        <w:pStyle w:val="83"/>
        <w:spacing w:before="120" w:after="120"/>
        <w:rPr>
          <w:lang w:bidi="ar"/>
        </w:rPr>
      </w:pPr>
      <w:r>
        <w:rPr>
          <w:rFonts w:hint="eastAsia"/>
          <w:lang w:bidi="ar"/>
        </w:rPr>
        <w:t>轿车“车体12315”喷涂式样示意图</w:t>
      </w:r>
    </w:p>
    <w:p>
      <w:pPr>
        <w:pStyle w:val="56"/>
        <w:ind w:firstLine="420"/>
      </w:pPr>
    </w:p>
    <w:p>
      <w:pPr>
        <w:pStyle w:val="56"/>
        <w:ind w:firstLine="420"/>
      </w:pPr>
    </w:p>
    <w:p>
      <w:pPr>
        <w:pStyle w:val="56"/>
        <w:ind w:firstLine="0" w:firstLineChars="0"/>
      </w:pPr>
    </w:p>
    <w:p>
      <w:pPr>
        <w:pStyle w:val="56"/>
        <w:ind w:firstLine="0" w:firstLineChars="0"/>
      </w:pPr>
    </w:p>
    <w:p>
      <w:pPr>
        <w:pStyle w:val="79"/>
        <w:spacing w:before="120" w:after="120"/>
      </w:pPr>
      <w:r>
        <w:rPr>
          <w:rFonts w:hint="eastAsia"/>
        </w:rPr>
        <w:t>面包车喷涂式样</w:t>
      </w:r>
    </w:p>
    <w:p>
      <w:pPr>
        <w:pStyle w:val="56"/>
        <w:ind w:firstLine="420"/>
      </w:pPr>
      <w:r>
        <w:rPr>
          <w:rFonts w:hint="eastAsia"/>
        </w:rPr>
        <w:t>面包车“车体12315”喷涂式样如图A.9所示。</w:t>
      </w:r>
    </w:p>
    <w:p>
      <w:pPr>
        <w:tabs>
          <w:tab w:val="left" w:pos="2849"/>
        </w:tabs>
        <w:jc w:val="left"/>
        <w:rPr>
          <w:rFonts w:ascii="宋体" w:hAnsi="宋体" w:cs="宋体"/>
        </w:rPr>
      </w:pPr>
      <w:r>
        <w:rPr>
          <w:rFonts w:hint="eastAsia" w:ascii="宋体" w:hAnsi="宋体" w:cs="宋体"/>
        </w:rPr>
        <w:drawing>
          <wp:anchor distT="0" distB="0" distL="114300" distR="114300" simplePos="0" relativeHeight="251720704" behindDoc="0" locked="0" layoutInCell="1" allowOverlap="1">
            <wp:simplePos x="0" y="0"/>
            <wp:positionH relativeFrom="column">
              <wp:posOffset>739775</wp:posOffset>
            </wp:positionH>
            <wp:positionV relativeFrom="paragraph">
              <wp:posOffset>5080</wp:posOffset>
            </wp:positionV>
            <wp:extent cx="4401185" cy="2372995"/>
            <wp:effectExtent l="0" t="0" r="0" b="8890"/>
            <wp:wrapNone/>
            <wp:docPr id="62" name="图片 62" descr="ec4330a2431fa1e0fb7c1b3b7be91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c4330a2431fa1e0fb7c1b3b7be91f4"/>
                    <pic:cNvPicPr>
                      <a:picLocks noChangeAspect="1"/>
                    </pic:cNvPicPr>
                  </pic:nvPicPr>
                  <pic:blipFill>
                    <a:blip r:embed="rId125"/>
                    <a:srcRect t="2059" r="6185" b="4110"/>
                    <a:stretch>
                      <a:fillRect/>
                    </a:stretch>
                  </pic:blipFill>
                  <pic:spPr>
                    <a:xfrm>
                      <a:off x="0" y="0"/>
                      <a:ext cx="4401403" cy="2372706"/>
                    </a:xfrm>
                    <a:prstGeom prst="rect">
                      <a:avLst/>
                    </a:prstGeom>
                    <a:ln>
                      <a:noFill/>
                    </a:ln>
                  </pic:spPr>
                </pic:pic>
              </a:graphicData>
            </a:graphic>
          </wp:anchor>
        </w:drawing>
      </w:r>
    </w:p>
    <w:p>
      <w:pPr>
        <w:tabs>
          <w:tab w:val="left" w:pos="2849"/>
        </w:tabs>
        <w:jc w:val="left"/>
        <w:rPr>
          <w:rFonts w:ascii="宋体" w:hAnsi="宋体" w:cs="宋体"/>
        </w:rPr>
      </w:pPr>
    </w:p>
    <w:p>
      <w:pPr>
        <w:tabs>
          <w:tab w:val="left" w:pos="2849"/>
        </w:tabs>
        <w:jc w:val="left"/>
        <w:rPr>
          <w:rFonts w:ascii="宋体" w:hAnsi="宋体" w:cs="宋体"/>
        </w:rPr>
      </w:pPr>
    </w:p>
    <w:p>
      <w:pPr>
        <w:tabs>
          <w:tab w:val="left" w:pos="2849"/>
        </w:tabs>
        <w:jc w:val="left"/>
        <w:rPr>
          <w:rFonts w:ascii="宋体" w:hAnsi="宋体" w:cs="宋体"/>
        </w:rPr>
      </w:pPr>
    </w:p>
    <w:p>
      <w:pPr>
        <w:tabs>
          <w:tab w:val="left" w:pos="2849"/>
        </w:tabs>
        <w:jc w:val="left"/>
        <w:rPr>
          <w:rFonts w:ascii="宋体" w:hAnsi="宋体" w:cs="宋体"/>
        </w:rPr>
      </w:pPr>
    </w:p>
    <w:p>
      <w:pPr>
        <w:tabs>
          <w:tab w:val="left" w:pos="2849"/>
        </w:tabs>
        <w:jc w:val="left"/>
        <w:rPr>
          <w:rFonts w:ascii="宋体" w:hAnsi="宋体" w:cs="宋体"/>
        </w:rPr>
      </w:pPr>
    </w:p>
    <w:p>
      <w:pPr>
        <w:tabs>
          <w:tab w:val="left" w:pos="2849"/>
        </w:tabs>
        <w:jc w:val="left"/>
        <w:rPr>
          <w:rFonts w:ascii="宋体" w:hAnsi="宋体" w:cs="宋体"/>
        </w:rPr>
      </w:pPr>
    </w:p>
    <w:p>
      <w:pPr>
        <w:tabs>
          <w:tab w:val="left" w:pos="2849"/>
        </w:tabs>
        <w:jc w:val="left"/>
        <w:rPr>
          <w:rFonts w:ascii="宋体" w:hAnsi="宋体" w:cs="宋体"/>
        </w:rPr>
      </w:pPr>
    </w:p>
    <w:p>
      <w:pPr>
        <w:widowControl/>
        <w:spacing w:before="480" w:beforeLines="200"/>
        <w:jc w:val="center"/>
        <w:rPr>
          <w:rFonts w:ascii="宋体" w:hAnsi="宋体" w:cs="宋体"/>
          <w:sz w:val="15"/>
          <w:szCs w:val="15"/>
        </w:rPr>
      </w:pPr>
      <w:r>
        <w:rPr>
          <w:rFonts w:hint="eastAsia" w:ascii="宋体" w:hAnsi="宋体" w:cs="宋体"/>
          <w:color w:val="000000"/>
          <w:kern w:val="0"/>
          <w:sz w:val="15"/>
          <w:szCs w:val="15"/>
          <w:lang w:bidi="ar"/>
        </w:rPr>
        <w:t>车体侧面涂装式样示意图</w:t>
      </w:r>
    </w:p>
    <w:p>
      <w:pPr>
        <w:tabs>
          <w:tab w:val="left" w:pos="2849"/>
        </w:tabs>
        <w:jc w:val="left"/>
        <w:rPr>
          <w:rFonts w:ascii="宋体" w:hAnsi="宋体" w:cs="宋体"/>
        </w:rPr>
      </w:pPr>
      <w:r>
        <w:rPr>
          <w:rFonts w:hint="eastAsia" w:ascii="宋体" w:hAnsi="宋体" w:cs="宋体"/>
        </w:rPr>
        <w:drawing>
          <wp:anchor distT="0" distB="0" distL="114300" distR="114300" simplePos="0" relativeHeight="251721728" behindDoc="0" locked="0" layoutInCell="1" allowOverlap="1">
            <wp:simplePos x="0" y="0"/>
            <wp:positionH relativeFrom="column">
              <wp:posOffset>1196975</wp:posOffset>
            </wp:positionH>
            <wp:positionV relativeFrom="paragraph">
              <wp:posOffset>21590</wp:posOffset>
            </wp:positionV>
            <wp:extent cx="4305935" cy="1931670"/>
            <wp:effectExtent l="0" t="0" r="0" b="0"/>
            <wp:wrapNone/>
            <wp:docPr id="63" name="图片 63" descr="e0a69b9af82cc9ad66ec2ea6d156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e0a69b9af82cc9ad66ec2ea6d156ed6"/>
                    <pic:cNvPicPr>
                      <a:picLocks noChangeAspect="1"/>
                    </pic:cNvPicPr>
                  </pic:nvPicPr>
                  <pic:blipFill>
                    <a:blip r:embed="rId126"/>
                    <a:stretch>
                      <a:fillRect/>
                    </a:stretch>
                  </pic:blipFill>
                  <pic:spPr>
                    <a:xfrm>
                      <a:off x="0" y="0"/>
                      <a:ext cx="4305868" cy="1931831"/>
                    </a:xfrm>
                    <a:prstGeom prst="rect">
                      <a:avLst/>
                    </a:prstGeom>
                  </pic:spPr>
                </pic:pic>
              </a:graphicData>
            </a:graphic>
          </wp:anchor>
        </w:drawing>
      </w:r>
    </w:p>
    <w:p>
      <w:pPr>
        <w:tabs>
          <w:tab w:val="left" w:pos="2849"/>
        </w:tabs>
        <w:jc w:val="left"/>
        <w:rPr>
          <w:rFonts w:ascii="宋体" w:hAnsi="宋体" w:cs="宋体"/>
        </w:rPr>
      </w:pPr>
    </w:p>
    <w:p/>
    <w:p/>
    <w:p/>
    <w:p/>
    <w:p/>
    <w:p>
      <w:pPr>
        <w:widowControl/>
        <w:spacing w:before="120" w:beforeLines="50"/>
        <w:jc w:val="center"/>
        <w:rPr>
          <w:rFonts w:ascii="宋体" w:hAnsi="宋体" w:cs="宋体"/>
        </w:rPr>
      </w:pPr>
      <w:r>
        <w:rPr>
          <w:rFonts w:hint="eastAsia"/>
        </w:rPr>
        <w:tab/>
      </w:r>
      <w:r>
        <w:rPr>
          <w:rFonts w:hint="eastAsia" w:ascii="宋体" w:hAnsi="宋体" w:cs="宋体"/>
          <w:color w:val="000000"/>
          <w:kern w:val="0"/>
          <w:sz w:val="15"/>
          <w:szCs w:val="15"/>
          <w:lang w:bidi="ar"/>
        </w:rPr>
        <w:t>车体俯视涂装式样示意图</w:t>
      </w:r>
    </w:p>
    <w:p>
      <w:pPr>
        <w:tabs>
          <w:tab w:val="center" w:pos="4677"/>
        </w:tabs>
        <w:spacing w:before="120" w:beforeLines="50"/>
        <w:jc w:val="left"/>
        <w:rPr>
          <w:rFonts w:ascii="宋体" w:hAnsi="宋体" w:cs="宋体"/>
          <w:color w:val="000000"/>
          <w:kern w:val="0"/>
          <w:sz w:val="15"/>
          <w:szCs w:val="15"/>
          <w:lang w:bidi="ar"/>
        </w:rPr>
      </w:pPr>
      <w:r>
        <w:rPr>
          <w:rFonts w:hint="eastAsia" w:ascii="宋体" w:hAnsi="宋体" w:cs="宋体"/>
          <w:color w:val="000000"/>
          <w:kern w:val="0"/>
          <w:sz w:val="15"/>
          <w:szCs w:val="15"/>
        </w:rPr>
        <w:drawing>
          <wp:anchor distT="0" distB="0" distL="114300" distR="114300" simplePos="0" relativeHeight="251722752" behindDoc="0" locked="0" layoutInCell="1" allowOverlap="1">
            <wp:simplePos x="0" y="0"/>
            <wp:positionH relativeFrom="column">
              <wp:posOffset>746760</wp:posOffset>
            </wp:positionH>
            <wp:positionV relativeFrom="paragraph">
              <wp:posOffset>28575</wp:posOffset>
            </wp:positionV>
            <wp:extent cx="4189095" cy="2127885"/>
            <wp:effectExtent l="0" t="0" r="2540" b="6350"/>
            <wp:wrapNone/>
            <wp:docPr id="64" name="图片 64" descr="adf4bc82f3c933631d3d6de47c0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adf4bc82f3c933631d3d6de47c02200"/>
                    <pic:cNvPicPr>
                      <a:picLocks noChangeAspect="1"/>
                    </pic:cNvPicPr>
                  </pic:nvPicPr>
                  <pic:blipFill>
                    <a:blip r:embed="rId127"/>
                    <a:stretch>
                      <a:fillRect/>
                    </a:stretch>
                  </pic:blipFill>
                  <pic:spPr>
                    <a:xfrm>
                      <a:off x="0" y="0"/>
                      <a:ext cx="4188835" cy="2127672"/>
                    </a:xfrm>
                    <a:prstGeom prst="rect">
                      <a:avLst/>
                    </a:prstGeom>
                  </pic:spPr>
                </pic:pic>
              </a:graphicData>
            </a:graphic>
          </wp:anchor>
        </w:drawing>
      </w:r>
    </w:p>
    <w:p>
      <w:pPr>
        <w:tabs>
          <w:tab w:val="center" w:pos="4677"/>
        </w:tabs>
        <w:spacing w:before="120" w:beforeLines="50"/>
        <w:jc w:val="left"/>
        <w:rPr>
          <w:rFonts w:ascii="宋体" w:hAnsi="宋体" w:cs="宋体"/>
          <w:color w:val="000000"/>
          <w:kern w:val="0"/>
          <w:sz w:val="15"/>
          <w:szCs w:val="15"/>
          <w:lang w:bidi="ar"/>
        </w:rPr>
      </w:pPr>
    </w:p>
    <w:p>
      <w:pPr>
        <w:tabs>
          <w:tab w:val="center" w:pos="4677"/>
        </w:tabs>
        <w:spacing w:before="120" w:beforeLines="50"/>
        <w:jc w:val="left"/>
        <w:rPr>
          <w:rFonts w:ascii="宋体" w:hAnsi="宋体" w:cs="宋体"/>
          <w:color w:val="000000"/>
          <w:kern w:val="0"/>
          <w:sz w:val="15"/>
          <w:szCs w:val="15"/>
          <w:lang w:bidi="ar"/>
        </w:rPr>
      </w:pPr>
    </w:p>
    <w:p>
      <w:pPr>
        <w:tabs>
          <w:tab w:val="center" w:pos="4677"/>
        </w:tabs>
        <w:spacing w:before="120" w:beforeLines="50"/>
        <w:jc w:val="left"/>
        <w:rPr>
          <w:rFonts w:ascii="宋体" w:hAnsi="宋体" w:cs="宋体"/>
          <w:color w:val="000000"/>
          <w:kern w:val="0"/>
          <w:sz w:val="15"/>
          <w:szCs w:val="15"/>
          <w:lang w:bidi="ar"/>
        </w:rPr>
      </w:pPr>
    </w:p>
    <w:p>
      <w:pPr>
        <w:tabs>
          <w:tab w:val="center" w:pos="4677"/>
        </w:tabs>
        <w:spacing w:before="120" w:beforeLines="50"/>
        <w:jc w:val="left"/>
        <w:rPr>
          <w:rFonts w:ascii="宋体" w:hAnsi="宋体" w:cs="宋体"/>
          <w:color w:val="000000"/>
          <w:kern w:val="0"/>
          <w:sz w:val="15"/>
          <w:szCs w:val="15"/>
          <w:lang w:bidi="ar"/>
        </w:rPr>
      </w:pPr>
    </w:p>
    <w:p>
      <w:pPr>
        <w:tabs>
          <w:tab w:val="center" w:pos="4677"/>
        </w:tabs>
        <w:spacing w:before="120" w:beforeLines="50"/>
        <w:jc w:val="left"/>
        <w:rPr>
          <w:rFonts w:ascii="宋体" w:hAnsi="宋体" w:cs="宋体"/>
          <w:color w:val="000000"/>
          <w:kern w:val="0"/>
          <w:sz w:val="15"/>
          <w:szCs w:val="15"/>
          <w:lang w:bidi="ar"/>
        </w:rPr>
      </w:pPr>
    </w:p>
    <w:p>
      <w:pPr>
        <w:tabs>
          <w:tab w:val="center" w:pos="4677"/>
        </w:tabs>
        <w:spacing w:before="120" w:beforeLines="50"/>
        <w:jc w:val="center"/>
        <w:rPr>
          <w:rFonts w:ascii="宋体" w:hAnsi="宋体" w:cs="宋体"/>
          <w:color w:val="000000"/>
          <w:kern w:val="0"/>
          <w:sz w:val="15"/>
          <w:szCs w:val="15"/>
          <w:lang w:bidi="ar"/>
        </w:rPr>
      </w:pPr>
      <w:r>
        <w:rPr>
          <w:rFonts w:hint="eastAsia" w:ascii="宋体" w:hAnsi="宋体" w:cs="宋体"/>
          <w:color w:val="000000"/>
          <w:kern w:val="0"/>
          <w:sz w:val="15"/>
          <w:szCs w:val="15"/>
          <w:lang w:bidi="ar"/>
        </w:rPr>
        <w:t>车体前、后涂装式样示意图</w:t>
      </w:r>
    </w:p>
    <w:p>
      <w:pPr>
        <w:pStyle w:val="180"/>
        <w:numPr>
          <w:ilvl w:val="0"/>
          <w:numId w:val="52"/>
        </w:numPr>
      </w:pPr>
      <w:r>
        <w:rPr>
          <w:rFonts w:hint="eastAsia"/>
        </w:rPr>
        <w:t>所示车型长为 3795mm，宽为 1560mm，高为 1925mm；车体两侧饰有车体徽章、“车体 12315”文字标识、车辆编号和车体图形，车体图形在车尾部贯通。前盖“车体 12315”文字标识位于车盖中线位置，文字标识长 643mm，宽 134mm。</w:t>
      </w:r>
    </w:p>
    <w:p>
      <w:pPr>
        <w:pStyle w:val="83"/>
        <w:spacing w:before="120" w:after="120"/>
        <w:rPr>
          <w:lang w:bidi="ar"/>
        </w:rPr>
      </w:pPr>
      <w:r>
        <w:rPr>
          <w:rFonts w:hint="eastAsia"/>
          <w:lang w:bidi="ar"/>
        </w:rPr>
        <w:t>面包车“车体12315”喷涂式样示意图</w:t>
      </w:r>
    </w:p>
    <w:p>
      <w:pPr>
        <w:tabs>
          <w:tab w:val="center" w:pos="4677"/>
        </w:tabs>
        <w:jc w:val="left"/>
        <w:rPr>
          <w:rFonts w:ascii="宋体" w:hAnsi="宋体" w:cs="宋体"/>
          <w:color w:val="000000"/>
          <w:kern w:val="0"/>
          <w:sz w:val="15"/>
          <w:szCs w:val="15"/>
          <w:lang w:bidi="ar"/>
        </w:rPr>
        <w:sectPr>
          <w:headerReference r:id="rId23" w:type="default"/>
          <w:footerReference r:id="rId25" w:type="default"/>
          <w:headerReference r:id="rId24" w:type="even"/>
          <w:footerReference r:id="rId26" w:type="even"/>
          <w:pgSz w:w="11906" w:h="16838"/>
          <w:pgMar w:top="2410" w:right="1134" w:bottom="1134" w:left="1134" w:header="1418" w:footer="1134" w:gutter="284"/>
          <w:cols w:space="425" w:num="1"/>
          <w:formProt w:val="0"/>
          <w:docGrid w:linePitch="312" w:charSpace="0"/>
        </w:sectPr>
      </w:pPr>
    </w:p>
    <w:p>
      <w:pPr>
        <w:pStyle w:val="198"/>
        <w:rPr>
          <w:vanish w:val="0"/>
        </w:rPr>
      </w:pPr>
    </w:p>
    <w:p>
      <w:pPr>
        <w:pStyle w:val="199"/>
        <w:rPr>
          <w:vanish w:val="0"/>
        </w:rPr>
      </w:pPr>
    </w:p>
    <w:p>
      <w:pPr>
        <w:pStyle w:val="76"/>
        <w:spacing w:before="60" w:after="120"/>
      </w:pPr>
      <w:r>
        <w:br w:type="textWrapping"/>
      </w:r>
      <w:bookmarkStart w:id="132" w:name="_Toc153985251"/>
      <w:bookmarkStart w:id="133" w:name="_Toc155344464"/>
      <w:bookmarkStart w:id="134" w:name="_Toc155344604"/>
      <w:bookmarkStart w:id="135" w:name="_Toc151966823"/>
      <w:r>
        <w:rPr>
          <w:rFonts w:hint="eastAsia"/>
        </w:rPr>
        <w:t>（规范性）</w:t>
      </w:r>
      <w:r>
        <w:br w:type="textWrapping"/>
      </w:r>
      <w:r>
        <w:rPr>
          <w:rFonts w:hint="eastAsia"/>
        </w:rPr>
        <w:t>县级以上市场监管部门办公楼主体形象示意</w:t>
      </w:r>
      <w:bookmarkEnd w:id="132"/>
      <w:bookmarkEnd w:id="133"/>
      <w:bookmarkEnd w:id="134"/>
      <w:bookmarkEnd w:id="135"/>
    </w:p>
    <w:p>
      <w:pPr>
        <w:pStyle w:val="78"/>
        <w:spacing w:before="120" w:after="120"/>
      </w:pPr>
      <w:bookmarkStart w:id="136" w:name="_Toc153985252"/>
      <w:bookmarkStart w:id="137" w:name="_Toc155344605"/>
      <w:bookmarkStart w:id="138" w:name="_Toc151966824"/>
      <w:r>
        <w:rPr>
          <w:rFonts w:hint="eastAsia"/>
        </w:rPr>
        <w:t>带院办公场所</w:t>
      </w:r>
      <w:bookmarkEnd w:id="136"/>
      <w:bookmarkEnd w:id="137"/>
      <w:bookmarkEnd w:id="138"/>
    </w:p>
    <w:p>
      <w:pPr>
        <w:pStyle w:val="56"/>
        <w:ind w:firstLine="420"/>
        <w:rPr>
          <w:lang w:bidi="ar"/>
        </w:rPr>
      </w:pPr>
      <w:r>
        <w:rPr>
          <w:rFonts w:hint="eastAsia"/>
          <w:lang w:bidi="ar"/>
        </w:rPr>
        <w:t>带院办公场所办公楼主体形象示意如图B.1、B.2所示,2种形式的形象示意，可结合实际情况选择使用。</w:t>
      </w:r>
    </w:p>
    <w:p>
      <w:pPr>
        <w:pStyle w:val="56"/>
        <w:ind w:firstLine="420"/>
      </w:pPr>
      <w:r>
        <w:rPr>
          <w:rFonts w:hint="eastAsia"/>
        </w:rPr>
        <w:drawing>
          <wp:anchor distT="0" distB="0" distL="114300" distR="114300" simplePos="0" relativeHeight="251723776" behindDoc="0" locked="0" layoutInCell="1" allowOverlap="1">
            <wp:simplePos x="0" y="0"/>
            <wp:positionH relativeFrom="column">
              <wp:posOffset>107950</wp:posOffset>
            </wp:positionH>
            <wp:positionV relativeFrom="paragraph">
              <wp:posOffset>62865</wp:posOffset>
            </wp:positionV>
            <wp:extent cx="5604510" cy="2402205"/>
            <wp:effectExtent l="0" t="0" r="8890" b="10795"/>
            <wp:wrapNone/>
            <wp:docPr id="65" name="图片 65" descr="170098785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700987858209"/>
                    <pic:cNvPicPr>
                      <a:picLocks noChangeAspect="1"/>
                    </pic:cNvPicPr>
                  </pic:nvPicPr>
                  <pic:blipFill>
                    <a:blip r:embed="rId128"/>
                    <a:stretch>
                      <a:fillRect/>
                    </a:stretch>
                  </pic:blipFill>
                  <pic:spPr>
                    <a:xfrm>
                      <a:off x="0" y="0"/>
                      <a:ext cx="5604510" cy="240220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83"/>
        <w:spacing w:before="120" w:after="120"/>
        <w:rPr>
          <w:lang w:bidi="ar"/>
        </w:rPr>
      </w:pPr>
      <w:r>
        <w:rPr>
          <w:rFonts w:hint="eastAsia"/>
          <w:lang w:bidi="ar"/>
        </w:rPr>
        <w:t>带院办公场所办公楼主体形象示意1</w:t>
      </w:r>
    </w:p>
    <w:p>
      <w:pPr>
        <w:pStyle w:val="56"/>
        <w:ind w:firstLine="420"/>
      </w:pPr>
      <w:r>
        <w:rPr>
          <w:rFonts w:hint="eastAsia"/>
        </w:rPr>
        <w:drawing>
          <wp:anchor distT="0" distB="0" distL="114300" distR="114300" simplePos="0" relativeHeight="251724800" behindDoc="0" locked="0" layoutInCell="1" allowOverlap="1">
            <wp:simplePos x="0" y="0"/>
            <wp:positionH relativeFrom="column">
              <wp:posOffset>197485</wp:posOffset>
            </wp:positionH>
            <wp:positionV relativeFrom="paragraph">
              <wp:posOffset>66040</wp:posOffset>
            </wp:positionV>
            <wp:extent cx="5203825" cy="2802255"/>
            <wp:effectExtent l="0" t="0" r="3175" b="4445"/>
            <wp:wrapNone/>
            <wp:docPr id="66" name="图片 66" descr="1f52925933641af5ce0f1fd548ed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f52925933641af5ce0f1fd548ed2a6"/>
                    <pic:cNvPicPr>
                      <a:picLocks noChangeAspect="1"/>
                    </pic:cNvPicPr>
                  </pic:nvPicPr>
                  <pic:blipFill>
                    <a:blip r:embed="rId129"/>
                    <a:stretch>
                      <a:fillRect/>
                    </a:stretch>
                  </pic:blipFill>
                  <pic:spPr>
                    <a:xfrm>
                      <a:off x="0" y="0"/>
                      <a:ext cx="5203825" cy="280225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83"/>
        <w:spacing w:before="120" w:after="120"/>
        <w:rPr>
          <w:lang w:bidi="ar"/>
        </w:rPr>
      </w:pPr>
      <w:r>
        <w:rPr>
          <w:rFonts w:hint="eastAsia"/>
          <w:lang w:bidi="ar"/>
        </w:rPr>
        <w:t>带院办公场所办公楼主体形象示意2</w:t>
      </w:r>
    </w:p>
    <w:p>
      <w:pPr>
        <w:pStyle w:val="56"/>
        <w:ind w:firstLine="420"/>
      </w:pPr>
    </w:p>
    <w:p>
      <w:pPr>
        <w:pStyle w:val="56"/>
        <w:ind w:firstLine="420"/>
      </w:pPr>
    </w:p>
    <w:p>
      <w:pPr>
        <w:pStyle w:val="56"/>
        <w:ind w:firstLine="420"/>
      </w:pPr>
    </w:p>
    <w:p>
      <w:pPr>
        <w:pStyle w:val="56"/>
        <w:ind w:firstLine="0" w:firstLineChars="0"/>
      </w:pPr>
    </w:p>
    <w:p>
      <w:pPr>
        <w:pStyle w:val="78"/>
        <w:spacing w:before="120" w:after="120"/>
      </w:pPr>
      <w:bookmarkStart w:id="139" w:name="_Toc153985253"/>
      <w:bookmarkStart w:id="140" w:name="_Toc155344606"/>
      <w:bookmarkStart w:id="141" w:name="_Toc151966825"/>
      <w:r>
        <w:rPr>
          <w:rFonts w:hint="eastAsia"/>
        </w:rPr>
        <w:t>无院办公场所</w:t>
      </w:r>
      <w:bookmarkEnd w:id="139"/>
      <w:bookmarkEnd w:id="140"/>
      <w:bookmarkEnd w:id="141"/>
    </w:p>
    <w:p>
      <w:pPr>
        <w:pStyle w:val="56"/>
        <w:ind w:firstLine="420"/>
      </w:pPr>
      <w:r>
        <w:rPr>
          <w:rFonts w:hint="eastAsia"/>
        </w:rPr>
        <w:t>无院办公场所办公楼主体形象示意如图B.3、B.4、B.5 所示,3种形式的形象示意，可结合实际情况选择使用。</w:t>
      </w:r>
    </w:p>
    <w:p>
      <w:pPr>
        <w:pStyle w:val="56"/>
        <w:ind w:firstLine="420"/>
      </w:pPr>
      <w:r>
        <w:rPr>
          <w:rFonts w:hint="eastAsia"/>
        </w:rPr>
        <w:drawing>
          <wp:anchor distT="0" distB="0" distL="114300" distR="114300" simplePos="0" relativeHeight="251725824" behindDoc="0" locked="0" layoutInCell="1" allowOverlap="1">
            <wp:simplePos x="0" y="0"/>
            <wp:positionH relativeFrom="column">
              <wp:posOffset>1046480</wp:posOffset>
            </wp:positionH>
            <wp:positionV relativeFrom="paragraph">
              <wp:posOffset>-1270</wp:posOffset>
            </wp:positionV>
            <wp:extent cx="3835400" cy="2307590"/>
            <wp:effectExtent l="0" t="0" r="0" b="0"/>
            <wp:wrapNone/>
            <wp:docPr id="67" name="图片 67" descr="d242f20a0a01e7eaa6168bcfe53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242f20a0a01e7eaa6168bcfe536839"/>
                    <pic:cNvPicPr>
                      <a:picLocks noChangeAspect="1"/>
                    </pic:cNvPicPr>
                  </pic:nvPicPr>
                  <pic:blipFill>
                    <a:blip r:embed="rId130"/>
                    <a:stretch>
                      <a:fillRect/>
                    </a:stretch>
                  </pic:blipFill>
                  <pic:spPr>
                    <a:xfrm>
                      <a:off x="0" y="0"/>
                      <a:ext cx="3835400" cy="230759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83"/>
        <w:spacing w:before="120" w:after="120"/>
        <w:rPr>
          <w:lang w:bidi="ar"/>
        </w:rPr>
      </w:pPr>
      <w:r>
        <w:rPr>
          <w:rFonts w:hint="eastAsia" w:eastAsia="宋体"/>
        </w:rPr>
        <w:drawing>
          <wp:anchor distT="0" distB="0" distL="114300" distR="114300" simplePos="0" relativeHeight="251726848" behindDoc="0" locked="0" layoutInCell="1" allowOverlap="1">
            <wp:simplePos x="0" y="0"/>
            <wp:positionH relativeFrom="column">
              <wp:posOffset>1081405</wp:posOffset>
            </wp:positionH>
            <wp:positionV relativeFrom="paragraph">
              <wp:posOffset>254000</wp:posOffset>
            </wp:positionV>
            <wp:extent cx="3912870" cy="2058670"/>
            <wp:effectExtent l="0" t="0" r="0" b="0"/>
            <wp:wrapNone/>
            <wp:docPr id="68" name="图片 68" descr="2e2fc250bb7fd71b637cc1917bf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e2fc250bb7fd71b637cc1917bf8395"/>
                    <pic:cNvPicPr>
                      <a:picLocks noChangeAspect="1"/>
                    </pic:cNvPicPr>
                  </pic:nvPicPr>
                  <pic:blipFill>
                    <a:blip r:embed="rId131"/>
                    <a:stretch>
                      <a:fillRect/>
                    </a:stretch>
                  </pic:blipFill>
                  <pic:spPr>
                    <a:xfrm>
                      <a:off x="0" y="0"/>
                      <a:ext cx="3912870" cy="2058670"/>
                    </a:xfrm>
                    <a:prstGeom prst="rect">
                      <a:avLst/>
                    </a:prstGeom>
                  </pic:spPr>
                </pic:pic>
              </a:graphicData>
            </a:graphic>
          </wp:anchor>
        </w:drawing>
      </w:r>
      <w:r>
        <w:rPr>
          <w:rFonts w:hint="eastAsia"/>
          <w:lang w:bidi="ar"/>
        </w:rPr>
        <w:t>无院办公场所办公楼主体形象示意1</w:t>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83"/>
        <w:spacing w:before="120" w:after="120"/>
        <w:rPr>
          <w:lang w:bidi="ar"/>
        </w:rPr>
      </w:pPr>
      <w:r>
        <w:rPr>
          <w:rFonts w:hint="eastAsia"/>
          <w:lang w:bidi="ar"/>
        </w:rPr>
        <w:t>无院办公场所办公楼主体形象示意2</w:t>
      </w:r>
    </w:p>
    <w:p>
      <w:pPr>
        <w:pStyle w:val="56"/>
        <w:ind w:firstLine="420"/>
      </w:pPr>
      <w:r>
        <w:rPr>
          <w:rFonts w:hint="eastAsia"/>
        </w:rPr>
        <w:drawing>
          <wp:anchor distT="0" distB="0" distL="114300" distR="114300" simplePos="0" relativeHeight="251727872" behindDoc="0" locked="0" layoutInCell="1" allowOverlap="1">
            <wp:simplePos x="0" y="0"/>
            <wp:positionH relativeFrom="column">
              <wp:posOffset>1303655</wp:posOffset>
            </wp:positionH>
            <wp:positionV relativeFrom="paragraph">
              <wp:posOffset>9525</wp:posOffset>
            </wp:positionV>
            <wp:extent cx="3474085" cy="2358390"/>
            <wp:effectExtent l="0" t="0" r="0" b="3810"/>
            <wp:wrapNone/>
            <wp:docPr id="70" name="图片 70" descr="4c8b22e4ab68e2e3f1bb585ae97a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4c8b22e4ab68e2e3f1bb585ae97a214"/>
                    <pic:cNvPicPr>
                      <a:picLocks noChangeAspect="1"/>
                    </pic:cNvPicPr>
                  </pic:nvPicPr>
                  <pic:blipFill>
                    <a:blip r:embed="rId132"/>
                    <a:stretch>
                      <a:fillRect/>
                    </a:stretch>
                  </pic:blipFill>
                  <pic:spPr>
                    <a:xfrm>
                      <a:off x="0" y="0"/>
                      <a:ext cx="3474085" cy="235839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83"/>
        <w:spacing w:before="120" w:after="120"/>
        <w:rPr>
          <w:lang w:bidi="ar"/>
        </w:rPr>
      </w:pPr>
      <w:r>
        <w:rPr>
          <w:rFonts w:hint="eastAsia"/>
          <w:lang w:bidi="ar"/>
        </w:rPr>
        <w:t>无院办公场所办公楼主体形象示意3</w:t>
      </w:r>
    </w:p>
    <w:p>
      <w:pPr>
        <w:pStyle w:val="56"/>
        <w:ind w:firstLine="420"/>
        <w:sectPr>
          <w:headerReference r:id="rId27" w:type="default"/>
          <w:footerReference r:id="rId29" w:type="default"/>
          <w:headerReference r:id="rId28" w:type="even"/>
          <w:footerReference r:id="rId30" w:type="even"/>
          <w:pgSz w:w="11906" w:h="16838"/>
          <w:pgMar w:top="2410" w:right="1134" w:bottom="1134" w:left="1134" w:header="1418" w:footer="1134" w:gutter="284"/>
          <w:cols w:space="425" w:num="1"/>
          <w:formProt w:val="0"/>
          <w:docGrid w:linePitch="312" w:charSpace="0"/>
        </w:sectPr>
      </w:pPr>
    </w:p>
    <w:p>
      <w:pPr>
        <w:pStyle w:val="198"/>
        <w:rPr>
          <w:vanish w:val="0"/>
        </w:rPr>
      </w:pPr>
    </w:p>
    <w:p>
      <w:pPr>
        <w:pStyle w:val="199"/>
        <w:rPr>
          <w:vanish w:val="0"/>
        </w:rPr>
      </w:pPr>
    </w:p>
    <w:p>
      <w:pPr>
        <w:pStyle w:val="76"/>
        <w:spacing w:before="60" w:after="120"/>
      </w:pPr>
      <w:r>
        <w:br w:type="textWrapping"/>
      </w:r>
      <w:bookmarkStart w:id="142" w:name="_Toc151966826"/>
      <w:bookmarkStart w:id="143" w:name="_Toc153985254"/>
      <w:bookmarkStart w:id="144" w:name="_Toc155344607"/>
      <w:bookmarkStart w:id="145" w:name="_Toc155344465"/>
      <w:r>
        <w:rPr>
          <w:rFonts w:hint="eastAsia"/>
        </w:rPr>
        <w:t>（规范性）</w:t>
      </w:r>
      <w:r>
        <w:br w:type="textWrapping"/>
      </w:r>
      <w:r>
        <w:rPr>
          <w:rFonts w:hint="eastAsia"/>
        </w:rPr>
        <w:t>市场监督管理所办公楼主体形象示意</w:t>
      </w:r>
      <w:bookmarkEnd w:id="142"/>
      <w:bookmarkEnd w:id="143"/>
      <w:bookmarkEnd w:id="144"/>
      <w:bookmarkEnd w:id="145"/>
    </w:p>
    <w:p>
      <w:pPr>
        <w:pStyle w:val="78"/>
        <w:spacing w:before="120" w:after="120"/>
      </w:pPr>
      <w:bookmarkStart w:id="146" w:name="_Toc151966827"/>
      <w:bookmarkStart w:id="147" w:name="_Toc155344608"/>
      <w:bookmarkStart w:id="148" w:name="_Toc153985255"/>
      <w:r>
        <w:rPr>
          <w:rFonts w:hint="eastAsia"/>
        </w:rPr>
        <w:t>带院办公场所</w:t>
      </w:r>
      <w:bookmarkEnd w:id="146"/>
      <w:bookmarkEnd w:id="147"/>
      <w:bookmarkEnd w:id="148"/>
    </w:p>
    <w:p>
      <w:pPr>
        <w:pStyle w:val="56"/>
        <w:ind w:firstLine="420"/>
        <w:rPr>
          <w:lang w:bidi="ar"/>
        </w:rPr>
      </w:pPr>
      <w:r>
        <w:rPr>
          <w:rFonts w:hint="eastAsia"/>
        </w:rPr>
        <w:t>市场</w:t>
      </w:r>
      <w:r>
        <w:t>监督管理所</w:t>
      </w:r>
      <w:r>
        <w:rPr>
          <w:rFonts w:hint="eastAsia"/>
        </w:rPr>
        <w:t>带院办公场所办公楼主体形象示意如图C.1 所示,可结合实际情况使用。</w:t>
      </w:r>
      <w:r>
        <w:rPr>
          <w:rFonts w:hint="eastAsia"/>
          <w:lang w:bidi="ar"/>
        </w:rPr>
        <w:t>规定的基层</w:t>
      </w:r>
      <w:r>
        <w:rPr>
          <w:lang w:bidi="ar"/>
        </w:rPr>
        <w:t>市场监督管理所名称较长时，可结合实际</w:t>
      </w:r>
      <w:r>
        <w:rPr>
          <w:rFonts w:hint="eastAsia"/>
          <w:lang w:bidi="ar"/>
        </w:rPr>
        <w:t>在</w:t>
      </w:r>
      <w:r>
        <w:rPr>
          <w:lang w:bidi="ar"/>
        </w:rPr>
        <w:t>执行本文件规定的字体、色彩等要求下，根据实际使用场景设置。</w:t>
      </w:r>
    </w:p>
    <w:p>
      <w:pPr>
        <w:pStyle w:val="56"/>
        <w:ind w:firstLine="420"/>
        <w:rPr>
          <w:b/>
        </w:rPr>
      </w:pPr>
      <w:r>
        <w:rPr>
          <w:rFonts w:hint="eastAsia"/>
        </w:rPr>
        <w:drawing>
          <wp:anchor distT="0" distB="0" distL="114300" distR="114300" simplePos="0" relativeHeight="251728896" behindDoc="0" locked="0" layoutInCell="1" allowOverlap="1">
            <wp:simplePos x="0" y="0"/>
            <wp:positionH relativeFrom="column">
              <wp:posOffset>457835</wp:posOffset>
            </wp:positionH>
            <wp:positionV relativeFrom="paragraph">
              <wp:posOffset>66675</wp:posOffset>
            </wp:positionV>
            <wp:extent cx="4766310" cy="2449195"/>
            <wp:effectExtent l="0" t="0" r="0" b="8255"/>
            <wp:wrapNone/>
            <wp:docPr id="72" name="图片 72" descr="ee6647830f0ef05af0822dbe34901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ee6647830f0ef05af0822dbe349017d"/>
                    <pic:cNvPicPr>
                      <a:picLocks noChangeAspect="1"/>
                    </pic:cNvPicPr>
                  </pic:nvPicPr>
                  <pic:blipFill>
                    <a:blip r:embed="rId133"/>
                    <a:stretch>
                      <a:fillRect/>
                    </a:stretch>
                  </pic:blipFill>
                  <pic:spPr>
                    <a:xfrm>
                      <a:off x="0" y="0"/>
                      <a:ext cx="4766310" cy="244919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14"/>
        <w:numPr>
          <w:ilvl w:val="0"/>
          <w:numId w:val="0"/>
        </w:numPr>
        <w:spacing w:before="120" w:after="120"/>
        <w:rPr>
          <w:lang w:bidi="ar"/>
        </w:rPr>
      </w:pPr>
    </w:p>
    <w:p>
      <w:pPr>
        <w:pStyle w:val="83"/>
        <w:spacing w:before="120" w:after="120"/>
      </w:pPr>
      <w:r>
        <w:rPr>
          <w:rFonts w:hint="eastAsia"/>
          <w:lang w:bidi="ar"/>
        </w:rPr>
        <w:t>带院办公场所办公楼主体形象示意</w:t>
      </w:r>
    </w:p>
    <w:p>
      <w:pPr>
        <w:pStyle w:val="78"/>
        <w:spacing w:before="120" w:after="120"/>
      </w:pPr>
      <w:bookmarkStart w:id="149" w:name="_Toc153985256"/>
      <w:bookmarkStart w:id="150" w:name="_Toc151966828"/>
      <w:bookmarkStart w:id="151" w:name="_Toc155344609"/>
      <w:r>
        <w:rPr>
          <w:rFonts w:hint="eastAsia"/>
        </w:rPr>
        <w:t>无院办公场所</w:t>
      </w:r>
      <w:bookmarkEnd w:id="149"/>
      <w:bookmarkEnd w:id="150"/>
      <w:bookmarkEnd w:id="151"/>
    </w:p>
    <w:p>
      <w:pPr>
        <w:pStyle w:val="56"/>
        <w:ind w:firstLine="420"/>
      </w:pPr>
      <w:r>
        <w:rPr>
          <w:rFonts w:hint="eastAsia"/>
        </w:rPr>
        <w:t>无院办公场所办公楼主体形象示意如图C.2、C.3所示,2种形式的形象示意，可结合实际情况选择使用。</w:t>
      </w:r>
    </w:p>
    <w:p>
      <w:pPr>
        <w:pStyle w:val="56"/>
        <w:ind w:firstLine="420"/>
      </w:pPr>
      <w:r>
        <w:rPr>
          <w:rFonts w:hint="eastAsia"/>
        </w:rPr>
        <w:drawing>
          <wp:anchor distT="0" distB="0" distL="114300" distR="114300" simplePos="0" relativeHeight="251729920" behindDoc="0" locked="0" layoutInCell="1" allowOverlap="1">
            <wp:simplePos x="0" y="0"/>
            <wp:positionH relativeFrom="column">
              <wp:posOffset>902970</wp:posOffset>
            </wp:positionH>
            <wp:positionV relativeFrom="paragraph">
              <wp:posOffset>52705</wp:posOffset>
            </wp:positionV>
            <wp:extent cx="3925570" cy="2929890"/>
            <wp:effectExtent l="0" t="0" r="0" b="3810"/>
            <wp:wrapNone/>
            <wp:docPr id="74" name="图片 74" descr="c1cd448f0919c2c5ae8a12244787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1cd448f0919c2c5ae8a122447876f0"/>
                    <pic:cNvPicPr>
                      <a:picLocks noChangeAspect="1"/>
                    </pic:cNvPicPr>
                  </pic:nvPicPr>
                  <pic:blipFill>
                    <a:blip r:embed="rId134"/>
                    <a:stretch>
                      <a:fillRect/>
                    </a:stretch>
                  </pic:blipFill>
                  <pic:spPr>
                    <a:xfrm>
                      <a:off x="0" y="0"/>
                      <a:ext cx="3925570" cy="2929890"/>
                    </a:xfrm>
                    <a:prstGeom prst="rect">
                      <a:avLst/>
                    </a:prstGeom>
                  </pic:spPr>
                </pic:pic>
              </a:graphicData>
            </a:graphic>
          </wp:anchor>
        </w:drawing>
      </w:r>
    </w:p>
    <w:p>
      <w:pPr>
        <w:pStyle w:val="56"/>
        <w:ind w:firstLine="420"/>
      </w:pPr>
    </w:p>
    <w:p>
      <w:pPr>
        <w:pStyle w:val="56"/>
        <w:ind w:firstLine="420"/>
      </w:pPr>
    </w:p>
    <w:p>
      <w:pPr>
        <w:pStyle w:val="78"/>
        <w:numPr>
          <w:ilvl w:val="1"/>
          <w:numId w:val="0"/>
        </w:numPr>
        <w:spacing w:before="120" w:after="1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83"/>
        <w:spacing w:before="120" w:after="120"/>
      </w:pPr>
      <w:r>
        <w:rPr>
          <w:rFonts w:hint="eastAsia"/>
          <w:lang w:bidi="ar"/>
        </w:rPr>
        <w:t>无院办公场所办公楼主体形象示意1</w:t>
      </w:r>
    </w:p>
    <w:p>
      <w:pPr>
        <w:pStyle w:val="56"/>
        <w:ind w:firstLine="420"/>
      </w:pPr>
    </w:p>
    <w:p>
      <w:pPr>
        <w:pStyle w:val="56"/>
        <w:ind w:firstLine="420"/>
      </w:pPr>
      <w:r>
        <w:rPr>
          <w:rFonts w:hint="eastAsia"/>
        </w:rPr>
        <w:drawing>
          <wp:anchor distT="0" distB="0" distL="114300" distR="114300" simplePos="0" relativeHeight="251730944" behindDoc="0" locked="0" layoutInCell="1" allowOverlap="1">
            <wp:simplePos x="0" y="0"/>
            <wp:positionH relativeFrom="column">
              <wp:posOffset>572770</wp:posOffset>
            </wp:positionH>
            <wp:positionV relativeFrom="paragraph">
              <wp:posOffset>57785</wp:posOffset>
            </wp:positionV>
            <wp:extent cx="4950460" cy="3312795"/>
            <wp:effectExtent l="0" t="0" r="2540" b="1905"/>
            <wp:wrapNone/>
            <wp:docPr id="75" name="图片 75" descr="40f39408082ed680e0aa085a04522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40f39408082ed680e0aa085a04522ba"/>
                    <pic:cNvPicPr>
                      <a:picLocks noChangeAspect="1"/>
                    </pic:cNvPicPr>
                  </pic:nvPicPr>
                  <pic:blipFill>
                    <a:blip r:embed="rId135"/>
                    <a:stretch>
                      <a:fillRect/>
                    </a:stretch>
                  </pic:blipFill>
                  <pic:spPr>
                    <a:xfrm>
                      <a:off x="0" y="0"/>
                      <a:ext cx="4950460" cy="331279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83"/>
        <w:spacing w:before="120" w:after="120"/>
      </w:pPr>
      <w:r>
        <w:rPr>
          <w:rFonts w:hint="eastAsia"/>
          <w:lang w:bidi="ar"/>
        </w:rPr>
        <w:t>无院办公场所办公楼主体形象示意2</w:t>
      </w:r>
    </w:p>
    <w:p>
      <w:pPr>
        <w:pStyle w:val="56"/>
        <w:ind w:firstLine="420"/>
        <w:sectPr>
          <w:headerReference r:id="rId31" w:type="default"/>
          <w:footerReference r:id="rId33" w:type="default"/>
          <w:headerReference r:id="rId32" w:type="even"/>
          <w:footerReference r:id="rId34" w:type="even"/>
          <w:pgSz w:w="11906" w:h="16838"/>
          <w:pgMar w:top="2410" w:right="1134" w:bottom="1134" w:left="1134" w:header="1418" w:footer="1134" w:gutter="284"/>
          <w:cols w:space="425" w:num="1"/>
          <w:formProt w:val="0"/>
          <w:docGrid w:linePitch="312" w:charSpace="0"/>
        </w:sectPr>
      </w:pPr>
    </w:p>
    <w:p>
      <w:pPr>
        <w:pStyle w:val="198"/>
        <w:rPr>
          <w:vanish w:val="0"/>
        </w:rPr>
      </w:pPr>
    </w:p>
    <w:p>
      <w:pPr>
        <w:pStyle w:val="199"/>
        <w:rPr>
          <w:vanish w:val="0"/>
        </w:rPr>
      </w:pPr>
    </w:p>
    <w:p>
      <w:pPr>
        <w:pStyle w:val="76"/>
        <w:spacing w:before="60" w:after="120"/>
      </w:pPr>
      <w:r>
        <w:br w:type="textWrapping"/>
      </w:r>
      <w:bookmarkStart w:id="152" w:name="_Toc153985257"/>
      <w:bookmarkStart w:id="153" w:name="_Toc151966829"/>
      <w:bookmarkStart w:id="154" w:name="_Toc155344610"/>
      <w:bookmarkStart w:id="155" w:name="_Toc155344466"/>
      <w:r>
        <w:rPr>
          <w:rFonts w:hint="eastAsia"/>
        </w:rPr>
        <w:t>（资料性）</w:t>
      </w:r>
      <w:r>
        <w:br w:type="textWrapping"/>
      </w:r>
      <w:r>
        <w:rPr>
          <w:rFonts w:hint="eastAsia"/>
        </w:rPr>
        <w:t>室内外环境形象示意</w:t>
      </w:r>
      <w:bookmarkEnd w:id="152"/>
      <w:bookmarkEnd w:id="153"/>
      <w:bookmarkEnd w:id="154"/>
      <w:bookmarkEnd w:id="155"/>
    </w:p>
    <w:p>
      <w:pPr>
        <w:pStyle w:val="78"/>
        <w:spacing w:before="120" w:after="120"/>
      </w:pPr>
      <w:bookmarkStart w:id="156" w:name="_Toc151966830"/>
      <w:bookmarkStart w:id="157" w:name="_Toc153985258"/>
      <w:bookmarkStart w:id="158" w:name="_Toc155344611"/>
      <w:r>
        <w:rPr>
          <w:rFonts w:hint="eastAsia"/>
        </w:rPr>
        <w:t>户外形象示意</w:t>
      </w:r>
      <w:bookmarkEnd w:id="156"/>
      <w:bookmarkEnd w:id="157"/>
      <w:bookmarkEnd w:id="158"/>
    </w:p>
    <w:p>
      <w:pPr>
        <w:pStyle w:val="79"/>
        <w:spacing w:before="120" w:after="120"/>
      </w:pPr>
      <w:r>
        <w:rPr>
          <w:rFonts w:hint="eastAsia"/>
        </w:rPr>
        <w:t>户外形象标牌总体示意</w:t>
      </w:r>
    </w:p>
    <w:p>
      <w:pPr>
        <w:pStyle w:val="56"/>
        <w:ind w:firstLine="420"/>
      </w:pPr>
      <w:r>
        <w:rPr>
          <w:rFonts w:hint="eastAsia"/>
        </w:rPr>
        <w:t>户外形象标牌总体示意如图D.1所示。</w:t>
      </w:r>
    </w:p>
    <w:p>
      <w:pPr>
        <w:pStyle w:val="56"/>
        <w:ind w:firstLine="420"/>
      </w:pPr>
      <w:r>
        <w:rPr>
          <w:rFonts w:hint="eastAsia"/>
        </w:rPr>
        <w:drawing>
          <wp:anchor distT="0" distB="0" distL="114300" distR="114300" simplePos="0" relativeHeight="251731968" behindDoc="0" locked="0" layoutInCell="1" allowOverlap="1">
            <wp:simplePos x="0" y="0"/>
            <wp:positionH relativeFrom="column">
              <wp:posOffset>182245</wp:posOffset>
            </wp:positionH>
            <wp:positionV relativeFrom="paragraph">
              <wp:posOffset>12065</wp:posOffset>
            </wp:positionV>
            <wp:extent cx="5855970" cy="2909570"/>
            <wp:effectExtent l="0" t="0" r="0" b="5715"/>
            <wp:wrapNone/>
            <wp:docPr id="76" name="图片 76" descr="f5458058aa8bf0cf6af0c57f6478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5458058aa8bf0cf6af0c57f6478d79"/>
                    <pic:cNvPicPr>
                      <a:picLocks noChangeAspect="1"/>
                    </pic:cNvPicPr>
                  </pic:nvPicPr>
                  <pic:blipFill>
                    <a:blip r:embed="rId136"/>
                    <a:stretch>
                      <a:fillRect/>
                    </a:stretch>
                  </pic:blipFill>
                  <pic:spPr>
                    <a:xfrm>
                      <a:off x="0" y="0"/>
                      <a:ext cx="5855858" cy="290945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179"/>
      </w:pPr>
      <w:r>
        <w:rPr>
          <w:rFonts w:hint="eastAsia"/>
        </w:rPr>
        <w:t>图中</w:t>
      </w:r>
      <w:r>
        <w:t>户外</w:t>
      </w:r>
      <w:r>
        <w:rPr>
          <w:rFonts w:hint="eastAsia"/>
        </w:rPr>
        <w:t>形象标牌为</w:t>
      </w:r>
      <w:r>
        <w:t>统一</w:t>
      </w:r>
      <w:r>
        <w:rPr>
          <w:rFonts w:hint="eastAsia"/>
        </w:rPr>
        <w:t>规范</w:t>
      </w:r>
      <w:r>
        <w:t>，</w:t>
      </w:r>
      <w:r>
        <w:rPr>
          <w:rFonts w:hint="eastAsia"/>
        </w:rPr>
        <w:t>其他</w:t>
      </w:r>
      <w:r>
        <w:t>应用为</w:t>
      </w:r>
      <w:r>
        <w:rPr>
          <w:rFonts w:hint="eastAsia"/>
        </w:rPr>
        <w:t>推荐</w:t>
      </w:r>
      <w:r>
        <w:t>规范。</w:t>
      </w:r>
    </w:p>
    <w:p>
      <w:pPr>
        <w:pStyle w:val="83"/>
        <w:spacing w:before="120" w:after="120"/>
      </w:pPr>
      <w:r>
        <w:rPr>
          <w:rFonts w:hint="eastAsia"/>
          <w:lang w:bidi="ar"/>
        </w:rPr>
        <w:t>户外形象标牌总体示意</w:t>
      </w:r>
    </w:p>
    <w:p>
      <w:pPr>
        <w:pStyle w:val="79"/>
        <w:spacing w:before="120" w:after="120"/>
      </w:pPr>
      <w:r>
        <w:rPr>
          <w:rFonts w:hint="eastAsia"/>
        </w:rPr>
        <w:t>工作时间牌</w:t>
      </w:r>
    </w:p>
    <w:p>
      <w:pPr>
        <w:pStyle w:val="56"/>
        <w:ind w:firstLine="420"/>
      </w:pPr>
      <w:r>
        <w:rPr>
          <w:rFonts w:hint="eastAsia"/>
        </w:rPr>
        <w:t>工作时间牌式样</w:t>
      </w:r>
      <w:r>
        <w:t>如</w:t>
      </w:r>
      <w:r>
        <w:rPr>
          <w:rFonts w:hint="eastAsia"/>
        </w:rPr>
        <w:t>图D.2所示。</w:t>
      </w:r>
    </w:p>
    <w:p>
      <w:pPr>
        <w:pStyle w:val="56"/>
        <w:ind w:firstLine="420"/>
      </w:pPr>
      <w:r>
        <w:drawing>
          <wp:anchor distT="0" distB="0" distL="114300" distR="114300" simplePos="0" relativeHeight="251732992" behindDoc="0" locked="0" layoutInCell="1" allowOverlap="1">
            <wp:simplePos x="0" y="0"/>
            <wp:positionH relativeFrom="column">
              <wp:posOffset>192405</wp:posOffset>
            </wp:positionH>
            <wp:positionV relativeFrom="paragraph">
              <wp:posOffset>12700</wp:posOffset>
            </wp:positionV>
            <wp:extent cx="5464175" cy="2449830"/>
            <wp:effectExtent l="0" t="0" r="3175" b="7620"/>
            <wp:wrapNone/>
            <wp:docPr id="81" name="图片 81" descr="8688205f9862c005bc94a1f9cc28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8688205f9862c005bc94a1f9cc28b80"/>
                    <pic:cNvPicPr>
                      <a:picLocks noChangeAspect="1"/>
                    </pic:cNvPicPr>
                  </pic:nvPicPr>
                  <pic:blipFill>
                    <a:blip r:embed="rId137"/>
                    <a:stretch>
                      <a:fillRect/>
                    </a:stretch>
                  </pic:blipFill>
                  <pic:spPr>
                    <a:xfrm>
                      <a:off x="0" y="0"/>
                      <a:ext cx="5464175" cy="2449830"/>
                    </a:xfrm>
                    <a:prstGeom prst="rect">
                      <a:avLst/>
                    </a:prstGeom>
                  </pic:spPr>
                </pic:pic>
              </a:graphicData>
            </a:graphic>
          </wp:anchor>
        </w:drawing>
      </w:r>
    </w:p>
    <w:p>
      <w:pPr>
        <w:pStyle w:val="56"/>
        <w:ind w:firstLine="420"/>
      </w:pPr>
    </w:p>
    <w:p>
      <w:pPr>
        <w:pStyle w:val="56"/>
        <w:ind w:firstLine="420"/>
      </w:pPr>
    </w:p>
    <w:p/>
    <w:p/>
    <w:p/>
    <w:p/>
    <w:p/>
    <w:p/>
    <w:p/>
    <w:p/>
    <w:p>
      <w:pPr>
        <w:pStyle w:val="180"/>
        <w:numPr>
          <w:ilvl w:val="0"/>
          <w:numId w:val="53"/>
        </w:numPr>
      </w:pPr>
      <w:r>
        <w:rPr>
          <w:rFonts w:hint="eastAsia"/>
        </w:rPr>
        <w:t>工作时间牌距地 900mm 。</w:t>
      </w:r>
    </w:p>
    <w:p>
      <w:pPr>
        <w:pStyle w:val="180"/>
        <w:numPr>
          <w:ilvl w:val="0"/>
          <w:numId w:val="53"/>
        </w:numPr>
      </w:pPr>
      <w:r>
        <w:rPr>
          <w:rFonts w:hint="eastAsia"/>
        </w:rPr>
        <w:t>色彩：金色（Pantone:136C）、藏青色（Pantone:2746C）、白色（C0 M0 Y0 K5）。</w:t>
      </w:r>
    </w:p>
    <w:p>
      <w:pPr>
        <w:pStyle w:val="83"/>
        <w:spacing w:before="120" w:after="120"/>
      </w:pPr>
      <w:r>
        <w:rPr>
          <w:rFonts w:hint="eastAsia"/>
          <w:lang w:bidi="ar"/>
        </w:rPr>
        <w:t>工作时间牌式样</w:t>
      </w:r>
    </w:p>
    <w:p>
      <w:pPr>
        <w:pStyle w:val="79"/>
        <w:spacing w:before="120" w:after="120"/>
      </w:pPr>
      <w:r>
        <w:rPr>
          <w:rFonts w:hint="eastAsia"/>
        </w:rPr>
        <w:t>中轴式信息铭牌</w:t>
      </w:r>
    </w:p>
    <w:p>
      <w:pPr>
        <w:pStyle w:val="56"/>
        <w:ind w:firstLine="420"/>
      </w:pPr>
      <w:r>
        <w:rPr>
          <w:rFonts w:hint="eastAsia"/>
        </w:rPr>
        <w:t>中轴式信息铭牌式样如图D.3所示。</w:t>
      </w:r>
    </w:p>
    <w:p>
      <w:pPr>
        <w:pStyle w:val="56"/>
        <w:ind w:firstLine="420"/>
      </w:pPr>
      <w:r>
        <w:rPr>
          <w:rFonts w:hint="eastAsia"/>
        </w:rPr>
        <w:drawing>
          <wp:anchor distT="0" distB="0" distL="114300" distR="114300" simplePos="0" relativeHeight="251734016" behindDoc="0" locked="0" layoutInCell="1" allowOverlap="1">
            <wp:simplePos x="0" y="0"/>
            <wp:positionH relativeFrom="column">
              <wp:posOffset>277495</wp:posOffset>
            </wp:positionH>
            <wp:positionV relativeFrom="paragraph">
              <wp:posOffset>5715</wp:posOffset>
            </wp:positionV>
            <wp:extent cx="5641340" cy="1979295"/>
            <wp:effectExtent l="0" t="0" r="0" b="0"/>
            <wp:wrapNone/>
            <wp:docPr id="82" name="图片 82" descr="cd00adf908a527a8fb5b2d5856fc5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d00adf908a527a8fb5b2d5856fc5c8"/>
                    <pic:cNvPicPr>
                      <a:picLocks noChangeAspect="1"/>
                    </pic:cNvPicPr>
                  </pic:nvPicPr>
                  <pic:blipFill>
                    <a:blip r:embed="rId138"/>
                    <a:srcRect b="9939"/>
                    <a:stretch>
                      <a:fillRect/>
                    </a:stretch>
                  </pic:blipFill>
                  <pic:spPr>
                    <a:xfrm>
                      <a:off x="0" y="0"/>
                      <a:ext cx="5641340" cy="197929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80"/>
        <w:numPr>
          <w:ilvl w:val="0"/>
          <w:numId w:val="54"/>
        </w:numPr>
      </w:pPr>
      <w:r>
        <w:rPr>
          <w:rFonts w:hint="eastAsia"/>
        </w:rPr>
        <w:t>尺寸：600mm（宽）×400mm（高）。</w:t>
      </w:r>
    </w:p>
    <w:p>
      <w:pPr>
        <w:pStyle w:val="180"/>
        <w:numPr>
          <w:ilvl w:val="0"/>
          <w:numId w:val="54"/>
        </w:numPr>
      </w:pPr>
      <w:r>
        <w:rPr>
          <w:rFonts w:hint="eastAsia"/>
        </w:rPr>
        <w:t>字体：思源黑体。</w:t>
      </w:r>
    </w:p>
    <w:p>
      <w:pPr>
        <w:pStyle w:val="180"/>
        <w:numPr>
          <w:ilvl w:val="0"/>
          <w:numId w:val="54"/>
        </w:numPr>
      </w:pPr>
      <w:r>
        <w:rPr>
          <w:rFonts w:hint="eastAsia"/>
        </w:rPr>
        <w:t>色彩：藏青色（Pantone:2746C）、白色（C0 M0 Y0 K0）。</w:t>
      </w:r>
    </w:p>
    <w:p>
      <w:pPr>
        <w:pStyle w:val="83"/>
        <w:spacing w:before="120" w:after="120"/>
        <w:rPr>
          <w:lang w:bidi="ar"/>
        </w:rPr>
      </w:pPr>
      <w:r>
        <w:rPr>
          <w:rFonts w:hint="eastAsia"/>
          <w:lang w:bidi="ar"/>
        </w:rPr>
        <w:t>中轴式信息铭牌式样</w:t>
      </w:r>
    </w:p>
    <w:p>
      <w:pPr>
        <w:pStyle w:val="79"/>
        <w:spacing w:before="120" w:after="120"/>
      </w:pPr>
      <w:r>
        <w:rPr>
          <w:rFonts w:hint="eastAsia"/>
        </w:rPr>
        <w:t>侧招</w:t>
      </w:r>
    </w:p>
    <w:p>
      <w:pPr>
        <w:pStyle w:val="56"/>
        <w:ind w:firstLine="420"/>
      </w:pPr>
      <w:r>
        <w:rPr>
          <w:rFonts w:hint="eastAsia"/>
        </w:rPr>
        <w:t>侧招式样如图D.4所示。</w:t>
      </w:r>
    </w:p>
    <w:p>
      <w:pPr>
        <w:pStyle w:val="56"/>
        <w:ind w:firstLine="420"/>
      </w:pPr>
      <w:r>
        <w:rPr>
          <w:rFonts w:hint="eastAsia"/>
        </w:rPr>
        <w:drawing>
          <wp:anchor distT="0" distB="0" distL="114300" distR="114300" simplePos="0" relativeHeight="251735040" behindDoc="0" locked="0" layoutInCell="1" allowOverlap="1">
            <wp:simplePos x="0" y="0"/>
            <wp:positionH relativeFrom="column">
              <wp:posOffset>440690</wp:posOffset>
            </wp:positionH>
            <wp:positionV relativeFrom="paragraph">
              <wp:posOffset>153670</wp:posOffset>
            </wp:positionV>
            <wp:extent cx="5359400" cy="2579370"/>
            <wp:effectExtent l="0" t="0" r="0" b="11430"/>
            <wp:wrapNone/>
            <wp:docPr id="83" name="图片 83" descr="79af0334ef415ad310cbb1eeb815f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79af0334ef415ad310cbb1eeb815f72"/>
                    <pic:cNvPicPr>
                      <a:picLocks noChangeAspect="1"/>
                    </pic:cNvPicPr>
                  </pic:nvPicPr>
                  <pic:blipFill>
                    <a:blip r:embed="rId139"/>
                    <a:stretch>
                      <a:fillRect/>
                    </a:stretch>
                  </pic:blipFill>
                  <pic:spPr>
                    <a:xfrm>
                      <a:off x="0" y="0"/>
                      <a:ext cx="5359400" cy="2579370"/>
                    </a:xfrm>
                    <a:prstGeom prst="rect">
                      <a:avLst/>
                    </a:prstGeom>
                  </pic:spPr>
                </pic:pic>
              </a:graphicData>
            </a:graphic>
          </wp:anchor>
        </w:drawing>
      </w:r>
    </w:p>
    <w:p>
      <w:pPr>
        <w:pStyle w:val="56"/>
        <w:ind w:firstLine="420"/>
      </w:pPr>
    </w:p>
    <w:p>
      <w:pPr>
        <w:pStyle w:val="56"/>
        <w:ind w:firstLine="420"/>
      </w:pPr>
    </w:p>
    <w:p>
      <w:pPr>
        <w:pStyle w:val="56"/>
        <w:ind w:firstLine="420"/>
        <w:rPr>
          <w:lang w:bidi="ar"/>
        </w:rPr>
      </w:pPr>
    </w:p>
    <w:p>
      <w:pPr>
        <w:pStyle w:val="56"/>
        <w:ind w:firstLine="420"/>
        <w:rPr>
          <w:lang w:bidi="ar"/>
        </w:rPr>
      </w:pPr>
    </w:p>
    <w:p/>
    <w:p/>
    <w:p/>
    <w:p/>
    <w:p/>
    <w:p/>
    <w:p/>
    <w:p/>
    <w:p>
      <w:pPr>
        <w:pStyle w:val="180"/>
        <w:numPr>
          <w:ilvl w:val="0"/>
          <w:numId w:val="55"/>
        </w:numPr>
      </w:pPr>
      <w:r>
        <w:rPr>
          <w:rFonts w:hint="eastAsia"/>
        </w:rPr>
        <w:t>尺寸：420mm（宽）×540mm（高）。</w:t>
      </w:r>
    </w:p>
    <w:p>
      <w:pPr>
        <w:pStyle w:val="180"/>
        <w:numPr>
          <w:ilvl w:val="0"/>
          <w:numId w:val="55"/>
        </w:numPr>
      </w:pPr>
      <w:r>
        <w:rPr>
          <w:rFonts w:hint="eastAsia"/>
        </w:rPr>
        <w:t>侧招垂直挂墙，安装于外立面顶部之上，距地最小高度为 2000mm，高度与门头下檐持平。</w:t>
      </w:r>
    </w:p>
    <w:p>
      <w:pPr>
        <w:pStyle w:val="180"/>
        <w:numPr>
          <w:ilvl w:val="0"/>
          <w:numId w:val="55"/>
        </w:numPr>
      </w:pPr>
      <w:r>
        <w:rPr>
          <w:rFonts w:hint="eastAsia"/>
        </w:rPr>
        <w:t>色彩：金色（Pantone:136C）、藏青色（Pantone:2746C）、白色（C0 M0 Y0 K5）。</w:t>
      </w:r>
    </w:p>
    <w:p>
      <w:pPr>
        <w:pStyle w:val="180"/>
        <w:numPr>
          <w:ilvl w:val="0"/>
          <w:numId w:val="55"/>
        </w:numPr>
      </w:pPr>
      <w:r>
        <w:rPr>
          <w:rFonts w:hint="eastAsia"/>
        </w:rPr>
        <w:t>材质：亚克力灯箱，灯箱布喷绘，铝合金烤漆包边。</w:t>
      </w:r>
    </w:p>
    <w:p>
      <w:pPr>
        <w:pStyle w:val="180"/>
        <w:numPr>
          <w:ilvl w:val="0"/>
          <w:numId w:val="0"/>
        </w:numPr>
        <w:ind w:left="1157"/>
      </w:pPr>
    </w:p>
    <w:p>
      <w:pPr>
        <w:pStyle w:val="83"/>
        <w:spacing w:before="120" w:after="120"/>
        <w:rPr>
          <w:lang w:bidi="ar"/>
        </w:rPr>
      </w:pPr>
      <w:r>
        <w:rPr>
          <w:rFonts w:hint="eastAsia"/>
        </w:rPr>
        <w:t>侧招</w:t>
      </w:r>
      <w:r>
        <w:rPr>
          <w:rFonts w:hint="eastAsia"/>
          <w:lang w:bidi="ar"/>
        </w:rPr>
        <w:t>式样</w:t>
      </w:r>
    </w:p>
    <w:p>
      <w:pPr>
        <w:tabs>
          <w:tab w:val="left" w:pos="1550"/>
        </w:tabs>
        <w:jc w:val="left"/>
      </w:pPr>
    </w:p>
    <w:p>
      <w:pPr>
        <w:tabs>
          <w:tab w:val="left" w:pos="1550"/>
        </w:tabs>
        <w:jc w:val="left"/>
      </w:pPr>
    </w:p>
    <w:p>
      <w:pPr>
        <w:pStyle w:val="79"/>
        <w:spacing w:before="120" w:after="120"/>
      </w:pPr>
      <w:r>
        <w:rPr>
          <w:rFonts w:hint="eastAsia"/>
        </w:rPr>
        <w:t>自动门/平开门标识贴</w:t>
      </w:r>
    </w:p>
    <w:p>
      <w:pPr>
        <w:pStyle w:val="56"/>
        <w:ind w:firstLine="420"/>
      </w:pPr>
      <w:r>
        <w:rPr>
          <w:rFonts w:hint="eastAsia"/>
        </w:rPr>
        <w:t>自动门/平开门标识贴式样如图D.5所示。</w:t>
      </w:r>
    </w:p>
    <w:p>
      <w:pPr>
        <w:tabs>
          <w:tab w:val="left" w:pos="1550"/>
        </w:tabs>
        <w:jc w:val="left"/>
      </w:pPr>
    </w:p>
    <w:p>
      <w:pPr>
        <w:tabs>
          <w:tab w:val="left" w:pos="1550"/>
        </w:tabs>
        <w:jc w:val="left"/>
      </w:pPr>
      <w:r>
        <w:drawing>
          <wp:anchor distT="0" distB="0" distL="114300" distR="114300" simplePos="0" relativeHeight="251770880" behindDoc="0" locked="0" layoutInCell="1" allowOverlap="1">
            <wp:simplePos x="0" y="0"/>
            <wp:positionH relativeFrom="margin">
              <wp:posOffset>0</wp:posOffset>
            </wp:positionH>
            <wp:positionV relativeFrom="paragraph">
              <wp:posOffset>186690</wp:posOffset>
            </wp:positionV>
            <wp:extent cx="5939790" cy="5141595"/>
            <wp:effectExtent l="0" t="0" r="3810" b="1905"/>
            <wp:wrapNone/>
            <wp:docPr id="140" name="图片 140" descr="E:\新建文件夹 (2)\WeChat Files\wxid_gbqnyzbjusft22\FileStorage\Temp\1ef5262b9d6d80d84dafa9951eaf0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E:\新建文件夹 (2)\WeChat Files\wxid_gbqnyzbjusft22\FileStorage\Temp\1ef5262b9d6d80d84dafa9951eaf0c9.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5939790" cy="5141595"/>
                    </a:xfrm>
                    <a:prstGeom prst="rect">
                      <a:avLst/>
                    </a:prstGeom>
                    <a:noFill/>
                    <a:ln>
                      <a:noFill/>
                    </a:ln>
                  </pic:spPr>
                </pic:pic>
              </a:graphicData>
            </a:graphic>
          </wp:anchor>
        </w:drawing>
      </w: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tabs>
          <w:tab w:val="left" w:pos="1550"/>
        </w:tabs>
        <w:jc w:val="left"/>
      </w:pPr>
    </w:p>
    <w:p>
      <w:pPr>
        <w:pStyle w:val="180"/>
        <w:numPr>
          <w:ilvl w:val="0"/>
          <w:numId w:val="56"/>
        </w:numPr>
      </w:pPr>
      <w:r>
        <w:rPr>
          <w:rFonts w:hint="eastAsia"/>
        </w:rPr>
        <w:t>自动门/平开门标识为丝网印刷的透光贴膜。</w:t>
      </w:r>
    </w:p>
    <w:p>
      <w:pPr>
        <w:pStyle w:val="180"/>
        <w:numPr>
          <w:ilvl w:val="0"/>
          <w:numId w:val="56"/>
        </w:numPr>
      </w:pPr>
      <w:r>
        <w:rPr>
          <w:rFonts w:hint="eastAsia"/>
        </w:rPr>
        <w:t>高度为距地 1500mm。</w:t>
      </w:r>
    </w:p>
    <w:p>
      <w:pPr>
        <w:pStyle w:val="180"/>
        <w:numPr>
          <w:ilvl w:val="0"/>
          <w:numId w:val="56"/>
        </w:numPr>
      </w:pPr>
      <w:r>
        <w:rPr>
          <w:rFonts w:hint="eastAsia"/>
        </w:rPr>
        <w:t>色彩：金色（Pantone:136C）、藏青色（Pantone:2746C）、白色（C0 M0 Y0 K0）。</w:t>
      </w:r>
    </w:p>
    <w:p>
      <w:pPr>
        <w:pStyle w:val="180"/>
        <w:numPr>
          <w:ilvl w:val="0"/>
          <w:numId w:val="0"/>
        </w:numPr>
        <w:ind w:left="1157"/>
      </w:pPr>
    </w:p>
    <w:p>
      <w:pPr>
        <w:pStyle w:val="83"/>
        <w:spacing w:before="120" w:after="120"/>
        <w:rPr>
          <w:lang w:bidi="ar"/>
        </w:rPr>
      </w:pPr>
      <w:r>
        <w:rPr>
          <w:rFonts w:hint="eastAsia"/>
        </w:rPr>
        <w:t>自动门/平开门标识贴</w:t>
      </w:r>
      <w:r>
        <w:rPr>
          <w:rFonts w:hint="eastAsia"/>
          <w:lang w:bidi="ar"/>
        </w:rPr>
        <w:t>式样</w:t>
      </w: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0" w:firstLineChars="0"/>
        <w:rPr>
          <w:lang w:bidi="ar"/>
        </w:rPr>
      </w:pPr>
    </w:p>
    <w:p>
      <w:pPr>
        <w:pStyle w:val="79"/>
        <w:spacing w:before="120" w:after="120"/>
      </w:pPr>
      <w:r>
        <w:rPr>
          <w:rFonts w:hint="eastAsia"/>
        </w:rPr>
        <w:t>防撞贴</w:t>
      </w:r>
    </w:p>
    <w:p>
      <w:pPr>
        <w:pStyle w:val="56"/>
        <w:ind w:firstLine="420"/>
      </w:pPr>
      <w:r>
        <w:rPr>
          <w:rFonts w:hint="eastAsia"/>
        </w:rPr>
        <w:t>防撞贴由局徽与“市场监督管理”中英文横式图文组合，按固定间距循环组合而成，如图D.6所示。</w:t>
      </w:r>
    </w:p>
    <w:p>
      <w:pPr>
        <w:tabs>
          <w:tab w:val="left" w:pos="1550"/>
        </w:tabs>
        <w:jc w:val="left"/>
      </w:pPr>
      <w:r>
        <w:drawing>
          <wp:anchor distT="0" distB="0" distL="114300" distR="114300" simplePos="0" relativeHeight="251771904" behindDoc="0" locked="0" layoutInCell="1" allowOverlap="1">
            <wp:simplePos x="0" y="0"/>
            <wp:positionH relativeFrom="margin">
              <wp:posOffset>-43180</wp:posOffset>
            </wp:positionH>
            <wp:positionV relativeFrom="paragraph">
              <wp:posOffset>217805</wp:posOffset>
            </wp:positionV>
            <wp:extent cx="4810760" cy="3705225"/>
            <wp:effectExtent l="0" t="0" r="9525" b="0"/>
            <wp:wrapNone/>
            <wp:docPr id="141" name="图片 141" descr="E:\新建文件夹 (2)\WeChat Files\wxid_gbqnyzbjusft22\FileStorage\Temp\e01a90041c7ae8446dc70c742b83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E:\新建文件夹 (2)\WeChat Files\wxid_gbqnyzbjusft22\FileStorage\Temp\e01a90041c7ae8446dc70c742b83299.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4810539" cy="3705299"/>
                    </a:xfrm>
                    <a:prstGeom prst="rect">
                      <a:avLst/>
                    </a:prstGeom>
                    <a:noFill/>
                    <a:ln>
                      <a:noFill/>
                    </a:ln>
                  </pic:spPr>
                </pic:pic>
              </a:graphicData>
            </a:graphic>
          </wp:anchor>
        </w:drawing>
      </w:r>
    </w:p>
    <w:p>
      <w:pPr>
        <w:tabs>
          <w:tab w:val="left" w:pos="1550"/>
        </w:tabs>
        <w:jc w:val="left"/>
      </w:pPr>
    </w:p>
    <w:p/>
    <w:p/>
    <w:p/>
    <w:p/>
    <w:p/>
    <w:p/>
    <w:p/>
    <w:p/>
    <w:p/>
    <w:p/>
    <w:p/>
    <w:p/>
    <w:p/>
    <w:p/>
    <w:p>
      <w:r>
        <w:drawing>
          <wp:anchor distT="0" distB="0" distL="114300" distR="114300" simplePos="0" relativeHeight="251772928" behindDoc="0" locked="0" layoutInCell="1" allowOverlap="1">
            <wp:simplePos x="0" y="0"/>
            <wp:positionH relativeFrom="page">
              <wp:posOffset>1383665</wp:posOffset>
            </wp:positionH>
            <wp:positionV relativeFrom="paragraph">
              <wp:posOffset>74295</wp:posOffset>
            </wp:positionV>
            <wp:extent cx="5939790" cy="817880"/>
            <wp:effectExtent l="0" t="0" r="3810" b="1905"/>
            <wp:wrapNone/>
            <wp:docPr id="142" name="图片 142" descr="E:\新建文件夹 (2)\WeChat Files\wxid_gbqnyzbjusft22\FileStorage\Temp\76525308a592d49d35bb9864eb20e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E:\新建文件夹 (2)\WeChat Files\wxid_gbqnyzbjusft22\FileStorage\Temp\76525308a592d49d35bb9864eb20e0e.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939790" cy="817761"/>
                    </a:xfrm>
                    <a:prstGeom prst="rect">
                      <a:avLst/>
                    </a:prstGeom>
                    <a:noFill/>
                    <a:ln>
                      <a:noFill/>
                    </a:ln>
                  </pic:spPr>
                </pic:pic>
              </a:graphicData>
            </a:graphic>
          </wp:anchor>
        </w:drawing>
      </w:r>
    </w:p>
    <w:p/>
    <w:p/>
    <w:p/>
    <w:p>
      <w:pPr>
        <w:tabs>
          <w:tab w:val="left" w:pos="2482"/>
        </w:tabs>
        <w:jc w:val="left"/>
      </w:pPr>
    </w:p>
    <w:p>
      <w:pPr>
        <w:pStyle w:val="180"/>
        <w:numPr>
          <w:ilvl w:val="0"/>
          <w:numId w:val="57"/>
        </w:numPr>
      </w:pPr>
      <w:r>
        <w:rPr>
          <w:rFonts w:hint="eastAsia"/>
        </w:rPr>
        <w:t>当标识组合长度大于所粘贴位置的有效长度时，则不考虑使用可有标识组合的防撞贴，仅使用单纯的磨砂贴。当 n 个标识组合大于所粘贴位置的有效长度时，则减去一个标识组合，将ｎ－１个标识组合居中放于所粘贴的位置。</w:t>
      </w:r>
    </w:p>
    <w:p>
      <w:pPr>
        <w:pStyle w:val="180"/>
      </w:pPr>
      <w:r>
        <w:rPr>
          <w:rFonts w:hint="eastAsia"/>
        </w:rPr>
        <w:t>规格：按实际确定。</w:t>
      </w:r>
    </w:p>
    <w:p>
      <w:pPr>
        <w:pStyle w:val="180"/>
      </w:pPr>
      <w:r>
        <w:rPr>
          <w:rFonts w:hint="eastAsia"/>
        </w:rPr>
        <w:t>材质：磨砂贴、透光贴。</w:t>
      </w:r>
    </w:p>
    <w:p>
      <w:pPr>
        <w:pStyle w:val="180"/>
      </w:pPr>
      <w:r>
        <w:rPr>
          <w:rFonts w:hint="eastAsia"/>
        </w:rPr>
        <w:t>工艺：雕刻粘贴。</w:t>
      </w:r>
    </w:p>
    <w:p>
      <w:pPr>
        <w:pStyle w:val="180"/>
      </w:pPr>
      <w:r>
        <w:rPr>
          <w:rFonts w:hint="eastAsia"/>
        </w:rPr>
        <w:t>高度：距地 1300mm。</w:t>
      </w:r>
    </w:p>
    <w:p>
      <w:pPr>
        <w:pStyle w:val="180"/>
      </w:pPr>
      <w:r>
        <w:rPr>
          <w:rFonts w:hint="eastAsia"/>
        </w:rPr>
        <w:t>色彩：金色（Pantone:136C）、藏青色（Pantone:2746C）。</w:t>
      </w:r>
    </w:p>
    <w:p>
      <w:pPr>
        <w:pStyle w:val="180"/>
      </w:pPr>
    </w:p>
    <w:p>
      <w:pPr>
        <w:pStyle w:val="83"/>
        <w:spacing w:before="120" w:after="120"/>
        <w:rPr>
          <w:lang w:bidi="ar"/>
        </w:rPr>
      </w:pPr>
      <w:r>
        <w:rPr>
          <w:rFonts w:hint="eastAsia"/>
        </w:rPr>
        <w:tab/>
      </w:r>
      <w:r>
        <w:rPr>
          <w:rFonts w:hint="eastAsia"/>
        </w:rPr>
        <w:t>防撞贴</w:t>
      </w:r>
      <w:r>
        <w:rPr>
          <w:rFonts w:hint="eastAsia"/>
          <w:lang w:bidi="ar"/>
        </w:rPr>
        <w:t>式样</w:t>
      </w: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56"/>
        <w:ind w:firstLine="420"/>
        <w:rPr>
          <w:lang w:bidi="ar"/>
        </w:rPr>
      </w:pPr>
    </w:p>
    <w:p>
      <w:pPr>
        <w:pStyle w:val="79"/>
        <w:spacing w:before="120" w:after="120"/>
      </w:pPr>
      <w:r>
        <w:rPr>
          <w:rFonts w:hint="eastAsia"/>
        </w:rPr>
        <w:t>户外指示牌</w:t>
      </w:r>
    </w:p>
    <w:p>
      <w:pPr>
        <w:pStyle w:val="56"/>
        <w:ind w:firstLine="420"/>
      </w:pPr>
      <w:r>
        <w:rPr>
          <w:rFonts w:hint="eastAsia"/>
        </w:rPr>
        <w:t>户外指示牌式样如图D.7所示。</w:t>
      </w:r>
    </w:p>
    <w:p>
      <w:pPr>
        <w:tabs>
          <w:tab w:val="left" w:pos="2482"/>
        </w:tabs>
        <w:jc w:val="left"/>
      </w:pPr>
    </w:p>
    <w:p>
      <w:pPr>
        <w:tabs>
          <w:tab w:val="left" w:pos="2482"/>
        </w:tabs>
        <w:jc w:val="left"/>
      </w:pPr>
      <w:r>
        <w:rPr>
          <w:rFonts w:hint="eastAsia"/>
        </w:rPr>
        <w:drawing>
          <wp:anchor distT="0" distB="0" distL="114300" distR="114300" simplePos="0" relativeHeight="251736064" behindDoc="0" locked="0" layoutInCell="1" allowOverlap="1">
            <wp:simplePos x="0" y="0"/>
            <wp:positionH relativeFrom="column">
              <wp:posOffset>509905</wp:posOffset>
            </wp:positionH>
            <wp:positionV relativeFrom="paragraph">
              <wp:posOffset>73025</wp:posOffset>
            </wp:positionV>
            <wp:extent cx="5021580" cy="3303905"/>
            <wp:effectExtent l="0" t="0" r="7620" b="0"/>
            <wp:wrapNone/>
            <wp:docPr id="87" name="图片 87" descr="aeba746e5351a166262e9cff50539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eba746e5351a166262e9cff50539d3"/>
                    <pic:cNvPicPr>
                      <a:picLocks noChangeAspect="1"/>
                    </pic:cNvPicPr>
                  </pic:nvPicPr>
                  <pic:blipFill>
                    <a:blip r:embed="rId143"/>
                    <a:stretch>
                      <a:fillRect/>
                    </a:stretch>
                  </pic:blipFill>
                  <pic:spPr>
                    <a:xfrm>
                      <a:off x="0" y="0"/>
                      <a:ext cx="5021580" cy="3303905"/>
                    </a:xfrm>
                    <a:prstGeom prst="rect">
                      <a:avLst/>
                    </a:prstGeom>
                  </pic:spPr>
                </pic:pic>
              </a:graphicData>
            </a:graphic>
          </wp:anchor>
        </w:drawing>
      </w:r>
    </w:p>
    <w:p>
      <w:pPr>
        <w:tabs>
          <w:tab w:val="left" w:pos="2482"/>
        </w:tabs>
        <w:jc w:val="left"/>
      </w:pPr>
    </w:p>
    <w:p>
      <w:pPr>
        <w:tabs>
          <w:tab w:val="left" w:pos="2482"/>
        </w:tabs>
        <w:jc w:val="left"/>
      </w:pPr>
    </w:p>
    <w:p/>
    <w:p/>
    <w:p/>
    <w:p/>
    <w:p/>
    <w:p/>
    <w:p/>
    <w:p/>
    <w:p/>
    <w:p/>
    <w:p/>
    <w:p>
      <w:pPr>
        <w:pStyle w:val="180"/>
        <w:numPr>
          <w:ilvl w:val="0"/>
          <w:numId w:val="58"/>
        </w:numPr>
      </w:pPr>
      <w:r>
        <w:rPr>
          <w:rFonts w:hint="eastAsia"/>
        </w:rPr>
        <w:t>尺寸：800mm（宽）×2000mm（高）。</w:t>
      </w:r>
    </w:p>
    <w:p>
      <w:pPr>
        <w:pStyle w:val="180"/>
        <w:numPr>
          <w:ilvl w:val="0"/>
          <w:numId w:val="58"/>
        </w:numPr>
      </w:pPr>
      <w:r>
        <w:rPr>
          <w:rFonts w:hint="eastAsia"/>
        </w:rPr>
        <w:t>色彩：金色（Pantone:136C）、藏青色（Pantone: 2746C）、白色（RAL:9003）。</w:t>
      </w:r>
    </w:p>
    <w:p>
      <w:pPr>
        <w:pStyle w:val="180"/>
        <w:numPr>
          <w:ilvl w:val="0"/>
          <w:numId w:val="58"/>
        </w:numPr>
      </w:pPr>
      <w:r>
        <w:rPr>
          <w:rFonts w:hint="eastAsia"/>
        </w:rPr>
        <w:t>材质：亚克力灯箱，灯箱布喷绘，铝合金包边，基座为不锈钢。</w:t>
      </w:r>
    </w:p>
    <w:p>
      <w:pPr>
        <w:pStyle w:val="180"/>
        <w:numPr>
          <w:ilvl w:val="0"/>
          <w:numId w:val="0"/>
        </w:numPr>
        <w:ind w:left="709"/>
      </w:pPr>
    </w:p>
    <w:p>
      <w:pPr>
        <w:pStyle w:val="83"/>
        <w:spacing w:before="120" w:after="120"/>
      </w:pPr>
      <w:r>
        <w:rPr>
          <w:rFonts w:hint="eastAsia"/>
        </w:rPr>
        <w:t>户外指示牌式样</w:t>
      </w:r>
    </w:p>
    <w:p>
      <w:pPr>
        <w:pStyle w:val="56"/>
        <w:ind w:firstLine="420"/>
      </w:pPr>
    </w:p>
    <w:p>
      <w:pPr>
        <w:pStyle w:val="79"/>
        <w:spacing w:before="120" w:after="120"/>
      </w:pPr>
      <w:r>
        <w:rPr>
          <w:rFonts w:hint="eastAsia"/>
        </w:rPr>
        <w:t>电子屏/跑马屏</w:t>
      </w:r>
    </w:p>
    <w:p>
      <w:pPr>
        <w:pStyle w:val="56"/>
        <w:ind w:firstLine="420"/>
      </w:pPr>
      <w:r>
        <w:rPr>
          <w:rFonts w:hint="eastAsia"/>
        </w:rPr>
        <w:t>电子屏/跑马屏式样如图D.8所示。</w:t>
      </w:r>
    </w:p>
    <w:p>
      <w:pPr>
        <w:pStyle w:val="56"/>
        <w:ind w:firstLine="420"/>
      </w:pPr>
    </w:p>
    <w:p>
      <w:pPr>
        <w:pStyle w:val="56"/>
        <w:ind w:firstLine="420"/>
      </w:pPr>
      <w:r>
        <w:rPr>
          <w:rFonts w:hint="eastAsia"/>
        </w:rPr>
        <w:drawing>
          <wp:anchor distT="0" distB="0" distL="114300" distR="114300" simplePos="0" relativeHeight="251737088" behindDoc="0" locked="0" layoutInCell="1" allowOverlap="1">
            <wp:simplePos x="0" y="0"/>
            <wp:positionH relativeFrom="column">
              <wp:posOffset>233680</wp:posOffset>
            </wp:positionH>
            <wp:positionV relativeFrom="paragraph">
              <wp:posOffset>127635</wp:posOffset>
            </wp:positionV>
            <wp:extent cx="5638165" cy="691515"/>
            <wp:effectExtent l="0" t="0" r="635" b="0"/>
            <wp:wrapNone/>
            <wp:docPr id="88" name="图片 88" descr="afc7f6abc272b3250d46cb32014d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afc7f6abc272b3250d46cb32014d350"/>
                    <pic:cNvPicPr>
                      <a:picLocks noChangeAspect="1"/>
                    </pic:cNvPicPr>
                  </pic:nvPicPr>
                  <pic:blipFill>
                    <a:blip r:embed="rId144"/>
                    <a:stretch>
                      <a:fillRect/>
                    </a:stretch>
                  </pic:blipFill>
                  <pic:spPr>
                    <a:xfrm>
                      <a:off x="0" y="0"/>
                      <a:ext cx="5638165" cy="691515"/>
                    </a:xfrm>
                    <a:prstGeom prst="rect">
                      <a:avLst/>
                    </a:prstGeom>
                  </pic:spPr>
                </pic:pic>
              </a:graphicData>
            </a:graphic>
          </wp:anchor>
        </w:drawing>
      </w:r>
    </w:p>
    <w:p>
      <w:pPr>
        <w:pStyle w:val="56"/>
        <w:ind w:firstLine="420"/>
      </w:pPr>
    </w:p>
    <w:p>
      <w:pPr>
        <w:pStyle w:val="56"/>
        <w:ind w:firstLine="420"/>
      </w:pPr>
    </w:p>
    <w:p>
      <w:pPr>
        <w:pStyle w:val="56"/>
        <w:ind w:firstLine="0" w:firstLineChars="0"/>
      </w:pPr>
    </w:p>
    <w:p>
      <w:pPr>
        <w:pStyle w:val="56"/>
        <w:ind w:firstLine="0" w:firstLineChars="0"/>
      </w:pPr>
    </w:p>
    <w:p>
      <w:pPr>
        <w:pStyle w:val="56"/>
        <w:ind w:firstLine="0" w:firstLineChars="0"/>
      </w:pPr>
    </w:p>
    <w:p>
      <w:pPr>
        <w:pStyle w:val="180"/>
        <w:numPr>
          <w:ilvl w:val="0"/>
          <w:numId w:val="59"/>
        </w:numPr>
      </w:pPr>
      <w:r>
        <w:rPr>
          <w:rFonts w:hint="eastAsia"/>
        </w:rPr>
        <w:t>尺寸：按实际确定。</w:t>
      </w:r>
    </w:p>
    <w:p>
      <w:pPr>
        <w:pStyle w:val="180"/>
        <w:numPr>
          <w:ilvl w:val="0"/>
          <w:numId w:val="59"/>
        </w:numPr>
      </w:pPr>
      <w:r>
        <w:rPr>
          <w:rFonts w:hint="eastAsia"/>
        </w:rPr>
        <w:t>字体：思源黑体。</w:t>
      </w:r>
    </w:p>
    <w:p>
      <w:pPr>
        <w:pStyle w:val="180"/>
        <w:numPr>
          <w:ilvl w:val="0"/>
          <w:numId w:val="0"/>
        </w:numPr>
        <w:ind w:left="1157"/>
      </w:pPr>
    </w:p>
    <w:p>
      <w:pPr>
        <w:pStyle w:val="83"/>
        <w:spacing w:before="120" w:after="120"/>
      </w:pPr>
      <w:r>
        <w:rPr>
          <w:rFonts w:hint="eastAsia"/>
        </w:rPr>
        <w:t>电子屏/跑马屏式样</w:t>
      </w:r>
    </w:p>
    <w:p>
      <w:pPr>
        <w:pStyle w:val="180"/>
        <w:numPr>
          <w:ilvl w:val="0"/>
          <w:numId w:val="0"/>
        </w:numPr>
        <w:ind w:left="709"/>
      </w:pPr>
    </w:p>
    <w:p>
      <w:pPr>
        <w:pStyle w:val="56"/>
        <w:ind w:firstLine="420"/>
      </w:pPr>
    </w:p>
    <w:p>
      <w:pPr>
        <w:pStyle w:val="79"/>
        <w:spacing w:before="120" w:after="120"/>
      </w:pPr>
      <w:r>
        <w:rPr>
          <w:rFonts w:hint="eastAsia"/>
        </w:rPr>
        <w:t>附壁式导视牌</w:t>
      </w:r>
    </w:p>
    <w:p>
      <w:pPr>
        <w:pStyle w:val="56"/>
        <w:ind w:firstLine="420"/>
      </w:pPr>
      <w:r>
        <w:rPr>
          <w:rFonts w:hint="eastAsia"/>
        </w:rPr>
        <w:t>附壁式导视牌式样如图D.</w:t>
      </w:r>
      <w:r>
        <w:t>9</w:t>
      </w:r>
      <w:r>
        <w:rPr>
          <w:rFonts w:hint="eastAsia"/>
        </w:rPr>
        <w:t>所示。</w:t>
      </w:r>
    </w:p>
    <w:p>
      <w:pPr>
        <w:pStyle w:val="56"/>
        <w:ind w:firstLine="420"/>
      </w:pPr>
      <w:r>
        <w:rPr>
          <w:rFonts w:hint="eastAsia"/>
        </w:rPr>
        <w:drawing>
          <wp:anchor distT="0" distB="0" distL="114300" distR="114300" simplePos="0" relativeHeight="251738112" behindDoc="0" locked="0" layoutInCell="1" allowOverlap="1">
            <wp:simplePos x="0" y="0"/>
            <wp:positionH relativeFrom="column">
              <wp:posOffset>941705</wp:posOffset>
            </wp:positionH>
            <wp:positionV relativeFrom="paragraph">
              <wp:posOffset>98425</wp:posOffset>
            </wp:positionV>
            <wp:extent cx="3562350" cy="3108325"/>
            <wp:effectExtent l="0" t="0" r="635" b="0"/>
            <wp:wrapNone/>
            <wp:docPr id="89" name="图片 89" descr="5a6455356c5ee10e29a0561c0c53f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5a6455356c5ee10e29a0561c0c53fe7"/>
                    <pic:cNvPicPr>
                      <a:picLocks noChangeAspect="1"/>
                    </pic:cNvPicPr>
                  </pic:nvPicPr>
                  <pic:blipFill>
                    <a:blip r:embed="rId145"/>
                    <a:srcRect l="7756" t="5182" r="8678" b="10842"/>
                    <a:stretch>
                      <a:fillRect/>
                    </a:stretch>
                  </pic:blipFill>
                  <pic:spPr>
                    <a:xfrm>
                      <a:off x="0" y="0"/>
                      <a:ext cx="3562184" cy="3108482"/>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80"/>
        <w:numPr>
          <w:ilvl w:val="0"/>
          <w:numId w:val="60"/>
        </w:numPr>
      </w:pPr>
      <w:r>
        <w:rPr>
          <w:rFonts w:hint="eastAsia"/>
        </w:rPr>
        <w:t>尺寸：450mm（宽）×800mm（高）。</w:t>
      </w:r>
    </w:p>
    <w:p>
      <w:pPr>
        <w:pStyle w:val="180"/>
        <w:numPr>
          <w:ilvl w:val="0"/>
          <w:numId w:val="60"/>
        </w:numPr>
      </w:pPr>
      <w:r>
        <w:rPr>
          <w:rFonts w:hint="eastAsia"/>
        </w:rPr>
        <w:t>名称信息全称：左对齐。</w:t>
      </w:r>
    </w:p>
    <w:p>
      <w:pPr>
        <w:pStyle w:val="180"/>
        <w:numPr>
          <w:ilvl w:val="0"/>
          <w:numId w:val="60"/>
        </w:numPr>
      </w:pPr>
      <w:r>
        <w:rPr>
          <w:rFonts w:hint="eastAsia"/>
        </w:rPr>
        <w:t>字体：思源黑体。</w:t>
      </w:r>
    </w:p>
    <w:p>
      <w:pPr>
        <w:pStyle w:val="180"/>
        <w:numPr>
          <w:ilvl w:val="0"/>
          <w:numId w:val="60"/>
        </w:numPr>
      </w:pPr>
      <w:r>
        <w:rPr>
          <w:rFonts w:hint="eastAsia"/>
        </w:rPr>
        <w:t>色彩：金色（Pantone:136C）、藏青色（Pantone:2746C）、白色（RAL:9003）。</w:t>
      </w:r>
    </w:p>
    <w:p>
      <w:pPr>
        <w:pStyle w:val="83"/>
        <w:spacing w:before="120" w:after="120"/>
      </w:pPr>
      <w:r>
        <w:rPr>
          <w:rFonts w:hint="eastAsia"/>
        </w:rPr>
        <w:t>附壁式导视牌式样</w:t>
      </w:r>
    </w:p>
    <w:p>
      <w:pPr>
        <w:pStyle w:val="78"/>
        <w:spacing w:before="120" w:after="120"/>
      </w:pPr>
      <w:bookmarkStart w:id="159" w:name="_Toc155344612"/>
      <w:bookmarkStart w:id="160" w:name="_Toc151966831"/>
      <w:bookmarkStart w:id="161" w:name="_Toc153985259"/>
      <w:r>
        <w:rPr>
          <w:rFonts w:hint="eastAsia"/>
        </w:rPr>
        <w:t>室内形象示意</w:t>
      </w:r>
      <w:bookmarkEnd w:id="159"/>
      <w:bookmarkEnd w:id="160"/>
      <w:bookmarkEnd w:id="161"/>
    </w:p>
    <w:p>
      <w:pPr>
        <w:pStyle w:val="78"/>
        <w:numPr>
          <w:ilvl w:val="2"/>
          <w:numId w:val="61"/>
        </w:numPr>
        <w:spacing w:before="120" w:after="120"/>
      </w:pPr>
      <w:bookmarkStart w:id="162" w:name="_Toc155344613"/>
      <w:bookmarkStart w:id="163" w:name="_Toc153985260"/>
      <w:bookmarkStart w:id="164" w:name="_Toc151966832"/>
      <w:r>
        <w:rPr>
          <w:rFonts w:hint="eastAsia"/>
        </w:rPr>
        <w:t>大厅背景墙</w:t>
      </w:r>
      <w:bookmarkEnd w:id="162"/>
      <w:bookmarkEnd w:id="163"/>
      <w:bookmarkEnd w:id="164"/>
    </w:p>
    <w:p>
      <w:pPr>
        <w:pStyle w:val="56"/>
        <w:ind w:firstLine="420"/>
      </w:pPr>
      <w:r>
        <w:rPr>
          <w:rFonts w:hint="eastAsia"/>
        </w:rPr>
        <w:t>大厅背景墙式样如图D.10所示。</w:t>
      </w:r>
    </w:p>
    <w:p>
      <w:pPr>
        <w:pStyle w:val="56"/>
        <w:ind w:firstLine="420"/>
      </w:pPr>
      <w:r>
        <w:drawing>
          <wp:anchor distT="0" distB="0" distL="114300" distR="114300" simplePos="0" relativeHeight="251739136" behindDoc="0" locked="0" layoutInCell="1" allowOverlap="1">
            <wp:simplePos x="0" y="0"/>
            <wp:positionH relativeFrom="column">
              <wp:posOffset>647700</wp:posOffset>
            </wp:positionH>
            <wp:positionV relativeFrom="paragraph">
              <wp:posOffset>37465</wp:posOffset>
            </wp:positionV>
            <wp:extent cx="4078605" cy="2303145"/>
            <wp:effectExtent l="0" t="0" r="0" b="0"/>
            <wp:wrapNone/>
            <wp:docPr id="90" name="图片 90" descr="71b0ccb7ccf48e3f6a5f15adbe91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1b0ccb7ccf48e3f6a5f15adbe91e23"/>
                    <pic:cNvPicPr>
                      <a:picLocks noChangeAspect="1"/>
                    </pic:cNvPicPr>
                  </pic:nvPicPr>
                  <pic:blipFill>
                    <a:blip r:embed="rId146"/>
                    <a:srcRect t="15678" b="16333"/>
                    <a:stretch>
                      <a:fillRect/>
                    </a:stretch>
                  </pic:blipFill>
                  <pic:spPr>
                    <a:xfrm>
                      <a:off x="0" y="0"/>
                      <a:ext cx="4078605" cy="2303145"/>
                    </a:xfrm>
                    <a:prstGeom prst="rect">
                      <a:avLst/>
                    </a:prstGeom>
                  </pic:spPr>
                </pic:pic>
              </a:graphicData>
            </a:graphic>
          </wp:anchor>
        </w:drawing>
      </w:r>
    </w:p>
    <w:p>
      <w:pPr>
        <w:pStyle w:val="56"/>
        <w:ind w:firstLine="420"/>
      </w:pPr>
    </w:p>
    <w:p>
      <w:pPr>
        <w:pStyle w:val="56"/>
        <w:ind w:firstLine="420"/>
      </w:pPr>
    </w:p>
    <w:p>
      <w:pPr>
        <w:pStyle w:val="180"/>
        <w:numPr>
          <w:ilvl w:val="0"/>
          <w:numId w:val="0"/>
        </w:numPr>
        <w:ind w:left="709"/>
      </w:pPr>
    </w:p>
    <w:p>
      <w:pPr>
        <w:pStyle w:val="56"/>
        <w:ind w:firstLine="420"/>
      </w:pPr>
    </w:p>
    <w:p/>
    <w:p/>
    <w:p/>
    <w:p/>
    <w:p/>
    <w:p/>
    <w:p>
      <w:pPr>
        <w:pStyle w:val="179"/>
      </w:pPr>
      <w:r>
        <w:rPr>
          <w:rFonts w:hint="eastAsia"/>
        </w:rPr>
        <w:t>材质：局徽使用 50mm 厚玻璃钢倒模塑色或合金制作，平面立体字为6mm 厚蓝色有机片。</w:t>
      </w:r>
      <w:r>
        <w:rPr>
          <w:rFonts w:hint="eastAsia" w:ascii="仿宋" w:hAnsi="仿宋" w:eastAsia="仿宋" w:cs="仿宋"/>
          <w:color w:val="000000"/>
          <w:sz w:val="28"/>
          <w:szCs w:val="28"/>
          <w:lang w:bidi="ar"/>
        </w:rPr>
        <w:t xml:space="preserve"> </w:t>
      </w:r>
    </w:p>
    <w:p>
      <w:pPr>
        <w:pStyle w:val="83"/>
        <w:spacing w:before="120" w:after="120"/>
      </w:pPr>
      <w:r>
        <w:rPr>
          <w:rFonts w:hint="eastAsia"/>
        </w:rPr>
        <w:t>大厅背景墙式样</w:t>
      </w:r>
    </w:p>
    <w:p>
      <w:pPr>
        <w:pStyle w:val="78"/>
        <w:numPr>
          <w:ilvl w:val="2"/>
          <w:numId w:val="61"/>
        </w:numPr>
        <w:spacing w:before="120" w:after="120"/>
      </w:pPr>
      <w:bookmarkStart w:id="165" w:name="_Toc155344614"/>
      <w:bookmarkStart w:id="166" w:name="_Toc151966833"/>
      <w:bookmarkStart w:id="167" w:name="_Toc153985261"/>
      <w:r>
        <w:rPr>
          <w:rFonts w:hint="eastAsia"/>
        </w:rPr>
        <w:t>会议室主体形象</w:t>
      </w:r>
      <w:bookmarkEnd w:id="165"/>
      <w:bookmarkEnd w:id="166"/>
      <w:bookmarkEnd w:id="167"/>
    </w:p>
    <w:p>
      <w:pPr>
        <w:pStyle w:val="56"/>
        <w:ind w:firstLine="420"/>
      </w:pPr>
      <w:r>
        <w:rPr>
          <w:rFonts w:hint="eastAsia"/>
        </w:rPr>
        <w:t>会议室主体形象式样如图D.11、D.12所示。</w:t>
      </w:r>
      <w:r>
        <w:drawing>
          <wp:anchor distT="0" distB="0" distL="114300" distR="114300" simplePos="0" relativeHeight="251740160" behindDoc="0" locked="0" layoutInCell="1" allowOverlap="1">
            <wp:simplePos x="0" y="0"/>
            <wp:positionH relativeFrom="column">
              <wp:posOffset>679450</wp:posOffset>
            </wp:positionH>
            <wp:positionV relativeFrom="paragraph">
              <wp:posOffset>279400</wp:posOffset>
            </wp:positionV>
            <wp:extent cx="4428490" cy="2845435"/>
            <wp:effectExtent l="0" t="0" r="0" b="0"/>
            <wp:wrapNone/>
            <wp:docPr id="91" name="图片 91" descr="30cc43b7b59b87c5e566924ac270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30cc43b7b59b87c5e566924ac270b8a"/>
                    <pic:cNvPicPr>
                      <a:picLocks noChangeAspect="1"/>
                    </pic:cNvPicPr>
                  </pic:nvPicPr>
                  <pic:blipFill>
                    <a:blip r:embed="rId147"/>
                    <a:srcRect t="9964" b="12255"/>
                    <a:stretch>
                      <a:fillRect/>
                    </a:stretch>
                  </pic:blipFill>
                  <pic:spPr>
                    <a:xfrm>
                      <a:off x="0" y="0"/>
                      <a:ext cx="4428490" cy="284543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widowControl/>
        <w:jc w:val="left"/>
        <w:rPr>
          <w:rFonts w:ascii="宋体" w:hAnsi="Times New Roman"/>
          <w:kern w:val="0"/>
          <w:sz w:val="18"/>
          <w:szCs w:val="18"/>
        </w:rPr>
      </w:pPr>
    </w:p>
    <w:p>
      <w:pPr>
        <w:pStyle w:val="179"/>
      </w:pPr>
      <w:r>
        <w:rPr>
          <w:rFonts w:hint="eastAsia"/>
        </w:rPr>
        <w:t>四面可有固定尺寸留白。</w:t>
      </w:r>
    </w:p>
    <w:p>
      <w:pPr>
        <w:pStyle w:val="83"/>
        <w:spacing w:before="120" w:after="120"/>
      </w:pPr>
      <w:r>
        <w:rPr>
          <w:rFonts w:hint="eastAsia"/>
        </w:rPr>
        <w:t>会议室主体形象式样1</w:t>
      </w:r>
    </w:p>
    <w:p>
      <w:pPr>
        <w:pStyle w:val="56"/>
        <w:ind w:firstLine="420"/>
      </w:pPr>
    </w:p>
    <w:p>
      <w:pPr>
        <w:pStyle w:val="56"/>
        <w:ind w:firstLine="420"/>
      </w:pPr>
      <w:r>
        <w:drawing>
          <wp:anchor distT="0" distB="0" distL="114300" distR="114300" simplePos="0" relativeHeight="251741184" behindDoc="0" locked="0" layoutInCell="1" allowOverlap="1">
            <wp:simplePos x="0" y="0"/>
            <wp:positionH relativeFrom="column">
              <wp:posOffset>701040</wp:posOffset>
            </wp:positionH>
            <wp:positionV relativeFrom="paragraph">
              <wp:posOffset>-127000</wp:posOffset>
            </wp:positionV>
            <wp:extent cx="4405630" cy="2657475"/>
            <wp:effectExtent l="0" t="0" r="1270" b="9525"/>
            <wp:wrapNone/>
            <wp:docPr id="92" name="图片 92" descr="fec57d8d02cb441d80132cd464ed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fec57d8d02cb441d80132cd464ed832"/>
                    <pic:cNvPicPr>
                      <a:picLocks noChangeAspect="1"/>
                    </pic:cNvPicPr>
                  </pic:nvPicPr>
                  <pic:blipFill>
                    <a:blip r:embed="rId148"/>
                    <a:stretch>
                      <a:fillRect/>
                    </a:stretch>
                  </pic:blipFill>
                  <pic:spPr>
                    <a:xfrm>
                      <a:off x="0" y="0"/>
                      <a:ext cx="4405630" cy="2657475"/>
                    </a:xfrm>
                    <a:prstGeom prst="rect">
                      <a:avLst/>
                    </a:prstGeom>
                  </pic:spPr>
                </pic:pic>
              </a:graphicData>
            </a:graphic>
          </wp:anchor>
        </w:drawing>
      </w:r>
    </w:p>
    <w:p/>
    <w:p/>
    <w:p/>
    <w:p/>
    <w:p/>
    <w:p/>
    <w:p/>
    <w:p/>
    <w:p/>
    <w:p/>
    <w:p>
      <w:pPr>
        <w:pStyle w:val="179"/>
      </w:pPr>
      <w:r>
        <w:rPr>
          <w:rFonts w:hint="eastAsia"/>
        </w:rPr>
        <w:t>四面可有固定尺寸留白。</w:t>
      </w:r>
    </w:p>
    <w:p>
      <w:pPr>
        <w:pStyle w:val="83"/>
        <w:spacing w:before="120" w:after="120"/>
      </w:pPr>
      <w:r>
        <w:rPr>
          <w:rFonts w:hint="eastAsia"/>
        </w:rPr>
        <w:t>会议室主体形象式样2</w:t>
      </w:r>
    </w:p>
    <w:p>
      <w:pPr>
        <w:tabs>
          <w:tab w:val="left" w:pos="2733"/>
        </w:tabs>
        <w:jc w:val="left"/>
      </w:pPr>
    </w:p>
    <w:p>
      <w:pPr>
        <w:tabs>
          <w:tab w:val="left" w:pos="2733"/>
        </w:tabs>
        <w:jc w:val="left"/>
      </w:pPr>
    </w:p>
    <w:p>
      <w:pPr>
        <w:tabs>
          <w:tab w:val="left" w:pos="2733"/>
        </w:tabs>
        <w:jc w:val="left"/>
      </w:pPr>
    </w:p>
    <w:p>
      <w:pPr>
        <w:tabs>
          <w:tab w:val="left" w:pos="2733"/>
        </w:tabs>
        <w:jc w:val="left"/>
      </w:pPr>
    </w:p>
    <w:p>
      <w:pPr>
        <w:pStyle w:val="78"/>
        <w:numPr>
          <w:ilvl w:val="2"/>
          <w:numId w:val="61"/>
        </w:numPr>
        <w:spacing w:before="120" w:after="120"/>
      </w:pPr>
      <w:bookmarkStart w:id="168" w:name="_Toc153985262"/>
      <w:bookmarkStart w:id="169" w:name="_Toc151966834"/>
      <w:bookmarkStart w:id="170" w:name="_Toc155344615"/>
      <w:r>
        <w:rPr>
          <w:rFonts w:hint="eastAsia"/>
        </w:rPr>
        <w:t>注册大厅形象</w:t>
      </w:r>
      <w:bookmarkEnd w:id="168"/>
      <w:bookmarkEnd w:id="169"/>
      <w:bookmarkEnd w:id="170"/>
    </w:p>
    <w:p>
      <w:pPr>
        <w:pStyle w:val="56"/>
        <w:ind w:firstLine="420"/>
      </w:pPr>
      <w:r>
        <w:rPr>
          <w:rFonts w:hint="eastAsia"/>
        </w:rPr>
        <w:t>注册大厅形象式样如图D.13所示。</w:t>
      </w:r>
    </w:p>
    <w:p>
      <w:pPr>
        <w:tabs>
          <w:tab w:val="left" w:pos="2733"/>
        </w:tabs>
        <w:jc w:val="left"/>
      </w:pPr>
      <w:r>
        <w:drawing>
          <wp:anchor distT="0" distB="0" distL="114300" distR="114300" simplePos="0" relativeHeight="251742208" behindDoc="0" locked="0" layoutInCell="1" allowOverlap="1">
            <wp:simplePos x="0" y="0"/>
            <wp:positionH relativeFrom="column">
              <wp:posOffset>560070</wp:posOffset>
            </wp:positionH>
            <wp:positionV relativeFrom="paragraph">
              <wp:posOffset>38100</wp:posOffset>
            </wp:positionV>
            <wp:extent cx="4577715" cy="3337560"/>
            <wp:effectExtent l="0" t="0" r="6985" b="2540"/>
            <wp:wrapNone/>
            <wp:docPr id="93" name="图片 93" descr="9066872de6dc249f19843ad3f441b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9066872de6dc249f19843ad3f441bfb"/>
                    <pic:cNvPicPr>
                      <a:picLocks noChangeAspect="1"/>
                    </pic:cNvPicPr>
                  </pic:nvPicPr>
                  <pic:blipFill>
                    <a:blip r:embed="rId149"/>
                    <a:stretch>
                      <a:fillRect/>
                    </a:stretch>
                  </pic:blipFill>
                  <pic:spPr>
                    <a:xfrm>
                      <a:off x="0" y="0"/>
                      <a:ext cx="4577715" cy="3337560"/>
                    </a:xfrm>
                    <a:prstGeom prst="rect">
                      <a:avLst/>
                    </a:prstGeom>
                  </pic:spPr>
                </pic:pic>
              </a:graphicData>
            </a:graphic>
          </wp:anchor>
        </w:drawing>
      </w: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tabs>
          <w:tab w:val="left" w:pos="2733"/>
        </w:tabs>
        <w:jc w:val="left"/>
      </w:pPr>
    </w:p>
    <w:p>
      <w:pPr>
        <w:pStyle w:val="179"/>
      </w:pPr>
      <w:r>
        <w:rPr>
          <w:rFonts w:hint="eastAsia"/>
        </w:rPr>
        <w:t>材质：局徽使用 50mm 厚玻璃钢倒模塑色或合金制作，平面立体字为 6mm 厚白色有机片。</w:t>
      </w:r>
    </w:p>
    <w:p>
      <w:pPr>
        <w:pStyle w:val="83"/>
        <w:spacing w:before="120" w:after="120"/>
      </w:pPr>
      <w:r>
        <w:rPr>
          <w:rFonts w:hint="eastAsia"/>
        </w:rPr>
        <w:t>注册大厅形象式样</w:t>
      </w:r>
    </w:p>
    <w:p>
      <w:pPr>
        <w:pStyle w:val="79"/>
        <w:spacing w:before="120" w:after="120"/>
      </w:pPr>
      <w:r>
        <w:rPr>
          <w:rFonts w:hint="eastAsia"/>
        </w:rPr>
        <w:t>12315 大厅形象</w:t>
      </w:r>
    </w:p>
    <w:p>
      <w:pPr>
        <w:pStyle w:val="56"/>
        <w:ind w:firstLine="420"/>
      </w:pPr>
      <w:r>
        <w:t>12315 大厅形象</w:t>
      </w:r>
      <w:r>
        <w:rPr>
          <w:rFonts w:hint="eastAsia"/>
        </w:rPr>
        <w:t>如图D.14、D.15所示。</w:t>
      </w:r>
    </w:p>
    <w:p>
      <w:pPr>
        <w:tabs>
          <w:tab w:val="left" w:pos="2733"/>
        </w:tabs>
        <w:ind w:firstLine="420" w:firstLineChars="200"/>
        <w:jc w:val="left"/>
      </w:pPr>
      <w:r>
        <w:drawing>
          <wp:anchor distT="0" distB="0" distL="114300" distR="114300" simplePos="0" relativeHeight="251743232" behindDoc="0" locked="0" layoutInCell="1" allowOverlap="1">
            <wp:simplePos x="0" y="0"/>
            <wp:positionH relativeFrom="column">
              <wp:posOffset>584200</wp:posOffset>
            </wp:positionH>
            <wp:positionV relativeFrom="paragraph">
              <wp:posOffset>33020</wp:posOffset>
            </wp:positionV>
            <wp:extent cx="4544695" cy="2553970"/>
            <wp:effectExtent l="0" t="0" r="1905" b="11430"/>
            <wp:wrapNone/>
            <wp:docPr id="94" name="图片 94" descr="cffcc7953cef580328ec2e6f799c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ffcc7953cef580328ec2e6f799c5d7"/>
                    <pic:cNvPicPr>
                      <a:picLocks noChangeAspect="1"/>
                    </pic:cNvPicPr>
                  </pic:nvPicPr>
                  <pic:blipFill>
                    <a:blip r:embed="rId150"/>
                    <a:stretch>
                      <a:fillRect/>
                    </a:stretch>
                  </pic:blipFill>
                  <pic:spPr>
                    <a:xfrm>
                      <a:off x="0" y="0"/>
                      <a:ext cx="4544695" cy="2553970"/>
                    </a:xfrm>
                    <a:prstGeom prst="rect">
                      <a:avLst/>
                    </a:prstGeom>
                  </pic:spPr>
                </pic:pic>
              </a:graphicData>
            </a:graphic>
          </wp:anchor>
        </w:drawing>
      </w:r>
    </w:p>
    <w:p>
      <w:pPr>
        <w:tabs>
          <w:tab w:val="left" w:pos="2733"/>
        </w:tabs>
        <w:ind w:firstLine="420" w:firstLineChars="200"/>
        <w:jc w:val="left"/>
      </w:pPr>
    </w:p>
    <w:p/>
    <w:p/>
    <w:p/>
    <w:p/>
    <w:p/>
    <w:p/>
    <w:p/>
    <w:p/>
    <w:p/>
    <w:p>
      <w:pPr>
        <w:pStyle w:val="179"/>
      </w:pPr>
      <w:r>
        <w:t>材质：局徽使用 50mm 厚玻璃钢倒模塑色或合金制作，平面立体字为6mm 厚金属字。</w:t>
      </w:r>
    </w:p>
    <w:p>
      <w:pPr>
        <w:pStyle w:val="83"/>
        <w:spacing w:before="120" w:after="120"/>
      </w:pPr>
      <w:r>
        <w:t>12315 大厅</w:t>
      </w:r>
      <w:r>
        <w:rPr>
          <w:rFonts w:hint="eastAsia"/>
        </w:rPr>
        <w:t>形象式样1</w:t>
      </w:r>
    </w:p>
    <w:p>
      <w:pPr>
        <w:pStyle w:val="56"/>
        <w:ind w:firstLine="420"/>
      </w:pPr>
      <w:r>
        <w:drawing>
          <wp:anchor distT="0" distB="0" distL="114300" distR="114300" simplePos="0" relativeHeight="251744256" behindDoc="0" locked="0" layoutInCell="1" allowOverlap="1">
            <wp:simplePos x="0" y="0"/>
            <wp:positionH relativeFrom="column">
              <wp:posOffset>499110</wp:posOffset>
            </wp:positionH>
            <wp:positionV relativeFrom="paragraph">
              <wp:posOffset>150495</wp:posOffset>
            </wp:positionV>
            <wp:extent cx="5033645" cy="3543300"/>
            <wp:effectExtent l="0" t="0" r="8255" b="0"/>
            <wp:wrapNone/>
            <wp:docPr id="95" name="图片 95" descr="1cc24ba7cba11acda0583fa83d78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cc24ba7cba11acda0583fa83d789b5"/>
                    <pic:cNvPicPr>
                      <a:picLocks noChangeAspect="1"/>
                    </pic:cNvPicPr>
                  </pic:nvPicPr>
                  <pic:blipFill>
                    <a:blip r:embed="rId151"/>
                    <a:stretch>
                      <a:fillRect/>
                    </a:stretch>
                  </pic:blipFill>
                  <pic:spPr>
                    <a:xfrm>
                      <a:off x="0" y="0"/>
                      <a:ext cx="5033645" cy="3543300"/>
                    </a:xfrm>
                    <a:prstGeom prst="rect">
                      <a:avLst/>
                    </a:prstGeom>
                  </pic:spPr>
                </pic:pic>
              </a:graphicData>
            </a:graphic>
          </wp:anchor>
        </w:drawing>
      </w:r>
    </w:p>
    <w:p>
      <w:pPr>
        <w:pStyle w:val="180"/>
        <w:numPr>
          <w:ilvl w:val="0"/>
          <w:numId w:val="0"/>
        </w:numPr>
        <w:spacing w:before="120" w:beforeLines="50"/>
      </w:pPr>
    </w:p>
    <w:p/>
    <w:p/>
    <w:p/>
    <w:p/>
    <w:p/>
    <w:p/>
    <w:p/>
    <w:p/>
    <w:p/>
    <w:p/>
    <w:p/>
    <w:p/>
    <w:p/>
    <w:p/>
    <w:p>
      <w:pPr>
        <w:pStyle w:val="179"/>
      </w:pPr>
      <w:r>
        <w:rPr>
          <w:rFonts w:hint="eastAsia"/>
        </w:rPr>
        <w:tab/>
      </w:r>
      <w:r>
        <w:t xml:space="preserve">材质：局徽使用 50mm 厚玻璃钢倒模塑色或合金制作，平面立体字为 </w:t>
      </w:r>
      <w:r>
        <w:rPr>
          <w:rFonts w:hint="eastAsia"/>
        </w:rPr>
        <w:t>6mm 厚白色有机片。</w:t>
      </w:r>
    </w:p>
    <w:p>
      <w:pPr>
        <w:pStyle w:val="83"/>
        <w:spacing w:before="120" w:after="120"/>
      </w:pPr>
      <w:r>
        <w:t>12315 大厅</w:t>
      </w:r>
      <w:r>
        <w:rPr>
          <w:rFonts w:hint="eastAsia"/>
        </w:rPr>
        <w:t>形象式样2</w:t>
      </w:r>
    </w:p>
    <w:p>
      <w:pPr>
        <w:tabs>
          <w:tab w:val="left" w:pos="2750"/>
        </w:tabs>
        <w:jc w:val="left"/>
        <w:sectPr>
          <w:headerReference r:id="rId35" w:type="default"/>
          <w:footerReference r:id="rId37" w:type="default"/>
          <w:headerReference r:id="rId36" w:type="even"/>
          <w:footerReference r:id="rId38" w:type="even"/>
          <w:pgSz w:w="11906" w:h="16838"/>
          <w:pgMar w:top="2410" w:right="1134" w:bottom="1134" w:left="1134" w:header="1418" w:footer="1134" w:gutter="284"/>
          <w:cols w:space="425" w:num="1"/>
          <w:formProt w:val="0"/>
          <w:docGrid w:linePitch="312" w:charSpace="0"/>
        </w:sectPr>
      </w:pPr>
    </w:p>
    <w:p>
      <w:pPr>
        <w:pStyle w:val="198"/>
        <w:rPr>
          <w:vanish w:val="0"/>
        </w:rPr>
      </w:pPr>
    </w:p>
    <w:p>
      <w:pPr>
        <w:pStyle w:val="199"/>
        <w:rPr>
          <w:vanish w:val="0"/>
        </w:rPr>
      </w:pPr>
    </w:p>
    <w:p>
      <w:pPr>
        <w:pStyle w:val="76"/>
        <w:numPr>
          <w:ilvl w:val="0"/>
          <w:numId w:val="61"/>
        </w:numPr>
        <w:spacing w:before="60" w:after="120"/>
      </w:pPr>
      <w:r>
        <w:br w:type="textWrapping"/>
      </w:r>
      <w:bookmarkStart w:id="171" w:name="_Toc153985263"/>
      <w:bookmarkStart w:id="172" w:name="_Toc155344616"/>
      <w:bookmarkStart w:id="173" w:name="_Toc151966835"/>
      <w:bookmarkStart w:id="174" w:name="_Toc155344467"/>
      <w:r>
        <w:rPr>
          <w:rFonts w:hint="eastAsia"/>
        </w:rPr>
        <w:t>（资料性）</w:t>
      </w:r>
      <w:r>
        <w:br w:type="textWrapping"/>
      </w:r>
      <w:r>
        <w:rPr>
          <w:rFonts w:hint="eastAsia"/>
        </w:rPr>
        <w:t>其他形象标识示意</w:t>
      </w:r>
      <w:bookmarkEnd w:id="171"/>
      <w:bookmarkEnd w:id="172"/>
      <w:bookmarkEnd w:id="173"/>
      <w:bookmarkEnd w:id="174"/>
    </w:p>
    <w:p>
      <w:pPr>
        <w:pStyle w:val="78"/>
        <w:numPr>
          <w:ilvl w:val="1"/>
          <w:numId w:val="61"/>
        </w:numPr>
        <w:spacing w:before="120" w:after="120"/>
      </w:pPr>
      <w:bookmarkStart w:id="175" w:name="_Toc151966836"/>
      <w:bookmarkStart w:id="176" w:name="_Toc153985264"/>
      <w:bookmarkStart w:id="177" w:name="_Toc155344617"/>
      <w:r>
        <w:rPr>
          <w:rFonts w:hint="eastAsia"/>
        </w:rPr>
        <w:t>名片</w:t>
      </w:r>
      <w:bookmarkEnd w:id="175"/>
      <w:bookmarkEnd w:id="176"/>
      <w:bookmarkEnd w:id="177"/>
    </w:p>
    <w:p>
      <w:pPr>
        <w:pStyle w:val="56"/>
        <w:ind w:firstLine="420"/>
      </w:pPr>
      <w:r>
        <w:rPr>
          <w:rFonts w:hint="eastAsia"/>
        </w:rPr>
        <w:t>名片式样如图E.1所示。</w:t>
      </w:r>
    </w:p>
    <w:p>
      <w:pPr>
        <w:pStyle w:val="56"/>
        <w:ind w:firstLine="420"/>
      </w:pPr>
    </w:p>
    <w:p>
      <w:pPr>
        <w:pStyle w:val="56"/>
        <w:ind w:firstLine="420"/>
      </w:pPr>
    </w:p>
    <w:p>
      <w:pPr>
        <w:pStyle w:val="56"/>
        <w:ind w:firstLine="420"/>
      </w:pPr>
      <w:r>
        <w:rPr>
          <w:rFonts w:hint="eastAsia"/>
        </w:rPr>
        <w:drawing>
          <wp:anchor distT="0" distB="0" distL="114300" distR="114300" simplePos="0" relativeHeight="251745280" behindDoc="0" locked="0" layoutInCell="1" allowOverlap="1">
            <wp:simplePos x="0" y="0"/>
            <wp:positionH relativeFrom="column">
              <wp:posOffset>600710</wp:posOffset>
            </wp:positionH>
            <wp:positionV relativeFrom="paragraph">
              <wp:posOffset>27305</wp:posOffset>
            </wp:positionV>
            <wp:extent cx="4758055" cy="4509770"/>
            <wp:effectExtent l="0" t="0" r="4445" b="5080"/>
            <wp:wrapNone/>
            <wp:docPr id="96" name="图片 96" descr="a6ed3bcb7dc3e0d2bb2448e70b44a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a6ed3bcb7dc3e0d2bb2448e70b44a8e"/>
                    <pic:cNvPicPr>
                      <a:picLocks noChangeAspect="1"/>
                    </pic:cNvPicPr>
                  </pic:nvPicPr>
                  <pic:blipFill>
                    <a:blip r:embed="rId152"/>
                    <a:stretch>
                      <a:fillRect/>
                    </a:stretch>
                  </pic:blipFill>
                  <pic:spPr>
                    <a:xfrm>
                      <a:off x="0" y="0"/>
                      <a:ext cx="4758055" cy="450977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180"/>
        <w:numPr>
          <w:ilvl w:val="0"/>
          <w:numId w:val="62"/>
        </w:numPr>
      </w:pPr>
      <w:r>
        <w:rPr>
          <w:rFonts w:hint="eastAsia"/>
        </w:rPr>
        <w:t>材质：60g 到 100g 胶版纸或特种纸。</w:t>
      </w:r>
    </w:p>
    <w:p>
      <w:pPr>
        <w:pStyle w:val="180"/>
        <w:numPr>
          <w:ilvl w:val="0"/>
          <w:numId w:val="62"/>
        </w:numPr>
      </w:pPr>
      <w:r>
        <w:rPr>
          <w:rFonts w:hint="eastAsia"/>
        </w:rPr>
        <w:t>规格：90mmx55mm。</w:t>
      </w:r>
    </w:p>
    <w:p>
      <w:pPr>
        <w:pStyle w:val="180"/>
        <w:numPr>
          <w:ilvl w:val="0"/>
          <w:numId w:val="62"/>
        </w:numPr>
      </w:pPr>
      <w:r>
        <w:rPr>
          <w:rFonts w:hint="eastAsia"/>
        </w:rPr>
        <w:t>工艺：四色印刷。</w:t>
      </w:r>
    </w:p>
    <w:p>
      <w:pPr>
        <w:pStyle w:val="180"/>
        <w:numPr>
          <w:ilvl w:val="0"/>
          <w:numId w:val="62"/>
        </w:numPr>
      </w:pPr>
      <w:r>
        <w:rPr>
          <w:rFonts w:hint="eastAsia"/>
        </w:rPr>
        <w:t>色彩：标准色。</w:t>
      </w:r>
    </w:p>
    <w:p>
      <w:pPr>
        <w:pStyle w:val="180"/>
        <w:numPr>
          <w:ilvl w:val="0"/>
          <w:numId w:val="62"/>
        </w:numPr>
      </w:pPr>
      <w:r>
        <w:rPr>
          <w:rFonts w:hint="eastAsia"/>
        </w:rPr>
        <w:t>字体：姓名思源宋体、信息思源黑体。</w:t>
      </w:r>
    </w:p>
    <w:p>
      <w:pPr>
        <w:pStyle w:val="180"/>
        <w:numPr>
          <w:ilvl w:val="0"/>
          <w:numId w:val="0"/>
        </w:numPr>
        <w:spacing w:before="120" w:beforeLines="50"/>
        <w:ind w:left="709"/>
      </w:pPr>
    </w:p>
    <w:p>
      <w:pPr>
        <w:pStyle w:val="83"/>
        <w:spacing w:before="120" w:after="120"/>
      </w:pPr>
      <w:r>
        <w:rPr>
          <w:rFonts w:hint="eastAsia"/>
        </w:rPr>
        <w:t>名片式样</w:t>
      </w:r>
    </w:p>
    <w:p>
      <w:pPr>
        <w:pStyle w:val="56"/>
        <w:ind w:firstLine="420"/>
      </w:pPr>
    </w:p>
    <w:p>
      <w:pPr>
        <w:pStyle w:val="56"/>
        <w:ind w:firstLine="420"/>
      </w:pPr>
    </w:p>
    <w:p>
      <w:pPr>
        <w:pStyle w:val="56"/>
        <w:ind w:firstLine="420"/>
      </w:pPr>
    </w:p>
    <w:p>
      <w:pPr>
        <w:pStyle w:val="56"/>
        <w:ind w:firstLine="0" w:firstLineChars="0"/>
      </w:pPr>
    </w:p>
    <w:p>
      <w:pPr>
        <w:pStyle w:val="78"/>
        <w:numPr>
          <w:ilvl w:val="1"/>
          <w:numId w:val="61"/>
        </w:numPr>
        <w:spacing w:before="120" w:after="120"/>
      </w:pPr>
      <w:bookmarkStart w:id="178" w:name="_Toc155344618"/>
      <w:bookmarkStart w:id="179" w:name="_Toc153985265"/>
      <w:bookmarkStart w:id="180" w:name="_Toc151966837"/>
      <w:r>
        <w:rPr>
          <w:rFonts w:hint="eastAsia"/>
        </w:rPr>
        <w:t>信纸</w:t>
      </w:r>
      <w:bookmarkEnd w:id="178"/>
      <w:bookmarkEnd w:id="179"/>
      <w:bookmarkEnd w:id="180"/>
    </w:p>
    <w:p>
      <w:pPr>
        <w:pStyle w:val="56"/>
        <w:ind w:firstLine="420"/>
      </w:pPr>
      <w:r>
        <w:rPr>
          <w:rFonts w:hint="eastAsia"/>
        </w:rPr>
        <w:t>信纸式样如图E.2所示。</w:t>
      </w:r>
    </w:p>
    <w:p>
      <w:pPr>
        <w:pStyle w:val="56"/>
        <w:ind w:firstLine="420"/>
      </w:pPr>
      <w:r>
        <w:rPr>
          <w:rFonts w:hint="eastAsia"/>
        </w:rPr>
        <w:drawing>
          <wp:anchor distT="0" distB="0" distL="114300" distR="114300" simplePos="0" relativeHeight="251746304" behindDoc="0" locked="0" layoutInCell="1" allowOverlap="1">
            <wp:simplePos x="0" y="0"/>
            <wp:positionH relativeFrom="column">
              <wp:posOffset>1063625</wp:posOffset>
            </wp:positionH>
            <wp:positionV relativeFrom="paragraph">
              <wp:posOffset>41910</wp:posOffset>
            </wp:positionV>
            <wp:extent cx="3857625" cy="3160395"/>
            <wp:effectExtent l="0" t="0" r="0" b="2540"/>
            <wp:wrapNone/>
            <wp:docPr id="97" name="图片 97" descr="b12c1d8a2be50fcf9afba9270905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b12c1d8a2be50fcf9afba9270905cfc"/>
                    <pic:cNvPicPr>
                      <a:picLocks noChangeAspect="1"/>
                    </pic:cNvPicPr>
                  </pic:nvPicPr>
                  <pic:blipFill>
                    <a:blip r:embed="rId153"/>
                    <a:srcRect l="5891" t="7172" r="3625" b="3385"/>
                    <a:stretch>
                      <a:fillRect/>
                    </a:stretch>
                  </pic:blipFill>
                  <pic:spPr>
                    <a:xfrm>
                      <a:off x="0" y="0"/>
                      <a:ext cx="3862509" cy="3164050"/>
                    </a:xfrm>
                    <a:prstGeom prst="rect">
                      <a:avLst/>
                    </a:prstGeom>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80"/>
        <w:numPr>
          <w:ilvl w:val="0"/>
          <w:numId w:val="63"/>
        </w:numPr>
      </w:pPr>
      <w:r>
        <w:rPr>
          <w:rFonts w:hint="eastAsia"/>
        </w:rPr>
        <w:t>材质：60g 到 100g 胶版纸或特种纸。</w:t>
      </w:r>
    </w:p>
    <w:p>
      <w:pPr>
        <w:pStyle w:val="180"/>
        <w:numPr>
          <w:ilvl w:val="0"/>
          <w:numId w:val="63"/>
        </w:numPr>
      </w:pPr>
      <w:r>
        <w:rPr>
          <w:rFonts w:hint="eastAsia"/>
        </w:rPr>
        <w:t>规格：210mm×297mm。</w:t>
      </w:r>
    </w:p>
    <w:p>
      <w:pPr>
        <w:pStyle w:val="180"/>
        <w:numPr>
          <w:ilvl w:val="0"/>
          <w:numId w:val="63"/>
        </w:numPr>
      </w:pPr>
      <w:r>
        <w:rPr>
          <w:rFonts w:hint="eastAsia"/>
        </w:rPr>
        <w:t>工艺：四色印刷。</w:t>
      </w:r>
    </w:p>
    <w:p>
      <w:pPr>
        <w:pStyle w:val="180"/>
        <w:numPr>
          <w:ilvl w:val="0"/>
          <w:numId w:val="63"/>
        </w:numPr>
      </w:pPr>
      <w:r>
        <w:rPr>
          <w:rFonts w:hint="eastAsia"/>
        </w:rPr>
        <w:t>色彩：标准色。</w:t>
      </w:r>
    </w:p>
    <w:p>
      <w:pPr>
        <w:pStyle w:val="180"/>
        <w:numPr>
          <w:ilvl w:val="0"/>
          <w:numId w:val="63"/>
        </w:numPr>
      </w:pPr>
      <w:r>
        <w:rPr>
          <w:rFonts w:hint="eastAsia"/>
        </w:rPr>
        <w:t>字体：思源黑体。</w:t>
      </w:r>
    </w:p>
    <w:p>
      <w:pPr>
        <w:pStyle w:val="83"/>
        <w:spacing w:before="120" w:after="120"/>
      </w:pPr>
      <w:r>
        <w:rPr>
          <w:rFonts w:hint="eastAsia"/>
        </w:rPr>
        <w:t>名片式样</w:t>
      </w:r>
    </w:p>
    <w:p>
      <w:pPr>
        <w:pStyle w:val="78"/>
        <w:numPr>
          <w:ilvl w:val="1"/>
          <w:numId w:val="61"/>
        </w:numPr>
        <w:spacing w:before="120" w:after="120"/>
      </w:pPr>
      <w:bookmarkStart w:id="181" w:name="_Toc153985266"/>
      <w:bookmarkStart w:id="182" w:name="_Toc155344619"/>
      <w:bookmarkStart w:id="183" w:name="_Toc151966838"/>
      <w:r>
        <w:rPr>
          <w:rFonts w:hint="eastAsia"/>
        </w:rPr>
        <w:t>中式信封</w:t>
      </w:r>
      <w:bookmarkEnd w:id="181"/>
      <w:bookmarkEnd w:id="182"/>
      <w:bookmarkEnd w:id="183"/>
    </w:p>
    <w:p>
      <w:pPr>
        <w:pStyle w:val="56"/>
        <w:ind w:firstLine="420"/>
      </w:pPr>
      <w:r>
        <w:rPr>
          <w:rFonts w:hint="eastAsia"/>
        </w:rPr>
        <w:t>中式信封式样如图E.3所示。</w:t>
      </w:r>
    </w:p>
    <w:p>
      <w:pPr>
        <w:pStyle w:val="56"/>
        <w:ind w:firstLine="420"/>
      </w:pPr>
      <w:r>
        <w:rPr>
          <w:rFonts w:hint="eastAsia"/>
        </w:rPr>
        <w:drawing>
          <wp:anchor distT="0" distB="0" distL="114300" distR="114300" simplePos="0" relativeHeight="251747328" behindDoc="0" locked="0" layoutInCell="1" allowOverlap="1">
            <wp:simplePos x="0" y="0"/>
            <wp:positionH relativeFrom="column">
              <wp:posOffset>802005</wp:posOffset>
            </wp:positionH>
            <wp:positionV relativeFrom="paragraph">
              <wp:posOffset>33020</wp:posOffset>
            </wp:positionV>
            <wp:extent cx="3973830" cy="2180590"/>
            <wp:effectExtent l="0" t="0" r="7620" b="0"/>
            <wp:wrapNone/>
            <wp:docPr id="98" name="图片 98" descr="5f205cae6e6d452d283a4b89de8f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f205cae6e6d452d283a4b89de8f162"/>
                    <pic:cNvPicPr>
                      <a:picLocks noChangeAspect="1"/>
                    </pic:cNvPicPr>
                  </pic:nvPicPr>
                  <pic:blipFill>
                    <a:blip r:embed="rId154"/>
                    <a:srcRect b="17445"/>
                    <a:stretch>
                      <a:fillRect/>
                    </a:stretch>
                  </pic:blipFill>
                  <pic:spPr>
                    <a:xfrm>
                      <a:off x="0" y="0"/>
                      <a:ext cx="3974123" cy="2180802"/>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80"/>
        <w:numPr>
          <w:ilvl w:val="0"/>
          <w:numId w:val="64"/>
        </w:numPr>
      </w:pPr>
      <w:r>
        <w:rPr>
          <w:rFonts w:hint="eastAsia"/>
        </w:rPr>
        <w:t>规格：220mm×110mm。</w:t>
      </w:r>
    </w:p>
    <w:p>
      <w:pPr>
        <w:pStyle w:val="180"/>
      </w:pPr>
      <w:r>
        <w:rPr>
          <w:rFonts w:hint="eastAsia"/>
        </w:rPr>
        <w:t>材质：120g 牛皮纸。</w:t>
      </w:r>
    </w:p>
    <w:p>
      <w:pPr>
        <w:pStyle w:val="180"/>
      </w:pPr>
      <w:r>
        <w:rPr>
          <w:rFonts w:hint="eastAsia"/>
        </w:rPr>
        <w:t>工艺：四色印刷。</w:t>
      </w:r>
    </w:p>
    <w:p>
      <w:pPr>
        <w:pStyle w:val="180"/>
      </w:pPr>
      <w:r>
        <w:rPr>
          <w:rFonts w:hint="eastAsia"/>
        </w:rPr>
        <w:t>色彩：标准色。</w:t>
      </w:r>
    </w:p>
    <w:p>
      <w:pPr>
        <w:pStyle w:val="83"/>
        <w:spacing w:before="120" w:after="120"/>
        <w:rPr>
          <w:rFonts w:eastAsia="宋体"/>
        </w:rPr>
      </w:pPr>
      <w:r>
        <w:rPr>
          <w:rFonts w:hint="eastAsia"/>
        </w:rPr>
        <w:t>中式信封式样</w:t>
      </w:r>
    </w:p>
    <w:p>
      <w:pPr>
        <w:pStyle w:val="78"/>
        <w:numPr>
          <w:ilvl w:val="1"/>
          <w:numId w:val="61"/>
        </w:numPr>
        <w:spacing w:before="120" w:after="120"/>
      </w:pPr>
      <w:bookmarkStart w:id="184" w:name="_Toc151966839"/>
      <w:bookmarkStart w:id="185" w:name="_Toc153985267"/>
      <w:bookmarkStart w:id="186" w:name="_Toc155344620"/>
      <w:r>
        <w:rPr>
          <w:rFonts w:hint="eastAsia"/>
        </w:rPr>
        <w:t>大信封</w:t>
      </w:r>
      <w:bookmarkEnd w:id="184"/>
      <w:bookmarkEnd w:id="185"/>
      <w:bookmarkEnd w:id="186"/>
    </w:p>
    <w:p>
      <w:pPr>
        <w:pStyle w:val="56"/>
        <w:ind w:firstLine="420"/>
      </w:pPr>
      <w:r>
        <w:rPr>
          <w:rFonts w:hint="eastAsia"/>
        </w:rPr>
        <w:t>大信封式样如图E.4所示。</w:t>
      </w:r>
    </w:p>
    <w:p>
      <w:pPr>
        <w:pStyle w:val="56"/>
        <w:ind w:firstLine="420"/>
      </w:pPr>
      <w:r>
        <w:rPr>
          <w:rFonts w:hint="eastAsia"/>
        </w:rPr>
        <w:drawing>
          <wp:anchor distT="0" distB="0" distL="114300" distR="114300" simplePos="0" relativeHeight="251748352" behindDoc="0" locked="0" layoutInCell="1" allowOverlap="1">
            <wp:simplePos x="0" y="0"/>
            <wp:positionH relativeFrom="margin">
              <wp:align>center</wp:align>
            </wp:positionH>
            <wp:positionV relativeFrom="paragraph">
              <wp:posOffset>21590</wp:posOffset>
            </wp:positionV>
            <wp:extent cx="4154805" cy="2525395"/>
            <wp:effectExtent l="0" t="0" r="0" b="8255"/>
            <wp:wrapNone/>
            <wp:docPr id="99" name="图片 99" descr="19d7fb24094af6a1781d4adcbee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9d7fb24094af6a1781d4adcbee4306"/>
                    <pic:cNvPicPr>
                      <a:picLocks noChangeAspect="1"/>
                    </pic:cNvPicPr>
                  </pic:nvPicPr>
                  <pic:blipFill>
                    <a:blip r:embed="rId155"/>
                    <a:srcRect t="5449" b="3801"/>
                    <a:stretch>
                      <a:fillRect/>
                    </a:stretch>
                  </pic:blipFill>
                  <pic:spPr>
                    <a:xfrm>
                      <a:off x="0" y="0"/>
                      <a:ext cx="4154994" cy="2525405"/>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180"/>
        <w:numPr>
          <w:ilvl w:val="0"/>
          <w:numId w:val="65"/>
        </w:numPr>
      </w:pPr>
      <w:r>
        <w:rPr>
          <w:rFonts w:hint="eastAsia"/>
        </w:rPr>
        <w:t>规格：324mm×229mm。</w:t>
      </w:r>
    </w:p>
    <w:p>
      <w:pPr>
        <w:pStyle w:val="180"/>
      </w:pPr>
      <w:r>
        <w:rPr>
          <w:rFonts w:hint="eastAsia"/>
        </w:rPr>
        <w:t>材质：120 克/80 克双胶纸。</w:t>
      </w:r>
    </w:p>
    <w:p>
      <w:pPr>
        <w:pStyle w:val="180"/>
      </w:pPr>
      <w:r>
        <w:rPr>
          <w:rFonts w:hint="eastAsia"/>
        </w:rPr>
        <w:t xml:space="preserve">工艺：四色印刷。 </w:t>
      </w:r>
    </w:p>
    <w:p>
      <w:pPr>
        <w:pStyle w:val="180"/>
      </w:pPr>
      <w:r>
        <w:rPr>
          <w:rFonts w:hint="eastAsia"/>
        </w:rPr>
        <w:t>色彩：标准色。</w:t>
      </w:r>
    </w:p>
    <w:p>
      <w:pPr>
        <w:pStyle w:val="83"/>
        <w:spacing w:before="120" w:after="120"/>
      </w:pPr>
      <w:r>
        <w:rPr>
          <w:rFonts w:hint="eastAsia"/>
        </w:rPr>
        <w:t>大式信封式样</w:t>
      </w:r>
    </w:p>
    <w:p>
      <w:pPr>
        <w:pStyle w:val="78"/>
        <w:numPr>
          <w:ilvl w:val="1"/>
          <w:numId w:val="61"/>
        </w:numPr>
        <w:spacing w:before="120" w:after="120"/>
      </w:pPr>
      <w:bookmarkStart w:id="187" w:name="_Toc151966840"/>
      <w:bookmarkStart w:id="188" w:name="_Toc155344621"/>
      <w:bookmarkStart w:id="189" w:name="_Toc153985268"/>
      <w:r>
        <w:rPr>
          <w:rFonts w:hint="eastAsia"/>
        </w:rPr>
        <w:t>彩色资料袋</w:t>
      </w:r>
      <w:bookmarkEnd w:id="187"/>
      <w:bookmarkEnd w:id="188"/>
      <w:bookmarkEnd w:id="189"/>
    </w:p>
    <w:p>
      <w:pPr>
        <w:pStyle w:val="56"/>
        <w:ind w:firstLine="420"/>
      </w:pPr>
      <w:r>
        <w:rPr>
          <w:rFonts w:hint="eastAsia"/>
        </w:rPr>
        <w:t>彩色资料袋式样如图E.5所示。</w:t>
      </w:r>
    </w:p>
    <w:p>
      <w:pPr>
        <w:pStyle w:val="56"/>
        <w:ind w:firstLine="420"/>
      </w:pPr>
      <w:r>
        <w:drawing>
          <wp:anchor distT="0" distB="0" distL="114300" distR="114300" simplePos="0" relativeHeight="251777024" behindDoc="0" locked="0" layoutInCell="1" allowOverlap="1">
            <wp:simplePos x="0" y="0"/>
            <wp:positionH relativeFrom="column">
              <wp:posOffset>807720</wp:posOffset>
            </wp:positionH>
            <wp:positionV relativeFrom="paragraph">
              <wp:posOffset>21590</wp:posOffset>
            </wp:positionV>
            <wp:extent cx="4161155" cy="2838450"/>
            <wp:effectExtent l="0" t="0" r="0" b="0"/>
            <wp:wrapNone/>
            <wp:docPr id="85" name="图片 85" descr="E:\新建文件夹 (2)\WeChat Files\wxid_gbqnyzbjusft22\FileStorage\Temp\f18dabad23cb5ee71af5f3b6ee78a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新建文件夹 (2)\WeChat Files\wxid_gbqnyzbjusft22\FileStorage\Temp\f18dabad23cb5ee71af5f3b6ee78a46.png"/>
                    <pic:cNvPicPr>
                      <a:picLocks noChangeAspect="1" noChangeArrowheads="1"/>
                    </pic:cNvPicPr>
                  </pic:nvPicPr>
                  <pic:blipFill>
                    <a:blip r:embed="rId156">
                      <a:extLst>
                        <a:ext uri="{28A0092B-C50C-407E-A947-70E740481C1C}">
                          <a14:useLocalDpi xmlns:a14="http://schemas.microsoft.com/office/drawing/2010/main" val="0"/>
                        </a:ext>
                      </a:extLst>
                    </a:blip>
                    <a:srcRect t="7646" b="6377"/>
                    <a:stretch>
                      <a:fillRect/>
                    </a:stretch>
                  </pic:blipFill>
                  <pic:spPr>
                    <a:xfrm>
                      <a:off x="0" y="0"/>
                      <a:ext cx="4161155" cy="283845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tabs>
          <w:tab w:val="left" w:pos="1316"/>
        </w:tabs>
        <w:ind w:firstLine="0" w:firstLineChars="0"/>
      </w:pPr>
    </w:p>
    <w:p>
      <w:pPr>
        <w:pStyle w:val="56"/>
        <w:tabs>
          <w:tab w:val="left" w:pos="1316"/>
        </w:tabs>
        <w:ind w:firstLine="0" w:firstLineChars="0"/>
      </w:pPr>
    </w:p>
    <w:p>
      <w:pPr>
        <w:pStyle w:val="180"/>
        <w:numPr>
          <w:ilvl w:val="0"/>
          <w:numId w:val="66"/>
        </w:numPr>
      </w:pPr>
      <w:r>
        <w:rPr>
          <w:rFonts w:hint="eastAsia"/>
        </w:rPr>
        <w:t>规格：240mm×330mm×30mm。</w:t>
      </w:r>
    </w:p>
    <w:p>
      <w:pPr>
        <w:pStyle w:val="180"/>
      </w:pPr>
      <w:r>
        <w:rPr>
          <w:rFonts w:hint="eastAsia"/>
        </w:rPr>
        <w:t>材质：特种纸。</w:t>
      </w:r>
    </w:p>
    <w:p>
      <w:pPr>
        <w:pStyle w:val="180"/>
      </w:pPr>
      <w:r>
        <w:rPr>
          <w:rFonts w:hint="eastAsia"/>
        </w:rPr>
        <w:t>工艺：四色印刷。</w:t>
      </w:r>
    </w:p>
    <w:p>
      <w:pPr>
        <w:pStyle w:val="180"/>
      </w:pPr>
      <w:r>
        <w:rPr>
          <w:rFonts w:hint="eastAsia"/>
        </w:rPr>
        <w:t>色彩：标准色。</w:t>
      </w:r>
    </w:p>
    <w:p>
      <w:pPr>
        <w:pStyle w:val="83"/>
        <w:spacing w:before="120" w:after="120"/>
      </w:pPr>
      <w:r>
        <w:rPr>
          <w:rFonts w:hint="eastAsia"/>
        </w:rPr>
        <w:t>彩色资料袋式样</w:t>
      </w:r>
    </w:p>
    <w:p>
      <w:pPr>
        <w:pStyle w:val="78"/>
        <w:numPr>
          <w:ilvl w:val="1"/>
          <w:numId w:val="61"/>
        </w:numPr>
        <w:spacing w:before="120" w:after="120"/>
      </w:pPr>
      <w:bookmarkStart w:id="190" w:name="_Toc155344622"/>
      <w:bookmarkStart w:id="191" w:name="_Toc151966841"/>
      <w:bookmarkStart w:id="192" w:name="_Toc153985269"/>
      <w:r>
        <w:rPr>
          <w:rFonts w:hint="eastAsia"/>
        </w:rPr>
        <w:t>笔记本</w:t>
      </w:r>
      <w:bookmarkEnd w:id="190"/>
      <w:bookmarkEnd w:id="191"/>
      <w:bookmarkEnd w:id="192"/>
    </w:p>
    <w:p>
      <w:pPr>
        <w:pStyle w:val="56"/>
        <w:ind w:firstLine="420"/>
      </w:pPr>
      <w:r>
        <w:rPr>
          <w:rFonts w:hint="eastAsia"/>
        </w:rPr>
        <w:t>笔记本式样如图E.6所示</w:t>
      </w:r>
      <w:r>
        <w:t>。</w:t>
      </w:r>
    </w:p>
    <w:p>
      <w:pPr>
        <w:pStyle w:val="56"/>
        <w:ind w:firstLine="420"/>
      </w:pPr>
    </w:p>
    <w:p>
      <w:pPr>
        <w:pStyle w:val="56"/>
        <w:ind w:firstLine="420"/>
      </w:pPr>
      <w:r>
        <w:drawing>
          <wp:anchor distT="0" distB="0" distL="114300" distR="114300" simplePos="0" relativeHeight="251773952" behindDoc="0" locked="0" layoutInCell="1" allowOverlap="1">
            <wp:simplePos x="0" y="0"/>
            <wp:positionH relativeFrom="margin">
              <wp:posOffset>117475</wp:posOffset>
            </wp:positionH>
            <wp:positionV relativeFrom="paragraph">
              <wp:posOffset>7620</wp:posOffset>
            </wp:positionV>
            <wp:extent cx="5205095" cy="2701925"/>
            <wp:effectExtent l="0" t="0" r="0" b="3175"/>
            <wp:wrapNone/>
            <wp:docPr id="143" name="图片 143" descr="E:\新建文件夹 (2)\WeChat Files\wxid_gbqnyzbjusft22\FileStorage\Temp\f27e2cfdf5cf00608395c2c5a98f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E:\新建文件夹 (2)\WeChat Files\wxid_gbqnyzbjusft22\FileStorage\Temp\f27e2cfdf5cf00608395c2c5a98f390.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204828" cy="2702050"/>
                    </a:xfrm>
                    <a:prstGeom prst="rect">
                      <a:avLst/>
                    </a:prstGeom>
                    <a:noFill/>
                    <a:ln>
                      <a:noFill/>
                    </a:ln>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80"/>
        <w:numPr>
          <w:ilvl w:val="0"/>
          <w:numId w:val="67"/>
        </w:numPr>
      </w:pPr>
      <w:r>
        <w:rPr>
          <w:rFonts w:hint="eastAsia"/>
        </w:rPr>
        <w:t>规格：176mm×250mm（B5）。</w:t>
      </w:r>
    </w:p>
    <w:p>
      <w:pPr>
        <w:pStyle w:val="180"/>
        <w:numPr>
          <w:ilvl w:val="0"/>
          <w:numId w:val="67"/>
        </w:numPr>
      </w:pPr>
      <w:r>
        <w:rPr>
          <w:rFonts w:hint="eastAsia"/>
        </w:rPr>
        <w:t>材质：封面皮革、内页 80g 道林纸。</w:t>
      </w:r>
    </w:p>
    <w:p>
      <w:pPr>
        <w:pStyle w:val="180"/>
        <w:numPr>
          <w:ilvl w:val="0"/>
          <w:numId w:val="67"/>
        </w:numPr>
      </w:pPr>
      <w:r>
        <w:rPr>
          <w:rFonts w:hint="eastAsia"/>
        </w:rPr>
        <w:t>工艺：四色印刷、烫银。</w:t>
      </w:r>
    </w:p>
    <w:p>
      <w:pPr>
        <w:pStyle w:val="180"/>
        <w:numPr>
          <w:ilvl w:val="0"/>
          <w:numId w:val="67"/>
        </w:numPr>
      </w:pPr>
      <w:r>
        <w:rPr>
          <w:rFonts w:hint="eastAsia"/>
        </w:rPr>
        <w:t>色彩：标准色。</w:t>
      </w:r>
    </w:p>
    <w:p>
      <w:pPr>
        <w:pStyle w:val="83"/>
        <w:spacing w:before="120" w:after="120"/>
      </w:pPr>
      <w:r>
        <w:rPr>
          <w:rFonts w:hint="eastAsia"/>
        </w:rPr>
        <w:t>笔记本式样</w:t>
      </w:r>
    </w:p>
    <w:p>
      <w:pPr>
        <w:pStyle w:val="78"/>
        <w:numPr>
          <w:ilvl w:val="1"/>
          <w:numId w:val="61"/>
        </w:numPr>
        <w:spacing w:before="120" w:after="120"/>
      </w:pPr>
      <w:bookmarkStart w:id="193" w:name="_Toc153985270"/>
      <w:bookmarkStart w:id="194" w:name="_Toc155344623"/>
      <w:bookmarkStart w:id="195" w:name="_Toc151966842"/>
      <w:r>
        <w:rPr>
          <w:rFonts w:hint="eastAsia"/>
        </w:rPr>
        <w:t>胸牌</w:t>
      </w:r>
      <w:bookmarkEnd w:id="193"/>
      <w:bookmarkEnd w:id="194"/>
      <w:bookmarkEnd w:id="195"/>
    </w:p>
    <w:p>
      <w:pPr>
        <w:pStyle w:val="56"/>
        <w:ind w:firstLine="420"/>
      </w:pPr>
      <w:r>
        <w:rPr>
          <w:rFonts w:hint="eastAsia"/>
        </w:rPr>
        <w:t>胸牌式样如图E.7所示。</w:t>
      </w:r>
    </w:p>
    <w:p>
      <w:pPr>
        <w:pStyle w:val="56"/>
        <w:ind w:firstLine="420"/>
      </w:pPr>
      <w:r>
        <w:rPr>
          <w:rFonts w:hint="eastAsia"/>
        </w:rPr>
        <w:drawing>
          <wp:anchor distT="0" distB="0" distL="114300" distR="114300" simplePos="0" relativeHeight="251749376" behindDoc="0" locked="0" layoutInCell="1" allowOverlap="1">
            <wp:simplePos x="0" y="0"/>
            <wp:positionH relativeFrom="column">
              <wp:posOffset>758825</wp:posOffset>
            </wp:positionH>
            <wp:positionV relativeFrom="paragraph">
              <wp:posOffset>6350</wp:posOffset>
            </wp:positionV>
            <wp:extent cx="4383405" cy="2399030"/>
            <wp:effectExtent l="0" t="0" r="10795" b="1270"/>
            <wp:wrapNone/>
            <wp:docPr id="103" name="图片 103" descr="6a7c5599d0b81e798e8125bb0e45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6a7c5599d0b81e798e8125bb0e45e5f"/>
                    <pic:cNvPicPr>
                      <a:picLocks noChangeAspect="1"/>
                    </pic:cNvPicPr>
                  </pic:nvPicPr>
                  <pic:blipFill>
                    <a:blip r:embed="rId158"/>
                    <a:srcRect t="3444" b="5405"/>
                    <a:stretch>
                      <a:fillRect/>
                    </a:stretch>
                  </pic:blipFill>
                  <pic:spPr>
                    <a:xfrm>
                      <a:off x="0" y="0"/>
                      <a:ext cx="4383405" cy="239903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0" w:firstLineChars="0"/>
      </w:pPr>
    </w:p>
    <w:p>
      <w:pPr>
        <w:pStyle w:val="56"/>
        <w:ind w:firstLine="0" w:firstLineChars="0"/>
      </w:pPr>
    </w:p>
    <w:p>
      <w:pPr>
        <w:pStyle w:val="180"/>
        <w:numPr>
          <w:ilvl w:val="0"/>
          <w:numId w:val="68"/>
        </w:numPr>
      </w:pPr>
      <w:r>
        <w:rPr>
          <w:rFonts w:hint="eastAsia"/>
        </w:rPr>
        <w:t>规格：内纸规格 90mm×54mm，卡套规格 100mm×82mm×0.28mm。</w:t>
      </w:r>
    </w:p>
    <w:p>
      <w:pPr>
        <w:pStyle w:val="180"/>
        <w:numPr>
          <w:ilvl w:val="0"/>
          <w:numId w:val="68"/>
        </w:numPr>
      </w:pPr>
      <w:r>
        <w:rPr>
          <w:rFonts w:hint="eastAsia"/>
        </w:rPr>
        <w:t>材质： PVD、胶版纸。</w:t>
      </w:r>
    </w:p>
    <w:p>
      <w:pPr>
        <w:pStyle w:val="180"/>
        <w:numPr>
          <w:ilvl w:val="0"/>
          <w:numId w:val="68"/>
        </w:numPr>
      </w:pPr>
      <w:r>
        <w:rPr>
          <w:rFonts w:hint="eastAsia"/>
        </w:rPr>
        <w:t>工艺：四色印刷。</w:t>
      </w:r>
    </w:p>
    <w:p>
      <w:pPr>
        <w:pStyle w:val="180"/>
        <w:numPr>
          <w:ilvl w:val="0"/>
          <w:numId w:val="68"/>
        </w:numPr>
      </w:pPr>
      <w:r>
        <w:rPr>
          <w:rFonts w:hint="eastAsia"/>
        </w:rPr>
        <w:t>色彩：标准色。</w:t>
      </w:r>
    </w:p>
    <w:p>
      <w:pPr>
        <w:pStyle w:val="83"/>
        <w:spacing w:before="120" w:after="120"/>
      </w:pPr>
      <w:r>
        <w:rPr>
          <w:rFonts w:hint="eastAsia"/>
        </w:rPr>
        <w:t>胸牌式样</w:t>
      </w:r>
    </w:p>
    <w:p>
      <w:pPr>
        <w:pStyle w:val="78"/>
        <w:numPr>
          <w:ilvl w:val="1"/>
          <w:numId w:val="61"/>
        </w:numPr>
        <w:spacing w:before="120" w:after="120"/>
      </w:pPr>
      <w:bookmarkStart w:id="196" w:name="_Toc153985271"/>
      <w:bookmarkStart w:id="197" w:name="_Toc155344624"/>
      <w:bookmarkStart w:id="198" w:name="_Toc151966843"/>
      <w:r>
        <w:rPr>
          <w:rFonts w:hint="eastAsia"/>
        </w:rPr>
        <w:t>桌牌</w:t>
      </w:r>
      <w:bookmarkEnd w:id="196"/>
      <w:bookmarkEnd w:id="197"/>
      <w:bookmarkEnd w:id="198"/>
    </w:p>
    <w:p>
      <w:pPr>
        <w:pStyle w:val="56"/>
        <w:ind w:firstLine="420"/>
      </w:pPr>
      <w:r>
        <w:rPr>
          <w:rFonts w:hint="eastAsia"/>
        </w:rPr>
        <w:t>桌牌式样如图E.7所示。</w:t>
      </w:r>
    </w:p>
    <w:p>
      <w:pPr>
        <w:pStyle w:val="56"/>
        <w:ind w:firstLine="420"/>
      </w:pPr>
      <w:r>
        <w:rPr>
          <w:rFonts w:hint="eastAsia"/>
        </w:rPr>
        <w:drawing>
          <wp:anchor distT="0" distB="0" distL="114300" distR="114300" simplePos="0" relativeHeight="251750400" behindDoc="0" locked="0" layoutInCell="1" allowOverlap="1">
            <wp:simplePos x="0" y="0"/>
            <wp:positionH relativeFrom="margin">
              <wp:align>center</wp:align>
            </wp:positionH>
            <wp:positionV relativeFrom="paragraph">
              <wp:posOffset>2540</wp:posOffset>
            </wp:positionV>
            <wp:extent cx="3414395" cy="2599055"/>
            <wp:effectExtent l="0" t="0" r="0" b="0"/>
            <wp:wrapNone/>
            <wp:docPr id="104" name="图片 104" descr="53297c08c742100c8ed31cf3d1d4f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53297c08c742100c8ed31cf3d1d4f9c"/>
                    <pic:cNvPicPr>
                      <a:picLocks noChangeAspect="1"/>
                    </pic:cNvPicPr>
                  </pic:nvPicPr>
                  <pic:blipFill>
                    <a:blip r:embed="rId159"/>
                    <a:stretch>
                      <a:fillRect/>
                    </a:stretch>
                  </pic:blipFill>
                  <pic:spPr>
                    <a:xfrm>
                      <a:off x="0" y="0"/>
                      <a:ext cx="3414465" cy="2598916"/>
                    </a:xfrm>
                    <a:prstGeom prst="rect">
                      <a:avLst/>
                    </a:prstGeom>
                  </pic:spPr>
                </pic:pic>
              </a:graphicData>
            </a:graphic>
          </wp:anchor>
        </w:drawing>
      </w:r>
    </w:p>
    <w:p>
      <w:pPr>
        <w:pStyle w:val="56"/>
        <w:ind w:firstLine="420"/>
      </w:pPr>
    </w:p>
    <w:p/>
    <w:p/>
    <w:p/>
    <w:p/>
    <w:p/>
    <w:p/>
    <w:p/>
    <w:p/>
    <w:p/>
    <w:p>
      <w:pPr>
        <w:pStyle w:val="180"/>
        <w:numPr>
          <w:ilvl w:val="0"/>
          <w:numId w:val="69"/>
        </w:numPr>
      </w:pPr>
      <w:r>
        <w:rPr>
          <w:rFonts w:hint="eastAsia"/>
        </w:rPr>
        <w:t>材质：300g 铜版纸高精印刷，底托可为亚克力、铝合金、厚有机玻璃等。</w:t>
      </w:r>
    </w:p>
    <w:p>
      <w:pPr>
        <w:pStyle w:val="180"/>
      </w:pPr>
      <w:r>
        <w:rPr>
          <w:rFonts w:hint="eastAsia"/>
        </w:rPr>
        <w:t>规格：按实际确定。</w:t>
      </w:r>
    </w:p>
    <w:p>
      <w:pPr>
        <w:pStyle w:val="180"/>
      </w:pPr>
      <w:r>
        <w:rPr>
          <w:rFonts w:hint="eastAsia"/>
        </w:rPr>
        <w:t>色彩：标准色。</w:t>
      </w:r>
    </w:p>
    <w:p>
      <w:pPr>
        <w:pStyle w:val="180"/>
      </w:pPr>
      <w:r>
        <w:rPr>
          <w:rFonts w:hint="eastAsia"/>
        </w:rPr>
        <w:t>字体：汉仪大黑简、思源黑体。</w:t>
      </w:r>
    </w:p>
    <w:p>
      <w:pPr>
        <w:pStyle w:val="83"/>
        <w:spacing w:before="120" w:after="120"/>
      </w:pPr>
      <w:r>
        <w:rPr>
          <w:rFonts w:hint="eastAsia"/>
        </w:rPr>
        <w:t>桌牌式样</w:t>
      </w:r>
    </w:p>
    <w:p>
      <w:pPr>
        <w:pStyle w:val="78"/>
        <w:numPr>
          <w:ilvl w:val="1"/>
          <w:numId w:val="61"/>
        </w:numPr>
        <w:spacing w:before="120" w:after="120"/>
      </w:pPr>
      <w:bookmarkStart w:id="199" w:name="_Toc155344625"/>
      <w:bookmarkStart w:id="200" w:name="_Toc153985272"/>
      <w:bookmarkStart w:id="201" w:name="_Toc151966844"/>
      <w:r>
        <w:rPr>
          <w:rFonts w:hint="eastAsia"/>
        </w:rPr>
        <w:t>政务公开设备</w:t>
      </w:r>
      <w:bookmarkEnd w:id="199"/>
      <w:bookmarkEnd w:id="200"/>
      <w:bookmarkEnd w:id="201"/>
    </w:p>
    <w:p>
      <w:pPr>
        <w:pStyle w:val="56"/>
        <w:ind w:firstLine="420"/>
      </w:pPr>
      <w:r>
        <w:rPr>
          <w:rFonts w:hint="eastAsia"/>
        </w:rPr>
        <w:t>政务公开设备式样如图E.9所示。</w:t>
      </w:r>
    </w:p>
    <w:p>
      <w:pPr>
        <w:pStyle w:val="56"/>
        <w:ind w:firstLine="420"/>
      </w:pPr>
      <w:r>
        <w:drawing>
          <wp:anchor distT="0" distB="0" distL="114300" distR="114300" simplePos="0" relativeHeight="251751424" behindDoc="0" locked="0" layoutInCell="1" allowOverlap="1">
            <wp:simplePos x="0" y="0"/>
            <wp:positionH relativeFrom="page">
              <wp:align>center</wp:align>
            </wp:positionH>
            <wp:positionV relativeFrom="paragraph">
              <wp:posOffset>5715</wp:posOffset>
            </wp:positionV>
            <wp:extent cx="3075305" cy="2901950"/>
            <wp:effectExtent l="0" t="0" r="0" b="0"/>
            <wp:wrapNone/>
            <wp:docPr id="105" name="图片 105" descr="eb62ba0550fa28140931aca98b66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eb62ba0550fa28140931aca98b66b8a"/>
                    <pic:cNvPicPr>
                      <a:picLocks noChangeAspect="1"/>
                    </pic:cNvPicPr>
                  </pic:nvPicPr>
                  <pic:blipFill>
                    <a:blip r:embed="rId160"/>
                    <a:stretch>
                      <a:fillRect/>
                    </a:stretch>
                  </pic:blipFill>
                  <pic:spPr>
                    <a:xfrm>
                      <a:off x="0" y="0"/>
                      <a:ext cx="3075057" cy="2901767"/>
                    </a:xfrm>
                    <a:prstGeom prst="rect">
                      <a:avLst/>
                    </a:prstGeom>
                  </pic:spPr>
                </pic:pic>
              </a:graphicData>
            </a:graphic>
          </wp:anchor>
        </w:drawing>
      </w:r>
    </w:p>
    <w:p>
      <w:pPr>
        <w:tabs>
          <w:tab w:val="left" w:pos="1899"/>
        </w:tabs>
        <w:jc w:val="left"/>
      </w:pPr>
    </w:p>
    <w:p>
      <w:pPr>
        <w:tabs>
          <w:tab w:val="left" w:pos="1899"/>
        </w:tabs>
        <w:jc w:val="left"/>
      </w:pPr>
    </w:p>
    <w:p>
      <w:pPr>
        <w:tabs>
          <w:tab w:val="left" w:pos="1899"/>
        </w:tabs>
        <w:jc w:val="left"/>
      </w:pPr>
    </w:p>
    <w:p/>
    <w:p/>
    <w:p/>
    <w:p/>
    <w:p/>
    <w:p/>
    <w:p/>
    <w:p/>
    <w:p>
      <w:pPr>
        <w:pStyle w:val="180"/>
        <w:numPr>
          <w:ilvl w:val="0"/>
          <w:numId w:val="70"/>
        </w:numPr>
      </w:pPr>
      <w:r>
        <w:rPr>
          <w:rFonts w:hint="eastAsia"/>
        </w:rPr>
        <w:t>规格：按实际确定。</w:t>
      </w:r>
    </w:p>
    <w:p>
      <w:pPr>
        <w:pStyle w:val="180"/>
        <w:numPr>
          <w:ilvl w:val="0"/>
          <w:numId w:val="70"/>
        </w:numPr>
      </w:pPr>
      <w:r>
        <w:rPr>
          <w:rFonts w:hint="eastAsia"/>
        </w:rPr>
        <w:t>工艺：落地式触摸机下方形象局徽为高精度印刷背胶，文字为喷漆或丝网印刷。</w:t>
      </w:r>
    </w:p>
    <w:p>
      <w:pPr>
        <w:pStyle w:val="180"/>
        <w:numPr>
          <w:ilvl w:val="0"/>
          <w:numId w:val="70"/>
        </w:numPr>
      </w:pPr>
      <w:r>
        <w:rPr>
          <w:rFonts w:hint="eastAsia"/>
        </w:rPr>
        <w:t>色彩：标准色。</w:t>
      </w:r>
    </w:p>
    <w:p>
      <w:pPr>
        <w:pStyle w:val="180"/>
        <w:numPr>
          <w:ilvl w:val="0"/>
          <w:numId w:val="70"/>
        </w:numPr>
      </w:pPr>
      <w:r>
        <w:rPr>
          <w:rFonts w:hint="eastAsia"/>
        </w:rPr>
        <w:t>字体：思源黑体。</w:t>
      </w:r>
    </w:p>
    <w:p>
      <w:pPr>
        <w:pStyle w:val="83"/>
        <w:spacing w:before="120" w:after="120"/>
      </w:pPr>
      <w:r>
        <w:rPr>
          <w:rFonts w:hint="eastAsia"/>
        </w:rPr>
        <w:t>政务公开设备式样</w:t>
      </w:r>
    </w:p>
    <w:p>
      <w:pPr>
        <w:pStyle w:val="78"/>
        <w:numPr>
          <w:ilvl w:val="1"/>
          <w:numId w:val="61"/>
        </w:numPr>
        <w:spacing w:before="120" w:after="120"/>
      </w:pPr>
      <w:bookmarkStart w:id="202" w:name="_Toc151966845"/>
      <w:bookmarkStart w:id="203" w:name="_Toc155344626"/>
      <w:bookmarkStart w:id="204" w:name="_Toc153985273"/>
      <w:r>
        <w:rPr>
          <w:rFonts w:hint="eastAsia"/>
        </w:rPr>
        <w:t>安全检查箱</w:t>
      </w:r>
      <w:bookmarkEnd w:id="202"/>
      <w:bookmarkEnd w:id="203"/>
      <w:bookmarkEnd w:id="204"/>
    </w:p>
    <w:p>
      <w:pPr>
        <w:pStyle w:val="56"/>
        <w:ind w:firstLine="420"/>
      </w:pPr>
      <w:r>
        <w:rPr>
          <w:rFonts w:hint="eastAsia"/>
        </w:rPr>
        <w:t>安全检查箱式样如图E.10所示。</w:t>
      </w:r>
    </w:p>
    <w:p>
      <w:pPr>
        <w:pStyle w:val="56"/>
        <w:ind w:firstLine="420"/>
      </w:pPr>
      <w:r>
        <w:rPr>
          <w:rFonts w:hint="eastAsia"/>
        </w:rPr>
        <w:drawing>
          <wp:anchor distT="0" distB="0" distL="114300" distR="114300" simplePos="0" relativeHeight="251752448" behindDoc="0" locked="0" layoutInCell="1" allowOverlap="1">
            <wp:simplePos x="0" y="0"/>
            <wp:positionH relativeFrom="column">
              <wp:posOffset>615315</wp:posOffset>
            </wp:positionH>
            <wp:positionV relativeFrom="paragraph">
              <wp:posOffset>78740</wp:posOffset>
            </wp:positionV>
            <wp:extent cx="4632325" cy="4095750"/>
            <wp:effectExtent l="0" t="0" r="3175" b="6350"/>
            <wp:wrapNone/>
            <wp:docPr id="106" name="图片 106" descr="d042b364e54b24ce860c3cff0d78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d042b364e54b24ce860c3cff0d786d2"/>
                    <pic:cNvPicPr>
                      <a:picLocks noChangeAspect="1"/>
                    </pic:cNvPicPr>
                  </pic:nvPicPr>
                  <pic:blipFill>
                    <a:blip r:embed="rId161"/>
                    <a:stretch>
                      <a:fillRect/>
                    </a:stretch>
                  </pic:blipFill>
                  <pic:spPr>
                    <a:xfrm>
                      <a:off x="0" y="0"/>
                      <a:ext cx="4632325" cy="4095750"/>
                    </a:xfrm>
                    <a:prstGeom prst="rect">
                      <a:avLst/>
                    </a:prstGeom>
                  </pic:spPr>
                </pic:pic>
              </a:graphicData>
            </a:graphic>
          </wp:anchor>
        </w:drawing>
      </w: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56"/>
        <w:ind w:firstLine="420"/>
      </w:pPr>
    </w:p>
    <w:p>
      <w:pPr>
        <w:pStyle w:val="180"/>
        <w:numPr>
          <w:ilvl w:val="0"/>
          <w:numId w:val="71"/>
        </w:numPr>
      </w:pPr>
      <w:r>
        <w:rPr>
          <w:rFonts w:hint="eastAsia"/>
        </w:rPr>
        <w:t>规格：按实际确定。</w:t>
      </w:r>
    </w:p>
    <w:p>
      <w:pPr>
        <w:pStyle w:val="180"/>
        <w:numPr>
          <w:ilvl w:val="0"/>
          <w:numId w:val="71"/>
        </w:numPr>
      </w:pPr>
      <w:r>
        <w:rPr>
          <w:rFonts w:hint="eastAsia"/>
        </w:rPr>
        <w:t>色彩：标准色。</w:t>
      </w:r>
    </w:p>
    <w:p>
      <w:pPr>
        <w:pStyle w:val="180"/>
        <w:numPr>
          <w:ilvl w:val="0"/>
          <w:numId w:val="71"/>
        </w:numPr>
      </w:pPr>
      <w:r>
        <w:rPr>
          <w:rFonts w:hint="eastAsia"/>
        </w:rPr>
        <w:t>字体：思源黑体。</w:t>
      </w:r>
    </w:p>
    <w:p>
      <w:pPr>
        <w:pStyle w:val="83"/>
        <w:spacing w:before="120" w:after="120"/>
      </w:pPr>
      <w:r>
        <w:rPr>
          <w:rFonts w:hint="eastAsia"/>
        </w:rPr>
        <w:t>安全检查箱式样</w:t>
      </w:r>
    </w:p>
    <w:p>
      <w:pPr>
        <w:pStyle w:val="56"/>
        <w:ind w:firstLine="420"/>
        <w:sectPr>
          <w:headerReference r:id="rId39" w:type="default"/>
          <w:footerReference r:id="rId41" w:type="default"/>
          <w:headerReference r:id="rId40" w:type="even"/>
          <w:footerReference r:id="rId42" w:type="even"/>
          <w:pgSz w:w="11906" w:h="16838"/>
          <w:pgMar w:top="2410" w:right="1134" w:bottom="1134" w:left="1134" w:header="1418" w:footer="1134" w:gutter="284"/>
          <w:cols w:space="425" w:num="1"/>
          <w:formProt w:val="0"/>
          <w:docGrid w:linePitch="312" w:charSpace="0"/>
        </w:sectPr>
      </w:pPr>
    </w:p>
    <w:bookmarkEnd w:id="121"/>
    <w:p>
      <w:pPr>
        <w:pStyle w:val="63"/>
        <w:spacing w:before="96" w:after="120"/>
      </w:pPr>
      <w:bookmarkStart w:id="205" w:name="_Toc153985274"/>
      <w:bookmarkStart w:id="206" w:name="_Toc155344627"/>
      <w:bookmarkStart w:id="207" w:name="_Toc151966846"/>
      <w:bookmarkStart w:id="208" w:name="_Toc155344468"/>
      <w:bookmarkStart w:id="209" w:name="BookMark6"/>
      <w:r>
        <w:rPr>
          <w:rFonts w:hint="eastAsia"/>
          <w:spacing w:val="105"/>
        </w:rPr>
        <w:t>参考文</w:t>
      </w:r>
      <w:r>
        <w:rPr>
          <w:rFonts w:hint="eastAsia"/>
        </w:rPr>
        <w:t>献</w:t>
      </w:r>
      <w:bookmarkEnd w:id="205"/>
      <w:bookmarkEnd w:id="206"/>
      <w:bookmarkEnd w:id="207"/>
      <w:bookmarkEnd w:id="208"/>
    </w:p>
    <w:p>
      <w:pPr>
        <w:pStyle w:val="56"/>
        <w:ind w:firstLine="420"/>
      </w:pPr>
      <w:r>
        <w:rPr>
          <w:rFonts w:hint="eastAsia"/>
        </w:rPr>
        <w:t>［1］《市场监管总局关于市场监管标志（局徽）样式及其使用管理、制作等事项的通知》国家</w:t>
      </w:r>
      <w:r>
        <w:t>市场监督管理总局</w:t>
      </w:r>
      <w:r>
        <w:rPr>
          <w:rFonts w:hint="eastAsia"/>
        </w:rPr>
        <w:t>科技财务司 国市监科财发〔2022〕53 号</w:t>
      </w:r>
    </w:p>
    <w:p>
      <w:pPr>
        <w:pStyle w:val="56"/>
        <w:ind w:firstLine="420"/>
      </w:pPr>
      <w:r>
        <w:rPr>
          <w:rFonts w:hint="eastAsia"/>
        </w:rPr>
        <w:t>［2］《市场监督管理系统标识使用规范的通知》国家</w:t>
      </w:r>
      <w:r>
        <w:t>市场监督管理总局</w:t>
      </w:r>
      <w:r>
        <w:rPr>
          <w:rFonts w:hint="eastAsia"/>
        </w:rPr>
        <w:t>科技财务司 市监科财发〔2022〕8</w:t>
      </w:r>
      <w:r>
        <w:t>6</w:t>
      </w:r>
      <w:r>
        <w:rPr>
          <w:rFonts w:hint="eastAsia"/>
        </w:rPr>
        <w:t xml:space="preserve"> 号</w:t>
      </w:r>
    </w:p>
    <w:p>
      <w:pPr>
        <w:pStyle w:val="56"/>
        <w:ind w:firstLine="420"/>
      </w:pPr>
      <w:r>
        <w:rPr>
          <w:rFonts w:hint="eastAsia"/>
        </w:rPr>
        <w:t>［3］《市场监管总局科技财务司关于印发市场监督管理系统标识矢量图的通知》国家</w:t>
      </w:r>
      <w:r>
        <w:t>市场监督管理总局</w:t>
      </w:r>
      <w:r>
        <w:rPr>
          <w:rFonts w:hint="eastAsia"/>
        </w:rPr>
        <w:t>规划和财务司 市监科财（司）函〔2022〕124号</w:t>
      </w:r>
    </w:p>
    <w:p>
      <w:pPr>
        <w:pStyle w:val="56"/>
        <w:ind w:firstLine="420"/>
      </w:pPr>
      <w:r>
        <w:rPr>
          <w:rFonts w:hint="eastAsia"/>
        </w:rPr>
        <w:t>［4］《</w:t>
      </w:r>
      <w:r>
        <w:t>市场监管总局科技和财务司关于答复有关标识使用规范问题的函</w:t>
      </w:r>
      <w:r>
        <w:rPr>
          <w:rFonts w:hint="eastAsia"/>
        </w:rPr>
        <w:t>》 国家</w:t>
      </w:r>
      <w:r>
        <w:t>市场监督管理总局</w:t>
      </w:r>
      <w:r>
        <w:rPr>
          <w:rFonts w:hint="eastAsia"/>
        </w:rPr>
        <w:t>规划和财务司 市监科财（司）函〔2022〕149号</w:t>
      </w:r>
    </w:p>
    <w:p>
      <w:pPr>
        <w:pStyle w:val="56"/>
        <w:ind w:firstLine="420"/>
      </w:pPr>
      <w:r>
        <w:rPr>
          <w:rFonts w:hint="eastAsia"/>
        </w:rPr>
        <w:t>［</w:t>
      </w:r>
      <w:r>
        <w:t>5</w:t>
      </w:r>
      <w:r>
        <w:rPr>
          <w:rFonts w:hint="eastAsia"/>
        </w:rPr>
        <w:t>］《市场监管总局科技财务司关于户外竖式标牌有关问题的复函》 国家</w:t>
      </w:r>
      <w:r>
        <w:t>市场监督管理总局</w:t>
      </w:r>
      <w:r>
        <w:rPr>
          <w:rFonts w:hint="eastAsia"/>
        </w:rPr>
        <w:t>规划和财务司 市监科财（司）函〔2023〕129号</w:t>
      </w:r>
    </w:p>
    <w:p>
      <w:pPr>
        <w:pStyle w:val="56"/>
        <w:ind w:firstLine="0" w:firstLineChars="0"/>
      </w:pPr>
    </w:p>
    <w:p>
      <w:pPr>
        <w:pStyle w:val="56"/>
        <w:ind w:firstLine="420"/>
      </w:pPr>
    </w:p>
    <w:bookmarkEnd w:id="209"/>
    <w:p>
      <w:pPr>
        <w:pStyle w:val="56"/>
        <w:ind w:firstLine="0" w:firstLineChars="0"/>
        <w:jc w:val="center"/>
      </w:pPr>
      <w:bookmarkStart w:id="210" w:name="BookMark8"/>
      <w:r>
        <w:drawing>
          <wp:inline distT="0" distB="0" distL="0" distR="0">
            <wp:extent cx="1485900" cy="317500"/>
            <wp:effectExtent l="0" t="0" r="0" b="6350"/>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62">
                      <a:extLst>
                        <a:ext uri="{28A0092B-C50C-407E-A947-70E740481C1C}">
                          <a14:useLocalDpi xmlns:a14="http://schemas.microsoft.com/office/drawing/2010/main" val="0"/>
                        </a:ext>
                      </a:extLst>
                    </a:blip>
                    <a:stretch>
                      <a:fillRect/>
                    </a:stretch>
                  </pic:blipFill>
                  <pic:spPr>
                    <a:xfrm>
                      <a:off x="0" y="0"/>
                      <a:ext cx="1485900" cy="317500"/>
                    </a:xfrm>
                    <a:prstGeom prst="rect">
                      <a:avLst/>
                    </a:prstGeom>
                  </pic:spPr>
                </pic:pic>
              </a:graphicData>
            </a:graphic>
          </wp:inline>
        </w:drawing>
      </w:r>
      <w:bookmarkEnd w:id="210"/>
    </w:p>
    <w:sectPr>
      <w:headerReference r:id="rId43" w:type="default"/>
      <w:footerReference r:id="rId45" w:type="default"/>
      <w:headerReference r:id="rId44" w:type="even"/>
      <w:footerReference r:id="rId46" w:type="even"/>
      <w:pgSz w:w="11906" w:h="16838"/>
      <w:pgMar w:top="2410" w:right="1134" w:bottom="1134" w:left="1134" w:header="1418" w:footer="1134" w:gutter="284"/>
      <w:cols w:space="425" w:num="1"/>
      <w:formProt w:val="0"/>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21</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20</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31</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30</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33</w:t>
    </w:r>
    <w: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32</w:t>
    </w:r>
    <w: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41</w:t>
    </w:r>
    <w: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42</w:t>
    </w:r>
    <w: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47</w:t>
    </w:r>
    <w: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48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fldChar w:fldCharType="begin"/>
    </w:r>
    <w:r>
      <w:instrText xml:space="preserve">PAGE   \* MERGEFORMAT</w:instrText>
    </w:r>
    <w:r>
      <w:fldChar w:fldCharType="separate"/>
    </w:r>
    <w:r>
      <w:rPr>
        <w:lang w:val="zh-CN"/>
      </w:rPr>
      <w:t>32</w:t>
    </w:r>
    <w: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49</w:t>
    </w:r>
    <w: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50</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720"/>
      <w:jc w:val="both"/>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II</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III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II</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9</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1"/>
    </w:pPr>
    <w:r>
      <w:fldChar w:fldCharType="begin"/>
    </w:r>
    <w:r>
      <w:instrText xml:space="preserve"> PAGE   \* MERGEFORMAT \* MERGEFORMAT </w:instrText>
    </w:r>
    <w:r>
      <w:fldChar w:fldCharType="separate"/>
    </w:r>
    <w:r>
      <w:t>8</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wordWrap w:val="0"/>
      <w:jc w:val="right"/>
      <w:rPr>
        <w:rFonts w:ascii="黑体" w:hAnsi="黑体" w:eastAsia="黑体"/>
      </w:rPr>
    </w:pPr>
    <w:r>
      <w:rPr>
        <w:rFonts w:ascii="黑体" w:hAnsi="黑体" w:eastAsia="黑体"/>
      </w:rPr>
      <w:t>Q/LB.</w:t>
    </w:r>
    <w:r>
      <w:rPr>
        <w:rFonts w:hint="eastAsia" w:ascii="黑体" w:hAnsi="黑体" w:eastAsia="黑体"/>
      </w:rPr>
      <w:t>□</w:t>
    </w:r>
    <w:r>
      <w:rPr>
        <w:rFonts w:ascii="黑体" w:hAnsi="黑体" w:eastAsia="黑体"/>
      </w:rPr>
      <w:t>XXXXX-XXXX</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both"/>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MR/T XXXX-XXXX</w:t>
    </w:r>
    <w: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2"/>
    </w:pPr>
    <w:r>
      <w:fldChar w:fldCharType="begin"/>
    </w:r>
    <w:r>
      <w:instrText xml:space="preserve"> STYLEREF  标准文件_文件编号 \* MERGEFORMAT </w:instrText>
    </w:r>
    <w:r>
      <w:fldChar w:fldCharType="separate"/>
    </w:r>
    <w:r>
      <w:t>MR/T XXXX-XXXX</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837933"/>
    <w:multiLevelType w:val="multilevel"/>
    <w:tmpl w:val="02837933"/>
    <w:lvl w:ilvl="0" w:tentative="0">
      <w:start w:val="1"/>
      <w:numFmt w:val="decimal"/>
      <w:pStyle w:val="64"/>
      <w:lvlText w:val="[%1]"/>
      <w:lvlJc w:val="left"/>
      <w:pPr>
        <w:tabs>
          <w:tab w:val="left" w:pos="1646"/>
        </w:tabs>
        <w:ind w:left="1646" w:hanging="648"/>
      </w:pPr>
    </w:lvl>
    <w:lvl w:ilvl="1" w:tentative="0">
      <w:start w:val="1"/>
      <w:numFmt w:val="lowerLetter"/>
      <w:lvlText w:val="%2)"/>
      <w:lvlJc w:val="left"/>
      <w:pPr>
        <w:tabs>
          <w:tab w:val="left" w:pos="1838"/>
        </w:tabs>
        <w:ind w:left="1838" w:hanging="420"/>
      </w:pPr>
    </w:lvl>
    <w:lvl w:ilvl="2" w:tentative="0">
      <w:start w:val="1"/>
      <w:numFmt w:val="lowerRoman"/>
      <w:lvlText w:val="%3."/>
      <w:lvlJc w:val="right"/>
      <w:pPr>
        <w:tabs>
          <w:tab w:val="left" w:pos="2258"/>
        </w:tabs>
        <w:ind w:left="2258" w:hanging="420"/>
      </w:pPr>
    </w:lvl>
    <w:lvl w:ilvl="3" w:tentative="0">
      <w:start w:val="1"/>
      <w:numFmt w:val="decimal"/>
      <w:lvlText w:val="%4."/>
      <w:lvlJc w:val="left"/>
      <w:pPr>
        <w:tabs>
          <w:tab w:val="left" w:pos="2678"/>
        </w:tabs>
        <w:ind w:left="2678" w:hanging="420"/>
      </w:pPr>
    </w:lvl>
    <w:lvl w:ilvl="4" w:tentative="0">
      <w:start w:val="1"/>
      <w:numFmt w:val="lowerLetter"/>
      <w:lvlText w:val="%5)"/>
      <w:lvlJc w:val="left"/>
      <w:pPr>
        <w:tabs>
          <w:tab w:val="left" w:pos="3098"/>
        </w:tabs>
        <w:ind w:left="3098" w:hanging="420"/>
      </w:pPr>
    </w:lvl>
    <w:lvl w:ilvl="5" w:tentative="0">
      <w:start w:val="1"/>
      <w:numFmt w:val="lowerRoman"/>
      <w:lvlText w:val="%6."/>
      <w:lvlJc w:val="right"/>
      <w:pPr>
        <w:tabs>
          <w:tab w:val="left" w:pos="3518"/>
        </w:tabs>
        <w:ind w:left="3518" w:hanging="420"/>
      </w:pPr>
    </w:lvl>
    <w:lvl w:ilvl="6" w:tentative="0">
      <w:start w:val="1"/>
      <w:numFmt w:val="decimal"/>
      <w:lvlText w:val="%7."/>
      <w:lvlJc w:val="left"/>
      <w:pPr>
        <w:tabs>
          <w:tab w:val="left" w:pos="3938"/>
        </w:tabs>
        <w:ind w:left="3938" w:hanging="420"/>
      </w:pPr>
    </w:lvl>
    <w:lvl w:ilvl="7" w:tentative="0">
      <w:start w:val="1"/>
      <w:numFmt w:val="lowerLetter"/>
      <w:lvlText w:val="%8)"/>
      <w:lvlJc w:val="left"/>
      <w:pPr>
        <w:tabs>
          <w:tab w:val="left" w:pos="4358"/>
        </w:tabs>
        <w:ind w:left="4358" w:hanging="420"/>
      </w:pPr>
    </w:lvl>
    <w:lvl w:ilvl="8" w:tentative="0">
      <w:start w:val="1"/>
      <w:numFmt w:val="lowerRoman"/>
      <w:lvlText w:val="%9."/>
      <w:lvlJc w:val="right"/>
      <w:pPr>
        <w:tabs>
          <w:tab w:val="left" w:pos="4778"/>
        </w:tabs>
        <w:ind w:left="4778" w:hanging="420"/>
      </w:pPr>
    </w:lvl>
  </w:abstractNum>
  <w:abstractNum w:abstractNumId="1">
    <w:nsid w:val="040A15CD"/>
    <w:multiLevelType w:val="multilevel"/>
    <w:tmpl w:val="040A15CD"/>
    <w:lvl w:ilvl="0" w:tentative="0">
      <w:start w:val="1"/>
      <w:numFmt w:val="none"/>
      <w:suff w:val="nothing"/>
      <w:lvlText w:val="　"/>
      <w:lvlJc w:val="left"/>
      <w:pPr>
        <w:ind w:left="0" w:firstLine="0"/>
      </w:pPr>
    </w:lvl>
    <w:lvl w:ilvl="1" w:tentative="0">
      <w:start w:val="1"/>
      <w:numFmt w:val="decimal"/>
      <w:isLgl/>
      <w:suff w:val="nothing"/>
      <w:lvlText w:val="%2　"/>
      <w:lvlJc w:val="left"/>
      <w:pPr>
        <w:ind w:left="0" w:firstLine="0"/>
      </w:pPr>
    </w:lvl>
    <w:lvl w:ilvl="2" w:tentative="0">
      <w:start w:val="1"/>
      <w:numFmt w:val="decimal"/>
      <w:pStyle w:val="159"/>
      <w:suff w:val="nothing"/>
      <w:lvlText w:val="%1%2.%3　"/>
      <w:lvlJc w:val="left"/>
      <w:pPr>
        <w:ind w:left="0" w:firstLine="0"/>
      </w:pPr>
    </w:lvl>
    <w:lvl w:ilvl="3" w:tentative="0">
      <w:start w:val="1"/>
      <w:numFmt w:val="decimal"/>
      <w:pStyle w:val="118"/>
      <w:suff w:val="nothing"/>
      <w:lvlText w:val="%1%2.%3.%4　"/>
      <w:lvlJc w:val="left"/>
      <w:pPr>
        <w:ind w:left="0" w:firstLine="0"/>
      </w:pPr>
    </w:lvl>
    <w:lvl w:ilvl="4" w:tentative="0">
      <w:start w:val="1"/>
      <w:numFmt w:val="decimal"/>
      <w:pStyle w:val="153"/>
      <w:suff w:val="nothing"/>
      <w:lvlText w:val="%1%2.%3.%4.%5　"/>
      <w:lvlJc w:val="left"/>
      <w:pPr>
        <w:ind w:left="0" w:firstLine="0"/>
      </w:pPr>
    </w:lvl>
    <w:lvl w:ilvl="5" w:tentative="0">
      <w:start w:val="1"/>
      <w:numFmt w:val="decimal"/>
      <w:pStyle w:val="155"/>
      <w:suff w:val="nothing"/>
      <w:lvlText w:val="%1%2.%3.%4.%5.%6　"/>
      <w:lvlJc w:val="left"/>
      <w:pPr>
        <w:ind w:left="0" w:firstLine="0"/>
      </w:pPr>
    </w:lvl>
    <w:lvl w:ilvl="6" w:tentative="0">
      <w:start w:val="1"/>
      <w:numFmt w:val="decimal"/>
      <w:pStyle w:val="158"/>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2">
    <w:nsid w:val="079102AD"/>
    <w:multiLevelType w:val="multilevel"/>
    <w:tmpl w:val="079102AD"/>
    <w:lvl w:ilvl="0" w:tentative="0">
      <w:start w:val="1"/>
      <w:numFmt w:val="decimal"/>
      <w:pStyle w:val="180"/>
      <w:suff w:val="nothing"/>
      <w:lvlText w:val="注%1："/>
      <w:lvlJc w:val="left"/>
      <w:pPr>
        <w:ind w:left="1157" w:hanging="448"/>
      </w:pPr>
      <w:rPr>
        <w:rFonts w:hint="eastAsia" w:ascii="黑体" w:eastAsia="黑体"/>
        <w:b w:val="0"/>
        <w:i w:val="0"/>
        <w:sz w:val="18"/>
      </w:rPr>
    </w:lvl>
    <w:lvl w:ilvl="1" w:tentative="0">
      <w:start w:val="1"/>
      <w:numFmt w:val="lowerLetter"/>
      <w:lvlText w:val="%2)"/>
      <w:lvlJc w:val="left"/>
      <w:pPr>
        <w:tabs>
          <w:tab w:val="left" w:pos="0"/>
        </w:tabs>
        <w:ind w:left="992" w:hanging="629"/>
      </w:pPr>
      <w:rPr>
        <w:rFonts w:hint="eastAsia"/>
      </w:rPr>
    </w:lvl>
    <w:lvl w:ilvl="2" w:tentative="0">
      <w:start w:val="1"/>
      <w:numFmt w:val="lowerRoman"/>
      <w:lvlText w:val="%3."/>
      <w:lvlJc w:val="right"/>
      <w:pPr>
        <w:tabs>
          <w:tab w:val="left" w:pos="0"/>
        </w:tabs>
        <w:ind w:left="992" w:hanging="629"/>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3">
    <w:nsid w:val="07ED3FEA"/>
    <w:multiLevelType w:val="multilevel"/>
    <w:tmpl w:val="07ED3FEA"/>
    <w:lvl w:ilvl="0" w:tentative="0">
      <w:start w:val="1"/>
      <w:numFmt w:val="none"/>
      <w:pStyle w:val="89"/>
      <w:lvlText w:val="%1"/>
      <w:lvlJc w:val="left"/>
      <w:pPr>
        <w:ind w:left="425" w:hanging="425"/>
      </w:pPr>
      <w:rPr>
        <w:rFonts w:hint="eastAsia"/>
      </w:rPr>
    </w:lvl>
    <w:lvl w:ilvl="1" w:tentative="0">
      <w:start w:val="1"/>
      <w:numFmt w:val="decimal"/>
      <w:pStyle w:val="200"/>
      <w:suff w:val="nothing"/>
      <w:lvlText w:val="%10.%2 "/>
      <w:lvlJc w:val="left"/>
      <w:pPr>
        <w:ind w:left="0" w:firstLine="0"/>
      </w:pPr>
      <w:rPr>
        <w:rFonts w:hint="eastAsia" w:ascii="黑体" w:eastAsia="黑体" w:hAnsiTheme="minorHAnsi"/>
        <w:b w:val="0"/>
        <w:i w:val="0"/>
        <w:sz w:val="21"/>
      </w:rPr>
    </w:lvl>
    <w:lvl w:ilvl="2" w:tentative="0">
      <w:start w:val="1"/>
      <w:numFmt w:val="decimal"/>
      <w:pStyle w:val="201"/>
      <w:suff w:val="nothing"/>
      <w:lvlText w:val="%10.%2.%3 "/>
      <w:lvlJc w:val="left"/>
      <w:pPr>
        <w:ind w:left="0" w:firstLine="0"/>
      </w:pPr>
      <w:rPr>
        <w:rFonts w:hint="eastAsia" w:ascii="黑体" w:eastAsia="黑体" w:hAnsiTheme="minorHAnsi"/>
        <w:b w:val="0"/>
        <w:i w:val="0"/>
        <w:sz w:val="21"/>
      </w:rPr>
    </w:lvl>
    <w:lvl w:ilvl="3" w:tentative="0">
      <w:start w:val="1"/>
      <w:numFmt w:val="decimal"/>
      <w:pStyle w:val="202"/>
      <w:suff w:val="nothing"/>
      <w:lvlText w:val="%10.%2.%3.%4 "/>
      <w:lvlJc w:val="left"/>
      <w:pPr>
        <w:ind w:left="0" w:firstLine="0"/>
      </w:pPr>
      <w:rPr>
        <w:rFonts w:hint="eastAsia" w:ascii="黑体" w:eastAsia="黑体" w:hAnsiTheme="minorHAnsi"/>
        <w:b w:val="0"/>
        <w:i w:val="0"/>
        <w:sz w:val="21"/>
      </w:rPr>
    </w:lvl>
    <w:lvl w:ilvl="4" w:tentative="0">
      <w:start w:val="1"/>
      <w:numFmt w:val="decimal"/>
      <w:pStyle w:val="203"/>
      <w:suff w:val="nothing"/>
      <w:lvlText w:val="%10.%2.%3.%4.%5 "/>
      <w:lvlJc w:val="left"/>
      <w:pPr>
        <w:ind w:left="0" w:firstLine="0"/>
      </w:pPr>
      <w:rPr>
        <w:rFonts w:hint="eastAsia" w:ascii="黑体" w:eastAsia="黑体" w:hAnsiTheme="minorHAnsi"/>
        <w:b w:val="0"/>
        <w:i w:val="0"/>
        <w:sz w:val="21"/>
      </w:rPr>
    </w:lvl>
    <w:lvl w:ilvl="5" w:tentative="0">
      <w:start w:val="1"/>
      <w:numFmt w:val="decimal"/>
      <w:pStyle w:val="204"/>
      <w:suff w:val="nothing"/>
      <w:lvlText w:val="%10.%2.%3.%4.%5.%6 "/>
      <w:lvlJc w:val="left"/>
      <w:pPr>
        <w:ind w:left="0" w:firstLine="0"/>
      </w:pPr>
      <w:rPr>
        <w:rFonts w:hint="eastAsia" w:ascii="黑体" w:eastAsia="黑体" w:hAnsiTheme="minorHAnsi"/>
        <w:b w:val="0"/>
        <w:i w:val="0"/>
        <w:sz w:val="21"/>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0AE367E9"/>
    <w:multiLevelType w:val="multilevel"/>
    <w:tmpl w:val="0AE367E9"/>
    <w:lvl w:ilvl="0" w:tentative="0">
      <w:start w:val="1"/>
      <w:numFmt w:val="none"/>
      <w:pStyle w:val="181"/>
      <w:suff w:val="nothing"/>
      <w:lvlText w:val="%1示例："/>
      <w:lvlJc w:val="left"/>
      <w:pPr>
        <w:ind w:left="0" w:firstLine="363"/>
      </w:pPr>
      <w:rPr>
        <w:rFonts w:hint="eastAsia" w:ascii="黑体" w:eastAsia="黑体"/>
        <w:b w:val="0"/>
        <w:i w:val="0"/>
        <w:sz w:val="18"/>
      </w:rPr>
    </w:lvl>
    <w:lvl w:ilvl="1" w:tentative="0">
      <w:start w:val="1"/>
      <w:numFmt w:val="lowerLetter"/>
      <w:lvlText w:val="%2)"/>
      <w:lvlJc w:val="left"/>
      <w:pPr>
        <w:tabs>
          <w:tab w:val="left" w:pos="363"/>
        </w:tabs>
        <w:ind w:left="0" w:firstLine="363"/>
      </w:pPr>
      <w:rPr>
        <w:rFonts w:hint="eastAsia"/>
      </w:rPr>
    </w:lvl>
    <w:lvl w:ilvl="2" w:tentative="0">
      <w:start w:val="1"/>
      <w:numFmt w:val="lowerRoman"/>
      <w:lvlText w:val="%3."/>
      <w:lvlJc w:val="right"/>
      <w:pPr>
        <w:tabs>
          <w:tab w:val="left" w:pos="363"/>
        </w:tabs>
        <w:ind w:left="0" w:firstLine="363"/>
      </w:pPr>
      <w:rPr>
        <w:rFonts w:hint="eastAsia"/>
      </w:rPr>
    </w:lvl>
    <w:lvl w:ilvl="3" w:tentative="0">
      <w:start w:val="1"/>
      <w:numFmt w:val="decimal"/>
      <w:lvlText w:val="%4."/>
      <w:lvlJc w:val="left"/>
      <w:pPr>
        <w:tabs>
          <w:tab w:val="left" w:pos="363"/>
        </w:tabs>
        <w:ind w:left="0" w:firstLine="363"/>
      </w:pPr>
      <w:rPr>
        <w:rFonts w:hint="eastAsia"/>
      </w:rPr>
    </w:lvl>
    <w:lvl w:ilvl="4" w:tentative="0">
      <w:start w:val="1"/>
      <w:numFmt w:val="lowerLetter"/>
      <w:lvlText w:val="%5)"/>
      <w:lvlJc w:val="left"/>
      <w:pPr>
        <w:tabs>
          <w:tab w:val="left" w:pos="363"/>
        </w:tabs>
        <w:ind w:left="0" w:firstLine="363"/>
      </w:pPr>
      <w:rPr>
        <w:rFonts w:hint="eastAsia"/>
      </w:rPr>
    </w:lvl>
    <w:lvl w:ilvl="5" w:tentative="0">
      <w:start w:val="1"/>
      <w:numFmt w:val="lowerRoman"/>
      <w:lvlText w:val="%6."/>
      <w:lvlJc w:val="right"/>
      <w:pPr>
        <w:tabs>
          <w:tab w:val="left" w:pos="363"/>
        </w:tabs>
        <w:ind w:left="0" w:firstLine="363"/>
      </w:pPr>
      <w:rPr>
        <w:rFonts w:hint="eastAsia"/>
      </w:rPr>
    </w:lvl>
    <w:lvl w:ilvl="6" w:tentative="0">
      <w:start w:val="1"/>
      <w:numFmt w:val="decimal"/>
      <w:lvlText w:val="%7."/>
      <w:lvlJc w:val="left"/>
      <w:pPr>
        <w:tabs>
          <w:tab w:val="left" w:pos="363"/>
        </w:tabs>
        <w:ind w:left="0" w:firstLine="363"/>
      </w:pPr>
      <w:rPr>
        <w:rFonts w:hint="eastAsia"/>
      </w:rPr>
    </w:lvl>
    <w:lvl w:ilvl="7" w:tentative="0">
      <w:start w:val="1"/>
      <w:numFmt w:val="lowerLetter"/>
      <w:lvlText w:val="%8)"/>
      <w:lvlJc w:val="left"/>
      <w:pPr>
        <w:tabs>
          <w:tab w:val="left" w:pos="363"/>
        </w:tabs>
        <w:ind w:left="0" w:firstLine="363"/>
      </w:pPr>
      <w:rPr>
        <w:rFonts w:hint="eastAsia"/>
      </w:rPr>
    </w:lvl>
    <w:lvl w:ilvl="8" w:tentative="0">
      <w:start w:val="1"/>
      <w:numFmt w:val="lowerRoman"/>
      <w:lvlText w:val="%9."/>
      <w:lvlJc w:val="right"/>
      <w:pPr>
        <w:tabs>
          <w:tab w:val="left" w:pos="363"/>
        </w:tabs>
        <w:ind w:left="0" w:firstLine="363"/>
      </w:pPr>
      <w:rPr>
        <w:rFonts w:hint="eastAsia"/>
      </w:rPr>
    </w:lvl>
  </w:abstractNum>
  <w:abstractNum w:abstractNumId="5">
    <w:nsid w:val="0BDC1670"/>
    <w:multiLevelType w:val="multilevel"/>
    <w:tmpl w:val="0BDC1670"/>
    <w:lvl w:ilvl="0" w:tentative="0">
      <w:start w:val="1"/>
      <w:numFmt w:val="decimal"/>
      <w:pStyle w:val="67"/>
      <w:lvlText w:val="[%1]"/>
      <w:lvlJc w:val="left"/>
      <w:pPr>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D051F45"/>
    <w:multiLevelType w:val="multilevel"/>
    <w:tmpl w:val="0D051F45"/>
    <w:lvl w:ilvl="0" w:tentative="0">
      <w:start w:val="1"/>
      <w:numFmt w:val="lowerRoman"/>
      <w:pStyle w:val="169"/>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543"/>
        </w:tabs>
        <w:ind w:left="1543" w:hanging="420"/>
      </w:pPr>
      <w:rPr>
        <w:rFonts w:hint="eastAsia"/>
      </w:rPr>
    </w:lvl>
    <w:lvl w:ilvl="2" w:tentative="0">
      <w:start w:val="1"/>
      <w:numFmt w:val="lowerRoman"/>
      <w:lvlText w:val="%3."/>
      <w:lvlJc w:val="right"/>
      <w:pPr>
        <w:tabs>
          <w:tab w:val="left" w:pos="1963"/>
        </w:tabs>
        <w:ind w:left="1963" w:hanging="420"/>
      </w:pPr>
      <w:rPr>
        <w:rFonts w:hint="eastAsia"/>
      </w:rPr>
    </w:lvl>
    <w:lvl w:ilvl="3" w:tentative="0">
      <w:start w:val="1"/>
      <w:numFmt w:val="decimal"/>
      <w:lvlText w:val="%4."/>
      <w:lvlJc w:val="left"/>
      <w:pPr>
        <w:tabs>
          <w:tab w:val="left" w:pos="2383"/>
        </w:tabs>
        <w:ind w:left="2383" w:hanging="420"/>
      </w:pPr>
      <w:rPr>
        <w:rFonts w:hint="eastAsia"/>
      </w:rPr>
    </w:lvl>
    <w:lvl w:ilvl="4" w:tentative="0">
      <w:start w:val="1"/>
      <w:numFmt w:val="lowerLetter"/>
      <w:lvlText w:val="%5)"/>
      <w:lvlJc w:val="left"/>
      <w:pPr>
        <w:tabs>
          <w:tab w:val="left" w:pos="2803"/>
        </w:tabs>
        <w:ind w:left="2803" w:hanging="420"/>
      </w:pPr>
      <w:rPr>
        <w:rFonts w:hint="eastAsia"/>
      </w:rPr>
    </w:lvl>
    <w:lvl w:ilvl="5" w:tentative="0">
      <w:start w:val="1"/>
      <w:numFmt w:val="lowerRoman"/>
      <w:lvlText w:val="%6."/>
      <w:lvlJc w:val="right"/>
      <w:pPr>
        <w:tabs>
          <w:tab w:val="left" w:pos="3223"/>
        </w:tabs>
        <w:ind w:left="3223" w:hanging="420"/>
      </w:pPr>
      <w:rPr>
        <w:rFonts w:hint="eastAsia"/>
      </w:rPr>
    </w:lvl>
    <w:lvl w:ilvl="6" w:tentative="0">
      <w:start w:val="1"/>
      <w:numFmt w:val="decimal"/>
      <w:lvlText w:val="%7."/>
      <w:lvlJc w:val="left"/>
      <w:pPr>
        <w:tabs>
          <w:tab w:val="left" w:pos="3643"/>
        </w:tabs>
        <w:ind w:left="3643" w:hanging="420"/>
      </w:pPr>
      <w:rPr>
        <w:rFonts w:hint="eastAsia"/>
      </w:rPr>
    </w:lvl>
    <w:lvl w:ilvl="7" w:tentative="0">
      <w:start w:val="1"/>
      <w:numFmt w:val="lowerLetter"/>
      <w:lvlText w:val="%8)"/>
      <w:lvlJc w:val="left"/>
      <w:pPr>
        <w:tabs>
          <w:tab w:val="left" w:pos="4063"/>
        </w:tabs>
        <w:ind w:left="4063" w:hanging="420"/>
      </w:pPr>
      <w:rPr>
        <w:rFonts w:hint="eastAsia"/>
      </w:rPr>
    </w:lvl>
    <w:lvl w:ilvl="8" w:tentative="0">
      <w:start w:val="1"/>
      <w:numFmt w:val="lowerRoman"/>
      <w:lvlText w:val="%9."/>
      <w:lvlJc w:val="right"/>
      <w:pPr>
        <w:tabs>
          <w:tab w:val="left" w:pos="4483"/>
        </w:tabs>
        <w:ind w:left="4483" w:hanging="420"/>
      </w:pPr>
      <w:rPr>
        <w:rFonts w:hint="eastAsia"/>
      </w:rPr>
    </w:lvl>
  </w:abstractNum>
  <w:abstractNum w:abstractNumId="7">
    <w:nsid w:val="1AD20F90"/>
    <w:multiLevelType w:val="multilevel"/>
    <w:tmpl w:val="1AD20F90"/>
    <w:lvl w:ilvl="0" w:tentative="0">
      <w:start w:val="1"/>
      <w:numFmt w:val="none"/>
      <w:pStyle w:val="110"/>
      <w:lvlText w:val="%1注："/>
      <w:lvlJc w:val="left"/>
      <w:pPr>
        <w:tabs>
          <w:tab w:val="left" w:pos="845"/>
        </w:tabs>
        <w:ind w:left="-102" w:firstLine="419"/>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1AF15012"/>
    <w:multiLevelType w:val="multilevel"/>
    <w:tmpl w:val="1AF15012"/>
    <w:lvl w:ilvl="0" w:tentative="0">
      <w:start w:val="1"/>
      <w:numFmt w:val="upperLetter"/>
      <w:pStyle w:val="85"/>
      <w:suff w:val="nothing"/>
      <w:lvlText w:val="附 录(Annex) %1"/>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9">
    <w:nsid w:val="1EAA1992"/>
    <w:multiLevelType w:val="multilevel"/>
    <w:tmpl w:val="1EAA1992"/>
    <w:lvl w:ilvl="0" w:tentative="0">
      <w:start w:val="1"/>
      <w:numFmt w:val="none"/>
      <w:pStyle w:val="92"/>
      <w:suff w:val="nothing"/>
      <w:lvlText w:val="——"/>
      <w:lvlJc w:val="left"/>
      <w:pPr>
        <w:ind w:left="794" w:hanging="397"/>
      </w:pPr>
    </w:lvl>
    <w:lvl w:ilvl="1" w:tentative="0">
      <w:start w:val="1"/>
      <w:numFmt w:val="decimal"/>
      <w:suff w:val="nothing"/>
      <w:lvlText w:val="%1.%2　"/>
      <w:lvlJc w:val="left"/>
      <w:pPr>
        <w:ind w:left="397" w:firstLine="0"/>
      </w:pPr>
    </w:lvl>
    <w:lvl w:ilvl="2" w:tentative="0">
      <w:start w:val="1"/>
      <w:numFmt w:val="decimal"/>
      <w:suff w:val="nothing"/>
      <w:lvlText w:val="%1.%2.%3　"/>
      <w:lvlJc w:val="left"/>
      <w:pPr>
        <w:ind w:left="397" w:firstLine="0"/>
      </w:pPr>
    </w:lvl>
    <w:lvl w:ilvl="3" w:tentative="0">
      <w:start w:val="1"/>
      <w:numFmt w:val="decimal"/>
      <w:suff w:val="nothing"/>
      <w:lvlText w:val="%1.%2.%3.%4　"/>
      <w:lvlJc w:val="left"/>
      <w:pPr>
        <w:ind w:left="397" w:firstLine="0"/>
      </w:pPr>
    </w:lvl>
    <w:lvl w:ilvl="4" w:tentative="0">
      <w:start w:val="1"/>
      <w:numFmt w:val="decimal"/>
      <w:suff w:val="nothing"/>
      <w:lvlText w:val="%1.%2.%3.%4.%5　"/>
      <w:lvlJc w:val="left"/>
      <w:pPr>
        <w:ind w:left="397" w:firstLine="0"/>
      </w:pPr>
    </w:lvl>
    <w:lvl w:ilvl="5" w:tentative="0">
      <w:start w:val="1"/>
      <w:numFmt w:val="decimal"/>
      <w:suff w:val="nothing"/>
      <w:lvlText w:val="%1.%2.%3.%4.%5.%6　"/>
      <w:lvlJc w:val="left"/>
      <w:pPr>
        <w:ind w:left="397" w:firstLine="0"/>
      </w:pPr>
    </w:lvl>
    <w:lvl w:ilvl="6" w:tentative="0">
      <w:start w:val="1"/>
      <w:numFmt w:val="decimal"/>
      <w:suff w:val="nothing"/>
      <w:lvlText w:val="%1.%2.%3.%4.%5.%6.%7　"/>
      <w:lvlJc w:val="left"/>
      <w:pPr>
        <w:ind w:left="397" w:firstLine="0"/>
      </w:pPr>
    </w:lvl>
    <w:lvl w:ilvl="7" w:tentative="0">
      <w:start w:val="1"/>
      <w:numFmt w:val="decimal"/>
      <w:lvlText w:val="%1.%2.%3.%4.%5.%6.%7.%8"/>
      <w:lvlJc w:val="left"/>
      <w:pPr>
        <w:tabs>
          <w:tab w:val="left" w:pos="4791"/>
        </w:tabs>
        <w:ind w:left="4791" w:hanging="1418"/>
      </w:pPr>
    </w:lvl>
    <w:lvl w:ilvl="8" w:tentative="0">
      <w:start w:val="1"/>
      <w:numFmt w:val="decimal"/>
      <w:lvlText w:val="%1.%2.%3.%4.%5.%6.%7.%8.%9"/>
      <w:lvlJc w:val="left"/>
      <w:pPr>
        <w:tabs>
          <w:tab w:val="left" w:pos="5499"/>
        </w:tabs>
        <w:ind w:left="5499" w:hanging="1700"/>
      </w:pPr>
    </w:lvl>
  </w:abstractNum>
  <w:abstractNum w:abstractNumId="10">
    <w:nsid w:val="2C5917C3"/>
    <w:multiLevelType w:val="multilevel"/>
    <w:tmpl w:val="2C5917C3"/>
    <w:lvl w:ilvl="0" w:tentative="0">
      <w:start w:val="1"/>
      <w:numFmt w:val="none"/>
      <w:pStyle w:val="132"/>
      <w:lvlText w:val="%1——"/>
      <w:lvlJc w:val="left"/>
      <w:pPr>
        <w:tabs>
          <w:tab w:val="left" w:pos="851"/>
        </w:tabs>
        <w:ind w:left="851" w:hanging="426"/>
      </w:pPr>
      <w:rPr>
        <w:rFonts w:hint="eastAsia" w:ascii="宋体" w:hAnsi="Times New Roman" w:eastAsia="宋体"/>
        <w:b w:val="0"/>
        <w:i w:val="0"/>
        <w:sz w:val="21"/>
      </w:rPr>
    </w:lvl>
    <w:lvl w:ilvl="1" w:tentative="0">
      <w:start w:val="1"/>
      <w:numFmt w:val="none"/>
      <w:pStyle w:val="187"/>
      <w:lvlText w:val=""/>
      <w:lvlJc w:val="left"/>
      <w:pPr>
        <w:ind w:left="851" w:hanging="431"/>
      </w:pPr>
      <w:rPr>
        <w:rFonts w:hint="default" w:ascii="Symbol" w:hAnsi="Symbol"/>
        <w:sz w:val="21"/>
      </w:rPr>
    </w:lvl>
    <w:lvl w:ilvl="2" w:tentative="0">
      <w:start w:val="1"/>
      <w:numFmt w:val="bullet"/>
      <w:pStyle w:val="172"/>
      <w:lvlText w:val=""/>
      <w:lvlJc w:val="left"/>
      <w:pPr>
        <w:ind w:left="851" w:hanging="426"/>
      </w:pPr>
      <w:rPr>
        <w:rFonts w:hint="default" w:ascii="Wingdings" w:hAnsi="Wingdings"/>
        <w:sz w:val="21"/>
      </w:rPr>
    </w:lvl>
    <w:lvl w:ilvl="3" w:tentative="0">
      <w:start w:val="1"/>
      <w:numFmt w:val="decimal"/>
      <w:lvlText w:val="%4."/>
      <w:lvlJc w:val="left"/>
      <w:pPr>
        <w:tabs>
          <w:tab w:val="left" w:pos="2071"/>
        </w:tabs>
        <w:ind w:left="1884" w:hanging="528"/>
      </w:pPr>
      <w:rPr>
        <w:rFonts w:hint="eastAsia"/>
      </w:rPr>
    </w:lvl>
    <w:lvl w:ilvl="4" w:tentative="0">
      <w:start w:val="1"/>
      <w:numFmt w:val="lowerLetter"/>
      <w:lvlText w:val="%5)"/>
      <w:lvlJc w:val="left"/>
      <w:pPr>
        <w:tabs>
          <w:tab w:val="left" w:pos="2383"/>
        </w:tabs>
        <w:ind w:left="2196" w:hanging="528"/>
      </w:pPr>
      <w:rPr>
        <w:rFonts w:hint="eastAsia"/>
      </w:rPr>
    </w:lvl>
    <w:lvl w:ilvl="5" w:tentative="0">
      <w:start w:val="1"/>
      <w:numFmt w:val="lowerRoman"/>
      <w:lvlText w:val="%6."/>
      <w:lvlJc w:val="right"/>
      <w:pPr>
        <w:tabs>
          <w:tab w:val="left" w:pos="2695"/>
        </w:tabs>
        <w:ind w:left="2508" w:hanging="528"/>
      </w:pPr>
      <w:rPr>
        <w:rFonts w:hint="eastAsia"/>
      </w:rPr>
    </w:lvl>
    <w:lvl w:ilvl="6" w:tentative="0">
      <w:start w:val="1"/>
      <w:numFmt w:val="decimal"/>
      <w:lvlText w:val="%7."/>
      <w:lvlJc w:val="left"/>
      <w:pPr>
        <w:tabs>
          <w:tab w:val="left" w:pos="3007"/>
        </w:tabs>
        <w:ind w:left="2820" w:hanging="528"/>
      </w:pPr>
      <w:rPr>
        <w:rFonts w:hint="eastAsia"/>
      </w:rPr>
    </w:lvl>
    <w:lvl w:ilvl="7" w:tentative="0">
      <w:start w:val="1"/>
      <w:numFmt w:val="lowerLetter"/>
      <w:lvlText w:val="%8)"/>
      <w:lvlJc w:val="left"/>
      <w:pPr>
        <w:tabs>
          <w:tab w:val="left" w:pos="3319"/>
        </w:tabs>
        <w:ind w:left="3132" w:hanging="528"/>
      </w:pPr>
      <w:rPr>
        <w:rFonts w:hint="eastAsia"/>
      </w:rPr>
    </w:lvl>
    <w:lvl w:ilvl="8" w:tentative="0">
      <w:start w:val="1"/>
      <w:numFmt w:val="lowerRoman"/>
      <w:lvlText w:val="%9."/>
      <w:lvlJc w:val="right"/>
      <w:pPr>
        <w:tabs>
          <w:tab w:val="left" w:pos="3631"/>
        </w:tabs>
        <w:ind w:left="3444" w:hanging="528"/>
      </w:pPr>
      <w:rPr>
        <w:rFonts w:hint="eastAsia"/>
      </w:rPr>
    </w:lvl>
  </w:abstractNum>
  <w:abstractNum w:abstractNumId="11">
    <w:nsid w:val="32F04FB2"/>
    <w:multiLevelType w:val="multilevel"/>
    <w:tmpl w:val="32F04FB2"/>
    <w:lvl w:ilvl="0" w:tentative="0">
      <w:start w:val="1"/>
      <w:numFmt w:val="lowerLetter"/>
      <w:pStyle w:val="101"/>
      <w:lvlText w:val="%1"/>
      <w:lvlJc w:val="left"/>
      <w:pPr>
        <w:tabs>
          <w:tab w:val="left" w:pos="539"/>
        </w:tabs>
        <w:ind w:left="539" w:hanging="119"/>
      </w:pPr>
      <w:rPr>
        <w:rFonts w:hint="eastAsia"/>
        <w:caps w:val="0"/>
        <w:strike w:val="0"/>
        <w:dstrike w:val="0"/>
        <w:vanish w:val="0"/>
        <w:vertAlign w:val="superscript"/>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12">
    <w:nsid w:val="44C50F90"/>
    <w:multiLevelType w:val="multilevel"/>
    <w:tmpl w:val="44C50F90"/>
    <w:lvl w:ilvl="0" w:tentative="0">
      <w:start w:val="1"/>
      <w:numFmt w:val="lowerLetter"/>
      <w:pStyle w:val="174"/>
      <w:lvlText w:val="%1)"/>
      <w:lvlJc w:val="left"/>
      <w:pPr>
        <w:tabs>
          <w:tab w:val="left" w:pos="851"/>
        </w:tabs>
        <w:ind w:left="851" w:hanging="426"/>
      </w:pPr>
      <w:rPr>
        <w:rFonts w:hint="eastAsia" w:ascii="宋体" w:hAnsi="Times New Roman" w:eastAsia="宋体"/>
        <w:sz w:val="21"/>
      </w:rPr>
    </w:lvl>
    <w:lvl w:ilvl="1" w:tentative="0">
      <w:start w:val="1"/>
      <w:numFmt w:val="decimal"/>
      <w:pStyle w:val="109"/>
      <w:lvlText w:val="%2)"/>
      <w:lvlJc w:val="left"/>
      <w:pPr>
        <w:tabs>
          <w:tab w:val="left" w:pos="1276"/>
        </w:tabs>
        <w:ind w:left="1276" w:hanging="425"/>
      </w:pPr>
      <w:rPr>
        <w:rFonts w:hint="eastAsia" w:ascii="宋体" w:hAnsi="Times New Roman" w:eastAsia="宋体"/>
        <w:sz w:val="21"/>
      </w:rPr>
    </w:lvl>
    <w:lvl w:ilvl="2" w:tentative="0">
      <w:start w:val="1"/>
      <w:numFmt w:val="decimal"/>
      <w:pStyle w:val="117"/>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3">
    <w:nsid w:val="48802D1C"/>
    <w:multiLevelType w:val="multilevel"/>
    <w:tmpl w:val="48802D1C"/>
    <w:lvl w:ilvl="0" w:tentative="0">
      <w:start w:val="1"/>
      <w:numFmt w:val="upperLetter"/>
      <w:pStyle w:val="198"/>
      <w:lvlText w:val="%1"/>
      <w:lvlJc w:val="left"/>
      <w:pPr>
        <w:ind w:left="420" w:hanging="420"/>
      </w:pPr>
      <w:rPr>
        <w:rFonts w:hint="eastAsia"/>
      </w:rPr>
    </w:lvl>
    <w:lvl w:ilvl="1" w:tentative="0">
      <w:start w:val="1"/>
      <w:numFmt w:val="decimal"/>
      <w:pStyle w:val="83"/>
      <w:suff w:val="space"/>
      <w:lvlText w:val="图%1.%2"/>
      <w:lvlJc w:val="center"/>
      <w:pPr>
        <w:ind w:left="0" w:firstLine="0"/>
      </w:pPr>
      <w:rPr>
        <w:rFonts w:hint="eastAsia"/>
        <w:lang w:val="en-US"/>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4">
    <w:nsid w:val="4B733A5F"/>
    <w:multiLevelType w:val="multilevel"/>
    <w:tmpl w:val="4B733A5F"/>
    <w:lvl w:ilvl="0" w:tentative="0">
      <w:start w:val="1"/>
      <w:numFmt w:val="decimal"/>
      <w:pStyle w:val="183"/>
      <w:suff w:val="nothing"/>
      <w:lvlText w:val="示例%1："/>
      <w:lvlJc w:val="left"/>
      <w:pPr>
        <w:ind w:left="0" w:firstLine="363"/>
      </w:pPr>
      <w:rPr>
        <w:rFonts w:hint="eastAsia" w:ascii="黑体" w:eastAsia="黑体"/>
        <w:b w:val="0"/>
        <w:i w:val="0"/>
        <w:sz w:val="18"/>
      </w:rPr>
    </w:lvl>
    <w:lvl w:ilvl="1" w:tentative="0">
      <w:start w:val="1"/>
      <w:numFmt w:val="none"/>
      <w:suff w:val="space"/>
      <w:lvlText w:val=""/>
      <w:lvlJc w:val="left"/>
      <w:pPr>
        <w:ind w:left="0" w:firstLine="0"/>
      </w:pPr>
      <w:rPr>
        <w:rFonts w:hint="eastAsia"/>
      </w:rPr>
    </w:lvl>
    <w:lvl w:ilvl="2" w:tentative="0">
      <w:start w:val="1"/>
      <w:numFmt w:val="decimal"/>
      <w:suff w:val="space"/>
      <w:lvlText w:val="2.2.%3"/>
      <w:lvlJc w:val="left"/>
      <w:pPr>
        <w:ind w:left="0" w:firstLine="0"/>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15">
    <w:nsid w:val="4E5D0534"/>
    <w:multiLevelType w:val="multilevel"/>
    <w:tmpl w:val="4E5D0534"/>
    <w:lvl w:ilvl="0" w:tentative="0">
      <w:start w:val="1"/>
      <w:numFmt w:val="decimal"/>
      <w:pStyle w:val="116"/>
      <w:suff w:val="nothing"/>
      <w:lvlText w:val="Figur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16">
    <w:nsid w:val="54632751"/>
    <w:multiLevelType w:val="multilevel"/>
    <w:tmpl w:val="54632751"/>
    <w:lvl w:ilvl="0" w:tentative="0">
      <w:start w:val="1"/>
      <w:numFmt w:val="none"/>
      <w:pStyle w:val="93"/>
      <w:suff w:val="nothing"/>
      <w:lvlText w:val="——"/>
      <w:lvlJc w:val="left"/>
      <w:pPr>
        <w:ind w:left="1588" w:firstLine="0"/>
      </w:pPr>
    </w:lvl>
    <w:lvl w:ilvl="1" w:tentative="0">
      <w:start w:val="1"/>
      <w:numFmt w:val="decimal"/>
      <w:suff w:val="nothing"/>
      <w:lvlText w:val="%1.%2　"/>
      <w:lvlJc w:val="left"/>
      <w:pPr>
        <w:ind w:left="1588" w:firstLine="0"/>
      </w:pPr>
    </w:lvl>
    <w:lvl w:ilvl="2" w:tentative="0">
      <w:start w:val="1"/>
      <w:numFmt w:val="decimal"/>
      <w:suff w:val="nothing"/>
      <w:lvlText w:val="%1.%2.%3　"/>
      <w:lvlJc w:val="left"/>
      <w:pPr>
        <w:ind w:left="1588" w:firstLine="0"/>
      </w:pPr>
    </w:lvl>
    <w:lvl w:ilvl="3" w:tentative="0">
      <w:start w:val="1"/>
      <w:numFmt w:val="decimal"/>
      <w:suff w:val="nothing"/>
      <w:lvlText w:val="%1.%2.%3.%4　"/>
      <w:lvlJc w:val="left"/>
      <w:pPr>
        <w:ind w:left="1588" w:firstLine="0"/>
      </w:pPr>
    </w:lvl>
    <w:lvl w:ilvl="4" w:tentative="0">
      <w:start w:val="1"/>
      <w:numFmt w:val="decimal"/>
      <w:suff w:val="nothing"/>
      <w:lvlText w:val="%1.%2.%3.%4.%5　"/>
      <w:lvlJc w:val="left"/>
      <w:pPr>
        <w:ind w:left="1588" w:firstLine="0"/>
      </w:pPr>
    </w:lvl>
    <w:lvl w:ilvl="5" w:tentative="0">
      <w:start w:val="1"/>
      <w:numFmt w:val="decimal"/>
      <w:suff w:val="nothing"/>
      <w:lvlText w:val="%1.%2.%3.%4.%5.%6　"/>
      <w:lvlJc w:val="left"/>
      <w:pPr>
        <w:ind w:left="1588" w:firstLine="0"/>
      </w:pPr>
    </w:lvl>
    <w:lvl w:ilvl="6" w:tentative="0">
      <w:start w:val="1"/>
      <w:numFmt w:val="decimal"/>
      <w:suff w:val="nothing"/>
      <w:lvlText w:val="%1.%2.%3.%4.%5.%6.%7　"/>
      <w:lvlJc w:val="left"/>
      <w:pPr>
        <w:ind w:left="1588" w:firstLine="0"/>
      </w:pPr>
    </w:lvl>
    <w:lvl w:ilvl="7" w:tentative="0">
      <w:start w:val="1"/>
      <w:numFmt w:val="decimal"/>
      <w:lvlText w:val="%1.%2.%3.%4.%5.%6.%7.%8"/>
      <w:lvlJc w:val="left"/>
      <w:pPr>
        <w:tabs>
          <w:tab w:val="left" w:pos="5982"/>
        </w:tabs>
        <w:ind w:left="5982" w:hanging="1418"/>
      </w:pPr>
    </w:lvl>
    <w:lvl w:ilvl="8" w:tentative="0">
      <w:start w:val="1"/>
      <w:numFmt w:val="decimal"/>
      <w:lvlText w:val="%1.%2.%3.%4.%5.%6.%7.%8.%9"/>
      <w:lvlJc w:val="left"/>
      <w:pPr>
        <w:tabs>
          <w:tab w:val="left" w:pos="6690"/>
        </w:tabs>
        <w:ind w:left="6690" w:hanging="1700"/>
      </w:pPr>
    </w:lvl>
  </w:abstractNum>
  <w:abstractNum w:abstractNumId="17">
    <w:nsid w:val="557C2AF5"/>
    <w:multiLevelType w:val="multilevel"/>
    <w:tmpl w:val="557C2AF5"/>
    <w:lvl w:ilvl="0" w:tentative="0">
      <w:start w:val="1"/>
      <w:numFmt w:val="decimal"/>
      <w:pStyle w:val="114"/>
      <w:suff w:val="nothing"/>
      <w:lvlText w:val="图%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18">
    <w:nsid w:val="5603797C"/>
    <w:multiLevelType w:val="multilevel"/>
    <w:tmpl w:val="5603797C"/>
    <w:lvl w:ilvl="0" w:tentative="0">
      <w:start w:val="1"/>
      <w:numFmt w:val="upperLetter"/>
      <w:pStyle w:val="199"/>
      <w:suff w:val="space"/>
      <w:lvlText w:val="%1"/>
      <w:lvlJc w:val="left"/>
      <w:pPr>
        <w:ind w:left="425" w:hanging="425"/>
      </w:pPr>
      <w:rPr>
        <w:rFonts w:hint="eastAsia"/>
      </w:rPr>
    </w:lvl>
    <w:lvl w:ilvl="1" w:tentative="0">
      <w:start w:val="1"/>
      <w:numFmt w:val="decimal"/>
      <w:pStyle w:val="77"/>
      <w:suff w:val="space"/>
      <w:lvlText w:val="表%1.%2"/>
      <w:lvlJc w:val="center"/>
      <w:pPr>
        <w:ind w:left="0" w:firstLine="0"/>
      </w:pPr>
      <w:rPr>
        <w:rFonts w:hint="eastAsia" w:ascii="黑体" w:eastAsia="黑体"/>
        <w:sz w:val="21"/>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9">
    <w:nsid w:val="564D2089"/>
    <w:multiLevelType w:val="multilevel"/>
    <w:tmpl w:val="564D2089"/>
    <w:lvl w:ilvl="0" w:tentative="0">
      <w:start w:val="1"/>
      <w:numFmt w:val="none"/>
      <w:pStyle w:val="111"/>
      <w:lvlText w:val="%1注"/>
      <w:lvlJc w:val="left"/>
      <w:pPr>
        <w:tabs>
          <w:tab w:val="left" w:pos="760"/>
        </w:tabs>
        <w:ind w:left="760" w:hanging="284"/>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0">
    <w:nsid w:val="644622F9"/>
    <w:multiLevelType w:val="multilevel"/>
    <w:tmpl w:val="644622F9"/>
    <w:lvl w:ilvl="0" w:tentative="0">
      <w:start w:val="1"/>
      <w:numFmt w:val="upperRoman"/>
      <w:pStyle w:val="168"/>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310"/>
        </w:tabs>
        <w:ind w:left="1310" w:hanging="420"/>
      </w:pPr>
      <w:rPr>
        <w:rFonts w:hint="eastAsia"/>
      </w:rPr>
    </w:lvl>
    <w:lvl w:ilvl="2" w:tentative="0">
      <w:start w:val="1"/>
      <w:numFmt w:val="lowerRoman"/>
      <w:lvlText w:val="%3."/>
      <w:lvlJc w:val="right"/>
      <w:pPr>
        <w:tabs>
          <w:tab w:val="left" w:pos="1730"/>
        </w:tabs>
        <w:ind w:left="1730" w:hanging="420"/>
      </w:pPr>
      <w:rPr>
        <w:rFonts w:hint="eastAsia"/>
      </w:rPr>
    </w:lvl>
    <w:lvl w:ilvl="3" w:tentative="0">
      <w:start w:val="1"/>
      <w:numFmt w:val="decimal"/>
      <w:lvlText w:val="%4."/>
      <w:lvlJc w:val="left"/>
      <w:pPr>
        <w:tabs>
          <w:tab w:val="left" w:pos="2150"/>
        </w:tabs>
        <w:ind w:left="2150" w:hanging="420"/>
      </w:pPr>
      <w:rPr>
        <w:rFonts w:hint="eastAsia"/>
      </w:rPr>
    </w:lvl>
    <w:lvl w:ilvl="4" w:tentative="0">
      <w:start w:val="1"/>
      <w:numFmt w:val="lowerLetter"/>
      <w:lvlText w:val="%5)"/>
      <w:lvlJc w:val="left"/>
      <w:pPr>
        <w:tabs>
          <w:tab w:val="left" w:pos="2570"/>
        </w:tabs>
        <w:ind w:left="2570" w:hanging="420"/>
      </w:pPr>
      <w:rPr>
        <w:rFonts w:hint="eastAsia"/>
      </w:rPr>
    </w:lvl>
    <w:lvl w:ilvl="5" w:tentative="0">
      <w:start w:val="1"/>
      <w:numFmt w:val="lowerRoman"/>
      <w:lvlText w:val="%6."/>
      <w:lvlJc w:val="right"/>
      <w:pPr>
        <w:tabs>
          <w:tab w:val="left" w:pos="2990"/>
        </w:tabs>
        <w:ind w:left="2990" w:hanging="420"/>
      </w:pPr>
      <w:rPr>
        <w:rFonts w:hint="eastAsia"/>
      </w:rPr>
    </w:lvl>
    <w:lvl w:ilvl="6" w:tentative="0">
      <w:start w:val="1"/>
      <w:numFmt w:val="decimal"/>
      <w:lvlText w:val="%7."/>
      <w:lvlJc w:val="left"/>
      <w:pPr>
        <w:tabs>
          <w:tab w:val="left" w:pos="3410"/>
        </w:tabs>
        <w:ind w:left="3410" w:hanging="420"/>
      </w:pPr>
      <w:rPr>
        <w:rFonts w:hint="eastAsia"/>
      </w:rPr>
    </w:lvl>
    <w:lvl w:ilvl="7" w:tentative="0">
      <w:start w:val="1"/>
      <w:numFmt w:val="lowerLetter"/>
      <w:lvlText w:val="%8)"/>
      <w:lvlJc w:val="left"/>
      <w:pPr>
        <w:tabs>
          <w:tab w:val="left" w:pos="3830"/>
        </w:tabs>
        <w:ind w:left="3830" w:hanging="420"/>
      </w:pPr>
      <w:rPr>
        <w:rFonts w:hint="eastAsia"/>
      </w:rPr>
    </w:lvl>
    <w:lvl w:ilvl="8" w:tentative="0">
      <w:start w:val="1"/>
      <w:numFmt w:val="lowerRoman"/>
      <w:lvlText w:val="%9."/>
      <w:lvlJc w:val="right"/>
      <w:pPr>
        <w:tabs>
          <w:tab w:val="left" w:pos="4250"/>
        </w:tabs>
        <w:ind w:left="4250" w:hanging="420"/>
      </w:pPr>
      <w:rPr>
        <w:rFonts w:hint="eastAsia"/>
      </w:rPr>
    </w:lvl>
  </w:abstractNum>
  <w:abstractNum w:abstractNumId="21">
    <w:nsid w:val="646260FA"/>
    <w:multiLevelType w:val="multilevel"/>
    <w:tmpl w:val="646260FA"/>
    <w:lvl w:ilvl="0" w:tentative="0">
      <w:start w:val="1"/>
      <w:numFmt w:val="decimal"/>
      <w:pStyle w:val="112"/>
      <w:suff w:val="nothing"/>
      <w:lvlText w:val="表%1　"/>
      <w:lvlJc w:val="left"/>
      <w:pPr>
        <w:ind w:left="0" w:firstLine="0"/>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7"/>
        </w:tabs>
        <w:ind w:left="1417"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22">
    <w:nsid w:val="654A26C9"/>
    <w:multiLevelType w:val="multilevel"/>
    <w:tmpl w:val="654A26C9"/>
    <w:lvl w:ilvl="0" w:tentative="0">
      <w:start w:val="1"/>
      <w:numFmt w:val="none"/>
      <w:pStyle w:val="189"/>
      <w:lvlText w:val="──"/>
      <w:lvlJc w:val="left"/>
      <w:pPr>
        <w:ind w:left="851" w:firstLine="0"/>
      </w:pPr>
      <w:rPr>
        <w:rFonts w:hint="eastAsia" w:ascii="宋体" w:eastAsia="宋体" w:hAnsiTheme="majorHAnsi"/>
        <w:b w:val="0"/>
        <w:i w:val="0"/>
        <w:sz w:val="21"/>
      </w:rPr>
    </w:lvl>
    <w:lvl w:ilvl="1" w:tentative="0">
      <w:start w:val="1"/>
      <w:numFmt w:val="bullet"/>
      <w:lvlText w:val=""/>
      <w:lvlJc w:val="left"/>
      <w:pPr>
        <w:ind w:left="1276" w:hanging="425"/>
      </w:pPr>
      <w:rPr>
        <w:rFonts w:hint="default" w:ascii="Wingdings" w:hAnsi="Wingdings"/>
      </w:rPr>
    </w:lvl>
    <w:lvl w:ilvl="2" w:tentative="0">
      <w:start w:val="1"/>
      <w:numFmt w:val="bullet"/>
      <w:lvlText w:val=""/>
      <w:lvlJc w:val="left"/>
      <w:pPr>
        <w:ind w:left="1276" w:hanging="236"/>
      </w:pPr>
      <w:rPr>
        <w:rFonts w:hint="default" w:ascii="Wingdings" w:hAnsi="Wingdings"/>
      </w:rPr>
    </w:lvl>
    <w:lvl w:ilvl="3" w:tentative="0">
      <w:start w:val="1"/>
      <w:numFmt w:val="bullet"/>
      <w:lvlText w:val=""/>
      <w:lvlJc w:val="left"/>
      <w:pPr>
        <w:ind w:left="1880" w:hanging="420"/>
      </w:pPr>
      <w:rPr>
        <w:rFonts w:hint="default" w:ascii="Wingdings" w:hAnsi="Wingdings"/>
      </w:rPr>
    </w:lvl>
    <w:lvl w:ilvl="4" w:tentative="0">
      <w:start w:val="1"/>
      <w:numFmt w:val="bullet"/>
      <w:lvlText w:val=""/>
      <w:lvlJc w:val="left"/>
      <w:pPr>
        <w:ind w:left="2300" w:hanging="420"/>
      </w:pPr>
      <w:rPr>
        <w:rFonts w:hint="default" w:ascii="Wingdings" w:hAnsi="Wingdings"/>
      </w:rPr>
    </w:lvl>
    <w:lvl w:ilvl="5" w:tentative="0">
      <w:start w:val="1"/>
      <w:numFmt w:val="bullet"/>
      <w:lvlText w:val=""/>
      <w:lvlJc w:val="left"/>
      <w:pPr>
        <w:ind w:left="2720" w:hanging="420"/>
      </w:pPr>
      <w:rPr>
        <w:rFonts w:hint="default" w:ascii="Wingdings" w:hAnsi="Wingdings"/>
      </w:rPr>
    </w:lvl>
    <w:lvl w:ilvl="6" w:tentative="0">
      <w:start w:val="1"/>
      <w:numFmt w:val="bullet"/>
      <w:lvlText w:val=""/>
      <w:lvlJc w:val="left"/>
      <w:pPr>
        <w:ind w:left="3140" w:hanging="420"/>
      </w:pPr>
      <w:rPr>
        <w:rFonts w:hint="default" w:ascii="Wingdings" w:hAnsi="Wingdings"/>
      </w:rPr>
    </w:lvl>
    <w:lvl w:ilvl="7" w:tentative="0">
      <w:start w:val="1"/>
      <w:numFmt w:val="bullet"/>
      <w:lvlText w:val=""/>
      <w:lvlJc w:val="left"/>
      <w:pPr>
        <w:ind w:left="3560" w:hanging="420"/>
      </w:pPr>
      <w:rPr>
        <w:rFonts w:hint="default" w:ascii="Wingdings" w:hAnsi="Wingdings"/>
      </w:rPr>
    </w:lvl>
    <w:lvl w:ilvl="8" w:tentative="0">
      <w:start w:val="1"/>
      <w:numFmt w:val="bullet"/>
      <w:lvlText w:val=""/>
      <w:lvlJc w:val="left"/>
      <w:pPr>
        <w:ind w:left="3980" w:hanging="420"/>
      </w:pPr>
      <w:rPr>
        <w:rFonts w:hint="default" w:ascii="Wingdings" w:hAnsi="Wingdings"/>
      </w:rPr>
    </w:lvl>
  </w:abstractNum>
  <w:abstractNum w:abstractNumId="23">
    <w:nsid w:val="657D3FBC"/>
    <w:multiLevelType w:val="multilevel"/>
    <w:tmpl w:val="657D3FBC"/>
    <w:lvl w:ilvl="0" w:tentative="0">
      <w:start w:val="1"/>
      <w:numFmt w:val="upperLetter"/>
      <w:pStyle w:val="76"/>
      <w:suff w:val="nothing"/>
      <w:lvlText w:val="附录%1"/>
      <w:lvlJc w:val="left"/>
      <w:pPr>
        <w:ind w:left="0" w:firstLine="0"/>
      </w:pPr>
      <w:rPr>
        <w:rFonts w:hint="eastAsia"/>
        <w:spacing w:val="100"/>
      </w:rPr>
    </w:lvl>
    <w:lvl w:ilvl="1" w:tentative="0">
      <w:start w:val="1"/>
      <w:numFmt w:val="decimal"/>
      <w:pStyle w:val="78"/>
      <w:suff w:val="nothing"/>
      <w:lvlText w:val="%1.%2　"/>
      <w:lvlJc w:val="left"/>
      <w:pPr>
        <w:ind w:left="0" w:firstLine="0"/>
      </w:pPr>
      <w:rPr>
        <w:rFonts w:hint="eastAsia" w:ascii="黑体" w:eastAsia="黑体"/>
        <w:b w:val="0"/>
        <w:i w:val="0"/>
        <w:sz w:val="21"/>
      </w:rPr>
    </w:lvl>
    <w:lvl w:ilvl="2" w:tentative="0">
      <w:start w:val="1"/>
      <w:numFmt w:val="decimal"/>
      <w:pStyle w:val="79"/>
      <w:suff w:val="nothing"/>
      <w:lvlText w:val="%1.%2.%3　"/>
      <w:lvlJc w:val="left"/>
      <w:pPr>
        <w:ind w:left="0" w:firstLine="0"/>
      </w:pPr>
      <w:rPr>
        <w:rFonts w:hint="eastAsia" w:ascii="黑体" w:eastAsia="黑体"/>
        <w:b w:val="0"/>
        <w:i w:val="0"/>
        <w:sz w:val="21"/>
      </w:rPr>
    </w:lvl>
    <w:lvl w:ilvl="3" w:tentative="0">
      <w:start w:val="1"/>
      <w:numFmt w:val="decimal"/>
      <w:pStyle w:val="81"/>
      <w:suff w:val="nothing"/>
      <w:lvlText w:val="%1.%2.%3.%4　"/>
      <w:lvlJc w:val="left"/>
      <w:pPr>
        <w:ind w:left="0" w:firstLine="0"/>
      </w:pPr>
      <w:rPr>
        <w:rFonts w:hint="eastAsia" w:ascii="黑体" w:eastAsia="黑体"/>
        <w:b w:val="0"/>
        <w:i w:val="0"/>
        <w:sz w:val="21"/>
      </w:rPr>
    </w:lvl>
    <w:lvl w:ilvl="4" w:tentative="0">
      <w:start w:val="1"/>
      <w:numFmt w:val="decimal"/>
      <w:pStyle w:val="82"/>
      <w:suff w:val="nothing"/>
      <w:lvlText w:val="%1.%2.%3.%4.%5　"/>
      <w:lvlJc w:val="left"/>
      <w:pPr>
        <w:ind w:left="0" w:firstLine="0"/>
      </w:pPr>
      <w:rPr>
        <w:rFonts w:hint="eastAsia" w:ascii="黑体" w:eastAsia="黑体"/>
        <w:b w:val="0"/>
        <w:i w:val="0"/>
        <w:sz w:val="21"/>
      </w:rPr>
    </w:lvl>
    <w:lvl w:ilvl="5" w:tentative="0">
      <w:start w:val="1"/>
      <w:numFmt w:val="decimal"/>
      <w:pStyle w:val="84"/>
      <w:suff w:val="nothing"/>
      <w:lvlText w:val="%1.%2.%3.%4.%5.%6　"/>
      <w:lvlJc w:val="left"/>
      <w:pPr>
        <w:ind w:left="0" w:firstLine="0"/>
      </w:pPr>
      <w:rPr>
        <w:rFonts w:hint="eastAsia" w:ascii="黑体" w:eastAsia="黑体"/>
        <w:b w:val="0"/>
        <w:i w:val="0"/>
        <w:sz w:val="21"/>
      </w:rPr>
    </w:lvl>
    <w:lvl w:ilvl="6" w:tentative="0">
      <w:start w:val="1"/>
      <w:numFmt w:val="decimal"/>
      <w:suff w:val="nothing"/>
      <w:lvlText w:val="%1.%2.%3.%4.%5.%6.%7　"/>
      <w:lvlJc w:val="left"/>
      <w:pPr>
        <w:ind w:left="0" w:firstLine="0"/>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4">
    <w:nsid w:val="69506ABF"/>
    <w:multiLevelType w:val="multilevel"/>
    <w:tmpl w:val="69506ABF"/>
    <w:lvl w:ilvl="0" w:tentative="0">
      <w:start w:val="1"/>
      <w:numFmt w:val="bullet"/>
      <w:pStyle w:val="188"/>
      <w:lvlText w:val=""/>
      <w:lvlJc w:val="left"/>
      <w:pPr>
        <w:ind w:left="851" w:firstLine="0"/>
      </w:pPr>
      <w:rPr>
        <w:rFonts w:hint="default" w:ascii="Wingdings" w:hAnsi="Wingdings"/>
        <w:color w:val="auto"/>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25">
    <w:nsid w:val="6CA41985"/>
    <w:multiLevelType w:val="multilevel"/>
    <w:tmpl w:val="6CA41985"/>
    <w:lvl w:ilvl="0" w:tentative="0">
      <w:start w:val="1"/>
      <w:numFmt w:val="decimal"/>
      <w:pStyle w:val="97"/>
      <w:lvlText w:val="%1)"/>
      <w:lvlJc w:val="left"/>
      <w:pPr>
        <w:tabs>
          <w:tab w:val="left" w:pos="823"/>
        </w:tabs>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6CE42AC1"/>
    <w:multiLevelType w:val="multilevel"/>
    <w:tmpl w:val="6CE42AC1"/>
    <w:lvl w:ilvl="0" w:tentative="0">
      <w:start w:val="1"/>
      <w:numFmt w:val="lowerLetter"/>
      <w:pStyle w:val="173"/>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6CEA2025"/>
    <w:multiLevelType w:val="multilevel"/>
    <w:tmpl w:val="6CEA2025"/>
    <w:lvl w:ilvl="0" w:tentative="0">
      <w:start w:val="1"/>
      <w:numFmt w:val="none"/>
      <w:pStyle w:val="152"/>
      <w:suff w:val="nothing"/>
      <w:lvlText w:val="%1"/>
      <w:lvlJc w:val="left"/>
      <w:pPr>
        <w:ind w:left="0" w:firstLine="0"/>
      </w:pPr>
      <w:rPr>
        <w:rFonts w:hint="eastAsia"/>
      </w:rPr>
    </w:lvl>
    <w:lvl w:ilvl="1" w:tentative="0">
      <w:start w:val="1"/>
      <w:numFmt w:val="decimal"/>
      <w:pStyle w:val="104"/>
      <w:suff w:val="nothing"/>
      <w:lvlText w:val="%1%2　"/>
      <w:lvlJc w:val="left"/>
      <w:pPr>
        <w:ind w:left="0" w:firstLine="0"/>
      </w:pPr>
      <w:rPr>
        <w:rFonts w:hint="eastAsia" w:ascii="黑体" w:eastAsia="黑体"/>
        <w:b w:val="0"/>
        <w:i w:val="0"/>
        <w:sz w:val="21"/>
      </w:rPr>
    </w:lvl>
    <w:lvl w:ilvl="2" w:tentative="0">
      <w:start w:val="1"/>
      <w:numFmt w:val="decimal"/>
      <w:pStyle w:val="105"/>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65"/>
      <w:suff w:val="nothing"/>
      <w:lvlText w:val="%1%2.%3.%4　"/>
      <w:lvlJc w:val="left"/>
      <w:pPr>
        <w:ind w:left="0" w:firstLine="0"/>
      </w:pPr>
      <w:rPr>
        <w:rFonts w:hint="eastAsia" w:ascii="黑体" w:eastAsia="黑体"/>
        <w:b w:val="0"/>
        <w:i w:val="0"/>
        <w:sz w:val="21"/>
      </w:rPr>
    </w:lvl>
    <w:lvl w:ilvl="4" w:tentative="0">
      <w:start w:val="1"/>
      <w:numFmt w:val="decimal"/>
      <w:pStyle w:val="94"/>
      <w:suff w:val="nothing"/>
      <w:lvlText w:val="%1%2.%3.%4.%5　"/>
      <w:lvlJc w:val="left"/>
      <w:pPr>
        <w:ind w:left="0" w:firstLine="0"/>
      </w:pPr>
      <w:rPr>
        <w:rFonts w:hint="eastAsia" w:ascii="黑体" w:eastAsia="黑体"/>
        <w:b w:val="0"/>
        <w:i w:val="0"/>
        <w:sz w:val="21"/>
      </w:rPr>
    </w:lvl>
    <w:lvl w:ilvl="5" w:tentative="0">
      <w:start w:val="1"/>
      <w:numFmt w:val="decimal"/>
      <w:pStyle w:val="98"/>
      <w:suff w:val="nothing"/>
      <w:lvlText w:val="%1%2.%3.%4.%5.%6　"/>
      <w:lvlJc w:val="left"/>
      <w:pPr>
        <w:ind w:left="0" w:firstLine="0"/>
      </w:pPr>
      <w:rPr>
        <w:rFonts w:hint="eastAsia" w:ascii="黑体" w:eastAsia="黑体"/>
        <w:b w:val="0"/>
        <w:i w:val="0"/>
        <w:sz w:val="21"/>
      </w:rPr>
    </w:lvl>
    <w:lvl w:ilvl="6" w:tentative="0">
      <w:start w:val="1"/>
      <w:numFmt w:val="decimal"/>
      <w:pStyle w:val="103"/>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8">
    <w:nsid w:val="6DBF04F4"/>
    <w:multiLevelType w:val="multilevel"/>
    <w:tmpl w:val="6DBF04F4"/>
    <w:lvl w:ilvl="0" w:tentative="0">
      <w:start w:val="1"/>
      <w:numFmt w:val="none"/>
      <w:pStyle w:val="179"/>
      <w:lvlText w:val="%1注："/>
      <w:lvlJc w:val="left"/>
      <w:pPr>
        <w:ind w:left="737" w:hanging="374"/>
      </w:pPr>
      <w:rPr>
        <w:rFonts w:hint="eastAsia" w:ascii="黑体"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29">
    <w:nsid w:val="6DF35F19"/>
    <w:multiLevelType w:val="multilevel"/>
    <w:tmpl w:val="6DF35F19"/>
    <w:lvl w:ilvl="0" w:tentative="0">
      <w:start w:val="1"/>
      <w:numFmt w:val="decimal"/>
      <w:pStyle w:val="115"/>
      <w:suff w:val="nothing"/>
      <w:lvlText w:val="Tabl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30">
    <w:nsid w:val="76933334"/>
    <w:multiLevelType w:val="multilevel"/>
    <w:tmpl w:val="76933334"/>
    <w:lvl w:ilvl="0" w:tentative="0">
      <w:start w:val="1"/>
      <w:numFmt w:val="none"/>
      <w:pStyle w:val="139"/>
      <w:lvlText w:val="%1——"/>
      <w:lvlJc w:val="left"/>
      <w:pPr>
        <w:tabs>
          <w:tab w:val="left" w:pos="330"/>
        </w:tabs>
        <w:ind w:left="948"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0"/>
  </w:num>
  <w:num w:numId="2">
    <w:abstractNumId w:val="27"/>
  </w:num>
  <w:num w:numId="3">
    <w:abstractNumId w:val="5"/>
  </w:num>
  <w:num w:numId="4">
    <w:abstractNumId w:val="23"/>
  </w:num>
  <w:num w:numId="5">
    <w:abstractNumId w:val="18"/>
  </w:num>
  <w:num w:numId="6">
    <w:abstractNumId w:val="13"/>
  </w:num>
  <w:num w:numId="7">
    <w:abstractNumId w:val="8"/>
  </w:num>
  <w:num w:numId="8">
    <w:abstractNumId w:val="3"/>
  </w:num>
  <w:num w:numId="9">
    <w:abstractNumId w:val="9"/>
  </w:num>
  <w:num w:numId="10">
    <w:abstractNumId w:val="16"/>
  </w:num>
  <w:num w:numId="11">
    <w:abstractNumId w:val="25"/>
  </w:num>
  <w:num w:numId="12">
    <w:abstractNumId w:val="11"/>
  </w:num>
  <w:num w:numId="13">
    <w:abstractNumId w:val="12"/>
  </w:num>
  <w:num w:numId="14">
    <w:abstractNumId w:val="7"/>
  </w:num>
  <w:num w:numId="15">
    <w:abstractNumId w:val="19"/>
  </w:num>
  <w:num w:numId="16">
    <w:abstractNumId w:val="21"/>
  </w:num>
  <w:num w:numId="17">
    <w:abstractNumId w:val="17"/>
  </w:num>
  <w:num w:numId="18">
    <w:abstractNumId w:val="29"/>
  </w:num>
  <w:num w:numId="19">
    <w:abstractNumId w:val="15"/>
  </w:num>
  <w:num w:numId="20">
    <w:abstractNumId w:val="1"/>
  </w:num>
  <w:num w:numId="21">
    <w:abstractNumId w:val="10"/>
  </w:num>
  <w:num w:numId="22">
    <w:abstractNumId w:val="30"/>
  </w:num>
  <w:num w:numId="23">
    <w:abstractNumId w:val="20"/>
  </w:num>
  <w:num w:numId="24">
    <w:abstractNumId w:val="6"/>
  </w:num>
  <w:num w:numId="25">
    <w:abstractNumId w:val="26"/>
  </w:num>
  <w:num w:numId="26">
    <w:abstractNumId w:val="28"/>
  </w:num>
  <w:num w:numId="27">
    <w:abstractNumId w:val="2"/>
  </w:num>
  <w:num w:numId="28">
    <w:abstractNumId w:val="4"/>
  </w:num>
  <w:num w:numId="29">
    <w:abstractNumId w:val="14"/>
  </w:num>
  <w:num w:numId="30">
    <w:abstractNumId w:val="24"/>
  </w:num>
  <w:num w:numId="31">
    <w:abstractNumId w:val="22"/>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dit="forms" w:enforcement="0"/>
  <w:defaultTabStop w:val="420"/>
  <w:evenAndOddHeaders w:val="1"/>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hjZDNkNzc4NjY4NDZmYzYzNTdiOWU4MGNlYTkzMTEifQ=="/>
  </w:docVars>
  <w:rsids>
    <w:rsidRoot w:val="00FF4057"/>
    <w:rsid w:val="0000040A"/>
    <w:rsid w:val="00000A94"/>
    <w:rsid w:val="00001972"/>
    <w:rsid w:val="00001D9A"/>
    <w:rsid w:val="00007B3A"/>
    <w:rsid w:val="000107E0"/>
    <w:rsid w:val="00011CF2"/>
    <w:rsid w:val="00011FDE"/>
    <w:rsid w:val="00012FFD"/>
    <w:rsid w:val="00014162"/>
    <w:rsid w:val="00014340"/>
    <w:rsid w:val="00016A9C"/>
    <w:rsid w:val="00022184"/>
    <w:rsid w:val="00022762"/>
    <w:rsid w:val="00022CE8"/>
    <w:rsid w:val="0002385D"/>
    <w:rsid w:val="000238E0"/>
    <w:rsid w:val="000249DB"/>
    <w:rsid w:val="0002595E"/>
    <w:rsid w:val="000303C3"/>
    <w:rsid w:val="000331D3"/>
    <w:rsid w:val="000346A5"/>
    <w:rsid w:val="000359C3"/>
    <w:rsid w:val="00035A7D"/>
    <w:rsid w:val="000410E8"/>
    <w:rsid w:val="0004249A"/>
    <w:rsid w:val="00043282"/>
    <w:rsid w:val="00044286"/>
    <w:rsid w:val="00047F28"/>
    <w:rsid w:val="00047F8C"/>
    <w:rsid w:val="000503AA"/>
    <w:rsid w:val="000506A1"/>
    <w:rsid w:val="00050A98"/>
    <w:rsid w:val="000515DD"/>
    <w:rsid w:val="0005265A"/>
    <w:rsid w:val="00052CE6"/>
    <w:rsid w:val="000539DD"/>
    <w:rsid w:val="00053BD3"/>
    <w:rsid w:val="000556ED"/>
    <w:rsid w:val="00055FE2"/>
    <w:rsid w:val="0005616F"/>
    <w:rsid w:val="00060C2E"/>
    <w:rsid w:val="00061033"/>
    <w:rsid w:val="000619E9"/>
    <w:rsid w:val="000622D4"/>
    <w:rsid w:val="0006357D"/>
    <w:rsid w:val="00067F1E"/>
    <w:rsid w:val="00071CC0"/>
    <w:rsid w:val="00073C8C"/>
    <w:rsid w:val="00077B64"/>
    <w:rsid w:val="00080A1C"/>
    <w:rsid w:val="00082317"/>
    <w:rsid w:val="00083D2C"/>
    <w:rsid w:val="00086AA1"/>
    <w:rsid w:val="00087A77"/>
    <w:rsid w:val="00090CA6"/>
    <w:rsid w:val="0009110F"/>
    <w:rsid w:val="00092B8A"/>
    <w:rsid w:val="00092FB0"/>
    <w:rsid w:val="000934C5"/>
    <w:rsid w:val="00093D25"/>
    <w:rsid w:val="00093DAB"/>
    <w:rsid w:val="00094D73"/>
    <w:rsid w:val="00096D63"/>
    <w:rsid w:val="000A0414"/>
    <w:rsid w:val="000A0B60"/>
    <w:rsid w:val="000A0CFC"/>
    <w:rsid w:val="000A0EB8"/>
    <w:rsid w:val="000A19FC"/>
    <w:rsid w:val="000A296B"/>
    <w:rsid w:val="000A7311"/>
    <w:rsid w:val="000B059C"/>
    <w:rsid w:val="000B060F"/>
    <w:rsid w:val="000B1592"/>
    <w:rsid w:val="000B187C"/>
    <w:rsid w:val="000B1FF2"/>
    <w:rsid w:val="000B3CDA"/>
    <w:rsid w:val="000B6A0B"/>
    <w:rsid w:val="000C0F6C"/>
    <w:rsid w:val="000C11DB"/>
    <w:rsid w:val="000C1492"/>
    <w:rsid w:val="000C2FBD"/>
    <w:rsid w:val="000C4B41"/>
    <w:rsid w:val="000C5465"/>
    <w:rsid w:val="000C57D6"/>
    <w:rsid w:val="000C7666"/>
    <w:rsid w:val="000D0A9C"/>
    <w:rsid w:val="000D1795"/>
    <w:rsid w:val="000D2F41"/>
    <w:rsid w:val="000D329A"/>
    <w:rsid w:val="000D4B9C"/>
    <w:rsid w:val="000D4EB6"/>
    <w:rsid w:val="000D753B"/>
    <w:rsid w:val="000E4C9E"/>
    <w:rsid w:val="000E6FD7"/>
    <w:rsid w:val="000F06E1"/>
    <w:rsid w:val="000F0E3C"/>
    <w:rsid w:val="000F19D5"/>
    <w:rsid w:val="000F4AEA"/>
    <w:rsid w:val="000F67E9"/>
    <w:rsid w:val="0010401B"/>
    <w:rsid w:val="00104926"/>
    <w:rsid w:val="00113B1E"/>
    <w:rsid w:val="0011711C"/>
    <w:rsid w:val="00120B1E"/>
    <w:rsid w:val="00124E4F"/>
    <w:rsid w:val="001260B7"/>
    <w:rsid w:val="001265CB"/>
    <w:rsid w:val="0013166A"/>
    <w:rsid w:val="001321C6"/>
    <w:rsid w:val="001325C4"/>
    <w:rsid w:val="00133010"/>
    <w:rsid w:val="001338EE"/>
    <w:rsid w:val="00133AAE"/>
    <w:rsid w:val="00135323"/>
    <w:rsid w:val="001356C4"/>
    <w:rsid w:val="00141114"/>
    <w:rsid w:val="00142969"/>
    <w:rsid w:val="00143A6B"/>
    <w:rsid w:val="001453BF"/>
    <w:rsid w:val="001457E7"/>
    <w:rsid w:val="00145D9D"/>
    <w:rsid w:val="00146388"/>
    <w:rsid w:val="001503F1"/>
    <w:rsid w:val="001529E5"/>
    <w:rsid w:val="00153C7E"/>
    <w:rsid w:val="001549E6"/>
    <w:rsid w:val="00156B25"/>
    <w:rsid w:val="00156E1A"/>
    <w:rsid w:val="00157B55"/>
    <w:rsid w:val="001642FA"/>
    <w:rsid w:val="001649EB"/>
    <w:rsid w:val="00164BAF"/>
    <w:rsid w:val="00164FA8"/>
    <w:rsid w:val="00165065"/>
    <w:rsid w:val="0016515A"/>
    <w:rsid w:val="00165434"/>
    <w:rsid w:val="0016580B"/>
    <w:rsid w:val="00165F49"/>
    <w:rsid w:val="00166B88"/>
    <w:rsid w:val="0016770A"/>
    <w:rsid w:val="00170804"/>
    <w:rsid w:val="001708E9"/>
    <w:rsid w:val="0017340B"/>
    <w:rsid w:val="00173FB1"/>
    <w:rsid w:val="00176DFD"/>
    <w:rsid w:val="001852C9"/>
    <w:rsid w:val="00190087"/>
    <w:rsid w:val="00190DA8"/>
    <w:rsid w:val="001913C4"/>
    <w:rsid w:val="0019348F"/>
    <w:rsid w:val="001938F9"/>
    <w:rsid w:val="00193A07"/>
    <w:rsid w:val="00194C95"/>
    <w:rsid w:val="00195C34"/>
    <w:rsid w:val="001A1A53"/>
    <w:rsid w:val="001A234A"/>
    <w:rsid w:val="001A3C1A"/>
    <w:rsid w:val="001A68D8"/>
    <w:rsid w:val="001B06E8"/>
    <w:rsid w:val="001B193E"/>
    <w:rsid w:val="001B64BB"/>
    <w:rsid w:val="001B71D0"/>
    <w:rsid w:val="001B71EE"/>
    <w:rsid w:val="001C04A8"/>
    <w:rsid w:val="001C2C03"/>
    <w:rsid w:val="001C42F7"/>
    <w:rsid w:val="001C49E5"/>
    <w:rsid w:val="001C680C"/>
    <w:rsid w:val="001C7FEA"/>
    <w:rsid w:val="001D0499"/>
    <w:rsid w:val="001D0BBE"/>
    <w:rsid w:val="001D0ED4"/>
    <w:rsid w:val="001D212F"/>
    <w:rsid w:val="001D29D7"/>
    <w:rsid w:val="001D2DE7"/>
    <w:rsid w:val="001D411C"/>
    <w:rsid w:val="001E0502"/>
    <w:rsid w:val="001E1B6A"/>
    <w:rsid w:val="001E2484"/>
    <w:rsid w:val="001E3CC4"/>
    <w:rsid w:val="001E4882"/>
    <w:rsid w:val="001E6F8C"/>
    <w:rsid w:val="001E73AB"/>
    <w:rsid w:val="001F092D"/>
    <w:rsid w:val="001F143A"/>
    <w:rsid w:val="001F1605"/>
    <w:rsid w:val="001F2508"/>
    <w:rsid w:val="001F4816"/>
    <w:rsid w:val="001F69B4"/>
    <w:rsid w:val="001F77C7"/>
    <w:rsid w:val="00200183"/>
    <w:rsid w:val="0020107D"/>
    <w:rsid w:val="00202AA4"/>
    <w:rsid w:val="002031F7"/>
    <w:rsid w:val="002040E6"/>
    <w:rsid w:val="0020527B"/>
    <w:rsid w:val="00205F2C"/>
    <w:rsid w:val="00210B15"/>
    <w:rsid w:val="002142EA"/>
    <w:rsid w:val="002204BB"/>
    <w:rsid w:val="00221B79"/>
    <w:rsid w:val="00221C6B"/>
    <w:rsid w:val="00224290"/>
    <w:rsid w:val="00224596"/>
    <w:rsid w:val="002248E3"/>
    <w:rsid w:val="002253A1"/>
    <w:rsid w:val="00225CF8"/>
    <w:rsid w:val="00226EBB"/>
    <w:rsid w:val="0022794E"/>
    <w:rsid w:val="0023156D"/>
    <w:rsid w:val="00233A38"/>
    <w:rsid w:val="00233D64"/>
    <w:rsid w:val="00234784"/>
    <w:rsid w:val="0023482A"/>
    <w:rsid w:val="002359CB"/>
    <w:rsid w:val="00242149"/>
    <w:rsid w:val="00243540"/>
    <w:rsid w:val="0024497B"/>
    <w:rsid w:val="0024515B"/>
    <w:rsid w:val="00245792"/>
    <w:rsid w:val="00246021"/>
    <w:rsid w:val="0024666E"/>
    <w:rsid w:val="00247F52"/>
    <w:rsid w:val="00250B25"/>
    <w:rsid w:val="00250B67"/>
    <w:rsid w:val="00250BBE"/>
    <w:rsid w:val="002515C2"/>
    <w:rsid w:val="0025194F"/>
    <w:rsid w:val="00256173"/>
    <w:rsid w:val="0026148A"/>
    <w:rsid w:val="00262696"/>
    <w:rsid w:val="002634BC"/>
    <w:rsid w:val="002643C3"/>
    <w:rsid w:val="00264A0C"/>
    <w:rsid w:val="00267EF4"/>
    <w:rsid w:val="00270CB8"/>
    <w:rsid w:val="00272B08"/>
    <w:rsid w:val="00276FA2"/>
    <w:rsid w:val="00281BB8"/>
    <w:rsid w:val="00281E9E"/>
    <w:rsid w:val="00285170"/>
    <w:rsid w:val="00285361"/>
    <w:rsid w:val="00285913"/>
    <w:rsid w:val="00292D60"/>
    <w:rsid w:val="00294D34"/>
    <w:rsid w:val="00294E3B"/>
    <w:rsid w:val="00296193"/>
    <w:rsid w:val="00296C66"/>
    <w:rsid w:val="00296EBE"/>
    <w:rsid w:val="002974E3"/>
    <w:rsid w:val="002A079C"/>
    <w:rsid w:val="002A084B"/>
    <w:rsid w:val="002A0A82"/>
    <w:rsid w:val="002A1260"/>
    <w:rsid w:val="002A1589"/>
    <w:rsid w:val="002A1608"/>
    <w:rsid w:val="002A25DC"/>
    <w:rsid w:val="002A3AAB"/>
    <w:rsid w:val="002A4CEA"/>
    <w:rsid w:val="002A5977"/>
    <w:rsid w:val="002A5A13"/>
    <w:rsid w:val="002A757F"/>
    <w:rsid w:val="002A7F44"/>
    <w:rsid w:val="002B0C40"/>
    <w:rsid w:val="002B1966"/>
    <w:rsid w:val="002B23E3"/>
    <w:rsid w:val="002B420D"/>
    <w:rsid w:val="002B4508"/>
    <w:rsid w:val="002B5779"/>
    <w:rsid w:val="002B7332"/>
    <w:rsid w:val="002B7F51"/>
    <w:rsid w:val="002C09E7"/>
    <w:rsid w:val="002C3F07"/>
    <w:rsid w:val="002C4EE1"/>
    <w:rsid w:val="002C5278"/>
    <w:rsid w:val="002C7EBB"/>
    <w:rsid w:val="002D06C1"/>
    <w:rsid w:val="002D42B5"/>
    <w:rsid w:val="002D4F1A"/>
    <w:rsid w:val="002D6DA6"/>
    <w:rsid w:val="002D6EC6"/>
    <w:rsid w:val="002D79AC"/>
    <w:rsid w:val="002E039D"/>
    <w:rsid w:val="002E4D5A"/>
    <w:rsid w:val="002E6326"/>
    <w:rsid w:val="002F3037"/>
    <w:rsid w:val="002F30E0"/>
    <w:rsid w:val="002F35E4"/>
    <w:rsid w:val="002F3730"/>
    <w:rsid w:val="002F38E1"/>
    <w:rsid w:val="002F760D"/>
    <w:rsid w:val="002F7AF6"/>
    <w:rsid w:val="00300E63"/>
    <w:rsid w:val="00302F5F"/>
    <w:rsid w:val="0030441D"/>
    <w:rsid w:val="00304423"/>
    <w:rsid w:val="00306063"/>
    <w:rsid w:val="00313B85"/>
    <w:rsid w:val="00317988"/>
    <w:rsid w:val="003221B4"/>
    <w:rsid w:val="00322E62"/>
    <w:rsid w:val="00324EDD"/>
    <w:rsid w:val="003331E4"/>
    <w:rsid w:val="00336C64"/>
    <w:rsid w:val="00337162"/>
    <w:rsid w:val="0034194F"/>
    <w:rsid w:val="00342DB8"/>
    <w:rsid w:val="00344605"/>
    <w:rsid w:val="003474AA"/>
    <w:rsid w:val="00350D1D"/>
    <w:rsid w:val="00351901"/>
    <w:rsid w:val="00352C83"/>
    <w:rsid w:val="003615D2"/>
    <w:rsid w:val="0036429C"/>
    <w:rsid w:val="00364A53"/>
    <w:rsid w:val="003654CB"/>
    <w:rsid w:val="00365F86"/>
    <w:rsid w:val="00365F87"/>
    <w:rsid w:val="003705F4"/>
    <w:rsid w:val="00370D58"/>
    <w:rsid w:val="00371316"/>
    <w:rsid w:val="00374344"/>
    <w:rsid w:val="00376713"/>
    <w:rsid w:val="0038071E"/>
    <w:rsid w:val="00381815"/>
    <w:rsid w:val="003819AF"/>
    <w:rsid w:val="003820E9"/>
    <w:rsid w:val="00382DE7"/>
    <w:rsid w:val="00383EC6"/>
    <w:rsid w:val="00384FFC"/>
    <w:rsid w:val="00387191"/>
    <w:rsid w:val="003872FC"/>
    <w:rsid w:val="00387302"/>
    <w:rsid w:val="00387ADC"/>
    <w:rsid w:val="00390020"/>
    <w:rsid w:val="003903D6"/>
    <w:rsid w:val="00390EE6"/>
    <w:rsid w:val="0039118F"/>
    <w:rsid w:val="00392AD7"/>
    <w:rsid w:val="003938D9"/>
    <w:rsid w:val="00394376"/>
    <w:rsid w:val="003943FF"/>
    <w:rsid w:val="003974EB"/>
    <w:rsid w:val="00397CC5"/>
    <w:rsid w:val="003A1582"/>
    <w:rsid w:val="003A4077"/>
    <w:rsid w:val="003B09AD"/>
    <w:rsid w:val="003B0BD9"/>
    <w:rsid w:val="003B1F18"/>
    <w:rsid w:val="003B2280"/>
    <w:rsid w:val="003B5BF0"/>
    <w:rsid w:val="003B60BF"/>
    <w:rsid w:val="003B6BE3"/>
    <w:rsid w:val="003C010C"/>
    <w:rsid w:val="003C0A6C"/>
    <w:rsid w:val="003C2859"/>
    <w:rsid w:val="003C3EE2"/>
    <w:rsid w:val="003C5A43"/>
    <w:rsid w:val="003C6203"/>
    <w:rsid w:val="003D0519"/>
    <w:rsid w:val="003D0F87"/>
    <w:rsid w:val="003D0FF6"/>
    <w:rsid w:val="003D262C"/>
    <w:rsid w:val="003D6D61"/>
    <w:rsid w:val="003E091D"/>
    <w:rsid w:val="003E1C53"/>
    <w:rsid w:val="003E2A69"/>
    <w:rsid w:val="003E2D49"/>
    <w:rsid w:val="003E2FD4"/>
    <w:rsid w:val="003E49F6"/>
    <w:rsid w:val="003F0841"/>
    <w:rsid w:val="003F23D3"/>
    <w:rsid w:val="003F3F08"/>
    <w:rsid w:val="003F49F1"/>
    <w:rsid w:val="003F6272"/>
    <w:rsid w:val="003F72A3"/>
    <w:rsid w:val="00400E72"/>
    <w:rsid w:val="00401400"/>
    <w:rsid w:val="00401CE4"/>
    <w:rsid w:val="00404869"/>
    <w:rsid w:val="00405884"/>
    <w:rsid w:val="004072B3"/>
    <w:rsid w:val="00407D39"/>
    <w:rsid w:val="0041477A"/>
    <w:rsid w:val="004167A3"/>
    <w:rsid w:val="00423E11"/>
    <w:rsid w:val="004321C2"/>
    <w:rsid w:val="00432DAA"/>
    <w:rsid w:val="00434305"/>
    <w:rsid w:val="00435DF7"/>
    <w:rsid w:val="0044083F"/>
    <w:rsid w:val="00441AE7"/>
    <w:rsid w:val="00445574"/>
    <w:rsid w:val="004467FB"/>
    <w:rsid w:val="00452D6B"/>
    <w:rsid w:val="00453F6C"/>
    <w:rsid w:val="00454484"/>
    <w:rsid w:val="0045517B"/>
    <w:rsid w:val="004563CD"/>
    <w:rsid w:val="00463B77"/>
    <w:rsid w:val="00463C7B"/>
    <w:rsid w:val="00463F02"/>
    <w:rsid w:val="004644A6"/>
    <w:rsid w:val="004649A5"/>
    <w:rsid w:val="004659BD"/>
    <w:rsid w:val="00470549"/>
    <w:rsid w:val="00470775"/>
    <w:rsid w:val="004715BD"/>
    <w:rsid w:val="00473BE9"/>
    <w:rsid w:val="004746B1"/>
    <w:rsid w:val="0047583F"/>
    <w:rsid w:val="00484936"/>
    <w:rsid w:val="00485C89"/>
    <w:rsid w:val="00486BE3"/>
    <w:rsid w:val="004905E4"/>
    <w:rsid w:val="00490948"/>
    <w:rsid w:val="00490A89"/>
    <w:rsid w:val="00490AB4"/>
    <w:rsid w:val="004920D8"/>
    <w:rsid w:val="00492F02"/>
    <w:rsid w:val="004939AE"/>
    <w:rsid w:val="004A12DF"/>
    <w:rsid w:val="004A1BA8"/>
    <w:rsid w:val="004A4B57"/>
    <w:rsid w:val="004A63FA"/>
    <w:rsid w:val="004B0272"/>
    <w:rsid w:val="004B1171"/>
    <w:rsid w:val="004B2701"/>
    <w:rsid w:val="004B2E1B"/>
    <w:rsid w:val="004B3E93"/>
    <w:rsid w:val="004C00E1"/>
    <w:rsid w:val="004C1897"/>
    <w:rsid w:val="004C1FBC"/>
    <w:rsid w:val="004C258E"/>
    <w:rsid w:val="004C3F1D"/>
    <w:rsid w:val="004C458D"/>
    <w:rsid w:val="004C7556"/>
    <w:rsid w:val="004C7E9D"/>
    <w:rsid w:val="004C7F67"/>
    <w:rsid w:val="004D076D"/>
    <w:rsid w:val="004D0EF1"/>
    <w:rsid w:val="004D189E"/>
    <w:rsid w:val="004D2253"/>
    <w:rsid w:val="004D2E11"/>
    <w:rsid w:val="004D4406"/>
    <w:rsid w:val="004D7C42"/>
    <w:rsid w:val="004E0465"/>
    <w:rsid w:val="004E127B"/>
    <w:rsid w:val="004E1C0A"/>
    <w:rsid w:val="004E3014"/>
    <w:rsid w:val="004E30C5"/>
    <w:rsid w:val="004E4AA5"/>
    <w:rsid w:val="004E4AEE"/>
    <w:rsid w:val="004E59E3"/>
    <w:rsid w:val="004E67C0"/>
    <w:rsid w:val="004F1601"/>
    <w:rsid w:val="004F391A"/>
    <w:rsid w:val="004F3CFB"/>
    <w:rsid w:val="004F6456"/>
    <w:rsid w:val="004F696E"/>
    <w:rsid w:val="004F6C71"/>
    <w:rsid w:val="00501139"/>
    <w:rsid w:val="00502991"/>
    <w:rsid w:val="0050363E"/>
    <w:rsid w:val="005039BC"/>
    <w:rsid w:val="005043BB"/>
    <w:rsid w:val="00504A3D"/>
    <w:rsid w:val="00505767"/>
    <w:rsid w:val="005073F0"/>
    <w:rsid w:val="00510A7B"/>
    <w:rsid w:val="00511596"/>
    <w:rsid w:val="0051178C"/>
    <w:rsid w:val="00512F6E"/>
    <w:rsid w:val="00513038"/>
    <w:rsid w:val="00514174"/>
    <w:rsid w:val="00516088"/>
    <w:rsid w:val="00516B0B"/>
    <w:rsid w:val="005207F4"/>
    <w:rsid w:val="005220EC"/>
    <w:rsid w:val="00523F95"/>
    <w:rsid w:val="00524D65"/>
    <w:rsid w:val="00525B16"/>
    <w:rsid w:val="00532F6D"/>
    <w:rsid w:val="00533D04"/>
    <w:rsid w:val="00534804"/>
    <w:rsid w:val="00534BDF"/>
    <w:rsid w:val="005354EA"/>
    <w:rsid w:val="00535EC4"/>
    <w:rsid w:val="00535ED9"/>
    <w:rsid w:val="0053692B"/>
    <w:rsid w:val="00540A6D"/>
    <w:rsid w:val="00541853"/>
    <w:rsid w:val="00543BDA"/>
    <w:rsid w:val="005441CC"/>
    <w:rsid w:val="005479DA"/>
    <w:rsid w:val="00547BCC"/>
    <w:rsid w:val="0055013B"/>
    <w:rsid w:val="00551F6F"/>
    <w:rsid w:val="00555044"/>
    <w:rsid w:val="00561475"/>
    <w:rsid w:val="0056487B"/>
    <w:rsid w:val="00564FB9"/>
    <w:rsid w:val="00573D9E"/>
    <w:rsid w:val="00580052"/>
    <w:rsid w:val="005801E3"/>
    <w:rsid w:val="00581802"/>
    <w:rsid w:val="005836A8"/>
    <w:rsid w:val="0058409C"/>
    <w:rsid w:val="00584262"/>
    <w:rsid w:val="00586630"/>
    <w:rsid w:val="00587ADD"/>
    <w:rsid w:val="00596160"/>
    <w:rsid w:val="005966E2"/>
    <w:rsid w:val="00597007"/>
    <w:rsid w:val="005A0966"/>
    <w:rsid w:val="005A11B7"/>
    <w:rsid w:val="005A260B"/>
    <w:rsid w:val="005A3318"/>
    <w:rsid w:val="005A43A8"/>
    <w:rsid w:val="005A4A1B"/>
    <w:rsid w:val="005A7830"/>
    <w:rsid w:val="005A7FCE"/>
    <w:rsid w:val="005B0775"/>
    <w:rsid w:val="005B0F3F"/>
    <w:rsid w:val="005B4903"/>
    <w:rsid w:val="005B51CE"/>
    <w:rsid w:val="005B5885"/>
    <w:rsid w:val="005B5CD7"/>
    <w:rsid w:val="005B6CF6"/>
    <w:rsid w:val="005B7422"/>
    <w:rsid w:val="005C29B8"/>
    <w:rsid w:val="005C5F21"/>
    <w:rsid w:val="005C7156"/>
    <w:rsid w:val="005D0C75"/>
    <w:rsid w:val="005D1E63"/>
    <w:rsid w:val="005D4171"/>
    <w:rsid w:val="005D43A0"/>
    <w:rsid w:val="005D5617"/>
    <w:rsid w:val="005D6A95"/>
    <w:rsid w:val="005D6B2C"/>
    <w:rsid w:val="005D6D9C"/>
    <w:rsid w:val="005D6E42"/>
    <w:rsid w:val="005E2335"/>
    <w:rsid w:val="005E34CA"/>
    <w:rsid w:val="005E3C18"/>
    <w:rsid w:val="005E6318"/>
    <w:rsid w:val="005E6812"/>
    <w:rsid w:val="005E7829"/>
    <w:rsid w:val="005E7881"/>
    <w:rsid w:val="005E78E0"/>
    <w:rsid w:val="005F0D9C"/>
    <w:rsid w:val="005F284E"/>
    <w:rsid w:val="005F46B2"/>
    <w:rsid w:val="006001FF"/>
    <w:rsid w:val="006015CE"/>
    <w:rsid w:val="00604784"/>
    <w:rsid w:val="00606419"/>
    <w:rsid w:val="00607D29"/>
    <w:rsid w:val="00612952"/>
    <w:rsid w:val="00614CC1"/>
    <w:rsid w:val="00615A9D"/>
    <w:rsid w:val="00617387"/>
    <w:rsid w:val="006252D8"/>
    <w:rsid w:val="006259BC"/>
    <w:rsid w:val="0062636B"/>
    <w:rsid w:val="00632182"/>
    <w:rsid w:val="00632AE0"/>
    <w:rsid w:val="00633C17"/>
    <w:rsid w:val="006362B7"/>
    <w:rsid w:val="00636E3E"/>
    <w:rsid w:val="006379F7"/>
    <w:rsid w:val="00637E4D"/>
    <w:rsid w:val="0064018E"/>
    <w:rsid w:val="00640620"/>
    <w:rsid w:val="00640729"/>
    <w:rsid w:val="00641A1F"/>
    <w:rsid w:val="0064528D"/>
    <w:rsid w:val="00645904"/>
    <w:rsid w:val="00647046"/>
    <w:rsid w:val="0065014E"/>
    <w:rsid w:val="00650E94"/>
    <w:rsid w:val="00651ACB"/>
    <w:rsid w:val="00651C47"/>
    <w:rsid w:val="00652AB2"/>
    <w:rsid w:val="00654EC0"/>
    <w:rsid w:val="0065525B"/>
    <w:rsid w:val="00655A75"/>
    <w:rsid w:val="00655D4F"/>
    <w:rsid w:val="00656D63"/>
    <w:rsid w:val="006640E5"/>
    <w:rsid w:val="006646F1"/>
    <w:rsid w:val="00664929"/>
    <w:rsid w:val="00664F62"/>
    <w:rsid w:val="006655E1"/>
    <w:rsid w:val="00672060"/>
    <w:rsid w:val="00672BFD"/>
    <w:rsid w:val="006770F4"/>
    <w:rsid w:val="00677A84"/>
    <w:rsid w:val="0068026D"/>
    <w:rsid w:val="00680A27"/>
    <w:rsid w:val="006816A4"/>
    <w:rsid w:val="00681987"/>
    <w:rsid w:val="006819B8"/>
    <w:rsid w:val="006828EE"/>
    <w:rsid w:val="0068380F"/>
    <w:rsid w:val="006840A6"/>
    <w:rsid w:val="006850CD"/>
    <w:rsid w:val="00685AAB"/>
    <w:rsid w:val="006A0700"/>
    <w:rsid w:val="006A07AA"/>
    <w:rsid w:val="006A1F4D"/>
    <w:rsid w:val="006A25E5"/>
    <w:rsid w:val="006A2B46"/>
    <w:rsid w:val="006A336D"/>
    <w:rsid w:val="006A37B9"/>
    <w:rsid w:val="006B2672"/>
    <w:rsid w:val="006B54BF"/>
    <w:rsid w:val="006B5F44"/>
    <w:rsid w:val="006B5F90"/>
    <w:rsid w:val="006B62E4"/>
    <w:rsid w:val="006B67D3"/>
    <w:rsid w:val="006B7562"/>
    <w:rsid w:val="006C1BBA"/>
    <w:rsid w:val="006C2079"/>
    <w:rsid w:val="006C26D9"/>
    <w:rsid w:val="006C317D"/>
    <w:rsid w:val="006C4E6D"/>
    <w:rsid w:val="006C5A62"/>
    <w:rsid w:val="006C5D68"/>
    <w:rsid w:val="006C6976"/>
    <w:rsid w:val="006C6DD0"/>
    <w:rsid w:val="006D04EA"/>
    <w:rsid w:val="006D16C4"/>
    <w:rsid w:val="006D3E96"/>
    <w:rsid w:val="006D4515"/>
    <w:rsid w:val="006D4BB1"/>
    <w:rsid w:val="006D6593"/>
    <w:rsid w:val="006D686E"/>
    <w:rsid w:val="006E575B"/>
    <w:rsid w:val="006F03A8"/>
    <w:rsid w:val="006F126C"/>
    <w:rsid w:val="006F2ACA"/>
    <w:rsid w:val="006F2ADC"/>
    <w:rsid w:val="006F2BFE"/>
    <w:rsid w:val="006F31E9"/>
    <w:rsid w:val="006F56E5"/>
    <w:rsid w:val="006F6284"/>
    <w:rsid w:val="007002C5"/>
    <w:rsid w:val="0070348B"/>
    <w:rsid w:val="00704387"/>
    <w:rsid w:val="00707669"/>
    <w:rsid w:val="00711CBA"/>
    <w:rsid w:val="00711D81"/>
    <w:rsid w:val="00711FB5"/>
    <w:rsid w:val="00712A01"/>
    <w:rsid w:val="00714F58"/>
    <w:rsid w:val="007167E6"/>
    <w:rsid w:val="007213BE"/>
    <w:rsid w:val="00722FBF"/>
    <w:rsid w:val="00722FC2"/>
    <w:rsid w:val="00725949"/>
    <w:rsid w:val="00727FA2"/>
    <w:rsid w:val="007322B4"/>
    <w:rsid w:val="007322D9"/>
    <w:rsid w:val="00732BC0"/>
    <w:rsid w:val="00732F4E"/>
    <w:rsid w:val="00735848"/>
    <w:rsid w:val="0073720F"/>
    <w:rsid w:val="00737796"/>
    <w:rsid w:val="0074165C"/>
    <w:rsid w:val="00742C35"/>
    <w:rsid w:val="007432CA"/>
    <w:rsid w:val="007439EB"/>
    <w:rsid w:val="00743CB4"/>
    <w:rsid w:val="00743F0A"/>
    <w:rsid w:val="007444E8"/>
    <w:rsid w:val="0074548E"/>
    <w:rsid w:val="00745773"/>
    <w:rsid w:val="00746800"/>
    <w:rsid w:val="00747CF0"/>
    <w:rsid w:val="007501A8"/>
    <w:rsid w:val="00750EE1"/>
    <w:rsid w:val="00752B4D"/>
    <w:rsid w:val="00755402"/>
    <w:rsid w:val="00756B26"/>
    <w:rsid w:val="00756EDF"/>
    <w:rsid w:val="007652B9"/>
    <w:rsid w:val="00765C43"/>
    <w:rsid w:val="00765EFB"/>
    <w:rsid w:val="00766915"/>
    <w:rsid w:val="007671CA"/>
    <w:rsid w:val="0076744F"/>
    <w:rsid w:val="00767C61"/>
    <w:rsid w:val="0077008A"/>
    <w:rsid w:val="00773C1F"/>
    <w:rsid w:val="00774DA4"/>
    <w:rsid w:val="00776599"/>
    <w:rsid w:val="0078114B"/>
    <w:rsid w:val="00781DD2"/>
    <w:rsid w:val="00783ECF"/>
    <w:rsid w:val="0078413A"/>
    <w:rsid w:val="007959E8"/>
    <w:rsid w:val="00795E9C"/>
    <w:rsid w:val="007960EF"/>
    <w:rsid w:val="007A0521"/>
    <w:rsid w:val="007A0E91"/>
    <w:rsid w:val="007A217C"/>
    <w:rsid w:val="007A2E12"/>
    <w:rsid w:val="007A3475"/>
    <w:rsid w:val="007A41C8"/>
    <w:rsid w:val="007A54CE"/>
    <w:rsid w:val="007A6FD9"/>
    <w:rsid w:val="007A7FFA"/>
    <w:rsid w:val="007B03CC"/>
    <w:rsid w:val="007B04EB"/>
    <w:rsid w:val="007B0D4F"/>
    <w:rsid w:val="007B2CD6"/>
    <w:rsid w:val="007B3E73"/>
    <w:rsid w:val="007B5A3D"/>
    <w:rsid w:val="007B5B95"/>
    <w:rsid w:val="007B68EA"/>
    <w:rsid w:val="007B7453"/>
    <w:rsid w:val="007C2D89"/>
    <w:rsid w:val="007C4593"/>
    <w:rsid w:val="007C5309"/>
    <w:rsid w:val="007C6069"/>
    <w:rsid w:val="007C7443"/>
    <w:rsid w:val="007D06C4"/>
    <w:rsid w:val="007D1352"/>
    <w:rsid w:val="007D2508"/>
    <w:rsid w:val="007D346A"/>
    <w:rsid w:val="007D5380"/>
    <w:rsid w:val="007D5B3D"/>
    <w:rsid w:val="007D6518"/>
    <w:rsid w:val="007D76BD"/>
    <w:rsid w:val="007E0BF1"/>
    <w:rsid w:val="007E0D02"/>
    <w:rsid w:val="007E2235"/>
    <w:rsid w:val="007E256C"/>
    <w:rsid w:val="007E258B"/>
    <w:rsid w:val="007E6E61"/>
    <w:rsid w:val="007F09D1"/>
    <w:rsid w:val="007F0ED8"/>
    <w:rsid w:val="007F0F63"/>
    <w:rsid w:val="007F3748"/>
    <w:rsid w:val="007F4EB2"/>
    <w:rsid w:val="007F75CE"/>
    <w:rsid w:val="008013A4"/>
    <w:rsid w:val="008027CE"/>
    <w:rsid w:val="00802F42"/>
    <w:rsid w:val="00804383"/>
    <w:rsid w:val="00804BB7"/>
    <w:rsid w:val="00807DA5"/>
    <w:rsid w:val="00810257"/>
    <w:rsid w:val="008104F5"/>
    <w:rsid w:val="00811072"/>
    <w:rsid w:val="00811369"/>
    <w:rsid w:val="00814624"/>
    <w:rsid w:val="00815419"/>
    <w:rsid w:val="008163C8"/>
    <w:rsid w:val="008164A1"/>
    <w:rsid w:val="00817325"/>
    <w:rsid w:val="008209E6"/>
    <w:rsid w:val="00823303"/>
    <w:rsid w:val="008233B2"/>
    <w:rsid w:val="00823A9F"/>
    <w:rsid w:val="00823C85"/>
    <w:rsid w:val="00825138"/>
    <w:rsid w:val="008269DD"/>
    <w:rsid w:val="00830621"/>
    <w:rsid w:val="00830D66"/>
    <w:rsid w:val="0083348C"/>
    <w:rsid w:val="0083585B"/>
    <w:rsid w:val="008373D3"/>
    <w:rsid w:val="00837E1C"/>
    <w:rsid w:val="00840617"/>
    <w:rsid w:val="00842705"/>
    <w:rsid w:val="00842A47"/>
    <w:rsid w:val="00843C13"/>
    <w:rsid w:val="008454F8"/>
    <w:rsid w:val="0085173A"/>
    <w:rsid w:val="00852CF7"/>
    <w:rsid w:val="00854343"/>
    <w:rsid w:val="00860297"/>
    <w:rsid w:val="008603CE"/>
    <w:rsid w:val="008620FC"/>
    <w:rsid w:val="008627A5"/>
    <w:rsid w:val="00863E05"/>
    <w:rsid w:val="0086431E"/>
    <w:rsid w:val="00865ACA"/>
    <w:rsid w:val="00865D28"/>
    <w:rsid w:val="00865F85"/>
    <w:rsid w:val="00867C10"/>
    <w:rsid w:val="00870388"/>
    <w:rsid w:val="00870439"/>
    <w:rsid w:val="00870DA1"/>
    <w:rsid w:val="00883F93"/>
    <w:rsid w:val="00884DB3"/>
    <w:rsid w:val="00885A9D"/>
    <w:rsid w:val="008864F6"/>
    <w:rsid w:val="0089049D"/>
    <w:rsid w:val="008928C9"/>
    <w:rsid w:val="008938DC"/>
    <w:rsid w:val="00893FD1"/>
    <w:rsid w:val="00894351"/>
    <w:rsid w:val="00894836"/>
    <w:rsid w:val="00895172"/>
    <w:rsid w:val="00895680"/>
    <w:rsid w:val="00896DFF"/>
    <w:rsid w:val="0089762C"/>
    <w:rsid w:val="008A1893"/>
    <w:rsid w:val="008A4F6D"/>
    <w:rsid w:val="008A6AC0"/>
    <w:rsid w:val="008A769A"/>
    <w:rsid w:val="008B0C9C"/>
    <w:rsid w:val="008B166D"/>
    <w:rsid w:val="008B17F4"/>
    <w:rsid w:val="008B3615"/>
    <w:rsid w:val="008B4AC4"/>
    <w:rsid w:val="008B50C8"/>
    <w:rsid w:val="008B5281"/>
    <w:rsid w:val="008B7E05"/>
    <w:rsid w:val="008C1797"/>
    <w:rsid w:val="008C219C"/>
    <w:rsid w:val="008C28C4"/>
    <w:rsid w:val="008C475E"/>
    <w:rsid w:val="008C4767"/>
    <w:rsid w:val="008C619A"/>
    <w:rsid w:val="008C770B"/>
    <w:rsid w:val="008D0CE8"/>
    <w:rsid w:val="008D2D1D"/>
    <w:rsid w:val="008D453D"/>
    <w:rsid w:val="008D53AD"/>
    <w:rsid w:val="008D562B"/>
    <w:rsid w:val="008D5733"/>
    <w:rsid w:val="008D622B"/>
    <w:rsid w:val="008D666C"/>
    <w:rsid w:val="008D7B54"/>
    <w:rsid w:val="008E0C9D"/>
    <w:rsid w:val="008E1648"/>
    <w:rsid w:val="008E1B3E"/>
    <w:rsid w:val="008E2319"/>
    <w:rsid w:val="008E23D9"/>
    <w:rsid w:val="008E4BB6"/>
    <w:rsid w:val="008E5518"/>
    <w:rsid w:val="008E6A84"/>
    <w:rsid w:val="008F0CDC"/>
    <w:rsid w:val="008F17A3"/>
    <w:rsid w:val="008F1ED3"/>
    <w:rsid w:val="008F4C29"/>
    <w:rsid w:val="008F58DC"/>
    <w:rsid w:val="008F70BD"/>
    <w:rsid w:val="008F788F"/>
    <w:rsid w:val="008F7EA2"/>
    <w:rsid w:val="00902722"/>
    <w:rsid w:val="009027BC"/>
    <w:rsid w:val="009062E6"/>
    <w:rsid w:val="0091110D"/>
    <w:rsid w:val="00911BE5"/>
    <w:rsid w:val="00913CA9"/>
    <w:rsid w:val="009145AE"/>
    <w:rsid w:val="009146CE"/>
    <w:rsid w:val="00914CA7"/>
    <w:rsid w:val="00915C3E"/>
    <w:rsid w:val="009161A8"/>
    <w:rsid w:val="009245F5"/>
    <w:rsid w:val="009249EC"/>
    <w:rsid w:val="009273B3"/>
    <w:rsid w:val="009305B5"/>
    <w:rsid w:val="00934C8E"/>
    <w:rsid w:val="009429D5"/>
    <w:rsid w:val="00942BF1"/>
    <w:rsid w:val="00945180"/>
    <w:rsid w:val="00945428"/>
    <w:rsid w:val="0094607B"/>
    <w:rsid w:val="009470D5"/>
    <w:rsid w:val="0094753A"/>
    <w:rsid w:val="009516DA"/>
    <w:rsid w:val="00953604"/>
    <w:rsid w:val="0095496B"/>
    <w:rsid w:val="00954AB4"/>
    <w:rsid w:val="00960C9E"/>
    <w:rsid w:val="009610DC"/>
    <w:rsid w:val="00961490"/>
    <w:rsid w:val="0096381A"/>
    <w:rsid w:val="009657BD"/>
    <w:rsid w:val="00965E04"/>
    <w:rsid w:val="009674AD"/>
    <w:rsid w:val="00970CDC"/>
    <w:rsid w:val="0097117E"/>
    <w:rsid w:val="00975D36"/>
    <w:rsid w:val="00977010"/>
    <w:rsid w:val="00977D02"/>
    <w:rsid w:val="009809BB"/>
    <w:rsid w:val="00982B8D"/>
    <w:rsid w:val="0098364B"/>
    <w:rsid w:val="00986409"/>
    <w:rsid w:val="009911AF"/>
    <w:rsid w:val="00991875"/>
    <w:rsid w:val="00991F92"/>
    <w:rsid w:val="00992985"/>
    <w:rsid w:val="00993889"/>
    <w:rsid w:val="00994782"/>
    <w:rsid w:val="0099551B"/>
    <w:rsid w:val="00997BF1"/>
    <w:rsid w:val="009A089C"/>
    <w:rsid w:val="009A118E"/>
    <w:rsid w:val="009A21CD"/>
    <w:rsid w:val="009A278C"/>
    <w:rsid w:val="009A2BC2"/>
    <w:rsid w:val="009A42C1"/>
    <w:rsid w:val="009A5429"/>
    <w:rsid w:val="009A72AD"/>
    <w:rsid w:val="009B09E0"/>
    <w:rsid w:val="009B0BC5"/>
    <w:rsid w:val="009B1247"/>
    <w:rsid w:val="009B3C8C"/>
    <w:rsid w:val="009B5183"/>
    <w:rsid w:val="009B6029"/>
    <w:rsid w:val="009B6464"/>
    <w:rsid w:val="009B6971"/>
    <w:rsid w:val="009C27F1"/>
    <w:rsid w:val="009C3152"/>
    <w:rsid w:val="009C4CFA"/>
    <w:rsid w:val="009C5070"/>
    <w:rsid w:val="009D112C"/>
    <w:rsid w:val="009D1B96"/>
    <w:rsid w:val="009D2606"/>
    <w:rsid w:val="009D47FA"/>
    <w:rsid w:val="009D50D2"/>
    <w:rsid w:val="009D6837"/>
    <w:rsid w:val="009D6BCA"/>
    <w:rsid w:val="009D72B9"/>
    <w:rsid w:val="009D730B"/>
    <w:rsid w:val="009E0F62"/>
    <w:rsid w:val="009E1848"/>
    <w:rsid w:val="009E3928"/>
    <w:rsid w:val="009E4A58"/>
    <w:rsid w:val="009E5A2D"/>
    <w:rsid w:val="009E5AB2"/>
    <w:rsid w:val="009E6219"/>
    <w:rsid w:val="009E647C"/>
    <w:rsid w:val="009F03B3"/>
    <w:rsid w:val="00A01757"/>
    <w:rsid w:val="00A0279F"/>
    <w:rsid w:val="00A028C0"/>
    <w:rsid w:val="00A02BAE"/>
    <w:rsid w:val="00A03400"/>
    <w:rsid w:val="00A05AA6"/>
    <w:rsid w:val="00A06A6B"/>
    <w:rsid w:val="00A07E47"/>
    <w:rsid w:val="00A11BA0"/>
    <w:rsid w:val="00A129D0"/>
    <w:rsid w:val="00A12C33"/>
    <w:rsid w:val="00A138BA"/>
    <w:rsid w:val="00A14C8E"/>
    <w:rsid w:val="00A153D9"/>
    <w:rsid w:val="00A15F09"/>
    <w:rsid w:val="00A169B6"/>
    <w:rsid w:val="00A17E44"/>
    <w:rsid w:val="00A2271D"/>
    <w:rsid w:val="00A237D5"/>
    <w:rsid w:val="00A30EFC"/>
    <w:rsid w:val="00A31984"/>
    <w:rsid w:val="00A32D73"/>
    <w:rsid w:val="00A3367B"/>
    <w:rsid w:val="00A343E1"/>
    <w:rsid w:val="00A3597D"/>
    <w:rsid w:val="00A35E05"/>
    <w:rsid w:val="00A36994"/>
    <w:rsid w:val="00A4006C"/>
    <w:rsid w:val="00A40091"/>
    <w:rsid w:val="00A4030F"/>
    <w:rsid w:val="00A41C79"/>
    <w:rsid w:val="00A41CB5"/>
    <w:rsid w:val="00A42CDF"/>
    <w:rsid w:val="00A4307B"/>
    <w:rsid w:val="00A4452E"/>
    <w:rsid w:val="00A4472C"/>
    <w:rsid w:val="00A44E69"/>
    <w:rsid w:val="00A4661E"/>
    <w:rsid w:val="00A55BD6"/>
    <w:rsid w:val="00A55D50"/>
    <w:rsid w:val="00A57142"/>
    <w:rsid w:val="00A61D48"/>
    <w:rsid w:val="00A63EA5"/>
    <w:rsid w:val="00A648CD"/>
    <w:rsid w:val="00A6537A"/>
    <w:rsid w:val="00A66114"/>
    <w:rsid w:val="00A67866"/>
    <w:rsid w:val="00A70B07"/>
    <w:rsid w:val="00A71024"/>
    <w:rsid w:val="00A723F8"/>
    <w:rsid w:val="00A77CCB"/>
    <w:rsid w:val="00A82502"/>
    <w:rsid w:val="00A83D8D"/>
    <w:rsid w:val="00A8446B"/>
    <w:rsid w:val="00A8473F"/>
    <w:rsid w:val="00A862D6"/>
    <w:rsid w:val="00A8715E"/>
    <w:rsid w:val="00A87647"/>
    <w:rsid w:val="00A9295B"/>
    <w:rsid w:val="00A93B09"/>
    <w:rsid w:val="00A952D7"/>
    <w:rsid w:val="00A963F7"/>
    <w:rsid w:val="00A96AD8"/>
    <w:rsid w:val="00AA052C"/>
    <w:rsid w:val="00AA1E45"/>
    <w:rsid w:val="00AA1F69"/>
    <w:rsid w:val="00AA30E6"/>
    <w:rsid w:val="00AA4286"/>
    <w:rsid w:val="00AA456B"/>
    <w:rsid w:val="00AA57F5"/>
    <w:rsid w:val="00AA672E"/>
    <w:rsid w:val="00AA6EC9"/>
    <w:rsid w:val="00AB018B"/>
    <w:rsid w:val="00AB0ECB"/>
    <w:rsid w:val="00AB6309"/>
    <w:rsid w:val="00AB6C5F"/>
    <w:rsid w:val="00AB7129"/>
    <w:rsid w:val="00AC27A6"/>
    <w:rsid w:val="00AC30F7"/>
    <w:rsid w:val="00AC3A5A"/>
    <w:rsid w:val="00AC4D95"/>
    <w:rsid w:val="00AC4E7D"/>
    <w:rsid w:val="00AC5DF4"/>
    <w:rsid w:val="00AD0AEF"/>
    <w:rsid w:val="00AD11B7"/>
    <w:rsid w:val="00AD1A94"/>
    <w:rsid w:val="00AD1C05"/>
    <w:rsid w:val="00AD4126"/>
    <w:rsid w:val="00AD421C"/>
    <w:rsid w:val="00AD44FA"/>
    <w:rsid w:val="00AD5AD8"/>
    <w:rsid w:val="00AD5D89"/>
    <w:rsid w:val="00AE0416"/>
    <w:rsid w:val="00AE070A"/>
    <w:rsid w:val="00AE101C"/>
    <w:rsid w:val="00AE232F"/>
    <w:rsid w:val="00AE5EB4"/>
    <w:rsid w:val="00AF0C18"/>
    <w:rsid w:val="00AF47C5"/>
    <w:rsid w:val="00AF5398"/>
    <w:rsid w:val="00B049AF"/>
    <w:rsid w:val="00B07173"/>
    <w:rsid w:val="00B07242"/>
    <w:rsid w:val="00B10534"/>
    <w:rsid w:val="00B113DB"/>
    <w:rsid w:val="00B11D8A"/>
    <w:rsid w:val="00B12981"/>
    <w:rsid w:val="00B147DD"/>
    <w:rsid w:val="00B156FD"/>
    <w:rsid w:val="00B2005A"/>
    <w:rsid w:val="00B21605"/>
    <w:rsid w:val="00B21F61"/>
    <w:rsid w:val="00B261F1"/>
    <w:rsid w:val="00B265BC"/>
    <w:rsid w:val="00B30714"/>
    <w:rsid w:val="00B31FB1"/>
    <w:rsid w:val="00B33952"/>
    <w:rsid w:val="00B33C5E"/>
    <w:rsid w:val="00B342F4"/>
    <w:rsid w:val="00B34369"/>
    <w:rsid w:val="00B34DC2"/>
    <w:rsid w:val="00B35556"/>
    <w:rsid w:val="00B36DD8"/>
    <w:rsid w:val="00B378E5"/>
    <w:rsid w:val="00B4094D"/>
    <w:rsid w:val="00B41EEA"/>
    <w:rsid w:val="00B4346D"/>
    <w:rsid w:val="00B440F4"/>
    <w:rsid w:val="00B447A5"/>
    <w:rsid w:val="00B4654C"/>
    <w:rsid w:val="00B47293"/>
    <w:rsid w:val="00B50E50"/>
    <w:rsid w:val="00B52120"/>
    <w:rsid w:val="00B54ABC"/>
    <w:rsid w:val="00B56FBE"/>
    <w:rsid w:val="00B62B58"/>
    <w:rsid w:val="00B65149"/>
    <w:rsid w:val="00B65A48"/>
    <w:rsid w:val="00B66567"/>
    <w:rsid w:val="00B66F52"/>
    <w:rsid w:val="00B66FE5"/>
    <w:rsid w:val="00B722A0"/>
    <w:rsid w:val="00B72880"/>
    <w:rsid w:val="00B74119"/>
    <w:rsid w:val="00B758BF"/>
    <w:rsid w:val="00B771DC"/>
    <w:rsid w:val="00B827A6"/>
    <w:rsid w:val="00B831CE"/>
    <w:rsid w:val="00B862F8"/>
    <w:rsid w:val="00B86677"/>
    <w:rsid w:val="00B87131"/>
    <w:rsid w:val="00B908F1"/>
    <w:rsid w:val="00B939B1"/>
    <w:rsid w:val="00B96D40"/>
    <w:rsid w:val="00B97386"/>
    <w:rsid w:val="00B978DB"/>
    <w:rsid w:val="00BA0E9B"/>
    <w:rsid w:val="00BA263B"/>
    <w:rsid w:val="00BA42B2"/>
    <w:rsid w:val="00BA58D4"/>
    <w:rsid w:val="00BA5B9E"/>
    <w:rsid w:val="00BA7C9A"/>
    <w:rsid w:val="00BB5F8F"/>
    <w:rsid w:val="00BB657A"/>
    <w:rsid w:val="00BC1A4E"/>
    <w:rsid w:val="00BC5DC7"/>
    <w:rsid w:val="00BC6B8B"/>
    <w:rsid w:val="00BC73D8"/>
    <w:rsid w:val="00BD3709"/>
    <w:rsid w:val="00BD52D7"/>
    <w:rsid w:val="00BD5AD2"/>
    <w:rsid w:val="00BE22F3"/>
    <w:rsid w:val="00BE5B52"/>
    <w:rsid w:val="00BE7B8D"/>
    <w:rsid w:val="00BF0993"/>
    <w:rsid w:val="00BF0995"/>
    <w:rsid w:val="00BF10A9"/>
    <w:rsid w:val="00BF1703"/>
    <w:rsid w:val="00BF231C"/>
    <w:rsid w:val="00BF51E5"/>
    <w:rsid w:val="00BF74A6"/>
    <w:rsid w:val="00BF7718"/>
    <w:rsid w:val="00C00E4F"/>
    <w:rsid w:val="00C013AD"/>
    <w:rsid w:val="00C020FB"/>
    <w:rsid w:val="00C04904"/>
    <w:rsid w:val="00C056B3"/>
    <w:rsid w:val="00C064AD"/>
    <w:rsid w:val="00C103E5"/>
    <w:rsid w:val="00C13319"/>
    <w:rsid w:val="00C13EE9"/>
    <w:rsid w:val="00C15CF6"/>
    <w:rsid w:val="00C1693B"/>
    <w:rsid w:val="00C16E6E"/>
    <w:rsid w:val="00C21101"/>
    <w:rsid w:val="00C21540"/>
    <w:rsid w:val="00C21906"/>
    <w:rsid w:val="00C21BFA"/>
    <w:rsid w:val="00C24C8D"/>
    <w:rsid w:val="00C25FE2"/>
    <w:rsid w:val="00C260F4"/>
    <w:rsid w:val="00C26B53"/>
    <w:rsid w:val="00C279B2"/>
    <w:rsid w:val="00C30627"/>
    <w:rsid w:val="00C33E50"/>
    <w:rsid w:val="00C34C20"/>
    <w:rsid w:val="00C35A3E"/>
    <w:rsid w:val="00C35B6F"/>
    <w:rsid w:val="00C42130"/>
    <w:rsid w:val="00C423A4"/>
    <w:rsid w:val="00C42C5C"/>
    <w:rsid w:val="00C44BF5"/>
    <w:rsid w:val="00C521D6"/>
    <w:rsid w:val="00C52F37"/>
    <w:rsid w:val="00C55232"/>
    <w:rsid w:val="00C553A4"/>
    <w:rsid w:val="00C55A06"/>
    <w:rsid w:val="00C55D03"/>
    <w:rsid w:val="00C601BC"/>
    <w:rsid w:val="00C6329F"/>
    <w:rsid w:val="00C63340"/>
    <w:rsid w:val="00C643F9"/>
    <w:rsid w:val="00C64E95"/>
    <w:rsid w:val="00C71372"/>
    <w:rsid w:val="00C72410"/>
    <w:rsid w:val="00C7287F"/>
    <w:rsid w:val="00C807AF"/>
    <w:rsid w:val="00C80CB8"/>
    <w:rsid w:val="00C819F8"/>
    <w:rsid w:val="00C8248C"/>
    <w:rsid w:val="00C84E33"/>
    <w:rsid w:val="00C86D6F"/>
    <w:rsid w:val="00C9029D"/>
    <w:rsid w:val="00C905FC"/>
    <w:rsid w:val="00C92D03"/>
    <w:rsid w:val="00C9319C"/>
    <w:rsid w:val="00C9435D"/>
    <w:rsid w:val="00C95E7B"/>
    <w:rsid w:val="00C96741"/>
    <w:rsid w:val="00CA2D1B"/>
    <w:rsid w:val="00CA4B4B"/>
    <w:rsid w:val="00CA662A"/>
    <w:rsid w:val="00CA7AFD"/>
    <w:rsid w:val="00CA7C3C"/>
    <w:rsid w:val="00CB0189"/>
    <w:rsid w:val="00CB0BA2"/>
    <w:rsid w:val="00CB1A42"/>
    <w:rsid w:val="00CB1B0C"/>
    <w:rsid w:val="00CB2C0B"/>
    <w:rsid w:val="00CB3474"/>
    <w:rsid w:val="00CB517D"/>
    <w:rsid w:val="00CC038D"/>
    <w:rsid w:val="00CC39FF"/>
    <w:rsid w:val="00CC3C2F"/>
    <w:rsid w:val="00CC4AC8"/>
    <w:rsid w:val="00CC5233"/>
    <w:rsid w:val="00CC5DE6"/>
    <w:rsid w:val="00CC65C7"/>
    <w:rsid w:val="00CC6E4E"/>
    <w:rsid w:val="00CC6FE8"/>
    <w:rsid w:val="00CC7202"/>
    <w:rsid w:val="00CD2808"/>
    <w:rsid w:val="00CD28BF"/>
    <w:rsid w:val="00CD4092"/>
    <w:rsid w:val="00CD4A20"/>
    <w:rsid w:val="00CD50A1"/>
    <w:rsid w:val="00CD519E"/>
    <w:rsid w:val="00CE0C4F"/>
    <w:rsid w:val="00CE18C5"/>
    <w:rsid w:val="00CE30EA"/>
    <w:rsid w:val="00CE34CF"/>
    <w:rsid w:val="00CE3BF4"/>
    <w:rsid w:val="00CE7A02"/>
    <w:rsid w:val="00CF048A"/>
    <w:rsid w:val="00CF155A"/>
    <w:rsid w:val="00CF2947"/>
    <w:rsid w:val="00CF4859"/>
    <w:rsid w:val="00CF4E76"/>
    <w:rsid w:val="00CF686F"/>
    <w:rsid w:val="00CF6E60"/>
    <w:rsid w:val="00CF7BCA"/>
    <w:rsid w:val="00D008FD"/>
    <w:rsid w:val="00D0321C"/>
    <w:rsid w:val="00D035EC"/>
    <w:rsid w:val="00D06AB1"/>
    <w:rsid w:val="00D072ED"/>
    <w:rsid w:val="00D07A16"/>
    <w:rsid w:val="00D1067E"/>
    <w:rsid w:val="00D10F50"/>
    <w:rsid w:val="00D11272"/>
    <w:rsid w:val="00D126F5"/>
    <w:rsid w:val="00D139E5"/>
    <w:rsid w:val="00D1489E"/>
    <w:rsid w:val="00D20737"/>
    <w:rsid w:val="00D21E81"/>
    <w:rsid w:val="00D223DE"/>
    <w:rsid w:val="00D25E37"/>
    <w:rsid w:val="00D2661A"/>
    <w:rsid w:val="00D27582"/>
    <w:rsid w:val="00D32719"/>
    <w:rsid w:val="00D33333"/>
    <w:rsid w:val="00D34CB7"/>
    <w:rsid w:val="00D352A2"/>
    <w:rsid w:val="00D35E08"/>
    <w:rsid w:val="00D4162B"/>
    <w:rsid w:val="00D436C3"/>
    <w:rsid w:val="00D4514F"/>
    <w:rsid w:val="00D451E2"/>
    <w:rsid w:val="00D458DC"/>
    <w:rsid w:val="00D45E89"/>
    <w:rsid w:val="00D45E8D"/>
    <w:rsid w:val="00D466AE"/>
    <w:rsid w:val="00D4734F"/>
    <w:rsid w:val="00D5111C"/>
    <w:rsid w:val="00D51BF3"/>
    <w:rsid w:val="00D54B98"/>
    <w:rsid w:val="00D54E32"/>
    <w:rsid w:val="00D56D85"/>
    <w:rsid w:val="00D6162C"/>
    <w:rsid w:val="00D61B22"/>
    <w:rsid w:val="00D66846"/>
    <w:rsid w:val="00D675FB"/>
    <w:rsid w:val="00D71F25"/>
    <w:rsid w:val="00D76C0E"/>
    <w:rsid w:val="00D77031"/>
    <w:rsid w:val="00D81136"/>
    <w:rsid w:val="00D815AB"/>
    <w:rsid w:val="00D82536"/>
    <w:rsid w:val="00D84941"/>
    <w:rsid w:val="00D84FA1"/>
    <w:rsid w:val="00D851F0"/>
    <w:rsid w:val="00D85CC9"/>
    <w:rsid w:val="00D866A5"/>
    <w:rsid w:val="00D86DB7"/>
    <w:rsid w:val="00D9060C"/>
    <w:rsid w:val="00D926D0"/>
    <w:rsid w:val="00D93030"/>
    <w:rsid w:val="00D950E1"/>
    <w:rsid w:val="00D952A6"/>
    <w:rsid w:val="00D9729C"/>
    <w:rsid w:val="00D97F99"/>
    <w:rsid w:val="00DA1E08"/>
    <w:rsid w:val="00DA24F8"/>
    <w:rsid w:val="00DA28E8"/>
    <w:rsid w:val="00DA38D3"/>
    <w:rsid w:val="00DA3932"/>
    <w:rsid w:val="00DA3AFC"/>
    <w:rsid w:val="00DA64F8"/>
    <w:rsid w:val="00DA6C15"/>
    <w:rsid w:val="00DB38EE"/>
    <w:rsid w:val="00DB498B"/>
    <w:rsid w:val="00DB66CA"/>
    <w:rsid w:val="00DB6BCA"/>
    <w:rsid w:val="00DB7113"/>
    <w:rsid w:val="00DC0321"/>
    <w:rsid w:val="00DC3067"/>
    <w:rsid w:val="00DC370B"/>
    <w:rsid w:val="00DC5B90"/>
    <w:rsid w:val="00DD00FF"/>
    <w:rsid w:val="00DD0619"/>
    <w:rsid w:val="00DD07FB"/>
    <w:rsid w:val="00DD25C6"/>
    <w:rsid w:val="00DD4FE5"/>
    <w:rsid w:val="00DD54B0"/>
    <w:rsid w:val="00DD57EE"/>
    <w:rsid w:val="00DD6BCC"/>
    <w:rsid w:val="00DE0A4B"/>
    <w:rsid w:val="00DE2410"/>
    <w:rsid w:val="00DE2939"/>
    <w:rsid w:val="00DE6839"/>
    <w:rsid w:val="00DE6E81"/>
    <w:rsid w:val="00DE703F"/>
    <w:rsid w:val="00DE7595"/>
    <w:rsid w:val="00DF1961"/>
    <w:rsid w:val="00DF44DE"/>
    <w:rsid w:val="00DF4A10"/>
    <w:rsid w:val="00E01138"/>
    <w:rsid w:val="00E02DFB"/>
    <w:rsid w:val="00E030F9"/>
    <w:rsid w:val="00E0311A"/>
    <w:rsid w:val="00E03138"/>
    <w:rsid w:val="00E06404"/>
    <w:rsid w:val="00E11A85"/>
    <w:rsid w:val="00E12495"/>
    <w:rsid w:val="00E15CCD"/>
    <w:rsid w:val="00E15D9E"/>
    <w:rsid w:val="00E202EF"/>
    <w:rsid w:val="00E210B5"/>
    <w:rsid w:val="00E2552F"/>
    <w:rsid w:val="00E26146"/>
    <w:rsid w:val="00E3137A"/>
    <w:rsid w:val="00E31884"/>
    <w:rsid w:val="00E32213"/>
    <w:rsid w:val="00E32CCF"/>
    <w:rsid w:val="00E33542"/>
    <w:rsid w:val="00E34A98"/>
    <w:rsid w:val="00E35D1E"/>
    <w:rsid w:val="00E364F9"/>
    <w:rsid w:val="00E365FA"/>
    <w:rsid w:val="00E36789"/>
    <w:rsid w:val="00E44A83"/>
    <w:rsid w:val="00E458AA"/>
    <w:rsid w:val="00E502C1"/>
    <w:rsid w:val="00E502DD"/>
    <w:rsid w:val="00E50D3A"/>
    <w:rsid w:val="00E51387"/>
    <w:rsid w:val="00E51E68"/>
    <w:rsid w:val="00E52EFD"/>
    <w:rsid w:val="00E5408A"/>
    <w:rsid w:val="00E56800"/>
    <w:rsid w:val="00E62FF9"/>
    <w:rsid w:val="00E635D6"/>
    <w:rsid w:val="00E639BC"/>
    <w:rsid w:val="00E664CC"/>
    <w:rsid w:val="00E70388"/>
    <w:rsid w:val="00E70B15"/>
    <w:rsid w:val="00E70F92"/>
    <w:rsid w:val="00E74C54"/>
    <w:rsid w:val="00E7774A"/>
    <w:rsid w:val="00E77A03"/>
    <w:rsid w:val="00E822E8"/>
    <w:rsid w:val="00E82554"/>
    <w:rsid w:val="00E82606"/>
    <w:rsid w:val="00E846C8"/>
    <w:rsid w:val="00E84957"/>
    <w:rsid w:val="00E84A55"/>
    <w:rsid w:val="00E84E75"/>
    <w:rsid w:val="00E85BFF"/>
    <w:rsid w:val="00E90391"/>
    <w:rsid w:val="00E906C2"/>
    <w:rsid w:val="00E9070B"/>
    <w:rsid w:val="00E9311F"/>
    <w:rsid w:val="00E934D1"/>
    <w:rsid w:val="00E94745"/>
    <w:rsid w:val="00E94AF0"/>
    <w:rsid w:val="00E95D13"/>
    <w:rsid w:val="00E95DD3"/>
    <w:rsid w:val="00E969D5"/>
    <w:rsid w:val="00EA4736"/>
    <w:rsid w:val="00EA58D1"/>
    <w:rsid w:val="00EA61BC"/>
    <w:rsid w:val="00EA681A"/>
    <w:rsid w:val="00EA735B"/>
    <w:rsid w:val="00EA7931"/>
    <w:rsid w:val="00EB1E69"/>
    <w:rsid w:val="00EB2086"/>
    <w:rsid w:val="00EB5EDF"/>
    <w:rsid w:val="00EB60FE"/>
    <w:rsid w:val="00EB74DB"/>
    <w:rsid w:val="00EC5359"/>
    <w:rsid w:val="00EC562A"/>
    <w:rsid w:val="00EC62B6"/>
    <w:rsid w:val="00ED067A"/>
    <w:rsid w:val="00ED161A"/>
    <w:rsid w:val="00ED2B50"/>
    <w:rsid w:val="00EE0350"/>
    <w:rsid w:val="00EE0719"/>
    <w:rsid w:val="00EE0E80"/>
    <w:rsid w:val="00EE613F"/>
    <w:rsid w:val="00EE7295"/>
    <w:rsid w:val="00EE74B2"/>
    <w:rsid w:val="00EE7869"/>
    <w:rsid w:val="00EF054A"/>
    <w:rsid w:val="00EF3235"/>
    <w:rsid w:val="00EF7E72"/>
    <w:rsid w:val="00F01542"/>
    <w:rsid w:val="00F04360"/>
    <w:rsid w:val="00F06D37"/>
    <w:rsid w:val="00F07B9D"/>
    <w:rsid w:val="00F10926"/>
    <w:rsid w:val="00F11586"/>
    <w:rsid w:val="00F1183B"/>
    <w:rsid w:val="00F11C9F"/>
    <w:rsid w:val="00F12263"/>
    <w:rsid w:val="00F1409D"/>
    <w:rsid w:val="00F14214"/>
    <w:rsid w:val="00F157A9"/>
    <w:rsid w:val="00F2025A"/>
    <w:rsid w:val="00F2135B"/>
    <w:rsid w:val="00F25BB6"/>
    <w:rsid w:val="00F26B7E"/>
    <w:rsid w:val="00F27A3B"/>
    <w:rsid w:val="00F33817"/>
    <w:rsid w:val="00F3447F"/>
    <w:rsid w:val="00F36F97"/>
    <w:rsid w:val="00F37F07"/>
    <w:rsid w:val="00F420D5"/>
    <w:rsid w:val="00F43408"/>
    <w:rsid w:val="00F451EA"/>
    <w:rsid w:val="00F45447"/>
    <w:rsid w:val="00F456C6"/>
    <w:rsid w:val="00F4577B"/>
    <w:rsid w:val="00F46496"/>
    <w:rsid w:val="00F474D0"/>
    <w:rsid w:val="00F50179"/>
    <w:rsid w:val="00F56511"/>
    <w:rsid w:val="00F6194E"/>
    <w:rsid w:val="00F623AC"/>
    <w:rsid w:val="00F6412A"/>
    <w:rsid w:val="00F65893"/>
    <w:rsid w:val="00F66A4A"/>
    <w:rsid w:val="00F71E22"/>
    <w:rsid w:val="00F72142"/>
    <w:rsid w:val="00F72AE7"/>
    <w:rsid w:val="00F77D98"/>
    <w:rsid w:val="00F8091E"/>
    <w:rsid w:val="00F80B8A"/>
    <w:rsid w:val="00F833BA"/>
    <w:rsid w:val="00F84FD0"/>
    <w:rsid w:val="00F859A8"/>
    <w:rsid w:val="00F90B28"/>
    <w:rsid w:val="00F9108B"/>
    <w:rsid w:val="00F91349"/>
    <w:rsid w:val="00F93A8A"/>
    <w:rsid w:val="00F95248"/>
    <w:rsid w:val="00F956A9"/>
    <w:rsid w:val="00F963ED"/>
    <w:rsid w:val="00F966CF"/>
    <w:rsid w:val="00F96CAE"/>
    <w:rsid w:val="00F97C99"/>
    <w:rsid w:val="00FA662D"/>
    <w:rsid w:val="00FA6730"/>
    <w:rsid w:val="00FA73B1"/>
    <w:rsid w:val="00FB0CB9"/>
    <w:rsid w:val="00FB45F1"/>
    <w:rsid w:val="00FB4A72"/>
    <w:rsid w:val="00FB4B42"/>
    <w:rsid w:val="00FB54E8"/>
    <w:rsid w:val="00FB7054"/>
    <w:rsid w:val="00FC17B7"/>
    <w:rsid w:val="00FC2CB7"/>
    <w:rsid w:val="00FC4090"/>
    <w:rsid w:val="00FC5506"/>
    <w:rsid w:val="00FC55B4"/>
    <w:rsid w:val="00FC5812"/>
    <w:rsid w:val="00FD00E6"/>
    <w:rsid w:val="00FD09A1"/>
    <w:rsid w:val="00FD2A7C"/>
    <w:rsid w:val="00FD5744"/>
    <w:rsid w:val="00FD59EB"/>
    <w:rsid w:val="00FD7299"/>
    <w:rsid w:val="00FE1FBE"/>
    <w:rsid w:val="00FE3659"/>
    <w:rsid w:val="00FE3901"/>
    <w:rsid w:val="00FE39D3"/>
    <w:rsid w:val="00FE4688"/>
    <w:rsid w:val="00FE4BCE"/>
    <w:rsid w:val="00FE54AE"/>
    <w:rsid w:val="00FE576A"/>
    <w:rsid w:val="00FE7E79"/>
    <w:rsid w:val="00FF3E7D"/>
    <w:rsid w:val="00FF4057"/>
    <w:rsid w:val="00FF5B99"/>
    <w:rsid w:val="00FF730C"/>
    <w:rsid w:val="00FF73F4"/>
    <w:rsid w:val="00FF7645"/>
    <w:rsid w:val="00FF7CE4"/>
    <w:rsid w:val="00FF7E39"/>
    <w:rsid w:val="0A0A57FB"/>
    <w:rsid w:val="173B0442"/>
    <w:rsid w:val="1C885B7A"/>
    <w:rsid w:val="1EE83DF9"/>
    <w:rsid w:val="21064F1C"/>
    <w:rsid w:val="282B4EB4"/>
    <w:rsid w:val="283B212C"/>
    <w:rsid w:val="2A043BBD"/>
    <w:rsid w:val="2F0D2EA5"/>
    <w:rsid w:val="372415C5"/>
    <w:rsid w:val="39877D96"/>
    <w:rsid w:val="40953AFF"/>
    <w:rsid w:val="45575671"/>
    <w:rsid w:val="5D0B5F34"/>
    <w:rsid w:val="65260D52"/>
    <w:rsid w:val="68B72481"/>
    <w:rsid w:val="7A1207CE"/>
    <w:rsid w:val="7B87047A"/>
    <w:rsid w:val="7FFFA208"/>
    <w:rsid w:val="ACBDE3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uiPriority="0" w:name="toc 8"/>
    <w:lsdException w:uiPriority="0" w:name="toc 9"/>
    <w:lsdException w:qFormat="1" w:unhideWhenUsed="0" w:uiPriority="0" w:semiHidden="0" w:name="Normal Indent"/>
    <w:lsdException w:qFormat="1" w:unhideWhenUsed="0" w:uiPriority="0"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qFormat="1" w:unhideWhenUsed="0" w:uiPriority="0" w:name="table of figures"/>
    <w:lsdException w:uiPriority="99" w:name="envelope address"/>
    <w:lsdException w:uiPriority="99" w:name="envelope return"/>
    <w:lsdException w:qFormat="1" w:unhideWhenUsed="0" w:uiPriority="0"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400" w:lineRule="exact"/>
      <w:jc w:val="both"/>
    </w:pPr>
    <w:rPr>
      <w:rFonts w:ascii="Calibri" w:hAnsi="Calibri" w:eastAsia="宋体" w:cs="Times New Roman"/>
      <w:kern w:val="2"/>
      <w:sz w:val="21"/>
      <w:szCs w:val="21"/>
      <w:lang w:val="en-US" w:eastAsia="zh-CN" w:bidi="ar-SA"/>
    </w:rPr>
  </w:style>
  <w:style w:type="paragraph" w:styleId="2">
    <w:name w:val="heading 1"/>
    <w:basedOn w:val="1"/>
    <w:next w:val="1"/>
    <w:link w:val="34"/>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5"/>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36"/>
    <w:qFormat/>
    <w:uiPriority w:val="0"/>
    <w:pPr>
      <w:keepNext/>
      <w:keepLines/>
      <w:spacing w:before="260" w:after="260" w:line="416" w:lineRule="auto"/>
      <w:outlineLvl w:val="2"/>
    </w:pPr>
    <w:rPr>
      <w:b/>
      <w:bCs/>
      <w:sz w:val="32"/>
      <w:szCs w:val="32"/>
    </w:rPr>
  </w:style>
  <w:style w:type="paragraph" w:styleId="5">
    <w:name w:val="heading 4"/>
    <w:basedOn w:val="1"/>
    <w:next w:val="1"/>
    <w:link w:val="37"/>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38"/>
    <w:qFormat/>
    <w:uiPriority w:val="0"/>
    <w:pPr>
      <w:keepNext/>
      <w:keepLines/>
      <w:adjustRightInd/>
      <w:spacing w:before="280" w:after="290" w:line="376" w:lineRule="auto"/>
      <w:outlineLvl w:val="4"/>
    </w:pPr>
    <w:rPr>
      <w:b/>
      <w:bCs/>
      <w:sz w:val="28"/>
      <w:szCs w:val="28"/>
    </w:rPr>
  </w:style>
  <w:style w:type="paragraph" w:styleId="7">
    <w:name w:val="heading 6"/>
    <w:basedOn w:val="1"/>
    <w:next w:val="1"/>
    <w:link w:val="39"/>
    <w:qFormat/>
    <w:uiPriority w:val="0"/>
    <w:pPr>
      <w:keepNext/>
      <w:keepLines/>
      <w:adjustRightInd/>
      <w:spacing w:before="240" w:after="64" w:line="320" w:lineRule="auto"/>
      <w:outlineLvl w:val="5"/>
    </w:pPr>
    <w:rPr>
      <w:rFonts w:ascii="Arial" w:hAnsi="Arial" w:eastAsia="黑体"/>
      <w:b/>
      <w:bCs/>
      <w:sz w:val="24"/>
      <w:szCs w:val="24"/>
    </w:rPr>
  </w:style>
  <w:style w:type="paragraph" w:styleId="8">
    <w:name w:val="heading 7"/>
    <w:basedOn w:val="1"/>
    <w:next w:val="1"/>
    <w:link w:val="40"/>
    <w:qFormat/>
    <w:uiPriority w:val="0"/>
    <w:pPr>
      <w:keepNext/>
      <w:keepLines/>
      <w:adjustRightInd/>
      <w:spacing w:before="240" w:after="64" w:line="320" w:lineRule="auto"/>
      <w:outlineLvl w:val="6"/>
    </w:pPr>
    <w:rPr>
      <w:b/>
      <w:bCs/>
      <w:sz w:val="24"/>
      <w:szCs w:val="24"/>
    </w:rPr>
  </w:style>
  <w:style w:type="paragraph" w:styleId="9">
    <w:name w:val="heading 8"/>
    <w:basedOn w:val="1"/>
    <w:next w:val="1"/>
    <w:link w:val="41"/>
    <w:qFormat/>
    <w:uiPriority w:val="0"/>
    <w:pPr>
      <w:keepNext/>
      <w:keepLines/>
      <w:adjustRightInd/>
      <w:spacing w:before="240" w:after="64" w:line="320" w:lineRule="auto"/>
      <w:outlineLvl w:val="7"/>
    </w:pPr>
    <w:rPr>
      <w:rFonts w:ascii="Arial" w:hAnsi="Arial" w:eastAsia="黑体"/>
      <w:sz w:val="24"/>
      <w:szCs w:val="24"/>
    </w:rPr>
  </w:style>
  <w:style w:type="paragraph" w:styleId="10">
    <w:name w:val="heading 9"/>
    <w:basedOn w:val="1"/>
    <w:next w:val="1"/>
    <w:link w:val="42"/>
    <w:qFormat/>
    <w:uiPriority w:val="0"/>
    <w:pPr>
      <w:keepNext/>
      <w:keepLines/>
      <w:adjustRightInd/>
      <w:spacing w:before="240" w:after="64" w:line="320" w:lineRule="auto"/>
      <w:outlineLvl w:val="8"/>
    </w:pPr>
    <w:rPr>
      <w:rFonts w:ascii="Arial" w:hAnsi="Arial" w:eastAsia="黑体"/>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tabs>
        <w:tab w:val="right" w:leader="dot" w:pos="9344"/>
      </w:tabs>
      <w:spacing w:line="300" w:lineRule="exact"/>
      <w:ind w:left="1259"/>
    </w:pPr>
    <w:rPr>
      <w:rFonts w:ascii="宋体"/>
    </w:rPr>
  </w:style>
  <w:style w:type="paragraph" w:styleId="12">
    <w:name w:val="Normal Indent"/>
    <w:basedOn w:val="1"/>
    <w:qFormat/>
    <w:uiPriority w:val="0"/>
    <w:pPr>
      <w:ind w:firstLine="420"/>
    </w:pPr>
  </w:style>
  <w:style w:type="paragraph" w:styleId="13">
    <w:name w:val="Body Text"/>
    <w:basedOn w:val="1"/>
    <w:link w:val="86"/>
    <w:qFormat/>
    <w:uiPriority w:val="0"/>
    <w:pPr>
      <w:spacing w:after="120"/>
    </w:pPr>
  </w:style>
  <w:style w:type="paragraph" w:styleId="14">
    <w:name w:val="toc 5"/>
    <w:basedOn w:val="1"/>
    <w:next w:val="1"/>
    <w:unhideWhenUsed/>
    <w:qFormat/>
    <w:uiPriority w:val="39"/>
    <w:pPr>
      <w:ind w:left="839"/>
    </w:pPr>
    <w:rPr>
      <w:rFonts w:ascii="宋体"/>
    </w:rPr>
  </w:style>
  <w:style w:type="paragraph" w:styleId="15">
    <w:name w:val="toc 3"/>
    <w:basedOn w:val="1"/>
    <w:next w:val="1"/>
    <w:unhideWhenUsed/>
    <w:qFormat/>
    <w:uiPriority w:val="39"/>
    <w:pPr>
      <w:spacing w:line="300" w:lineRule="exact"/>
      <w:ind w:left="420"/>
    </w:pPr>
    <w:rPr>
      <w:rFonts w:ascii="宋体"/>
    </w:rPr>
  </w:style>
  <w:style w:type="paragraph" w:styleId="16">
    <w:name w:val="Balloon Text"/>
    <w:basedOn w:val="1"/>
    <w:link w:val="45"/>
    <w:semiHidden/>
    <w:unhideWhenUsed/>
    <w:qFormat/>
    <w:uiPriority w:val="99"/>
    <w:rPr>
      <w:sz w:val="18"/>
      <w:szCs w:val="18"/>
    </w:rPr>
  </w:style>
  <w:style w:type="paragraph" w:styleId="17">
    <w:name w:val="footer"/>
    <w:basedOn w:val="1"/>
    <w:link w:val="44"/>
    <w:qFormat/>
    <w:uiPriority w:val="99"/>
    <w:pPr>
      <w:tabs>
        <w:tab w:val="center" w:pos="4153"/>
        <w:tab w:val="right" w:pos="8306"/>
      </w:tabs>
      <w:adjustRightInd/>
      <w:snapToGrid w:val="0"/>
      <w:spacing w:line="240" w:lineRule="auto"/>
      <w:jc w:val="right"/>
    </w:pPr>
    <w:rPr>
      <w:rFonts w:ascii="宋体"/>
      <w:sz w:val="18"/>
      <w:szCs w:val="18"/>
    </w:rPr>
  </w:style>
  <w:style w:type="paragraph" w:styleId="18">
    <w:name w:val="header"/>
    <w:basedOn w:val="1"/>
    <w:link w:val="43"/>
    <w:qFormat/>
    <w:uiPriority w:val="99"/>
    <w:pPr>
      <w:tabs>
        <w:tab w:val="center" w:pos="4153"/>
        <w:tab w:val="right" w:pos="8306"/>
      </w:tabs>
      <w:adjustRightInd/>
      <w:snapToGrid w:val="0"/>
      <w:jc w:val="center"/>
    </w:pPr>
    <w:rPr>
      <w:sz w:val="18"/>
      <w:szCs w:val="18"/>
    </w:rPr>
  </w:style>
  <w:style w:type="paragraph" w:styleId="19">
    <w:name w:val="toc 1"/>
    <w:basedOn w:val="1"/>
    <w:next w:val="1"/>
    <w:unhideWhenUsed/>
    <w:qFormat/>
    <w:uiPriority w:val="39"/>
    <w:rPr>
      <w:rFonts w:ascii="宋体"/>
    </w:rPr>
  </w:style>
  <w:style w:type="paragraph" w:styleId="20">
    <w:name w:val="toc 4"/>
    <w:basedOn w:val="1"/>
    <w:next w:val="1"/>
    <w:unhideWhenUsed/>
    <w:qFormat/>
    <w:uiPriority w:val="39"/>
    <w:pPr>
      <w:tabs>
        <w:tab w:val="right" w:leader="dot" w:pos="9344"/>
      </w:tabs>
      <w:spacing w:line="300" w:lineRule="exact"/>
      <w:ind w:left="629"/>
    </w:pPr>
    <w:rPr>
      <w:rFonts w:ascii="宋体"/>
    </w:rPr>
  </w:style>
  <w:style w:type="paragraph" w:styleId="21">
    <w:name w:val="footnote text"/>
    <w:basedOn w:val="1"/>
    <w:next w:val="1"/>
    <w:link w:val="99"/>
    <w:semiHidden/>
    <w:qFormat/>
    <w:uiPriority w:val="0"/>
    <w:pPr>
      <w:adjustRightInd/>
      <w:snapToGrid w:val="0"/>
      <w:spacing w:line="300" w:lineRule="exact"/>
      <w:ind w:left="400" w:leftChars="200" w:hanging="200" w:hangingChars="200"/>
      <w:jc w:val="left"/>
    </w:pPr>
    <w:rPr>
      <w:rFonts w:ascii="宋体"/>
      <w:sz w:val="18"/>
      <w:szCs w:val="18"/>
    </w:rPr>
  </w:style>
  <w:style w:type="paragraph" w:styleId="22">
    <w:name w:val="toc 6"/>
    <w:basedOn w:val="1"/>
    <w:next w:val="1"/>
    <w:unhideWhenUsed/>
    <w:qFormat/>
    <w:uiPriority w:val="39"/>
    <w:pPr>
      <w:spacing w:line="300" w:lineRule="exact"/>
      <w:ind w:left="1049"/>
    </w:pPr>
    <w:rPr>
      <w:rFonts w:ascii="宋体"/>
    </w:rPr>
  </w:style>
  <w:style w:type="paragraph" w:styleId="23">
    <w:name w:val="table of figures"/>
    <w:basedOn w:val="1"/>
    <w:next w:val="1"/>
    <w:semiHidden/>
    <w:qFormat/>
    <w:uiPriority w:val="0"/>
    <w:pPr>
      <w:adjustRightInd/>
      <w:spacing w:line="240" w:lineRule="auto"/>
      <w:jc w:val="left"/>
    </w:pPr>
    <w:rPr>
      <w:szCs w:val="24"/>
    </w:rPr>
  </w:style>
  <w:style w:type="paragraph" w:styleId="24">
    <w:name w:val="toc 2"/>
    <w:basedOn w:val="1"/>
    <w:next w:val="1"/>
    <w:unhideWhenUsed/>
    <w:qFormat/>
    <w:uiPriority w:val="39"/>
    <w:pPr>
      <w:tabs>
        <w:tab w:val="right" w:leader="dot" w:pos="9344"/>
      </w:tabs>
      <w:spacing w:line="300" w:lineRule="exact"/>
      <w:ind w:left="210"/>
    </w:pPr>
    <w:rPr>
      <w:rFonts w:ascii="宋体"/>
    </w:rPr>
  </w:style>
  <w:style w:type="paragraph" w:styleId="25">
    <w:name w:val="Title"/>
    <w:basedOn w:val="1"/>
    <w:link w:val="48"/>
    <w:qFormat/>
    <w:uiPriority w:val="0"/>
    <w:pPr>
      <w:spacing w:before="240" w:after="60"/>
      <w:jc w:val="center"/>
      <w:outlineLvl w:val="0"/>
    </w:pPr>
    <w:rPr>
      <w:rFonts w:ascii="Arial" w:hAnsi="Arial" w:cs="Arial"/>
      <w:b/>
      <w:bCs/>
      <w:sz w:val="32"/>
      <w:szCs w:val="32"/>
    </w:r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qFormat/>
    <w:uiPriority w:val="22"/>
    <w:rPr>
      <w:b/>
      <w:bCs/>
    </w:rPr>
  </w:style>
  <w:style w:type="character" w:styleId="30">
    <w:name w:val="page number"/>
    <w:qFormat/>
    <w:uiPriority w:val="0"/>
    <w:rPr>
      <w:rFonts w:ascii="宋体" w:hAnsi="Times New Roman" w:eastAsia="宋体"/>
      <w:sz w:val="18"/>
    </w:rPr>
  </w:style>
  <w:style w:type="character" w:styleId="31">
    <w:name w:val="Emphasis"/>
    <w:qFormat/>
    <w:uiPriority w:val="20"/>
    <w:rPr>
      <w:i/>
      <w:iCs/>
    </w:rPr>
  </w:style>
  <w:style w:type="character" w:styleId="32">
    <w:name w:val="Hyperlink"/>
    <w:qFormat/>
    <w:uiPriority w:val="99"/>
    <w:rPr>
      <w:rFonts w:ascii="宋体" w:hAnsi="Times New Roman" w:eastAsia="宋体"/>
      <w:color w:val="auto"/>
      <w:spacing w:val="0"/>
      <w:w w:val="100"/>
      <w:position w:val="0"/>
      <w:sz w:val="21"/>
      <w:u w:val="none"/>
      <w:vertAlign w:val="baseline"/>
    </w:rPr>
  </w:style>
  <w:style w:type="character" w:styleId="33">
    <w:name w:val="footnote reference"/>
    <w:semiHidden/>
    <w:qFormat/>
    <w:uiPriority w:val="0"/>
    <w:rPr>
      <w:rFonts w:ascii="宋体" w:hAnsi="宋体" w:eastAsia="宋体" w:cs="Times New Roman"/>
      <w:spacing w:val="0"/>
      <w:sz w:val="18"/>
      <w:vertAlign w:val="superscript"/>
    </w:rPr>
  </w:style>
  <w:style w:type="character" w:customStyle="1" w:styleId="34">
    <w:name w:val="标题 1 字符"/>
    <w:link w:val="2"/>
    <w:qFormat/>
    <w:uiPriority w:val="0"/>
    <w:rPr>
      <w:rFonts w:ascii="Times New Roman" w:hAnsi="Times New Roman" w:eastAsia="宋体" w:cs="Times New Roman"/>
      <w:b/>
      <w:bCs/>
      <w:kern w:val="44"/>
      <w:sz w:val="44"/>
      <w:szCs w:val="44"/>
    </w:rPr>
  </w:style>
  <w:style w:type="character" w:customStyle="1" w:styleId="35">
    <w:name w:val="标题 2 字符"/>
    <w:link w:val="3"/>
    <w:qFormat/>
    <w:uiPriority w:val="0"/>
    <w:rPr>
      <w:rFonts w:ascii="Arial" w:hAnsi="Arial" w:eastAsia="黑体" w:cs="Times New Roman"/>
      <w:b/>
      <w:bCs/>
      <w:sz w:val="32"/>
      <w:szCs w:val="32"/>
    </w:rPr>
  </w:style>
  <w:style w:type="character" w:customStyle="1" w:styleId="36">
    <w:name w:val="标题 3 字符"/>
    <w:link w:val="4"/>
    <w:qFormat/>
    <w:uiPriority w:val="0"/>
    <w:rPr>
      <w:rFonts w:ascii="Times New Roman" w:hAnsi="Times New Roman" w:eastAsia="宋体" w:cs="Times New Roman"/>
      <w:b/>
      <w:bCs/>
      <w:sz w:val="32"/>
      <w:szCs w:val="32"/>
    </w:rPr>
  </w:style>
  <w:style w:type="character" w:customStyle="1" w:styleId="37">
    <w:name w:val="标题 4 字符"/>
    <w:link w:val="5"/>
    <w:qFormat/>
    <w:uiPriority w:val="0"/>
    <w:rPr>
      <w:rFonts w:ascii="Arial" w:hAnsi="Arial" w:eastAsia="黑体" w:cs="Times New Roman"/>
      <w:b/>
      <w:bCs/>
      <w:sz w:val="28"/>
      <w:szCs w:val="28"/>
    </w:rPr>
  </w:style>
  <w:style w:type="character" w:customStyle="1" w:styleId="38">
    <w:name w:val="标题 5 字符"/>
    <w:link w:val="6"/>
    <w:qFormat/>
    <w:uiPriority w:val="0"/>
    <w:rPr>
      <w:rFonts w:ascii="Times New Roman" w:hAnsi="Times New Roman" w:eastAsia="宋体" w:cs="Times New Roman"/>
      <w:b/>
      <w:bCs/>
      <w:sz w:val="28"/>
      <w:szCs w:val="28"/>
    </w:rPr>
  </w:style>
  <w:style w:type="character" w:customStyle="1" w:styleId="39">
    <w:name w:val="标题 6 字符"/>
    <w:link w:val="7"/>
    <w:qFormat/>
    <w:uiPriority w:val="0"/>
    <w:rPr>
      <w:rFonts w:ascii="Arial" w:hAnsi="Arial" w:eastAsia="黑体" w:cs="Times New Roman"/>
      <w:b/>
      <w:bCs/>
      <w:sz w:val="24"/>
      <w:szCs w:val="24"/>
    </w:rPr>
  </w:style>
  <w:style w:type="character" w:customStyle="1" w:styleId="40">
    <w:name w:val="标题 7 字符"/>
    <w:link w:val="8"/>
    <w:qFormat/>
    <w:uiPriority w:val="0"/>
    <w:rPr>
      <w:rFonts w:ascii="Times New Roman" w:hAnsi="Times New Roman" w:eastAsia="宋体" w:cs="Times New Roman"/>
      <w:b/>
      <w:bCs/>
      <w:sz w:val="24"/>
      <w:szCs w:val="24"/>
    </w:rPr>
  </w:style>
  <w:style w:type="character" w:customStyle="1" w:styleId="41">
    <w:name w:val="标题 8 字符"/>
    <w:link w:val="9"/>
    <w:qFormat/>
    <w:uiPriority w:val="0"/>
    <w:rPr>
      <w:rFonts w:ascii="Arial" w:hAnsi="Arial" w:eastAsia="黑体" w:cs="Times New Roman"/>
      <w:sz w:val="24"/>
      <w:szCs w:val="24"/>
    </w:rPr>
  </w:style>
  <w:style w:type="character" w:customStyle="1" w:styleId="42">
    <w:name w:val="标题 9 字符"/>
    <w:link w:val="10"/>
    <w:qFormat/>
    <w:uiPriority w:val="0"/>
    <w:rPr>
      <w:rFonts w:ascii="Arial" w:hAnsi="Arial" w:eastAsia="黑体" w:cs="Times New Roman"/>
      <w:szCs w:val="21"/>
    </w:rPr>
  </w:style>
  <w:style w:type="character" w:customStyle="1" w:styleId="43">
    <w:name w:val="页眉 字符"/>
    <w:link w:val="18"/>
    <w:qFormat/>
    <w:uiPriority w:val="99"/>
    <w:rPr>
      <w:rFonts w:ascii="Times New Roman" w:hAnsi="Times New Roman" w:eastAsia="宋体" w:cs="Times New Roman"/>
      <w:sz w:val="18"/>
      <w:szCs w:val="18"/>
    </w:rPr>
  </w:style>
  <w:style w:type="character" w:customStyle="1" w:styleId="44">
    <w:name w:val="页脚 字符"/>
    <w:link w:val="17"/>
    <w:qFormat/>
    <w:uiPriority w:val="99"/>
    <w:rPr>
      <w:rFonts w:ascii="宋体" w:hAnsi="Times New Roman" w:eastAsia="宋体" w:cs="Times New Roman"/>
      <w:sz w:val="18"/>
      <w:szCs w:val="18"/>
    </w:rPr>
  </w:style>
  <w:style w:type="character" w:customStyle="1" w:styleId="45">
    <w:name w:val="批注框文本 字符"/>
    <w:link w:val="16"/>
    <w:semiHidden/>
    <w:qFormat/>
    <w:uiPriority w:val="99"/>
    <w:rPr>
      <w:sz w:val="18"/>
      <w:szCs w:val="18"/>
    </w:rPr>
  </w:style>
  <w:style w:type="paragraph" w:styleId="46">
    <w:name w:val="Quote"/>
    <w:basedOn w:val="1"/>
    <w:next w:val="1"/>
    <w:link w:val="47"/>
    <w:qFormat/>
    <w:uiPriority w:val="29"/>
    <w:rPr>
      <w:i/>
      <w:iCs/>
      <w:color w:val="000000"/>
    </w:rPr>
  </w:style>
  <w:style w:type="character" w:customStyle="1" w:styleId="47">
    <w:name w:val="引用 字符"/>
    <w:link w:val="46"/>
    <w:qFormat/>
    <w:uiPriority w:val="29"/>
    <w:rPr>
      <w:i/>
      <w:iCs/>
      <w:color w:val="000000"/>
    </w:rPr>
  </w:style>
  <w:style w:type="character" w:customStyle="1" w:styleId="48">
    <w:name w:val="标题 字符"/>
    <w:link w:val="25"/>
    <w:qFormat/>
    <w:uiPriority w:val="0"/>
    <w:rPr>
      <w:rFonts w:ascii="Arial" w:hAnsi="Arial" w:eastAsia="宋体" w:cs="Arial"/>
      <w:b/>
      <w:bCs/>
      <w:sz w:val="32"/>
      <w:szCs w:val="32"/>
    </w:rPr>
  </w:style>
  <w:style w:type="paragraph" w:customStyle="1" w:styleId="49">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50">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w w:val="148"/>
      <w:sz w:val="52"/>
      <w:lang w:val="en-US" w:eastAsia="zh-CN" w:bidi="ar-SA"/>
    </w:rPr>
  </w:style>
  <w:style w:type="paragraph" w:customStyle="1" w:styleId="51">
    <w:name w:val="标准文件_页脚偶数页"/>
    <w:qFormat/>
    <w:uiPriority w:val="0"/>
    <w:pPr>
      <w:ind w:left="198"/>
    </w:pPr>
    <w:rPr>
      <w:rFonts w:ascii="宋体" w:hAnsi="Times New Roman" w:eastAsia="宋体" w:cs="Times New Roman"/>
      <w:sz w:val="18"/>
      <w:lang w:val="en-US" w:eastAsia="zh-CN" w:bidi="ar-SA"/>
    </w:rPr>
  </w:style>
  <w:style w:type="paragraph" w:customStyle="1" w:styleId="52">
    <w:name w:val="标准文件_页脚奇数页"/>
    <w:qFormat/>
    <w:uiPriority w:val="0"/>
    <w:pPr>
      <w:ind w:right="227"/>
      <w:jc w:val="right"/>
    </w:pPr>
    <w:rPr>
      <w:rFonts w:ascii="宋体" w:hAnsi="Times New Roman" w:eastAsia="宋体" w:cs="Times New Roman"/>
      <w:sz w:val="18"/>
      <w:lang w:val="en-US" w:eastAsia="zh-CN" w:bidi="ar-SA"/>
    </w:rPr>
  </w:style>
  <w:style w:type="paragraph" w:customStyle="1" w:styleId="53">
    <w:name w:val="标准书眉一"/>
    <w:qFormat/>
    <w:uiPriority w:val="0"/>
    <w:pPr>
      <w:jc w:val="both"/>
    </w:pPr>
    <w:rPr>
      <w:rFonts w:ascii="Times New Roman" w:hAnsi="Times New Roman" w:eastAsia="宋体" w:cs="Times New Roman"/>
      <w:lang w:val="en-US" w:eastAsia="zh-CN" w:bidi="ar-SA"/>
    </w:rPr>
  </w:style>
  <w:style w:type="paragraph" w:customStyle="1" w:styleId="54">
    <w:name w:val="标准文件_ICS"/>
    <w:basedOn w:val="1"/>
    <w:qFormat/>
    <w:uiPriority w:val="0"/>
    <w:pPr>
      <w:spacing w:line="0" w:lineRule="atLeast"/>
    </w:pPr>
    <w:rPr>
      <w:rFonts w:ascii="黑体" w:hAnsi="宋体" w:eastAsia="黑体"/>
    </w:rPr>
  </w:style>
  <w:style w:type="paragraph" w:customStyle="1" w:styleId="55">
    <w:name w:val="标准文件_标准正文"/>
    <w:basedOn w:val="1"/>
    <w:next w:val="56"/>
    <w:qFormat/>
    <w:uiPriority w:val="0"/>
    <w:pPr>
      <w:snapToGrid w:val="0"/>
      <w:ind w:firstLine="200" w:firstLineChars="200"/>
    </w:pPr>
    <w:rPr>
      <w:kern w:val="0"/>
    </w:rPr>
  </w:style>
  <w:style w:type="paragraph" w:customStyle="1" w:styleId="56">
    <w:name w:val="标准文件_段"/>
    <w:link w:val="184"/>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7">
    <w:name w:val="标准文件_版本"/>
    <w:basedOn w:val="55"/>
    <w:qFormat/>
    <w:uiPriority w:val="0"/>
    <w:pPr>
      <w:adjustRightInd/>
      <w:snapToGrid/>
      <w:ind w:firstLine="0" w:firstLineChars="0"/>
    </w:pPr>
    <w:rPr>
      <w:rFonts w:ascii="宋体" w:hAnsi="宋体"/>
      <w:kern w:val="2"/>
    </w:rPr>
  </w:style>
  <w:style w:type="paragraph" w:customStyle="1" w:styleId="58">
    <w:name w:val="标准文件_标准部门"/>
    <w:basedOn w:val="1"/>
    <w:qFormat/>
    <w:uiPriority w:val="0"/>
    <w:pPr>
      <w:jc w:val="center"/>
    </w:pPr>
    <w:rPr>
      <w:rFonts w:ascii="黑体" w:eastAsia="黑体"/>
      <w:kern w:val="0"/>
      <w:sz w:val="44"/>
    </w:rPr>
  </w:style>
  <w:style w:type="paragraph" w:customStyle="1" w:styleId="59">
    <w:name w:val="标准文件_标准代替"/>
    <w:basedOn w:val="1"/>
    <w:next w:val="1"/>
    <w:qFormat/>
    <w:uiPriority w:val="0"/>
    <w:pPr>
      <w:spacing w:line="310" w:lineRule="exact"/>
      <w:jc w:val="right"/>
    </w:pPr>
    <w:rPr>
      <w:rFonts w:ascii="宋体" w:hAnsi="宋体"/>
      <w:kern w:val="0"/>
    </w:rPr>
  </w:style>
  <w:style w:type="paragraph" w:customStyle="1" w:styleId="60">
    <w:name w:val="标准文件_标准名称标题"/>
    <w:basedOn w:val="1"/>
    <w:next w:val="1"/>
    <w:qFormat/>
    <w:uiPriority w:val="0"/>
    <w:pPr>
      <w:widowControl/>
      <w:shd w:val="clear" w:color="FFFFFF" w:fill="FFFFFF"/>
      <w:adjustRightInd/>
      <w:spacing w:before="640" w:after="100"/>
      <w:jc w:val="center"/>
    </w:pPr>
    <w:rPr>
      <w:rFonts w:ascii="黑体" w:eastAsia="黑体"/>
      <w:kern w:val="0"/>
      <w:sz w:val="32"/>
    </w:rPr>
  </w:style>
  <w:style w:type="paragraph" w:customStyle="1" w:styleId="61">
    <w:name w:val="标准文件_页眉奇数页"/>
    <w:next w:val="1"/>
    <w:qFormat/>
    <w:uiPriority w:val="0"/>
    <w:pPr>
      <w:tabs>
        <w:tab w:val="center" w:pos="4154"/>
        <w:tab w:val="right" w:pos="8306"/>
      </w:tabs>
      <w:spacing w:after="120"/>
      <w:jc w:val="right"/>
    </w:pPr>
    <w:rPr>
      <w:rFonts w:ascii="黑体" w:hAnsi="宋体" w:eastAsia="黑体" w:cs="Times New Roman"/>
      <w:sz w:val="21"/>
      <w:lang w:val="en-US" w:eastAsia="zh-CN" w:bidi="ar-SA"/>
    </w:rPr>
  </w:style>
  <w:style w:type="paragraph" w:customStyle="1" w:styleId="62">
    <w:name w:val="标准文件_页眉偶数页"/>
    <w:basedOn w:val="61"/>
    <w:next w:val="1"/>
    <w:qFormat/>
    <w:uiPriority w:val="0"/>
    <w:pPr>
      <w:jc w:val="left"/>
    </w:pPr>
  </w:style>
  <w:style w:type="paragraph" w:customStyle="1" w:styleId="63">
    <w:name w:val="标准文件_参考文献标题"/>
    <w:basedOn w:val="1"/>
    <w:next w:val="1"/>
    <w:qFormat/>
    <w:uiPriority w:val="0"/>
    <w:pPr>
      <w:widowControl/>
      <w:shd w:val="clear" w:color="FFFFFF" w:fill="FFFFFF"/>
      <w:adjustRightInd/>
      <w:spacing w:before="40" w:beforeLines="40" w:after="50" w:afterLines="50" w:line="240" w:lineRule="auto"/>
      <w:jc w:val="center"/>
      <w:outlineLvl w:val="0"/>
    </w:pPr>
    <w:rPr>
      <w:rFonts w:ascii="黑体" w:eastAsia="黑体"/>
      <w:kern w:val="0"/>
    </w:rPr>
  </w:style>
  <w:style w:type="paragraph" w:customStyle="1" w:styleId="64">
    <w:name w:val="标准文件_参考文献条目"/>
    <w:qFormat/>
    <w:uiPriority w:val="0"/>
    <w:pPr>
      <w:numPr>
        <w:ilvl w:val="0"/>
        <w:numId w:val="1"/>
      </w:numPr>
    </w:pPr>
    <w:rPr>
      <w:rFonts w:ascii="宋体" w:hAnsi="Times New Roman" w:eastAsia="宋体" w:cs="Times New Roman"/>
      <w:lang w:val="en-US" w:eastAsia="zh-CN" w:bidi="ar-SA"/>
    </w:rPr>
  </w:style>
  <w:style w:type="paragraph" w:customStyle="1" w:styleId="65">
    <w:name w:val="标准文件_二级条标题"/>
    <w:next w:val="56"/>
    <w:qFormat/>
    <w:uiPriority w:val="0"/>
    <w:pPr>
      <w:widowControl w:val="0"/>
      <w:numPr>
        <w:ilvl w:val="3"/>
        <w:numId w:val="2"/>
      </w:numPr>
      <w:spacing w:before="50" w:beforeLines="50" w:after="50" w:afterLines="50"/>
      <w:jc w:val="both"/>
      <w:outlineLvl w:val="2"/>
    </w:pPr>
    <w:rPr>
      <w:rFonts w:ascii="黑体" w:hAnsi="Times New Roman" w:eastAsia="黑体" w:cs="Times New Roman"/>
      <w:sz w:val="21"/>
      <w:lang w:val="en-US" w:eastAsia="zh-CN" w:bidi="ar-SA"/>
    </w:rPr>
  </w:style>
  <w:style w:type="character" w:customStyle="1" w:styleId="66">
    <w:name w:val="标准文件_发布"/>
    <w:qFormat/>
    <w:uiPriority w:val="0"/>
    <w:rPr>
      <w:rFonts w:ascii="黑体" w:eastAsia="黑体"/>
      <w:spacing w:val="0"/>
      <w:w w:val="100"/>
      <w:position w:val="3"/>
      <w:sz w:val="28"/>
    </w:rPr>
  </w:style>
  <w:style w:type="paragraph" w:customStyle="1" w:styleId="67">
    <w:name w:val="标准文件_方框数字列项"/>
    <w:basedOn w:val="56"/>
    <w:qFormat/>
    <w:uiPriority w:val="0"/>
    <w:pPr>
      <w:numPr>
        <w:ilvl w:val="0"/>
        <w:numId w:val="3"/>
      </w:numPr>
      <w:ind w:firstLine="0" w:firstLineChars="0"/>
    </w:pPr>
  </w:style>
  <w:style w:type="paragraph" w:customStyle="1" w:styleId="68">
    <w:name w:val="标准文件_封面标准编号"/>
    <w:basedOn w:val="1"/>
    <w:next w:val="59"/>
    <w:qFormat/>
    <w:uiPriority w:val="0"/>
    <w:pPr>
      <w:spacing w:line="310" w:lineRule="exact"/>
      <w:jc w:val="right"/>
    </w:pPr>
    <w:rPr>
      <w:rFonts w:ascii="黑体" w:eastAsia="黑体"/>
      <w:kern w:val="0"/>
      <w:sz w:val="28"/>
    </w:rPr>
  </w:style>
  <w:style w:type="paragraph" w:customStyle="1" w:styleId="69">
    <w:name w:val="标准文件_封面标准分类号"/>
    <w:basedOn w:val="1"/>
    <w:qFormat/>
    <w:uiPriority w:val="0"/>
    <w:rPr>
      <w:rFonts w:ascii="黑体" w:eastAsia="黑体"/>
      <w:b/>
      <w:kern w:val="0"/>
      <w:sz w:val="28"/>
    </w:rPr>
  </w:style>
  <w:style w:type="paragraph" w:customStyle="1" w:styleId="70">
    <w:name w:val="标准文件_封面标准名称"/>
    <w:basedOn w:val="1"/>
    <w:qFormat/>
    <w:uiPriority w:val="0"/>
    <w:pPr>
      <w:spacing w:line="240" w:lineRule="auto"/>
      <w:jc w:val="center"/>
    </w:pPr>
    <w:rPr>
      <w:rFonts w:ascii="黑体" w:eastAsia="黑体"/>
      <w:kern w:val="0"/>
      <w:sz w:val="52"/>
    </w:rPr>
  </w:style>
  <w:style w:type="paragraph" w:customStyle="1" w:styleId="71">
    <w:name w:val="标准文件_封面标准英文名称"/>
    <w:basedOn w:val="1"/>
    <w:qFormat/>
    <w:uiPriority w:val="0"/>
    <w:pPr>
      <w:spacing w:line="240" w:lineRule="auto"/>
      <w:jc w:val="center"/>
    </w:pPr>
    <w:rPr>
      <w:rFonts w:ascii="黑体" w:eastAsia="黑体"/>
      <w:b/>
      <w:sz w:val="28"/>
    </w:rPr>
  </w:style>
  <w:style w:type="paragraph" w:customStyle="1" w:styleId="72">
    <w:name w:val="标准文件_封面发布日期"/>
    <w:basedOn w:val="1"/>
    <w:qFormat/>
    <w:uiPriority w:val="0"/>
    <w:pPr>
      <w:spacing w:line="310" w:lineRule="exact"/>
    </w:pPr>
    <w:rPr>
      <w:rFonts w:ascii="黑体" w:eastAsia="黑体"/>
      <w:kern w:val="0"/>
      <w:sz w:val="28"/>
    </w:rPr>
  </w:style>
  <w:style w:type="paragraph" w:customStyle="1" w:styleId="73">
    <w:name w:val="标准文件_封面密级"/>
    <w:basedOn w:val="1"/>
    <w:qFormat/>
    <w:uiPriority w:val="0"/>
    <w:rPr>
      <w:rFonts w:eastAsia="黑体"/>
      <w:sz w:val="32"/>
    </w:rPr>
  </w:style>
  <w:style w:type="paragraph" w:customStyle="1" w:styleId="74">
    <w:name w:val="标准文件_封面实施日期"/>
    <w:basedOn w:val="1"/>
    <w:qFormat/>
    <w:uiPriority w:val="0"/>
    <w:pPr>
      <w:spacing w:line="310" w:lineRule="exact"/>
      <w:jc w:val="right"/>
    </w:pPr>
    <w:rPr>
      <w:rFonts w:ascii="黑体" w:eastAsia="黑体"/>
      <w:sz w:val="28"/>
    </w:rPr>
  </w:style>
  <w:style w:type="paragraph" w:customStyle="1" w:styleId="75">
    <w:name w:val="标准文件_封面抬头"/>
    <w:basedOn w:val="56"/>
    <w:qFormat/>
    <w:uiPriority w:val="0"/>
    <w:pPr>
      <w:adjustRightInd w:val="0"/>
      <w:spacing w:line="800" w:lineRule="exact"/>
      <w:ind w:firstLine="0" w:firstLineChars="0"/>
      <w:jc w:val="distribute"/>
    </w:pPr>
    <w:rPr>
      <w:rFonts w:ascii="黑体" w:eastAsia="黑体"/>
      <w:b/>
      <w:sz w:val="64"/>
    </w:rPr>
  </w:style>
  <w:style w:type="paragraph" w:customStyle="1" w:styleId="76">
    <w:name w:val="标准文件_附录标识"/>
    <w:next w:val="56"/>
    <w:qFormat/>
    <w:uiPriority w:val="0"/>
    <w:pPr>
      <w:numPr>
        <w:ilvl w:val="0"/>
        <w:numId w:val="4"/>
      </w:numPr>
      <w:shd w:val="clear" w:color="FFFFFF" w:fill="FFFFFF"/>
      <w:tabs>
        <w:tab w:val="left" w:pos="6406"/>
      </w:tabs>
      <w:spacing w:before="25" w:beforeLines="25" w:after="50" w:afterLines="50"/>
      <w:jc w:val="center"/>
      <w:outlineLvl w:val="0"/>
    </w:pPr>
    <w:rPr>
      <w:rFonts w:ascii="黑体" w:hAnsi="Times New Roman" w:eastAsia="黑体" w:cs="Times New Roman"/>
      <w:sz w:val="21"/>
      <w:lang w:val="en-US" w:eastAsia="zh-CN" w:bidi="ar-SA"/>
    </w:rPr>
  </w:style>
  <w:style w:type="paragraph" w:customStyle="1" w:styleId="77">
    <w:name w:val="标准文件_附录表标题"/>
    <w:next w:val="56"/>
    <w:qFormat/>
    <w:uiPriority w:val="0"/>
    <w:pPr>
      <w:numPr>
        <w:ilvl w:val="1"/>
        <w:numId w:val="5"/>
      </w:numPr>
      <w:adjustRightInd w:val="0"/>
      <w:snapToGrid w:val="0"/>
      <w:spacing w:before="50" w:beforeLines="50" w:after="50" w:afterLines="50"/>
      <w:ind w:firstLine="420"/>
      <w:jc w:val="center"/>
      <w:textAlignment w:val="baseline"/>
    </w:pPr>
    <w:rPr>
      <w:rFonts w:ascii="黑体" w:hAnsi="Times New Roman" w:eastAsia="黑体" w:cs="Times New Roman"/>
      <w:kern w:val="21"/>
      <w:sz w:val="21"/>
      <w:lang w:val="en-US" w:eastAsia="zh-CN" w:bidi="ar-SA"/>
    </w:rPr>
  </w:style>
  <w:style w:type="paragraph" w:customStyle="1" w:styleId="78">
    <w:name w:val="标准文件_附录一级条标题"/>
    <w:next w:val="56"/>
    <w:qFormat/>
    <w:uiPriority w:val="0"/>
    <w:pPr>
      <w:widowControl w:val="0"/>
      <w:numPr>
        <w:ilvl w:val="1"/>
        <w:numId w:val="4"/>
      </w:numPr>
      <w:spacing w:before="50" w:beforeLines="50" w:after="50" w:afterLines="50"/>
      <w:jc w:val="both"/>
      <w:outlineLvl w:val="2"/>
    </w:pPr>
    <w:rPr>
      <w:rFonts w:ascii="黑体" w:hAnsi="Times New Roman" w:eastAsia="黑体" w:cs="Times New Roman"/>
      <w:kern w:val="21"/>
      <w:sz w:val="21"/>
      <w:lang w:val="en-US" w:eastAsia="zh-CN" w:bidi="ar-SA"/>
    </w:rPr>
  </w:style>
  <w:style w:type="paragraph" w:customStyle="1" w:styleId="79">
    <w:name w:val="标准文件_附录二级条标题"/>
    <w:basedOn w:val="78"/>
    <w:next w:val="56"/>
    <w:qFormat/>
    <w:uiPriority w:val="0"/>
    <w:pPr>
      <w:widowControl/>
      <w:numPr>
        <w:ilvl w:val="2"/>
      </w:numPr>
      <w:wordWrap w:val="0"/>
      <w:overflowPunct w:val="0"/>
      <w:autoSpaceDE w:val="0"/>
      <w:autoSpaceDN w:val="0"/>
      <w:textAlignment w:val="baseline"/>
      <w:outlineLvl w:val="3"/>
    </w:pPr>
  </w:style>
  <w:style w:type="paragraph" w:customStyle="1" w:styleId="80">
    <w:name w:val="标准文件_附录公式"/>
    <w:basedOn w:val="55"/>
    <w:next w:val="55"/>
    <w:qFormat/>
    <w:uiPriority w:val="0"/>
    <w:pPr>
      <w:tabs>
        <w:tab w:val="center" w:pos="4678"/>
        <w:tab w:val="right" w:leader="middleDot" w:pos="9356"/>
      </w:tabs>
      <w:spacing w:line="240" w:lineRule="auto"/>
      <w:ind w:right="-51" w:firstLine="0" w:firstLineChars="0"/>
    </w:pPr>
    <w:rPr>
      <w:rFonts w:ascii="宋体" w:hAnsi="宋体"/>
    </w:rPr>
  </w:style>
  <w:style w:type="paragraph" w:customStyle="1" w:styleId="81">
    <w:name w:val="标准文件_附录三级条标题"/>
    <w:next w:val="56"/>
    <w:qFormat/>
    <w:uiPriority w:val="0"/>
    <w:pPr>
      <w:widowControl w:val="0"/>
      <w:numPr>
        <w:ilvl w:val="3"/>
        <w:numId w:val="4"/>
      </w:numPr>
      <w:spacing w:before="50" w:beforeLines="50" w:after="50" w:afterLines="50"/>
      <w:jc w:val="both"/>
      <w:outlineLvl w:val="4"/>
    </w:pPr>
    <w:rPr>
      <w:rFonts w:ascii="黑体" w:hAnsi="Times New Roman" w:eastAsia="黑体" w:cs="Times New Roman"/>
      <w:kern w:val="21"/>
      <w:sz w:val="21"/>
      <w:lang w:val="en-US" w:eastAsia="zh-CN" w:bidi="ar-SA"/>
    </w:rPr>
  </w:style>
  <w:style w:type="paragraph" w:customStyle="1" w:styleId="82">
    <w:name w:val="标准文件_附录四级条标题"/>
    <w:next w:val="56"/>
    <w:qFormat/>
    <w:uiPriority w:val="0"/>
    <w:pPr>
      <w:widowControl w:val="0"/>
      <w:numPr>
        <w:ilvl w:val="4"/>
        <w:numId w:val="4"/>
      </w:numPr>
      <w:spacing w:before="50" w:beforeLines="50" w:after="50" w:afterLines="50"/>
      <w:jc w:val="both"/>
      <w:outlineLvl w:val="5"/>
    </w:pPr>
    <w:rPr>
      <w:rFonts w:ascii="黑体" w:hAnsi="Times New Roman" w:eastAsia="黑体" w:cs="Times New Roman"/>
      <w:kern w:val="21"/>
      <w:sz w:val="21"/>
      <w:lang w:val="en-US" w:eastAsia="zh-CN" w:bidi="ar-SA"/>
    </w:rPr>
  </w:style>
  <w:style w:type="paragraph" w:customStyle="1" w:styleId="83">
    <w:name w:val="标准文件_附录图标题"/>
    <w:next w:val="56"/>
    <w:qFormat/>
    <w:uiPriority w:val="0"/>
    <w:pPr>
      <w:numPr>
        <w:ilvl w:val="1"/>
        <w:numId w:val="6"/>
      </w:numPr>
      <w:adjustRightInd w:val="0"/>
      <w:snapToGrid w:val="0"/>
      <w:spacing w:before="50" w:beforeLines="50" w:after="50" w:afterLines="50"/>
      <w:ind w:firstLine="420"/>
      <w:jc w:val="center"/>
    </w:pPr>
    <w:rPr>
      <w:rFonts w:ascii="黑体" w:hAnsi="Times New Roman" w:eastAsia="黑体" w:cs="Times New Roman"/>
      <w:sz w:val="21"/>
      <w:lang w:val="en-US" w:eastAsia="zh-CN" w:bidi="ar-SA"/>
    </w:rPr>
  </w:style>
  <w:style w:type="paragraph" w:customStyle="1" w:styleId="84">
    <w:name w:val="标准文件_附录五级条标题"/>
    <w:next w:val="56"/>
    <w:qFormat/>
    <w:uiPriority w:val="0"/>
    <w:pPr>
      <w:widowControl w:val="0"/>
      <w:numPr>
        <w:ilvl w:val="5"/>
        <w:numId w:val="4"/>
      </w:numPr>
      <w:spacing w:before="50" w:beforeLines="50" w:after="50" w:afterLines="50"/>
      <w:jc w:val="both"/>
      <w:outlineLvl w:val="6"/>
    </w:pPr>
    <w:rPr>
      <w:rFonts w:ascii="黑体" w:hAnsi="Times New Roman" w:eastAsia="黑体" w:cs="Times New Roman"/>
      <w:kern w:val="21"/>
      <w:sz w:val="21"/>
      <w:lang w:val="en-US" w:eastAsia="zh-CN" w:bidi="ar-SA"/>
    </w:rPr>
  </w:style>
  <w:style w:type="paragraph" w:customStyle="1" w:styleId="85">
    <w:name w:val="标准文件_附录英文标识"/>
    <w:next w:val="13"/>
    <w:qFormat/>
    <w:uiPriority w:val="0"/>
    <w:pPr>
      <w:numPr>
        <w:ilvl w:val="0"/>
        <w:numId w:val="7"/>
      </w:numPr>
      <w:tabs>
        <w:tab w:val="left" w:pos="6406"/>
      </w:tabs>
      <w:spacing w:before="220" w:after="320"/>
      <w:jc w:val="center"/>
      <w:outlineLvl w:val="0"/>
    </w:pPr>
    <w:rPr>
      <w:rFonts w:ascii="黑体" w:hAnsi="Times New Roman" w:eastAsia="黑体" w:cs="Times New Roman"/>
      <w:sz w:val="21"/>
      <w:lang w:val="en-US" w:eastAsia="zh-CN" w:bidi="ar-SA"/>
    </w:rPr>
  </w:style>
  <w:style w:type="character" w:customStyle="1" w:styleId="86">
    <w:name w:val="正文文本 字符"/>
    <w:link w:val="13"/>
    <w:qFormat/>
    <w:uiPriority w:val="0"/>
    <w:rPr>
      <w:rFonts w:ascii="Times New Roman" w:hAnsi="Times New Roman" w:eastAsia="宋体" w:cs="Times New Roman"/>
      <w:szCs w:val="20"/>
    </w:rPr>
  </w:style>
  <w:style w:type="paragraph" w:customStyle="1" w:styleId="87">
    <w:name w:val="标准文件_附录章标题"/>
    <w:next w:val="56"/>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88">
    <w:name w:val="标准文件_公式后的破折号"/>
    <w:basedOn w:val="56"/>
    <w:next w:val="56"/>
    <w:qFormat/>
    <w:uiPriority w:val="0"/>
    <w:pPr>
      <w:ind w:left="488" w:leftChars="200" w:hanging="289" w:hangingChars="290"/>
    </w:pPr>
  </w:style>
  <w:style w:type="paragraph" w:customStyle="1" w:styleId="89">
    <w:name w:val="标准文件_前言、引言标题"/>
    <w:next w:val="1"/>
    <w:qFormat/>
    <w:uiPriority w:val="0"/>
    <w:pPr>
      <w:numPr>
        <w:ilvl w:val="0"/>
        <w:numId w:val="8"/>
      </w:numPr>
      <w:shd w:val="clear" w:color="FFFFFF" w:fill="FFFFFF"/>
      <w:spacing w:after="150" w:afterLines="150"/>
      <w:ind w:left="0" w:firstLine="0"/>
      <w:jc w:val="center"/>
      <w:outlineLvl w:val="0"/>
    </w:pPr>
    <w:rPr>
      <w:rFonts w:ascii="黑体" w:hAnsi="Times New Roman" w:eastAsia="黑体" w:cs="Times New Roman"/>
      <w:sz w:val="32"/>
      <w:lang w:val="en-US" w:eastAsia="zh-CN" w:bidi="ar-SA"/>
    </w:rPr>
  </w:style>
  <w:style w:type="paragraph" w:customStyle="1" w:styleId="90">
    <w:name w:val="标准文件_目次、标准名称标题"/>
    <w:basedOn w:val="89"/>
    <w:next w:val="56"/>
    <w:qFormat/>
    <w:uiPriority w:val="0"/>
    <w:pPr>
      <w:spacing w:line="460" w:lineRule="exact"/>
    </w:pPr>
  </w:style>
  <w:style w:type="paragraph" w:customStyle="1" w:styleId="91">
    <w:name w:val="标准文件_目录标题"/>
    <w:basedOn w:val="1"/>
    <w:qFormat/>
    <w:uiPriority w:val="0"/>
    <w:pPr>
      <w:spacing w:after="150" w:afterLines="150" w:line="240" w:lineRule="auto"/>
      <w:jc w:val="center"/>
    </w:pPr>
    <w:rPr>
      <w:rFonts w:ascii="黑体" w:eastAsia="黑体"/>
      <w:sz w:val="32"/>
    </w:rPr>
  </w:style>
  <w:style w:type="paragraph" w:customStyle="1" w:styleId="92">
    <w:name w:val="标准文件_破折号列项"/>
    <w:qFormat/>
    <w:uiPriority w:val="0"/>
    <w:pPr>
      <w:numPr>
        <w:ilvl w:val="0"/>
        <w:numId w:val="9"/>
      </w:numPr>
      <w:adjustRightInd w:val="0"/>
      <w:snapToGrid w:val="0"/>
      <w:ind w:left="0" w:firstLine="200" w:firstLineChars="200"/>
    </w:pPr>
    <w:rPr>
      <w:rFonts w:ascii="Times New Roman" w:hAnsi="Times New Roman" w:eastAsia="宋体" w:cs="Times New Roman"/>
      <w:sz w:val="21"/>
      <w:lang w:val="en-US" w:eastAsia="zh-CN" w:bidi="ar-SA"/>
    </w:rPr>
  </w:style>
  <w:style w:type="paragraph" w:customStyle="1" w:styleId="93">
    <w:name w:val="标准文件_破折号列项（二级）"/>
    <w:basedOn w:val="92"/>
    <w:qFormat/>
    <w:uiPriority w:val="0"/>
    <w:pPr>
      <w:numPr>
        <w:numId w:val="10"/>
      </w:numPr>
      <w:ind w:left="0" w:firstLine="200"/>
    </w:pPr>
  </w:style>
  <w:style w:type="paragraph" w:customStyle="1" w:styleId="94">
    <w:name w:val="标准文件_三级条标题"/>
    <w:basedOn w:val="65"/>
    <w:next w:val="56"/>
    <w:qFormat/>
    <w:uiPriority w:val="0"/>
    <w:pPr>
      <w:widowControl/>
      <w:numPr>
        <w:ilvl w:val="4"/>
      </w:numPr>
      <w:outlineLvl w:val="3"/>
    </w:pPr>
  </w:style>
  <w:style w:type="character" w:customStyle="1" w:styleId="95">
    <w:name w:val="不明显参考1"/>
    <w:qFormat/>
    <w:uiPriority w:val="31"/>
    <w:rPr>
      <w:smallCaps/>
      <w:color w:val="C0504D"/>
      <w:u w:val="single"/>
    </w:rPr>
  </w:style>
  <w:style w:type="paragraph" w:customStyle="1" w:styleId="96">
    <w:name w:val="标准文件_示例后续"/>
    <w:basedOn w:val="1"/>
    <w:qFormat/>
    <w:uiPriority w:val="0"/>
    <w:pPr>
      <w:adjustRightInd/>
      <w:spacing w:line="240" w:lineRule="auto"/>
      <w:ind w:firstLine="200" w:firstLineChars="200"/>
    </w:pPr>
    <w:rPr>
      <w:sz w:val="18"/>
      <w:szCs w:val="24"/>
    </w:rPr>
  </w:style>
  <w:style w:type="paragraph" w:customStyle="1" w:styleId="97">
    <w:name w:val="标准文件_数字编号列项"/>
    <w:qFormat/>
    <w:uiPriority w:val="0"/>
    <w:pPr>
      <w:numPr>
        <w:ilvl w:val="0"/>
        <w:numId w:val="11"/>
      </w:numPr>
      <w:jc w:val="both"/>
    </w:pPr>
    <w:rPr>
      <w:rFonts w:ascii="宋体" w:hAnsi="宋体" w:eastAsia="宋体" w:cs="Times New Roman"/>
      <w:sz w:val="21"/>
      <w:lang w:val="en-US" w:eastAsia="zh-CN" w:bidi="ar-SA"/>
    </w:rPr>
  </w:style>
  <w:style w:type="paragraph" w:customStyle="1" w:styleId="98">
    <w:name w:val="标准文件_四级条标题"/>
    <w:next w:val="56"/>
    <w:qFormat/>
    <w:uiPriority w:val="0"/>
    <w:pPr>
      <w:widowControl w:val="0"/>
      <w:numPr>
        <w:ilvl w:val="5"/>
        <w:numId w:val="2"/>
      </w:numPr>
      <w:spacing w:before="50" w:beforeLines="50" w:after="50" w:afterLines="50"/>
      <w:jc w:val="both"/>
      <w:outlineLvl w:val="4"/>
    </w:pPr>
    <w:rPr>
      <w:rFonts w:ascii="黑体" w:hAnsi="Times New Roman" w:eastAsia="黑体" w:cs="Times New Roman"/>
      <w:sz w:val="21"/>
      <w:lang w:val="en-US" w:eastAsia="zh-CN" w:bidi="ar-SA"/>
    </w:rPr>
  </w:style>
  <w:style w:type="character" w:customStyle="1" w:styleId="99">
    <w:name w:val="脚注文本 字符"/>
    <w:link w:val="21"/>
    <w:semiHidden/>
    <w:qFormat/>
    <w:uiPriority w:val="0"/>
    <w:rPr>
      <w:rFonts w:ascii="宋体" w:hAnsi="Times New Roman" w:eastAsia="宋体" w:cs="Times New Roman"/>
      <w:sz w:val="18"/>
      <w:szCs w:val="18"/>
    </w:rPr>
  </w:style>
  <w:style w:type="paragraph" w:customStyle="1" w:styleId="100">
    <w:name w:val="标准文件_条文脚注"/>
    <w:basedOn w:val="21"/>
    <w:qFormat/>
    <w:uiPriority w:val="0"/>
    <w:pPr>
      <w:adjustRightInd w:val="0"/>
      <w:spacing w:line="240" w:lineRule="auto"/>
      <w:ind w:left="0" w:leftChars="0" w:firstLine="200" w:firstLineChars="200"/>
      <w:jc w:val="both"/>
    </w:pPr>
    <w:rPr>
      <w:rFonts w:hAnsi="宋体"/>
    </w:rPr>
  </w:style>
  <w:style w:type="paragraph" w:customStyle="1" w:styleId="101">
    <w:name w:val="标准文件_图表脚注"/>
    <w:basedOn w:val="1"/>
    <w:next w:val="56"/>
    <w:qFormat/>
    <w:uiPriority w:val="0"/>
    <w:pPr>
      <w:numPr>
        <w:ilvl w:val="0"/>
        <w:numId w:val="12"/>
      </w:numPr>
      <w:spacing w:line="240" w:lineRule="auto"/>
      <w:jc w:val="left"/>
    </w:pPr>
    <w:rPr>
      <w:rFonts w:ascii="宋体" w:hAnsi="宋体"/>
      <w:sz w:val="18"/>
    </w:rPr>
  </w:style>
  <w:style w:type="character" w:customStyle="1" w:styleId="102">
    <w:name w:val="标准文件_图表脚注内容"/>
    <w:qFormat/>
    <w:uiPriority w:val="0"/>
    <w:rPr>
      <w:rFonts w:ascii="宋体" w:hAnsi="宋体" w:eastAsia="宋体" w:cs="Times New Roman"/>
      <w:spacing w:val="0"/>
      <w:sz w:val="18"/>
      <w:vertAlign w:val="superscript"/>
    </w:rPr>
  </w:style>
  <w:style w:type="paragraph" w:customStyle="1" w:styleId="103">
    <w:name w:val="标准文件_五级条标题"/>
    <w:next w:val="56"/>
    <w:qFormat/>
    <w:uiPriority w:val="0"/>
    <w:pPr>
      <w:widowControl w:val="0"/>
      <w:numPr>
        <w:ilvl w:val="6"/>
        <w:numId w:val="2"/>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104">
    <w:name w:val="标准文件_章标题"/>
    <w:next w:val="56"/>
    <w:qFormat/>
    <w:uiPriority w:val="0"/>
    <w:pPr>
      <w:numPr>
        <w:ilvl w:val="1"/>
        <w:numId w:val="2"/>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105">
    <w:name w:val="标准文件_一级条标题"/>
    <w:basedOn w:val="104"/>
    <w:next w:val="56"/>
    <w:qFormat/>
    <w:uiPriority w:val="0"/>
    <w:pPr>
      <w:numPr>
        <w:ilvl w:val="2"/>
      </w:numPr>
      <w:spacing w:before="50" w:beforeLines="50" w:after="50" w:afterLines="50"/>
      <w:outlineLvl w:val="1"/>
    </w:pPr>
  </w:style>
  <w:style w:type="paragraph" w:customStyle="1" w:styleId="106">
    <w:name w:val="标准文件_一致程度"/>
    <w:basedOn w:val="1"/>
    <w:qFormat/>
    <w:uiPriority w:val="0"/>
    <w:pPr>
      <w:spacing w:line="440" w:lineRule="exact"/>
      <w:jc w:val="center"/>
    </w:pPr>
    <w:rPr>
      <w:sz w:val="28"/>
    </w:rPr>
  </w:style>
  <w:style w:type="paragraph" w:customStyle="1" w:styleId="107">
    <w:name w:val="标准文件_引言标题"/>
    <w:next w:val="1"/>
    <w:qFormat/>
    <w:uiPriority w:val="0"/>
    <w:p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08">
    <w:name w:val="标准文件_英文图表脚注"/>
    <w:basedOn w:val="55"/>
    <w:qFormat/>
    <w:uiPriority w:val="0"/>
    <w:pPr>
      <w:widowControl/>
      <w:adjustRightInd/>
      <w:snapToGrid/>
      <w:spacing w:line="240" w:lineRule="auto"/>
      <w:ind w:left="79" w:hanging="79" w:hangingChars="80"/>
    </w:pPr>
    <w:rPr>
      <w:rFonts w:ascii="宋体" w:hAnsi="宋体"/>
    </w:rPr>
  </w:style>
  <w:style w:type="paragraph" w:customStyle="1" w:styleId="109">
    <w:name w:val="标准文件_数字编号列项（二级）"/>
    <w:qFormat/>
    <w:uiPriority w:val="0"/>
    <w:pPr>
      <w:numPr>
        <w:ilvl w:val="1"/>
        <w:numId w:val="13"/>
      </w:numPr>
      <w:tabs>
        <w:tab w:val="left" w:pos="851"/>
      </w:tabs>
      <w:jc w:val="both"/>
    </w:pPr>
    <w:rPr>
      <w:rFonts w:ascii="宋体" w:hAnsi="Times New Roman" w:eastAsia="宋体" w:cs="Times New Roman"/>
      <w:sz w:val="21"/>
      <w:lang w:val="en-US" w:eastAsia="zh-CN" w:bidi="ar-SA"/>
    </w:rPr>
  </w:style>
  <w:style w:type="paragraph" w:customStyle="1" w:styleId="110">
    <w:name w:val="标准文件_英文注："/>
    <w:basedOn w:val="1"/>
    <w:next w:val="56"/>
    <w:qFormat/>
    <w:uiPriority w:val="0"/>
    <w:pPr>
      <w:numPr>
        <w:ilvl w:val="0"/>
        <w:numId w:val="14"/>
      </w:numPr>
      <w:tabs>
        <w:tab w:val="left" w:pos="420"/>
      </w:tabs>
      <w:autoSpaceDE w:val="0"/>
      <w:autoSpaceDN w:val="0"/>
      <w:spacing w:line="240" w:lineRule="auto"/>
    </w:pPr>
    <w:rPr>
      <w:rFonts w:ascii="宋体" w:hAnsi="宋体"/>
      <w:kern w:val="0"/>
      <w:sz w:val="18"/>
      <w:szCs w:val="20"/>
    </w:rPr>
  </w:style>
  <w:style w:type="paragraph" w:customStyle="1" w:styleId="111">
    <w:name w:val="标准文件_英文注×："/>
    <w:basedOn w:val="1"/>
    <w:qFormat/>
    <w:uiPriority w:val="0"/>
    <w:pPr>
      <w:numPr>
        <w:ilvl w:val="0"/>
        <w:numId w:val="15"/>
      </w:numPr>
      <w:tabs>
        <w:tab w:val="left" w:pos="210"/>
      </w:tabs>
      <w:autoSpaceDE w:val="0"/>
      <w:autoSpaceDN w:val="0"/>
      <w:spacing w:line="240" w:lineRule="auto"/>
    </w:pPr>
    <w:rPr>
      <w:rFonts w:ascii="宋体" w:hAnsi="宋体"/>
      <w:kern w:val="0"/>
      <w:szCs w:val="20"/>
    </w:rPr>
  </w:style>
  <w:style w:type="paragraph" w:customStyle="1" w:styleId="112">
    <w:name w:val="标准文件_正文表标题"/>
    <w:next w:val="56"/>
    <w:qFormat/>
    <w:uiPriority w:val="0"/>
    <w:pPr>
      <w:numPr>
        <w:ilvl w:val="0"/>
        <w:numId w:val="16"/>
      </w:numPr>
      <w:tabs>
        <w:tab w:val="left" w:pos="0"/>
      </w:tabs>
      <w:spacing w:before="50" w:beforeLines="50" w:after="50" w:afterLines="50"/>
      <w:jc w:val="center"/>
    </w:pPr>
    <w:rPr>
      <w:rFonts w:ascii="黑体" w:hAnsi="Times New Roman" w:eastAsia="黑体" w:cs="Times New Roman"/>
      <w:sz w:val="21"/>
      <w:lang w:val="en-US" w:eastAsia="zh-CN" w:bidi="ar-SA"/>
    </w:rPr>
  </w:style>
  <w:style w:type="paragraph" w:customStyle="1" w:styleId="113">
    <w:name w:val="标准文件_正文公式"/>
    <w:basedOn w:val="1"/>
    <w:next w:val="55"/>
    <w:qFormat/>
    <w:uiPriority w:val="0"/>
    <w:pPr>
      <w:tabs>
        <w:tab w:val="center" w:pos="4678"/>
        <w:tab w:val="right" w:leader="middleDot" w:pos="9356"/>
      </w:tabs>
      <w:spacing w:line="240" w:lineRule="auto"/>
    </w:pPr>
    <w:rPr>
      <w:rFonts w:ascii="宋体" w:hAnsi="宋体"/>
    </w:rPr>
  </w:style>
  <w:style w:type="paragraph" w:customStyle="1" w:styleId="114">
    <w:name w:val="标准文件_正文图标题"/>
    <w:next w:val="56"/>
    <w:qFormat/>
    <w:uiPriority w:val="0"/>
    <w:pPr>
      <w:numPr>
        <w:ilvl w:val="0"/>
        <w:numId w:val="17"/>
      </w:numPr>
      <w:spacing w:before="50" w:beforeLines="50" w:after="50" w:afterLines="50"/>
      <w:jc w:val="center"/>
    </w:pPr>
    <w:rPr>
      <w:rFonts w:ascii="黑体" w:hAnsi="Times New Roman" w:eastAsia="黑体" w:cs="Times New Roman"/>
      <w:sz w:val="21"/>
      <w:lang w:val="en-US" w:eastAsia="zh-CN" w:bidi="ar-SA"/>
    </w:rPr>
  </w:style>
  <w:style w:type="paragraph" w:customStyle="1" w:styleId="115">
    <w:name w:val="标准文件_正文英文表标题"/>
    <w:next w:val="56"/>
    <w:qFormat/>
    <w:uiPriority w:val="0"/>
    <w:pPr>
      <w:numPr>
        <w:ilvl w:val="0"/>
        <w:numId w:val="18"/>
      </w:numPr>
      <w:jc w:val="center"/>
    </w:pPr>
    <w:rPr>
      <w:rFonts w:ascii="黑体" w:hAnsi="Times New Roman" w:eastAsia="黑体" w:cs="Times New Roman"/>
      <w:sz w:val="21"/>
      <w:lang w:val="en-US" w:eastAsia="zh-CN" w:bidi="ar-SA"/>
    </w:rPr>
  </w:style>
  <w:style w:type="paragraph" w:customStyle="1" w:styleId="116">
    <w:name w:val="标准文件_正文英文图标题"/>
    <w:next w:val="56"/>
    <w:qFormat/>
    <w:uiPriority w:val="0"/>
    <w:pPr>
      <w:numPr>
        <w:ilvl w:val="0"/>
        <w:numId w:val="19"/>
      </w:numPr>
      <w:jc w:val="center"/>
    </w:pPr>
    <w:rPr>
      <w:rFonts w:ascii="黑体" w:hAnsi="Times New Roman" w:eastAsia="黑体" w:cs="Times New Roman"/>
      <w:sz w:val="21"/>
      <w:lang w:val="en-US" w:eastAsia="zh-CN" w:bidi="ar-SA"/>
    </w:rPr>
  </w:style>
  <w:style w:type="paragraph" w:customStyle="1" w:styleId="117">
    <w:name w:val="标准文件_编号列项（三级）"/>
    <w:qFormat/>
    <w:uiPriority w:val="0"/>
    <w:pPr>
      <w:numPr>
        <w:ilvl w:val="2"/>
        <w:numId w:val="13"/>
      </w:numPr>
      <w:tabs>
        <w:tab w:val="left" w:pos="851"/>
      </w:tabs>
    </w:pPr>
    <w:rPr>
      <w:rFonts w:ascii="宋体" w:hAnsi="Times New Roman" w:eastAsia="宋体" w:cs="Times New Roman"/>
      <w:sz w:val="21"/>
      <w:lang w:val="en-US" w:eastAsia="zh-CN" w:bidi="ar-SA"/>
    </w:rPr>
  </w:style>
  <w:style w:type="paragraph" w:customStyle="1" w:styleId="118">
    <w:name w:val="二级无标题条"/>
    <w:basedOn w:val="1"/>
    <w:qFormat/>
    <w:uiPriority w:val="0"/>
    <w:pPr>
      <w:numPr>
        <w:ilvl w:val="3"/>
        <w:numId w:val="20"/>
      </w:numPr>
      <w:adjustRightInd/>
      <w:spacing w:line="240" w:lineRule="auto"/>
    </w:pPr>
    <w:rPr>
      <w:rFonts w:ascii="宋体" w:hAnsi="宋体"/>
      <w:szCs w:val="24"/>
    </w:rPr>
  </w:style>
  <w:style w:type="paragraph" w:customStyle="1" w:styleId="119">
    <w:name w:val="发布部门"/>
    <w:next w:val="56"/>
    <w:qFormat/>
    <w:uiPriority w:val="0"/>
    <w:pPr>
      <w:framePr w:w="7433" w:h="585" w:hRule="exact" w:hSpace="180" w:vSpace="180" w:wrap="around" w:vAnchor="margin" w:hAnchor="margin" w:xAlign="center" w:y="14401" w:anchorLock="1"/>
      <w:jc w:val="center"/>
    </w:pPr>
    <w:rPr>
      <w:rFonts w:ascii="宋体" w:hAnsi="Times New Roman" w:eastAsia="宋体" w:cs="Times New Roman"/>
      <w:b/>
      <w:w w:val="135"/>
      <w:sz w:val="36"/>
      <w:lang w:val="en-US" w:eastAsia="zh-CN" w:bidi="ar-SA"/>
    </w:rPr>
  </w:style>
  <w:style w:type="paragraph" w:customStyle="1" w:styleId="120">
    <w:name w:val="发布日期"/>
    <w:qFormat/>
    <w:uiPriority w:val="0"/>
    <w:pPr>
      <w:framePr w:w="4000" w:h="473" w:hRule="exact" w:hSpace="180" w:vSpace="180" w:wrap="around" w:vAnchor="margin" w:hAnchor="margin" w:y="13511" w:anchorLock="1"/>
    </w:pPr>
    <w:rPr>
      <w:rFonts w:ascii="Times New Roman" w:hAnsi="Times New Roman" w:eastAsia="黑体" w:cs="Times New Roman"/>
      <w:sz w:val="28"/>
      <w:lang w:val="en-US" w:eastAsia="zh-CN" w:bidi="ar-SA"/>
    </w:rPr>
  </w:style>
  <w:style w:type="paragraph" w:customStyle="1" w:styleId="121">
    <w:name w:val="封面标准代替信息"/>
    <w:basedOn w:val="1"/>
    <w:qFormat/>
    <w:uiPriority w:val="0"/>
    <w:pPr>
      <w:framePr w:w="9138" w:h="1244" w:hRule="exact" w:wrap="auto"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122">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23">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4">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125">
    <w:name w:val="封面标准英文名称"/>
    <w:qFormat/>
    <w:uiPriority w:val="0"/>
    <w:pPr>
      <w:widowControl w:val="0"/>
      <w:spacing w:line="360" w:lineRule="exact"/>
      <w:jc w:val="center"/>
    </w:pPr>
    <w:rPr>
      <w:rFonts w:ascii="Times New Roman" w:hAnsi="Times New Roman" w:eastAsia="宋体" w:cs="Times New Roman"/>
      <w:sz w:val="28"/>
      <w:lang w:val="en-US" w:eastAsia="zh-CN" w:bidi="ar-SA"/>
    </w:rPr>
  </w:style>
  <w:style w:type="paragraph" w:customStyle="1" w:styleId="126">
    <w:name w:val="封面一致性程度标识"/>
    <w:qFormat/>
    <w:uiPriority w:val="0"/>
    <w:pPr>
      <w:spacing w:before="440" w:line="440" w:lineRule="exact"/>
      <w:jc w:val="center"/>
    </w:pPr>
    <w:rPr>
      <w:rFonts w:ascii="Times New Roman" w:hAnsi="Times New Roman" w:eastAsia="宋体" w:cs="Times New Roman"/>
      <w:sz w:val="28"/>
      <w:lang w:val="en-US" w:eastAsia="zh-CN" w:bidi="ar-SA"/>
    </w:rPr>
  </w:style>
  <w:style w:type="paragraph" w:customStyle="1" w:styleId="127">
    <w:name w:val="封面正文"/>
    <w:qFormat/>
    <w:uiPriority w:val="0"/>
    <w:pPr>
      <w:jc w:val="both"/>
    </w:pPr>
    <w:rPr>
      <w:rFonts w:ascii="Times New Roman" w:hAnsi="Times New Roman" w:eastAsia="宋体" w:cs="Times New Roman"/>
      <w:lang w:val="en-US" w:eastAsia="zh-CN" w:bidi="ar-SA"/>
    </w:rPr>
  </w:style>
  <w:style w:type="paragraph" w:customStyle="1" w:styleId="128">
    <w:name w:val="附录二级无标题条"/>
    <w:basedOn w:val="1"/>
    <w:next w:val="56"/>
    <w:qFormat/>
    <w:uiPriority w:val="0"/>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129">
    <w:name w:val="附录三级无标题条"/>
    <w:basedOn w:val="128"/>
    <w:next w:val="56"/>
    <w:qFormat/>
    <w:uiPriority w:val="0"/>
    <w:pPr>
      <w:outlineLvl w:val="4"/>
    </w:pPr>
  </w:style>
  <w:style w:type="paragraph" w:customStyle="1" w:styleId="130">
    <w:name w:val="附录四级无标题条"/>
    <w:basedOn w:val="129"/>
    <w:next w:val="56"/>
    <w:qFormat/>
    <w:uiPriority w:val="0"/>
    <w:pPr>
      <w:outlineLvl w:val="5"/>
    </w:pPr>
  </w:style>
  <w:style w:type="paragraph" w:customStyle="1" w:styleId="131">
    <w:name w:val="附录图"/>
    <w:next w:val="56"/>
    <w:qFormat/>
    <w:uiPriority w:val="0"/>
    <w:pPr>
      <w:wordWrap w:val="0"/>
      <w:overflowPunct w:val="0"/>
      <w:autoSpaceDE w:val="0"/>
      <w:spacing w:before="50" w:beforeLines="50" w:after="50" w:afterLines="50"/>
      <w:jc w:val="center"/>
      <w:textAlignment w:val="baseline"/>
      <w:outlineLvl w:val="1"/>
    </w:pPr>
    <w:rPr>
      <w:rFonts w:ascii="黑体" w:hAnsi="Times New Roman" w:eastAsia="黑体" w:cs="Times New Roman"/>
      <w:kern w:val="21"/>
      <w:sz w:val="21"/>
      <w:lang w:val="en-US" w:eastAsia="zh-CN" w:bidi="ar-SA"/>
    </w:rPr>
  </w:style>
  <w:style w:type="paragraph" w:customStyle="1" w:styleId="132">
    <w:name w:val="标准文件_一级项"/>
    <w:qFormat/>
    <w:uiPriority w:val="0"/>
    <w:pPr>
      <w:numPr>
        <w:ilvl w:val="0"/>
        <w:numId w:val="21"/>
      </w:numPr>
    </w:pPr>
    <w:rPr>
      <w:rFonts w:ascii="宋体" w:hAnsi="Times New Roman" w:eastAsia="宋体" w:cs="Times New Roman"/>
      <w:sz w:val="21"/>
      <w:lang w:val="en-US" w:eastAsia="zh-CN" w:bidi="ar-SA"/>
    </w:rPr>
  </w:style>
  <w:style w:type="paragraph" w:customStyle="1" w:styleId="133">
    <w:name w:val="附录五级无标题条"/>
    <w:basedOn w:val="130"/>
    <w:next w:val="56"/>
    <w:qFormat/>
    <w:uiPriority w:val="0"/>
    <w:pPr>
      <w:outlineLvl w:val="6"/>
    </w:pPr>
  </w:style>
  <w:style w:type="paragraph" w:customStyle="1" w:styleId="134">
    <w:name w:val="附录性质"/>
    <w:basedOn w:val="1"/>
    <w:qFormat/>
    <w:uiPriority w:val="0"/>
    <w:pPr>
      <w:widowControl/>
      <w:adjustRightInd/>
      <w:jc w:val="center"/>
    </w:pPr>
    <w:rPr>
      <w:rFonts w:ascii="黑体" w:eastAsia="黑体"/>
    </w:rPr>
  </w:style>
  <w:style w:type="paragraph" w:customStyle="1" w:styleId="135">
    <w:name w:val="附录一级无标题条"/>
    <w:basedOn w:val="87"/>
    <w:next w:val="56"/>
    <w:qFormat/>
    <w:uiPriority w:val="0"/>
    <w:pPr>
      <w:autoSpaceDN w:val="0"/>
      <w:outlineLvl w:val="2"/>
    </w:pPr>
    <w:rPr>
      <w:rFonts w:ascii="宋体" w:hAnsi="宋体" w:eastAsia="宋体"/>
    </w:rPr>
  </w:style>
  <w:style w:type="character" w:customStyle="1" w:styleId="136">
    <w:name w:val="个人答复风格"/>
    <w:qFormat/>
    <w:uiPriority w:val="0"/>
    <w:rPr>
      <w:rFonts w:ascii="Arial" w:hAnsi="Arial" w:eastAsia="宋体" w:cs="Arial"/>
      <w:color w:val="auto"/>
      <w:spacing w:val="0"/>
      <w:sz w:val="20"/>
    </w:rPr>
  </w:style>
  <w:style w:type="character" w:customStyle="1" w:styleId="137">
    <w:name w:val="个人撰写风格"/>
    <w:qFormat/>
    <w:uiPriority w:val="0"/>
    <w:rPr>
      <w:rFonts w:ascii="Arial" w:hAnsi="Arial" w:eastAsia="宋体" w:cs="Arial"/>
      <w:color w:val="auto"/>
      <w:spacing w:val="0"/>
      <w:sz w:val="20"/>
    </w:rPr>
  </w:style>
  <w:style w:type="paragraph" w:customStyle="1" w:styleId="138">
    <w:name w:val="脚注后续"/>
    <w:qFormat/>
    <w:uiPriority w:val="0"/>
    <w:pPr>
      <w:ind w:left="350" w:leftChars="350"/>
      <w:jc w:val="both"/>
    </w:pPr>
    <w:rPr>
      <w:rFonts w:ascii="宋体" w:hAnsi="Times New Roman" w:eastAsia="宋体" w:cs="Times New Roman"/>
      <w:sz w:val="18"/>
      <w:lang w:val="en-US" w:eastAsia="zh-CN" w:bidi="ar-SA"/>
    </w:rPr>
  </w:style>
  <w:style w:type="paragraph" w:customStyle="1" w:styleId="139">
    <w:name w:val="列项——"/>
    <w:qFormat/>
    <w:uiPriority w:val="0"/>
    <w:pPr>
      <w:widowControl w:val="0"/>
      <w:numPr>
        <w:ilvl w:val="0"/>
        <w:numId w:val="22"/>
      </w:numPr>
      <w:jc w:val="both"/>
    </w:pPr>
    <w:rPr>
      <w:rFonts w:ascii="宋体" w:hAnsi="宋体" w:eastAsia="宋体" w:cs="Times New Roman"/>
      <w:sz w:val="21"/>
      <w:lang w:val="en-US" w:eastAsia="zh-CN" w:bidi="ar-SA"/>
    </w:rPr>
  </w:style>
  <w:style w:type="paragraph" w:customStyle="1" w:styleId="140">
    <w:name w:val="列项·"/>
    <w:basedOn w:val="56"/>
    <w:qFormat/>
    <w:uiPriority w:val="0"/>
    <w:pPr>
      <w:tabs>
        <w:tab w:val="left" w:pos="840"/>
      </w:tabs>
    </w:pPr>
  </w:style>
  <w:style w:type="paragraph" w:customStyle="1" w:styleId="141">
    <w:name w:val="目次、索引正文"/>
    <w:qFormat/>
    <w:uiPriority w:val="0"/>
    <w:pPr>
      <w:spacing w:line="320" w:lineRule="exact"/>
      <w:jc w:val="both"/>
    </w:pPr>
    <w:rPr>
      <w:rFonts w:ascii="宋体" w:hAnsi="Times New Roman" w:eastAsia="宋体" w:cs="Times New Roman"/>
      <w:sz w:val="21"/>
      <w:lang w:val="en-US" w:eastAsia="zh-CN" w:bidi="ar-SA"/>
    </w:rPr>
  </w:style>
  <w:style w:type="paragraph" w:customStyle="1" w:styleId="142">
    <w:name w:val="目录 21"/>
    <w:basedOn w:val="1"/>
    <w:next w:val="1"/>
    <w:semiHidden/>
    <w:qFormat/>
    <w:uiPriority w:val="0"/>
    <w:pPr>
      <w:adjustRightInd/>
      <w:spacing w:line="240" w:lineRule="auto"/>
      <w:jc w:val="left"/>
    </w:pPr>
    <w:rPr>
      <w:bCs/>
      <w:iCs/>
    </w:rPr>
  </w:style>
  <w:style w:type="paragraph" w:customStyle="1" w:styleId="143">
    <w:name w:val="目录 31"/>
    <w:basedOn w:val="1"/>
    <w:next w:val="1"/>
    <w:semiHidden/>
    <w:qFormat/>
    <w:uiPriority w:val="0"/>
    <w:pPr>
      <w:spacing w:line="240" w:lineRule="auto"/>
    </w:pPr>
    <w:rPr>
      <w:rFonts w:ascii="宋体" w:hAnsi="宋体"/>
      <w:iCs/>
    </w:rPr>
  </w:style>
  <w:style w:type="paragraph" w:customStyle="1" w:styleId="144">
    <w:name w:val="目录 41"/>
    <w:basedOn w:val="1"/>
    <w:next w:val="1"/>
    <w:semiHidden/>
    <w:qFormat/>
    <w:uiPriority w:val="0"/>
    <w:pPr>
      <w:adjustRightInd/>
      <w:spacing w:line="240" w:lineRule="auto"/>
      <w:jc w:val="left"/>
    </w:pPr>
  </w:style>
  <w:style w:type="paragraph" w:customStyle="1" w:styleId="145">
    <w:name w:val="目录 51"/>
    <w:basedOn w:val="1"/>
    <w:next w:val="1"/>
    <w:semiHidden/>
    <w:qFormat/>
    <w:uiPriority w:val="0"/>
    <w:pPr>
      <w:spacing w:line="240" w:lineRule="auto"/>
    </w:pPr>
    <w:rPr>
      <w:rFonts w:ascii="宋体" w:hAnsi="宋体"/>
    </w:rPr>
  </w:style>
  <w:style w:type="paragraph" w:customStyle="1" w:styleId="146">
    <w:name w:val="目录 61"/>
    <w:basedOn w:val="1"/>
    <w:next w:val="1"/>
    <w:semiHidden/>
    <w:qFormat/>
    <w:uiPriority w:val="0"/>
    <w:pPr>
      <w:adjustRightInd/>
      <w:spacing w:line="240" w:lineRule="auto"/>
      <w:jc w:val="left"/>
    </w:pPr>
  </w:style>
  <w:style w:type="paragraph" w:customStyle="1" w:styleId="147">
    <w:name w:val="目录 71"/>
    <w:basedOn w:val="146"/>
    <w:semiHidden/>
    <w:qFormat/>
    <w:uiPriority w:val="0"/>
    <w:pPr>
      <w:ind w:left="1260"/>
    </w:pPr>
  </w:style>
  <w:style w:type="paragraph" w:customStyle="1" w:styleId="148">
    <w:name w:val="目录 81"/>
    <w:basedOn w:val="147"/>
    <w:semiHidden/>
    <w:qFormat/>
    <w:uiPriority w:val="0"/>
    <w:pPr>
      <w:ind w:left="1470"/>
    </w:pPr>
  </w:style>
  <w:style w:type="paragraph" w:customStyle="1" w:styleId="149">
    <w:name w:val="目录 91"/>
    <w:basedOn w:val="148"/>
    <w:semiHidden/>
    <w:qFormat/>
    <w:uiPriority w:val="0"/>
    <w:pPr>
      <w:ind w:left="1680"/>
    </w:pPr>
  </w:style>
  <w:style w:type="paragraph" w:customStyle="1" w:styleId="150">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151">
    <w:name w:val="其他发布部门"/>
    <w:basedOn w:val="119"/>
    <w:qFormat/>
    <w:uiPriority w:val="0"/>
    <w:pPr>
      <w:framePr w:wrap="around"/>
      <w:spacing w:line="0" w:lineRule="atLeast"/>
    </w:pPr>
    <w:rPr>
      <w:rFonts w:ascii="黑体" w:eastAsia="黑体"/>
      <w:b w:val="0"/>
    </w:rPr>
  </w:style>
  <w:style w:type="paragraph" w:customStyle="1" w:styleId="152">
    <w:name w:val="前言标题"/>
    <w:next w:val="1"/>
    <w:qFormat/>
    <w:uiPriority w:val="0"/>
    <w:pPr>
      <w:numPr>
        <w:ilvl w:val="0"/>
        <w:numId w:val="2"/>
      </w:num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53">
    <w:name w:val="三级无标题条"/>
    <w:basedOn w:val="1"/>
    <w:qFormat/>
    <w:uiPriority w:val="0"/>
    <w:pPr>
      <w:numPr>
        <w:ilvl w:val="4"/>
        <w:numId w:val="20"/>
      </w:numPr>
      <w:adjustRightInd/>
      <w:spacing w:line="240" w:lineRule="auto"/>
    </w:pPr>
    <w:rPr>
      <w:rFonts w:ascii="宋体" w:hAnsi="宋体"/>
      <w:szCs w:val="24"/>
    </w:rPr>
  </w:style>
  <w:style w:type="paragraph" w:customStyle="1" w:styleId="154">
    <w:name w:val="实施日期"/>
    <w:basedOn w:val="120"/>
    <w:qFormat/>
    <w:uiPriority w:val="0"/>
    <w:pPr>
      <w:framePr w:hSpace="0" w:wrap="around" w:xAlign="right"/>
      <w:jc w:val="right"/>
    </w:pPr>
  </w:style>
  <w:style w:type="paragraph" w:customStyle="1" w:styleId="155">
    <w:name w:val="四级无标题条"/>
    <w:basedOn w:val="1"/>
    <w:qFormat/>
    <w:uiPriority w:val="0"/>
    <w:pPr>
      <w:numPr>
        <w:ilvl w:val="5"/>
        <w:numId w:val="20"/>
      </w:numPr>
      <w:adjustRightInd/>
      <w:spacing w:line="240" w:lineRule="auto"/>
    </w:pPr>
    <w:rPr>
      <w:rFonts w:ascii="宋体" w:hAnsi="宋体"/>
      <w:szCs w:val="24"/>
    </w:rPr>
  </w:style>
  <w:style w:type="paragraph" w:customStyle="1" w:styleId="156">
    <w:name w:val="文献分类号"/>
    <w:qFormat/>
    <w:uiPriority w:val="0"/>
    <w:pPr>
      <w:framePr w:hSpace="180" w:vSpace="180" w:wrap="around" w:vAnchor="margin" w:hAnchor="margin" w:y="1" w:anchorLock="1"/>
      <w:widowControl w:val="0"/>
      <w:textAlignment w:val="center"/>
    </w:pPr>
    <w:rPr>
      <w:rFonts w:ascii="Times New Roman" w:hAnsi="Times New Roman" w:eastAsia="黑体" w:cs="Times New Roman"/>
      <w:sz w:val="21"/>
      <w:lang w:val="en-US" w:eastAsia="zh-CN" w:bidi="ar-SA"/>
    </w:rPr>
  </w:style>
  <w:style w:type="paragraph" w:customStyle="1" w:styleId="157">
    <w:name w:val="无标题条"/>
    <w:next w:val="56"/>
    <w:qFormat/>
    <w:uiPriority w:val="0"/>
    <w:pPr>
      <w:jc w:val="both"/>
    </w:pPr>
    <w:rPr>
      <w:rFonts w:ascii="宋体" w:hAnsi="宋体" w:eastAsia="宋体" w:cs="Times New Roman"/>
      <w:sz w:val="21"/>
      <w:lang w:val="en-US" w:eastAsia="zh-CN" w:bidi="ar-SA"/>
    </w:rPr>
  </w:style>
  <w:style w:type="paragraph" w:customStyle="1" w:styleId="158">
    <w:name w:val="五级无标题条"/>
    <w:basedOn w:val="1"/>
    <w:qFormat/>
    <w:uiPriority w:val="0"/>
    <w:pPr>
      <w:numPr>
        <w:ilvl w:val="6"/>
        <w:numId w:val="20"/>
      </w:numPr>
      <w:adjustRightInd/>
    </w:pPr>
    <w:rPr>
      <w:szCs w:val="24"/>
    </w:rPr>
  </w:style>
  <w:style w:type="paragraph" w:customStyle="1" w:styleId="159">
    <w:name w:val="一级无标题条"/>
    <w:basedOn w:val="1"/>
    <w:qFormat/>
    <w:uiPriority w:val="0"/>
    <w:pPr>
      <w:numPr>
        <w:ilvl w:val="2"/>
        <w:numId w:val="20"/>
      </w:numPr>
      <w:adjustRightInd/>
      <w:spacing w:before="10" w:after="10" w:line="240" w:lineRule="auto"/>
    </w:pPr>
    <w:rPr>
      <w:rFonts w:ascii="宋体" w:hAnsi="宋体"/>
      <w:szCs w:val="24"/>
    </w:rPr>
  </w:style>
  <w:style w:type="paragraph" w:customStyle="1" w:styleId="160">
    <w:name w:val="注:后续"/>
    <w:qFormat/>
    <w:uiPriority w:val="0"/>
    <w:pPr>
      <w:spacing w:line="300" w:lineRule="exact"/>
      <w:ind w:left="600" w:leftChars="400" w:hanging="200" w:hangingChars="200"/>
      <w:jc w:val="both"/>
    </w:pPr>
    <w:rPr>
      <w:rFonts w:ascii="宋体" w:hAnsi="Times New Roman" w:eastAsia="宋体" w:cs="Times New Roman"/>
      <w:sz w:val="18"/>
      <w:lang w:val="en-US" w:eastAsia="zh-CN" w:bidi="ar-SA"/>
    </w:rPr>
  </w:style>
  <w:style w:type="paragraph" w:customStyle="1" w:styleId="161">
    <w:name w:val="注×:后续"/>
    <w:basedOn w:val="160"/>
    <w:qFormat/>
    <w:uiPriority w:val="0"/>
    <w:pPr>
      <w:ind w:left="1406" w:leftChars="0" w:hanging="499" w:firstLineChars="0"/>
    </w:pPr>
  </w:style>
  <w:style w:type="paragraph" w:customStyle="1" w:styleId="162">
    <w:name w:val="标准文件_一级无标题"/>
    <w:basedOn w:val="105"/>
    <w:qFormat/>
    <w:uiPriority w:val="0"/>
    <w:pPr>
      <w:spacing w:before="0" w:beforeLines="0" w:after="0" w:afterLines="0"/>
      <w:outlineLvl w:val="9"/>
    </w:pPr>
    <w:rPr>
      <w:rFonts w:ascii="宋体" w:eastAsia="宋体"/>
    </w:rPr>
  </w:style>
  <w:style w:type="paragraph" w:customStyle="1" w:styleId="163">
    <w:name w:val="标准文件_五级无标题"/>
    <w:basedOn w:val="103"/>
    <w:qFormat/>
    <w:uiPriority w:val="0"/>
    <w:pPr>
      <w:spacing w:before="0" w:beforeLines="0" w:after="0" w:afterLines="0"/>
      <w:outlineLvl w:val="9"/>
    </w:pPr>
    <w:rPr>
      <w:rFonts w:ascii="宋体" w:eastAsia="宋体"/>
    </w:rPr>
  </w:style>
  <w:style w:type="paragraph" w:customStyle="1" w:styleId="164">
    <w:name w:val="标准文件_三级无标题"/>
    <w:basedOn w:val="94"/>
    <w:qFormat/>
    <w:uiPriority w:val="0"/>
    <w:pPr>
      <w:spacing w:before="0" w:beforeLines="0" w:after="0" w:afterLines="0"/>
      <w:outlineLvl w:val="9"/>
    </w:pPr>
    <w:rPr>
      <w:rFonts w:ascii="宋体" w:eastAsia="宋体"/>
    </w:rPr>
  </w:style>
  <w:style w:type="paragraph" w:customStyle="1" w:styleId="165">
    <w:name w:val="标准文件_二级无标题"/>
    <w:basedOn w:val="65"/>
    <w:qFormat/>
    <w:uiPriority w:val="0"/>
    <w:pPr>
      <w:spacing w:before="0" w:beforeLines="0" w:after="0" w:afterLines="0"/>
      <w:outlineLvl w:val="9"/>
    </w:pPr>
    <w:rPr>
      <w:rFonts w:ascii="宋体" w:eastAsia="宋体"/>
    </w:rPr>
  </w:style>
  <w:style w:type="paragraph" w:customStyle="1" w:styleId="166">
    <w:name w:val="标准_四级无标题"/>
    <w:basedOn w:val="98"/>
    <w:next w:val="56"/>
    <w:qFormat/>
    <w:uiPriority w:val="0"/>
    <w:rPr>
      <w:rFonts w:eastAsia="宋体"/>
    </w:rPr>
  </w:style>
  <w:style w:type="paragraph" w:customStyle="1" w:styleId="167">
    <w:name w:val="标准文件_四级无标题"/>
    <w:basedOn w:val="98"/>
    <w:qFormat/>
    <w:uiPriority w:val="0"/>
    <w:pPr>
      <w:spacing w:before="0" w:beforeLines="0" w:after="0" w:afterLines="0"/>
      <w:outlineLvl w:val="9"/>
    </w:pPr>
    <w:rPr>
      <w:rFonts w:ascii="宋体" w:hAnsi="黑体" w:eastAsia="宋体"/>
      <w:szCs w:val="52"/>
    </w:rPr>
  </w:style>
  <w:style w:type="paragraph" w:customStyle="1" w:styleId="168">
    <w:name w:val="标准文件_大写罗马数字编号列项"/>
    <w:basedOn w:val="56"/>
    <w:qFormat/>
    <w:uiPriority w:val="0"/>
    <w:pPr>
      <w:numPr>
        <w:ilvl w:val="0"/>
        <w:numId w:val="23"/>
      </w:numPr>
      <w:ind w:firstLine="0" w:firstLineChars="0"/>
    </w:pPr>
    <w:rPr>
      <w:rFonts w:ascii="Times New Roman" w:cs="Arial"/>
      <w:szCs w:val="28"/>
    </w:rPr>
  </w:style>
  <w:style w:type="paragraph" w:customStyle="1" w:styleId="169">
    <w:name w:val="标准文件_小写罗马数字编号列项"/>
    <w:basedOn w:val="56"/>
    <w:qFormat/>
    <w:uiPriority w:val="0"/>
    <w:pPr>
      <w:numPr>
        <w:ilvl w:val="0"/>
        <w:numId w:val="24"/>
      </w:numPr>
      <w:ind w:firstLine="0" w:firstLineChars="0"/>
    </w:pPr>
    <w:rPr>
      <w:rFonts w:cs="Arial"/>
      <w:szCs w:val="28"/>
    </w:rPr>
  </w:style>
  <w:style w:type="paragraph" w:customStyle="1" w:styleId="170">
    <w:name w:val="标准文件_附录标题"/>
    <w:basedOn w:val="76"/>
    <w:qFormat/>
    <w:uiPriority w:val="0"/>
    <w:pPr>
      <w:numPr>
        <w:numId w:val="0"/>
      </w:numPr>
      <w:spacing w:after="280"/>
      <w:outlineLvl w:val="9"/>
    </w:pPr>
  </w:style>
  <w:style w:type="paragraph" w:customStyle="1" w:styleId="171">
    <w:name w:val="标准文件_二级项"/>
    <w:qFormat/>
    <w:uiPriority w:val="0"/>
    <w:rPr>
      <w:rFonts w:ascii="宋体" w:hAnsi="Times New Roman" w:eastAsia="宋体" w:cs="Times New Roman"/>
      <w:sz w:val="21"/>
      <w:lang w:val="en-US" w:eastAsia="zh-CN" w:bidi="ar-SA"/>
    </w:rPr>
  </w:style>
  <w:style w:type="paragraph" w:customStyle="1" w:styleId="172">
    <w:name w:val="标准文件_三级项"/>
    <w:basedOn w:val="1"/>
    <w:qFormat/>
    <w:uiPriority w:val="0"/>
    <w:pPr>
      <w:numPr>
        <w:ilvl w:val="2"/>
        <w:numId w:val="21"/>
      </w:numPr>
      <w:spacing w:line="536870612" w:lineRule="auto"/>
    </w:pPr>
    <w:rPr>
      <w:rFonts w:ascii="Times New Roman" w:hAnsi="Times New Roman"/>
    </w:rPr>
  </w:style>
  <w:style w:type="paragraph" w:customStyle="1" w:styleId="173">
    <w:name w:val="图表脚注说明"/>
    <w:basedOn w:val="1"/>
    <w:next w:val="56"/>
    <w:qFormat/>
    <w:uiPriority w:val="0"/>
    <w:pPr>
      <w:numPr>
        <w:ilvl w:val="0"/>
        <w:numId w:val="25"/>
      </w:numPr>
      <w:adjustRightInd/>
      <w:spacing w:line="240" w:lineRule="auto"/>
      <w:ind w:left="783"/>
    </w:pPr>
    <w:rPr>
      <w:rFonts w:ascii="宋体" w:hAnsi="Times New Roman"/>
      <w:sz w:val="18"/>
      <w:szCs w:val="18"/>
    </w:rPr>
  </w:style>
  <w:style w:type="paragraph" w:customStyle="1" w:styleId="174">
    <w:name w:val="标准文件_字母编号列项（一级）"/>
    <w:qFormat/>
    <w:uiPriority w:val="0"/>
    <w:pPr>
      <w:numPr>
        <w:ilvl w:val="0"/>
        <w:numId w:val="13"/>
      </w:numPr>
      <w:jc w:val="both"/>
    </w:pPr>
    <w:rPr>
      <w:rFonts w:ascii="宋体" w:hAnsi="Times New Roman" w:eastAsia="宋体" w:cs="Times New Roman"/>
      <w:sz w:val="21"/>
      <w:lang w:val="en-US" w:eastAsia="zh-CN" w:bidi="ar-SA"/>
    </w:rPr>
  </w:style>
  <w:style w:type="paragraph" w:customStyle="1" w:styleId="175">
    <w:name w:val="标准文件_索引字母"/>
    <w:next w:val="56"/>
    <w:qFormat/>
    <w:uiPriority w:val="0"/>
    <w:pPr>
      <w:jc w:val="center"/>
    </w:pPr>
    <w:rPr>
      <w:rFonts w:ascii="宋体" w:hAnsi="宋体" w:eastAsia="Times New Roman" w:cs="Times New Roman"/>
      <w:b/>
      <w:kern w:val="2"/>
      <w:sz w:val="21"/>
      <w:lang w:val="en-US" w:eastAsia="zh-CN" w:bidi="ar-SA"/>
    </w:rPr>
  </w:style>
  <w:style w:type="paragraph" w:customStyle="1" w:styleId="176">
    <w:name w:val="标准文件_附录前"/>
    <w:next w:val="56"/>
    <w:qFormat/>
    <w:uiPriority w:val="0"/>
    <w:pPr>
      <w:spacing w:line="20" w:lineRule="atLeast"/>
      <w:ind w:firstLine="200"/>
    </w:pPr>
    <w:rPr>
      <w:rFonts w:ascii="宋体" w:hAnsi="宋体" w:eastAsia="宋体" w:cs="Times New Roman"/>
      <w:kern w:val="2"/>
      <w:sz w:val="10"/>
      <w:lang w:val="en-US" w:eastAsia="zh-CN" w:bidi="ar-SA"/>
    </w:rPr>
  </w:style>
  <w:style w:type="paragraph" w:customStyle="1" w:styleId="177">
    <w:name w:val="标准文件_正文标准名称"/>
    <w:qFormat/>
    <w:uiPriority w:val="0"/>
    <w:pPr>
      <w:spacing w:before="20" w:beforeLines="20" w:after="640" w:line="400" w:lineRule="exact"/>
      <w:jc w:val="center"/>
    </w:pPr>
    <w:rPr>
      <w:rFonts w:ascii="黑体" w:hAnsi="黑体" w:eastAsia="黑体" w:cs="Times New Roman"/>
      <w:kern w:val="2"/>
      <w:sz w:val="32"/>
      <w:szCs w:val="32"/>
      <w:lang w:val="en-US" w:eastAsia="zh-CN" w:bidi="ar-SA"/>
    </w:rPr>
  </w:style>
  <w:style w:type="paragraph" w:customStyle="1" w:styleId="178">
    <w:name w:val="标准文件_表格"/>
    <w:basedOn w:val="56"/>
    <w:qFormat/>
    <w:uiPriority w:val="0"/>
    <w:pPr>
      <w:ind w:firstLine="0" w:firstLineChars="0"/>
      <w:jc w:val="center"/>
    </w:pPr>
    <w:rPr>
      <w:sz w:val="18"/>
    </w:rPr>
  </w:style>
  <w:style w:type="paragraph" w:customStyle="1" w:styleId="179">
    <w:name w:val="标准文件_注："/>
    <w:next w:val="56"/>
    <w:qFormat/>
    <w:uiPriority w:val="0"/>
    <w:pPr>
      <w:widowControl w:val="0"/>
      <w:numPr>
        <w:ilvl w:val="0"/>
        <w:numId w:val="26"/>
      </w:numPr>
      <w:autoSpaceDE w:val="0"/>
      <w:autoSpaceDN w:val="0"/>
      <w:jc w:val="both"/>
    </w:pPr>
    <w:rPr>
      <w:rFonts w:ascii="宋体" w:hAnsi="Times New Roman" w:eastAsia="宋体" w:cs="Times New Roman"/>
      <w:sz w:val="18"/>
      <w:szCs w:val="18"/>
      <w:lang w:val="en-US" w:eastAsia="zh-CN" w:bidi="ar-SA"/>
    </w:rPr>
  </w:style>
  <w:style w:type="paragraph" w:customStyle="1" w:styleId="180">
    <w:name w:val="标准文件_注×："/>
    <w:qFormat/>
    <w:uiPriority w:val="0"/>
    <w:pPr>
      <w:widowControl w:val="0"/>
      <w:numPr>
        <w:ilvl w:val="0"/>
        <w:numId w:val="27"/>
      </w:numPr>
      <w:autoSpaceDE w:val="0"/>
      <w:autoSpaceDN w:val="0"/>
      <w:jc w:val="both"/>
    </w:pPr>
    <w:rPr>
      <w:rFonts w:ascii="宋体" w:hAnsi="Times New Roman" w:eastAsia="宋体" w:cs="Times New Roman"/>
      <w:sz w:val="18"/>
      <w:szCs w:val="18"/>
      <w:lang w:val="en-US" w:eastAsia="zh-CN" w:bidi="ar-SA"/>
    </w:rPr>
  </w:style>
  <w:style w:type="paragraph" w:customStyle="1" w:styleId="181">
    <w:name w:val="标准文件_示例："/>
    <w:next w:val="182"/>
    <w:qFormat/>
    <w:uiPriority w:val="0"/>
    <w:pPr>
      <w:widowControl w:val="0"/>
      <w:numPr>
        <w:ilvl w:val="0"/>
        <w:numId w:val="28"/>
      </w:numPr>
      <w:jc w:val="both"/>
    </w:pPr>
    <w:rPr>
      <w:rFonts w:ascii="宋体" w:hAnsi="Times New Roman" w:eastAsia="宋体" w:cs="Times New Roman"/>
      <w:sz w:val="18"/>
      <w:szCs w:val="18"/>
      <w:lang w:val="en-US" w:eastAsia="zh-CN" w:bidi="ar-SA"/>
    </w:rPr>
  </w:style>
  <w:style w:type="paragraph" w:customStyle="1" w:styleId="182">
    <w:name w:val="标准文件_示例内容"/>
    <w:basedOn w:val="56"/>
    <w:qFormat/>
    <w:uiPriority w:val="0"/>
    <w:pPr>
      <w:ind w:firstLine="420"/>
    </w:pPr>
    <w:rPr>
      <w:sz w:val="18"/>
    </w:rPr>
  </w:style>
  <w:style w:type="paragraph" w:customStyle="1" w:styleId="183">
    <w:name w:val="标准文件_示例×："/>
    <w:basedOn w:val="1"/>
    <w:next w:val="182"/>
    <w:qFormat/>
    <w:uiPriority w:val="0"/>
    <w:pPr>
      <w:widowControl/>
      <w:numPr>
        <w:ilvl w:val="0"/>
        <w:numId w:val="29"/>
      </w:numPr>
      <w:adjustRightInd/>
      <w:spacing w:line="240" w:lineRule="auto"/>
    </w:pPr>
    <w:rPr>
      <w:rFonts w:ascii="宋体" w:hAnsi="Times New Roman"/>
      <w:kern w:val="0"/>
      <w:sz w:val="18"/>
      <w:szCs w:val="18"/>
    </w:rPr>
  </w:style>
  <w:style w:type="character" w:customStyle="1" w:styleId="184">
    <w:name w:val="标准文件_段 Char"/>
    <w:link w:val="56"/>
    <w:qFormat/>
    <w:uiPriority w:val="0"/>
    <w:rPr>
      <w:rFonts w:ascii="宋体" w:hAnsi="Times New Roman"/>
      <w:sz w:val="21"/>
    </w:rPr>
  </w:style>
  <w:style w:type="paragraph" w:customStyle="1" w:styleId="185">
    <w:name w:val="标准文件_表格续"/>
    <w:basedOn w:val="56"/>
    <w:next w:val="56"/>
    <w:qFormat/>
    <w:uiPriority w:val="0"/>
    <w:pPr>
      <w:jc w:val="center"/>
    </w:pPr>
    <w:rPr>
      <w:rFonts w:ascii="黑体" w:hAnsi="黑体" w:eastAsia="黑体"/>
    </w:rPr>
  </w:style>
  <w:style w:type="character" w:styleId="186">
    <w:name w:val="Placeholder Text"/>
    <w:basedOn w:val="28"/>
    <w:semiHidden/>
    <w:qFormat/>
    <w:uiPriority w:val="99"/>
    <w:rPr>
      <w:color w:val="808080"/>
    </w:rPr>
  </w:style>
  <w:style w:type="paragraph" w:customStyle="1" w:styleId="187">
    <w:name w:val="标准文件_二级项2"/>
    <w:basedOn w:val="56"/>
    <w:qFormat/>
    <w:uiPriority w:val="0"/>
    <w:pPr>
      <w:numPr>
        <w:ilvl w:val="1"/>
        <w:numId w:val="21"/>
      </w:numPr>
      <w:ind w:left="1271" w:hanging="420" w:firstLineChars="0"/>
    </w:pPr>
  </w:style>
  <w:style w:type="paragraph" w:customStyle="1" w:styleId="188">
    <w:name w:val="标准文件_三级项2"/>
    <w:basedOn w:val="56"/>
    <w:qFormat/>
    <w:uiPriority w:val="0"/>
    <w:pPr>
      <w:numPr>
        <w:ilvl w:val="0"/>
        <w:numId w:val="30"/>
      </w:numPr>
      <w:spacing w:line="300" w:lineRule="exact"/>
      <w:ind w:left="1276" w:hanging="425" w:firstLineChars="0"/>
    </w:pPr>
    <w:rPr>
      <w:rFonts w:ascii="Times New Roman"/>
    </w:rPr>
  </w:style>
  <w:style w:type="paragraph" w:customStyle="1" w:styleId="189">
    <w:name w:val="标准文件_一级项2"/>
    <w:basedOn w:val="56"/>
    <w:qFormat/>
    <w:uiPriority w:val="0"/>
    <w:pPr>
      <w:numPr>
        <w:ilvl w:val="0"/>
        <w:numId w:val="31"/>
      </w:numPr>
      <w:spacing w:line="300" w:lineRule="exact"/>
      <w:ind w:left="1271" w:hanging="420" w:firstLineChars="0"/>
    </w:pPr>
    <w:rPr>
      <w:rFonts w:ascii="Times New Roman"/>
    </w:rPr>
  </w:style>
  <w:style w:type="paragraph" w:customStyle="1" w:styleId="190">
    <w:name w:val="标准文件_提示"/>
    <w:basedOn w:val="56"/>
    <w:next w:val="56"/>
    <w:qFormat/>
    <w:uiPriority w:val="0"/>
    <w:pPr>
      <w:ind w:firstLine="420"/>
    </w:pPr>
    <w:rPr>
      <w:rFonts w:ascii="黑体" w:eastAsia="黑体"/>
    </w:rPr>
  </w:style>
  <w:style w:type="character" w:customStyle="1" w:styleId="191">
    <w:name w:val="标准文件_来源"/>
    <w:basedOn w:val="28"/>
    <w:qFormat/>
    <w:uiPriority w:val="1"/>
    <w:rPr>
      <w:rFonts w:eastAsia="宋体"/>
      <w:sz w:val="21"/>
    </w:rPr>
  </w:style>
  <w:style w:type="paragraph" w:customStyle="1" w:styleId="192">
    <w:name w:val="标准文件_图表说明"/>
    <w:qFormat/>
    <w:uiPriority w:val="0"/>
    <w:pPr>
      <w:spacing w:line="276" w:lineRule="auto"/>
      <w:ind w:firstLine="420"/>
    </w:pPr>
    <w:rPr>
      <w:rFonts w:ascii="宋体" w:hAnsi="宋体" w:eastAsia="宋体" w:cs="Times New Roman"/>
      <w:kern w:val="2"/>
      <w:sz w:val="18"/>
      <w:lang w:val="en-US" w:eastAsia="zh-CN" w:bidi="ar-SA"/>
    </w:rPr>
  </w:style>
  <w:style w:type="paragraph" w:customStyle="1" w:styleId="193">
    <w:name w:val="其他发布日期"/>
    <w:basedOn w:val="120"/>
    <w:qFormat/>
    <w:uiPriority w:val="0"/>
    <w:pPr>
      <w:framePr w:w="3997" w:h="471" w:hRule="exact" w:hSpace="0" w:vSpace="181" w:wrap="around" w:vAnchor="page" w:hAnchor="page" w:x="1419" w:y="14097"/>
    </w:pPr>
  </w:style>
  <w:style w:type="paragraph" w:customStyle="1" w:styleId="194">
    <w:name w:val="其他实施日期"/>
    <w:basedOn w:val="154"/>
    <w:qFormat/>
    <w:uiPriority w:val="0"/>
    <w:pPr>
      <w:framePr w:w="3997" w:h="471" w:hRule="exact" w:vSpace="181" w:wrap="around" w:vAnchor="page" w:hAnchor="page" w:x="7089" w:y="14097"/>
    </w:pPr>
  </w:style>
  <w:style w:type="paragraph" w:customStyle="1" w:styleId="195">
    <w:name w:val="标准文件_文件编号"/>
    <w:basedOn w:val="56"/>
    <w:qFormat/>
    <w:uiPriority w:val="0"/>
    <w:pPr>
      <w:framePr w:w="9356" w:h="624" w:hRule="exact" w:hSpace="181" w:vSpace="181" w:wrap="auto" w:vAnchor="page" w:hAnchor="page" w:x="1419" w:y="3284"/>
      <w:wordWrap w:val="0"/>
      <w:spacing w:line="280" w:lineRule="exact"/>
      <w:ind w:firstLine="0" w:firstLineChars="0"/>
      <w:jc w:val="right"/>
    </w:pPr>
    <w:rPr>
      <w:rFonts w:ascii="黑体" w:eastAsia="黑体"/>
      <w:bCs/>
      <w:sz w:val="28"/>
      <w:szCs w:val="28"/>
    </w:rPr>
  </w:style>
  <w:style w:type="paragraph" w:customStyle="1" w:styleId="196">
    <w:name w:val="标准文件_替换文件编号"/>
    <w:basedOn w:val="195"/>
    <w:qFormat/>
    <w:uiPriority w:val="0"/>
    <w:pPr>
      <w:spacing w:before="57"/>
    </w:pPr>
    <w:rPr>
      <w:sz w:val="21"/>
    </w:rPr>
  </w:style>
  <w:style w:type="paragraph" w:customStyle="1" w:styleId="197">
    <w:name w:val="标准文件_文件名称"/>
    <w:basedOn w:val="56"/>
    <w:next w:val="56"/>
    <w:qFormat/>
    <w:uiPriority w:val="0"/>
    <w:pPr>
      <w:framePr w:w="9639" w:h="6976" w:hRule="exact" w:wrap="auto" w:vAnchor="page" w:hAnchor="page" w:y="6408"/>
      <w:autoSpaceDE/>
      <w:autoSpaceDN/>
      <w:spacing w:line="700" w:lineRule="exact"/>
      <w:ind w:firstLine="0" w:firstLineChars="0"/>
      <w:jc w:val="center"/>
    </w:pPr>
    <w:rPr>
      <w:rFonts w:ascii="黑体" w:hAnsi="黑体" w:eastAsia="黑体"/>
      <w:bCs/>
      <w:sz w:val="52"/>
    </w:rPr>
  </w:style>
  <w:style w:type="paragraph" w:customStyle="1" w:styleId="198">
    <w:name w:val="标准文件_附录图标号"/>
    <w:basedOn w:val="56"/>
    <w:next w:val="56"/>
    <w:qFormat/>
    <w:uiPriority w:val="0"/>
    <w:pPr>
      <w:numPr>
        <w:ilvl w:val="0"/>
        <w:numId w:val="6"/>
      </w:numPr>
      <w:spacing w:line="14" w:lineRule="exact"/>
      <w:ind w:firstLine="0" w:firstLineChars="0"/>
      <w:jc w:val="center"/>
    </w:pPr>
    <w:rPr>
      <w:rFonts w:ascii="黑体" w:hAnsi="黑体" w:eastAsia="黑体"/>
      <w:vanish/>
      <w:sz w:val="2"/>
      <w:szCs w:val="21"/>
    </w:rPr>
  </w:style>
  <w:style w:type="paragraph" w:customStyle="1" w:styleId="199">
    <w:name w:val="标准文件_附录表标号"/>
    <w:basedOn w:val="56"/>
    <w:next w:val="56"/>
    <w:qFormat/>
    <w:uiPriority w:val="0"/>
    <w:pPr>
      <w:numPr>
        <w:ilvl w:val="0"/>
        <w:numId w:val="5"/>
      </w:numPr>
      <w:spacing w:line="14" w:lineRule="exact"/>
      <w:ind w:firstLine="0" w:firstLineChars="0"/>
      <w:jc w:val="center"/>
    </w:pPr>
    <w:rPr>
      <w:rFonts w:eastAsia="黑体"/>
      <w:vanish/>
      <w:sz w:val="2"/>
    </w:rPr>
  </w:style>
  <w:style w:type="paragraph" w:customStyle="1" w:styleId="200">
    <w:name w:val="标准文件_引言一级条标题"/>
    <w:basedOn w:val="56"/>
    <w:next w:val="56"/>
    <w:qFormat/>
    <w:uiPriority w:val="0"/>
    <w:pPr>
      <w:numPr>
        <w:ilvl w:val="1"/>
        <w:numId w:val="8"/>
      </w:numPr>
      <w:spacing w:before="50" w:beforeLines="50" w:after="50" w:afterLines="50"/>
      <w:ind w:firstLineChars="0"/>
    </w:pPr>
    <w:rPr>
      <w:rFonts w:ascii="黑体" w:eastAsia="黑体"/>
    </w:rPr>
  </w:style>
  <w:style w:type="paragraph" w:customStyle="1" w:styleId="201">
    <w:name w:val="标准文件_引言二级条标题"/>
    <w:basedOn w:val="56"/>
    <w:next w:val="56"/>
    <w:qFormat/>
    <w:uiPriority w:val="0"/>
    <w:pPr>
      <w:numPr>
        <w:ilvl w:val="2"/>
        <w:numId w:val="8"/>
      </w:numPr>
      <w:spacing w:before="50" w:beforeLines="50" w:after="50" w:afterLines="50"/>
      <w:ind w:firstLineChars="0"/>
    </w:pPr>
    <w:rPr>
      <w:rFonts w:ascii="黑体" w:eastAsia="黑体"/>
    </w:rPr>
  </w:style>
  <w:style w:type="paragraph" w:customStyle="1" w:styleId="202">
    <w:name w:val="标准文件_引言三级条标题"/>
    <w:basedOn w:val="56"/>
    <w:next w:val="56"/>
    <w:qFormat/>
    <w:uiPriority w:val="0"/>
    <w:pPr>
      <w:numPr>
        <w:ilvl w:val="3"/>
        <w:numId w:val="8"/>
      </w:numPr>
      <w:spacing w:before="50" w:beforeLines="50" w:after="50" w:afterLines="50"/>
      <w:ind w:firstLineChars="0"/>
    </w:pPr>
    <w:rPr>
      <w:rFonts w:ascii="黑体" w:eastAsia="黑体"/>
    </w:rPr>
  </w:style>
  <w:style w:type="paragraph" w:customStyle="1" w:styleId="203">
    <w:name w:val="标准文件_引言四级条标题"/>
    <w:basedOn w:val="56"/>
    <w:next w:val="56"/>
    <w:qFormat/>
    <w:uiPriority w:val="0"/>
    <w:pPr>
      <w:numPr>
        <w:ilvl w:val="4"/>
        <w:numId w:val="8"/>
      </w:numPr>
      <w:spacing w:before="50" w:beforeLines="50" w:after="50" w:afterLines="50"/>
      <w:ind w:firstLineChars="0"/>
    </w:pPr>
    <w:rPr>
      <w:rFonts w:ascii="黑体" w:eastAsia="黑体"/>
    </w:rPr>
  </w:style>
  <w:style w:type="paragraph" w:customStyle="1" w:styleId="204">
    <w:name w:val="标准文件_引言五级条标题"/>
    <w:basedOn w:val="56"/>
    <w:next w:val="56"/>
    <w:qFormat/>
    <w:uiPriority w:val="0"/>
    <w:pPr>
      <w:numPr>
        <w:ilvl w:val="5"/>
        <w:numId w:val="8"/>
      </w:numPr>
      <w:spacing w:before="50" w:beforeLines="50" w:after="50" w:afterLines="50"/>
      <w:ind w:firstLineChars="0"/>
    </w:pPr>
    <w:rPr>
      <w:rFonts w:ascii="黑体" w:eastAsia="黑体"/>
    </w:rPr>
  </w:style>
  <w:style w:type="paragraph" w:customStyle="1" w:styleId="205">
    <w:name w:val="标准文件_注后"/>
    <w:basedOn w:val="56"/>
    <w:qFormat/>
    <w:uiPriority w:val="0"/>
    <w:pPr>
      <w:ind w:left="811" w:firstLine="0" w:firstLineChars="0"/>
    </w:pPr>
    <w:rPr>
      <w:sz w:val="18"/>
    </w:rPr>
  </w:style>
  <w:style w:type="paragraph" w:customStyle="1" w:styleId="206">
    <w:name w:val="标准文件_注X后"/>
    <w:basedOn w:val="56"/>
    <w:qFormat/>
    <w:uiPriority w:val="0"/>
    <w:pPr>
      <w:ind w:left="811" w:firstLine="0" w:firstLineChars="0"/>
    </w:pPr>
    <w:rPr>
      <w:sz w:val="18"/>
    </w:rPr>
  </w:style>
  <w:style w:type="paragraph" w:customStyle="1" w:styleId="207">
    <w:name w:val="标准文件_示例后"/>
    <w:basedOn w:val="56"/>
    <w:qFormat/>
    <w:uiPriority w:val="0"/>
    <w:pPr>
      <w:ind w:left="964" w:firstLine="0" w:firstLineChars="0"/>
    </w:pPr>
    <w:rPr>
      <w:sz w:val="18"/>
    </w:rPr>
  </w:style>
  <w:style w:type="paragraph" w:customStyle="1" w:styleId="208">
    <w:name w:val="标准文件_示例X后"/>
    <w:basedOn w:val="56"/>
    <w:link w:val="209"/>
    <w:qFormat/>
    <w:uiPriority w:val="0"/>
    <w:pPr>
      <w:ind w:left="1049" w:firstLine="0" w:firstLineChars="0"/>
    </w:pPr>
    <w:rPr>
      <w:sz w:val="18"/>
    </w:rPr>
  </w:style>
  <w:style w:type="character" w:customStyle="1" w:styleId="209">
    <w:name w:val="标准文件_示例X后 字符"/>
    <w:basedOn w:val="184"/>
    <w:link w:val="208"/>
    <w:qFormat/>
    <w:uiPriority w:val="0"/>
    <w:rPr>
      <w:rFonts w:ascii="宋体" w:hAnsi="Times New Roman"/>
      <w:sz w:val="18"/>
    </w:rPr>
  </w:style>
  <w:style w:type="paragraph" w:customStyle="1" w:styleId="210">
    <w:name w:val="标准文件_索引项"/>
    <w:basedOn w:val="56"/>
    <w:next w:val="56"/>
    <w:qFormat/>
    <w:uiPriority w:val="0"/>
    <w:pPr>
      <w:tabs>
        <w:tab w:val="right" w:leader="dot" w:pos="9356"/>
      </w:tabs>
      <w:ind w:left="210" w:hanging="210" w:firstLineChars="0"/>
      <w:jc w:val="left"/>
    </w:pPr>
  </w:style>
  <w:style w:type="paragraph" w:customStyle="1" w:styleId="211">
    <w:name w:val="标准文件_附录一级无标题"/>
    <w:basedOn w:val="78"/>
    <w:qFormat/>
    <w:uiPriority w:val="0"/>
    <w:pPr>
      <w:spacing w:before="0" w:beforeLines="0" w:after="0" w:afterLines="0" w:line="276" w:lineRule="auto"/>
      <w:outlineLvl w:val="9"/>
    </w:pPr>
    <w:rPr>
      <w:rFonts w:ascii="宋体" w:eastAsia="宋体"/>
    </w:rPr>
  </w:style>
  <w:style w:type="paragraph" w:customStyle="1" w:styleId="212">
    <w:name w:val="标准文件_附录二级无标题"/>
    <w:basedOn w:val="79"/>
    <w:qFormat/>
    <w:uiPriority w:val="0"/>
    <w:pPr>
      <w:spacing w:before="0" w:beforeLines="0" w:after="0" w:afterLines="0" w:line="276" w:lineRule="auto"/>
      <w:outlineLvl w:val="9"/>
    </w:pPr>
    <w:rPr>
      <w:rFonts w:ascii="宋体" w:eastAsia="宋体"/>
    </w:rPr>
  </w:style>
  <w:style w:type="paragraph" w:customStyle="1" w:styleId="213">
    <w:name w:val="标准文件_附录三级无标题"/>
    <w:basedOn w:val="81"/>
    <w:qFormat/>
    <w:uiPriority w:val="0"/>
    <w:pPr>
      <w:spacing w:before="0" w:beforeLines="0" w:after="0" w:afterLines="0" w:line="276" w:lineRule="auto"/>
      <w:outlineLvl w:val="9"/>
    </w:pPr>
    <w:rPr>
      <w:rFonts w:ascii="宋体" w:eastAsia="宋体"/>
    </w:rPr>
  </w:style>
  <w:style w:type="paragraph" w:customStyle="1" w:styleId="214">
    <w:name w:val="标准文件_附录四级无标题"/>
    <w:basedOn w:val="82"/>
    <w:qFormat/>
    <w:uiPriority w:val="0"/>
    <w:pPr>
      <w:spacing w:before="0" w:beforeLines="0" w:after="0" w:afterLines="0" w:line="276" w:lineRule="auto"/>
      <w:outlineLvl w:val="9"/>
    </w:pPr>
    <w:rPr>
      <w:rFonts w:ascii="宋体" w:eastAsia="宋体"/>
    </w:rPr>
  </w:style>
  <w:style w:type="paragraph" w:customStyle="1" w:styleId="215">
    <w:name w:val="标准文件_附录五级无标题"/>
    <w:basedOn w:val="84"/>
    <w:qFormat/>
    <w:uiPriority w:val="0"/>
    <w:pPr>
      <w:spacing w:before="0" w:beforeLines="0" w:after="0" w:afterLines="0" w:line="276" w:lineRule="auto"/>
      <w:outlineLvl w:val="9"/>
    </w:pPr>
    <w:rPr>
      <w:rFonts w:ascii="宋体" w:eastAsia="宋体"/>
    </w:rPr>
  </w:style>
  <w:style w:type="paragraph" w:customStyle="1" w:styleId="216">
    <w:name w:val="标准文件_引言一级无标题"/>
    <w:basedOn w:val="200"/>
    <w:next w:val="56"/>
    <w:qFormat/>
    <w:uiPriority w:val="0"/>
    <w:pPr>
      <w:spacing w:before="0" w:beforeLines="0" w:after="0" w:afterLines="0" w:line="276" w:lineRule="auto"/>
    </w:pPr>
    <w:rPr>
      <w:rFonts w:ascii="宋体" w:eastAsia="宋体"/>
    </w:rPr>
  </w:style>
  <w:style w:type="paragraph" w:customStyle="1" w:styleId="217">
    <w:name w:val="标准文件_引言二级无标题"/>
    <w:basedOn w:val="201"/>
    <w:next w:val="56"/>
    <w:qFormat/>
    <w:uiPriority w:val="0"/>
    <w:pPr>
      <w:spacing w:before="0" w:beforeLines="0" w:after="0" w:afterLines="0" w:line="276" w:lineRule="auto"/>
    </w:pPr>
    <w:rPr>
      <w:rFonts w:ascii="宋体" w:eastAsia="宋体"/>
    </w:rPr>
  </w:style>
  <w:style w:type="paragraph" w:customStyle="1" w:styleId="218">
    <w:name w:val="标准文件_引言三级无标题"/>
    <w:basedOn w:val="202"/>
    <w:next w:val="56"/>
    <w:qFormat/>
    <w:uiPriority w:val="0"/>
    <w:pPr>
      <w:spacing w:before="0" w:beforeLines="0" w:after="0" w:afterLines="0" w:line="276" w:lineRule="auto"/>
    </w:pPr>
    <w:rPr>
      <w:rFonts w:ascii="宋体" w:eastAsia="宋体"/>
    </w:rPr>
  </w:style>
  <w:style w:type="paragraph" w:customStyle="1" w:styleId="219">
    <w:name w:val="标准文件_引言四级无标题"/>
    <w:basedOn w:val="203"/>
    <w:next w:val="56"/>
    <w:qFormat/>
    <w:uiPriority w:val="0"/>
    <w:pPr>
      <w:spacing w:before="0" w:beforeLines="0" w:after="0" w:afterLines="0" w:line="276" w:lineRule="auto"/>
    </w:pPr>
    <w:rPr>
      <w:rFonts w:ascii="宋体" w:eastAsia="宋体"/>
    </w:rPr>
  </w:style>
  <w:style w:type="paragraph" w:customStyle="1" w:styleId="220">
    <w:name w:val="标准文件_引言五级无标题"/>
    <w:basedOn w:val="204"/>
    <w:next w:val="56"/>
    <w:qFormat/>
    <w:uiPriority w:val="0"/>
    <w:pPr>
      <w:spacing w:before="0" w:beforeLines="0" w:after="0" w:afterLines="0" w:line="276" w:lineRule="auto"/>
    </w:pPr>
    <w:rPr>
      <w:rFonts w:ascii="宋体" w:eastAsia="宋体"/>
    </w:rPr>
  </w:style>
  <w:style w:type="paragraph" w:customStyle="1" w:styleId="221">
    <w:name w:val="标准文件_索引标题"/>
    <w:basedOn w:val="63"/>
    <w:next w:val="56"/>
    <w:qFormat/>
    <w:uiPriority w:val="0"/>
    <w:rPr>
      <w:rFonts w:hAnsi="黑体"/>
    </w:rPr>
  </w:style>
  <w:style w:type="paragraph" w:customStyle="1" w:styleId="222">
    <w:name w:val="标准文件_脚注内容"/>
    <w:basedOn w:val="56"/>
    <w:qFormat/>
    <w:uiPriority w:val="0"/>
    <w:pPr>
      <w:ind w:left="400" w:leftChars="200" w:hanging="200" w:hangingChars="200"/>
    </w:pPr>
    <w:rPr>
      <w:sz w:val="15"/>
    </w:rPr>
  </w:style>
  <w:style w:type="paragraph" w:customStyle="1" w:styleId="223">
    <w:name w:val="标准文件_术语条一"/>
    <w:basedOn w:val="162"/>
    <w:next w:val="56"/>
    <w:qFormat/>
    <w:uiPriority w:val="0"/>
  </w:style>
  <w:style w:type="paragraph" w:customStyle="1" w:styleId="224">
    <w:name w:val="标准文件_术语条二"/>
    <w:basedOn w:val="165"/>
    <w:next w:val="56"/>
    <w:qFormat/>
    <w:uiPriority w:val="0"/>
  </w:style>
  <w:style w:type="paragraph" w:customStyle="1" w:styleId="225">
    <w:name w:val="标准文件_术语条三"/>
    <w:basedOn w:val="164"/>
    <w:next w:val="56"/>
    <w:qFormat/>
    <w:uiPriority w:val="0"/>
  </w:style>
  <w:style w:type="paragraph" w:customStyle="1" w:styleId="226">
    <w:name w:val="标准文件_术语条四"/>
    <w:basedOn w:val="167"/>
    <w:next w:val="56"/>
    <w:qFormat/>
    <w:uiPriority w:val="0"/>
  </w:style>
  <w:style w:type="paragraph" w:customStyle="1" w:styleId="227">
    <w:name w:val="标准文件_术语条五"/>
    <w:basedOn w:val="163"/>
    <w:next w:val="56"/>
    <w:qFormat/>
    <w:uiPriority w:val="0"/>
  </w:style>
  <w:style w:type="paragraph" w:customStyle="1" w:styleId="228">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29">
    <w:name w:val="发布"/>
    <w:basedOn w:val="28"/>
    <w:qFormat/>
    <w:uiPriority w:val="0"/>
    <w:rPr>
      <w:rFonts w:ascii="黑体" w:eastAsia="黑体"/>
      <w:spacing w:val="85"/>
      <w:w w:val="100"/>
      <w:position w:val="3"/>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52.png"/><Relationship Id="rId98" Type="http://schemas.openxmlformats.org/officeDocument/2006/relationships/image" Target="media/image51.png"/><Relationship Id="rId97" Type="http://schemas.openxmlformats.org/officeDocument/2006/relationships/image" Target="media/image50.png"/><Relationship Id="rId96" Type="http://schemas.openxmlformats.org/officeDocument/2006/relationships/image" Target="media/image49.png"/><Relationship Id="rId95" Type="http://schemas.openxmlformats.org/officeDocument/2006/relationships/image" Target="media/image48.png"/><Relationship Id="rId94" Type="http://schemas.openxmlformats.org/officeDocument/2006/relationships/image" Target="media/image47.png"/><Relationship Id="rId93" Type="http://schemas.openxmlformats.org/officeDocument/2006/relationships/image" Target="media/image46.png"/><Relationship Id="rId92" Type="http://schemas.openxmlformats.org/officeDocument/2006/relationships/image" Target="media/image45.png"/><Relationship Id="rId91" Type="http://schemas.openxmlformats.org/officeDocument/2006/relationships/image" Target="media/image44.png"/><Relationship Id="rId90" Type="http://schemas.openxmlformats.org/officeDocument/2006/relationships/image" Target="media/image43.png"/><Relationship Id="rId9" Type="http://schemas.openxmlformats.org/officeDocument/2006/relationships/footer" Target="footer2.xml"/><Relationship Id="rId89" Type="http://schemas.openxmlformats.org/officeDocument/2006/relationships/image" Target="media/image42.png"/><Relationship Id="rId88" Type="http://schemas.openxmlformats.org/officeDocument/2006/relationships/image" Target="media/image41.png"/><Relationship Id="rId87" Type="http://schemas.openxmlformats.org/officeDocument/2006/relationships/image" Target="media/image40.png"/><Relationship Id="rId86" Type="http://schemas.openxmlformats.org/officeDocument/2006/relationships/image" Target="media/image39.png"/><Relationship Id="rId85" Type="http://schemas.openxmlformats.org/officeDocument/2006/relationships/image" Target="media/image38.png"/><Relationship Id="rId84" Type="http://schemas.openxmlformats.org/officeDocument/2006/relationships/image" Target="media/image37.png"/><Relationship Id="rId83" Type="http://schemas.openxmlformats.org/officeDocument/2006/relationships/image" Target="media/image36.png"/><Relationship Id="rId82" Type="http://schemas.openxmlformats.org/officeDocument/2006/relationships/image" Target="media/image35.png"/><Relationship Id="rId81" Type="http://schemas.openxmlformats.org/officeDocument/2006/relationships/image" Target="media/image34.png"/><Relationship Id="rId80" Type="http://schemas.openxmlformats.org/officeDocument/2006/relationships/image" Target="media/image33.png"/><Relationship Id="rId8" Type="http://schemas.openxmlformats.org/officeDocument/2006/relationships/footer" Target="footer1.xml"/><Relationship Id="rId79" Type="http://schemas.openxmlformats.org/officeDocument/2006/relationships/image" Target="media/image32.png"/><Relationship Id="rId78" Type="http://schemas.openxmlformats.org/officeDocument/2006/relationships/image" Target="media/image31.png"/><Relationship Id="rId77" Type="http://schemas.openxmlformats.org/officeDocument/2006/relationships/image" Target="media/image30.png"/><Relationship Id="rId76" Type="http://schemas.openxmlformats.org/officeDocument/2006/relationships/image" Target="media/image29.png"/><Relationship Id="rId75" Type="http://schemas.openxmlformats.org/officeDocument/2006/relationships/image" Target="media/image28.png"/><Relationship Id="rId74" Type="http://schemas.openxmlformats.org/officeDocument/2006/relationships/image" Target="media/image27.png"/><Relationship Id="rId73" Type="http://schemas.openxmlformats.org/officeDocument/2006/relationships/image" Target="media/image26.png"/><Relationship Id="rId72" Type="http://schemas.openxmlformats.org/officeDocument/2006/relationships/image" Target="media/image25.png"/><Relationship Id="rId71" Type="http://schemas.openxmlformats.org/officeDocument/2006/relationships/image" Target="media/image24.png"/><Relationship Id="rId70" Type="http://schemas.openxmlformats.org/officeDocument/2006/relationships/image" Target="media/image23.png"/><Relationship Id="rId7" Type="http://schemas.openxmlformats.org/officeDocument/2006/relationships/header" Target="header3.xml"/><Relationship Id="rId69" Type="http://schemas.openxmlformats.org/officeDocument/2006/relationships/image" Target="media/image22.png"/><Relationship Id="rId68" Type="http://schemas.openxmlformats.org/officeDocument/2006/relationships/image" Target="media/image21.png"/><Relationship Id="rId67" Type="http://schemas.openxmlformats.org/officeDocument/2006/relationships/image" Target="media/image20.png"/><Relationship Id="rId66" Type="http://schemas.openxmlformats.org/officeDocument/2006/relationships/image" Target="media/image19.png"/><Relationship Id="rId65" Type="http://schemas.openxmlformats.org/officeDocument/2006/relationships/image" Target="media/image18.png"/><Relationship Id="rId64" Type="http://schemas.openxmlformats.org/officeDocument/2006/relationships/image" Target="media/image17.png"/><Relationship Id="rId63" Type="http://schemas.openxmlformats.org/officeDocument/2006/relationships/image" Target="media/image16.png"/><Relationship Id="rId62" Type="http://schemas.openxmlformats.org/officeDocument/2006/relationships/image" Target="media/image15.png"/><Relationship Id="rId61" Type="http://schemas.openxmlformats.org/officeDocument/2006/relationships/image" Target="media/image14.png"/><Relationship Id="rId60" Type="http://schemas.openxmlformats.org/officeDocument/2006/relationships/image" Target="media/image13.png"/><Relationship Id="rId6" Type="http://schemas.openxmlformats.org/officeDocument/2006/relationships/header" Target="header2.xml"/><Relationship Id="rId59" Type="http://schemas.openxmlformats.org/officeDocument/2006/relationships/image" Target="media/image12.png"/><Relationship Id="rId58" Type="http://schemas.openxmlformats.org/officeDocument/2006/relationships/image" Target="media/image11.png"/><Relationship Id="rId57" Type="http://schemas.openxmlformats.org/officeDocument/2006/relationships/image" Target="media/image10.png"/><Relationship Id="rId56" Type="http://schemas.openxmlformats.org/officeDocument/2006/relationships/image" Target="media/image9.png"/><Relationship Id="rId55" Type="http://schemas.openxmlformats.org/officeDocument/2006/relationships/image" Target="media/image8.png"/><Relationship Id="rId54" Type="http://schemas.openxmlformats.org/officeDocument/2006/relationships/image" Target="media/image7.png"/><Relationship Id="rId53" Type="http://schemas.openxmlformats.org/officeDocument/2006/relationships/image" Target="media/image6.png"/><Relationship Id="rId52" Type="http://schemas.openxmlformats.org/officeDocument/2006/relationships/image" Target="media/image5.png"/><Relationship Id="rId51" Type="http://schemas.openxmlformats.org/officeDocument/2006/relationships/image" Target="media/image4.png"/><Relationship Id="rId50" Type="http://schemas.openxmlformats.org/officeDocument/2006/relationships/image" Target="media/image3.png"/><Relationship Id="rId5" Type="http://schemas.openxmlformats.org/officeDocument/2006/relationships/header" Target="header1.xml"/><Relationship Id="rId49" Type="http://schemas.openxmlformats.org/officeDocument/2006/relationships/image" Target="media/image2.emf"/><Relationship Id="rId48" Type="http://schemas.openxmlformats.org/officeDocument/2006/relationships/image" Target="media/image1.png"/><Relationship Id="rId47" Type="http://schemas.openxmlformats.org/officeDocument/2006/relationships/theme" Target="theme/theme1.xml"/><Relationship Id="rId46" Type="http://schemas.openxmlformats.org/officeDocument/2006/relationships/footer" Target="footer21.xml"/><Relationship Id="rId45" Type="http://schemas.openxmlformats.org/officeDocument/2006/relationships/footer" Target="footer20.xml"/><Relationship Id="rId44" Type="http://schemas.openxmlformats.org/officeDocument/2006/relationships/header" Target="header21.xml"/><Relationship Id="rId43" Type="http://schemas.openxmlformats.org/officeDocument/2006/relationships/header" Target="header20.xml"/><Relationship Id="rId42" Type="http://schemas.openxmlformats.org/officeDocument/2006/relationships/footer" Target="footer19.xml"/><Relationship Id="rId41" Type="http://schemas.openxmlformats.org/officeDocument/2006/relationships/footer" Target="footer18.xml"/><Relationship Id="rId40" Type="http://schemas.openxmlformats.org/officeDocument/2006/relationships/header" Target="header19.xml"/><Relationship Id="rId4" Type="http://schemas.openxmlformats.org/officeDocument/2006/relationships/endnotes" Target="endnotes.xml"/><Relationship Id="rId39" Type="http://schemas.openxmlformats.org/officeDocument/2006/relationships/header" Target="header18.xml"/><Relationship Id="rId38" Type="http://schemas.openxmlformats.org/officeDocument/2006/relationships/footer" Target="footer17.xml"/><Relationship Id="rId37" Type="http://schemas.openxmlformats.org/officeDocument/2006/relationships/footer" Target="footer16.xml"/><Relationship Id="rId36" Type="http://schemas.openxmlformats.org/officeDocument/2006/relationships/header" Target="header17.xml"/><Relationship Id="rId35" Type="http://schemas.openxmlformats.org/officeDocument/2006/relationships/header" Target="header16.xml"/><Relationship Id="rId34" Type="http://schemas.openxmlformats.org/officeDocument/2006/relationships/footer" Target="footer15.xml"/><Relationship Id="rId33" Type="http://schemas.openxmlformats.org/officeDocument/2006/relationships/footer" Target="footer14.xml"/><Relationship Id="rId32" Type="http://schemas.openxmlformats.org/officeDocument/2006/relationships/header" Target="header15.xml"/><Relationship Id="rId31" Type="http://schemas.openxmlformats.org/officeDocument/2006/relationships/header" Target="header14.xml"/><Relationship Id="rId30" Type="http://schemas.openxmlformats.org/officeDocument/2006/relationships/footer" Target="footer13.xml"/><Relationship Id="rId3" Type="http://schemas.openxmlformats.org/officeDocument/2006/relationships/footnotes" Target="footnotes.xml"/><Relationship Id="rId29" Type="http://schemas.openxmlformats.org/officeDocument/2006/relationships/footer" Target="footer12.xml"/><Relationship Id="rId28" Type="http://schemas.openxmlformats.org/officeDocument/2006/relationships/header" Target="header13.xml"/><Relationship Id="rId27" Type="http://schemas.openxmlformats.org/officeDocument/2006/relationships/header" Target="header12.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footer" Target="footer6.xml"/><Relationship Id="rId166" Type="http://schemas.openxmlformats.org/officeDocument/2006/relationships/glossaryDocument" Target="glossary/document.xml"/><Relationship Id="rId165" Type="http://schemas.openxmlformats.org/officeDocument/2006/relationships/fontTable" Target="fontTable.xml"/><Relationship Id="rId164" Type="http://schemas.openxmlformats.org/officeDocument/2006/relationships/numbering" Target="numbering.xml"/><Relationship Id="rId163" Type="http://schemas.openxmlformats.org/officeDocument/2006/relationships/customXml" Target="../customXml/item1.xml"/><Relationship Id="rId162" Type="http://schemas.openxmlformats.org/officeDocument/2006/relationships/image" Target="media/image115.jpeg"/><Relationship Id="rId161" Type="http://schemas.openxmlformats.org/officeDocument/2006/relationships/image" Target="media/image114.png"/><Relationship Id="rId160" Type="http://schemas.openxmlformats.org/officeDocument/2006/relationships/image" Target="media/image113.png"/><Relationship Id="rId16" Type="http://schemas.openxmlformats.org/officeDocument/2006/relationships/header" Target="header7.xml"/><Relationship Id="rId159" Type="http://schemas.openxmlformats.org/officeDocument/2006/relationships/image" Target="media/image112.png"/><Relationship Id="rId158" Type="http://schemas.openxmlformats.org/officeDocument/2006/relationships/image" Target="media/image111.png"/><Relationship Id="rId157" Type="http://schemas.openxmlformats.org/officeDocument/2006/relationships/image" Target="media/image110.png"/><Relationship Id="rId156" Type="http://schemas.openxmlformats.org/officeDocument/2006/relationships/image" Target="media/image109.png"/><Relationship Id="rId155" Type="http://schemas.openxmlformats.org/officeDocument/2006/relationships/image" Target="media/image108.png"/><Relationship Id="rId154" Type="http://schemas.openxmlformats.org/officeDocument/2006/relationships/image" Target="media/image107.png"/><Relationship Id="rId153" Type="http://schemas.openxmlformats.org/officeDocument/2006/relationships/image" Target="media/image106.png"/><Relationship Id="rId152" Type="http://schemas.openxmlformats.org/officeDocument/2006/relationships/image" Target="media/image105.png"/><Relationship Id="rId151" Type="http://schemas.openxmlformats.org/officeDocument/2006/relationships/image" Target="media/image104.png"/><Relationship Id="rId150" Type="http://schemas.openxmlformats.org/officeDocument/2006/relationships/image" Target="media/image103.png"/><Relationship Id="rId15" Type="http://schemas.openxmlformats.org/officeDocument/2006/relationships/header" Target="header6.xml"/><Relationship Id="rId149" Type="http://schemas.openxmlformats.org/officeDocument/2006/relationships/image" Target="media/image102.png"/><Relationship Id="rId148" Type="http://schemas.openxmlformats.org/officeDocument/2006/relationships/image" Target="media/image101.png"/><Relationship Id="rId147" Type="http://schemas.openxmlformats.org/officeDocument/2006/relationships/image" Target="media/image100.png"/><Relationship Id="rId146" Type="http://schemas.openxmlformats.org/officeDocument/2006/relationships/image" Target="media/image99.png"/><Relationship Id="rId145" Type="http://schemas.openxmlformats.org/officeDocument/2006/relationships/image" Target="media/image98.png"/><Relationship Id="rId144" Type="http://schemas.openxmlformats.org/officeDocument/2006/relationships/image" Target="media/image97.png"/><Relationship Id="rId143" Type="http://schemas.openxmlformats.org/officeDocument/2006/relationships/image" Target="media/image96.png"/><Relationship Id="rId142" Type="http://schemas.openxmlformats.org/officeDocument/2006/relationships/image" Target="media/image95.png"/><Relationship Id="rId141" Type="http://schemas.openxmlformats.org/officeDocument/2006/relationships/image" Target="media/image94.png"/><Relationship Id="rId140" Type="http://schemas.openxmlformats.org/officeDocument/2006/relationships/image" Target="media/image93.png"/><Relationship Id="rId14" Type="http://schemas.openxmlformats.org/officeDocument/2006/relationships/footer" Target="footer5.xml"/><Relationship Id="rId139" Type="http://schemas.openxmlformats.org/officeDocument/2006/relationships/image" Target="media/image92.png"/><Relationship Id="rId138" Type="http://schemas.openxmlformats.org/officeDocument/2006/relationships/image" Target="media/image91.png"/><Relationship Id="rId137" Type="http://schemas.openxmlformats.org/officeDocument/2006/relationships/image" Target="media/image90.png"/><Relationship Id="rId136" Type="http://schemas.openxmlformats.org/officeDocument/2006/relationships/image" Target="media/image89.png"/><Relationship Id="rId135" Type="http://schemas.openxmlformats.org/officeDocument/2006/relationships/image" Target="media/image88.png"/><Relationship Id="rId134" Type="http://schemas.openxmlformats.org/officeDocument/2006/relationships/image" Target="media/image87.png"/><Relationship Id="rId133" Type="http://schemas.openxmlformats.org/officeDocument/2006/relationships/image" Target="media/image86.png"/><Relationship Id="rId132" Type="http://schemas.openxmlformats.org/officeDocument/2006/relationships/image" Target="media/image85.png"/><Relationship Id="rId131" Type="http://schemas.openxmlformats.org/officeDocument/2006/relationships/image" Target="media/image84.png"/><Relationship Id="rId130" Type="http://schemas.openxmlformats.org/officeDocument/2006/relationships/image" Target="media/image83.png"/><Relationship Id="rId13" Type="http://schemas.openxmlformats.org/officeDocument/2006/relationships/footer" Target="footer4.xml"/><Relationship Id="rId129" Type="http://schemas.openxmlformats.org/officeDocument/2006/relationships/image" Target="media/image82.png"/><Relationship Id="rId128" Type="http://schemas.openxmlformats.org/officeDocument/2006/relationships/image" Target="media/image81.png"/><Relationship Id="rId127" Type="http://schemas.openxmlformats.org/officeDocument/2006/relationships/image" Target="media/image80.png"/><Relationship Id="rId126" Type="http://schemas.openxmlformats.org/officeDocument/2006/relationships/image" Target="media/image79.png"/><Relationship Id="rId125" Type="http://schemas.openxmlformats.org/officeDocument/2006/relationships/image" Target="media/image78.png"/><Relationship Id="rId124" Type="http://schemas.openxmlformats.org/officeDocument/2006/relationships/image" Target="media/image77.png"/><Relationship Id="rId123" Type="http://schemas.openxmlformats.org/officeDocument/2006/relationships/image" Target="media/image76.png"/><Relationship Id="rId122" Type="http://schemas.openxmlformats.org/officeDocument/2006/relationships/image" Target="media/image75.png"/><Relationship Id="rId121" Type="http://schemas.openxmlformats.org/officeDocument/2006/relationships/image" Target="media/image74.png"/><Relationship Id="rId120" Type="http://schemas.openxmlformats.org/officeDocument/2006/relationships/image" Target="media/image73.png"/><Relationship Id="rId12" Type="http://schemas.openxmlformats.org/officeDocument/2006/relationships/header" Target="header5.xml"/><Relationship Id="rId119" Type="http://schemas.openxmlformats.org/officeDocument/2006/relationships/image" Target="media/image72.png"/><Relationship Id="rId118" Type="http://schemas.openxmlformats.org/officeDocument/2006/relationships/image" Target="media/image71.png"/><Relationship Id="rId117" Type="http://schemas.openxmlformats.org/officeDocument/2006/relationships/image" Target="media/image70.png"/><Relationship Id="rId116" Type="http://schemas.openxmlformats.org/officeDocument/2006/relationships/image" Target="media/image69.png"/><Relationship Id="rId115" Type="http://schemas.openxmlformats.org/officeDocument/2006/relationships/image" Target="media/image68.png"/><Relationship Id="rId114" Type="http://schemas.openxmlformats.org/officeDocument/2006/relationships/image" Target="media/image67.png"/><Relationship Id="rId113" Type="http://schemas.openxmlformats.org/officeDocument/2006/relationships/image" Target="media/image66.png"/><Relationship Id="rId112" Type="http://schemas.openxmlformats.org/officeDocument/2006/relationships/image" Target="media/image65.png"/><Relationship Id="rId111" Type="http://schemas.openxmlformats.org/officeDocument/2006/relationships/image" Target="media/image64.png"/><Relationship Id="rId110" Type="http://schemas.openxmlformats.org/officeDocument/2006/relationships/image" Target="media/image63.png"/><Relationship Id="rId11" Type="http://schemas.openxmlformats.org/officeDocument/2006/relationships/header" Target="header4.xml"/><Relationship Id="rId109" Type="http://schemas.openxmlformats.org/officeDocument/2006/relationships/image" Target="media/image62.png"/><Relationship Id="rId108" Type="http://schemas.openxmlformats.org/officeDocument/2006/relationships/image" Target="media/image61.png"/><Relationship Id="rId107" Type="http://schemas.openxmlformats.org/officeDocument/2006/relationships/image" Target="media/image60.png"/><Relationship Id="rId106" Type="http://schemas.openxmlformats.org/officeDocument/2006/relationships/image" Target="media/image59.png"/><Relationship Id="rId105" Type="http://schemas.openxmlformats.org/officeDocument/2006/relationships/image" Target="media/image58.png"/><Relationship Id="rId104" Type="http://schemas.openxmlformats.org/officeDocument/2006/relationships/image" Target="media/image57.png"/><Relationship Id="rId103" Type="http://schemas.openxmlformats.org/officeDocument/2006/relationships/image" Target="media/image56.png"/><Relationship Id="rId102" Type="http://schemas.openxmlformats.org/officeDocument/2006/relationships/image" Target="media/image55.png"/><Relationship Id="rId101" Type="http://schemas.openxmlformats.org/officeDocument/2006/relationships/image" Target="media/image54.png"/><Relationship Id="rId100" Type="http://schemas.openxmlformats.org/officeDocument/2006/relationships/image" Target="media/image53.png"/><Relationship Id="rId10" Type="http://schemas.openxmlformats.org/officeDocument/2006/relationships/footer" Target="footer3.xml"/><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DCEC4902498E42C48C4A088B88EA98E3"/>
        <w:style w:val=""/>
        <w:category>
          <w:name w:val="常规"/>
          <w:gallery w:val="placeholder"/>
        </w:category>
        <w:types>
          <w:type w:val="bbPlcHdr"/>
        </w:types>
        <w:behaviors>
          <w:behavior w:val="content"/>
        </w:behaviors>
        <w:description w:val=""/>
        <w:guid w:val="{4335A01A-EB84-43C1-B750-4AFBCBBE2512}"/>
      </w:docPartPr>
      <w:docPartBody>
        <w:p>
          <w:pPr>
            <w:pStyle w:val="5"/>
          </w:pPr>
          <w:r>
            <w:rPr>
              <w:rStyle w:val="4"/>
              <w:rFonts w:hint="eastAsia"/>
            </w:rPr>
            <w:t>单击或点击此处输入文字。</w:t>
          </w:r>
        </w:p>
      </w:docPartBody>
    </w:docPart>
    <w:docPart>
      <w:docPartPr>
        <w:name w:val="F5A989021F3046B08C8475B5928FEEDC"/>
        <w:style w:val=""/>
        <w:category>
          <w:name w:val="常规"/>
          <w:gallery w:val="placeholder"/>
        </w:category>
        <w:types>
          <w:type w:val="bbPlcHdr"/>
        </w:types>
        <w:behaviors>
          <w:behavior w:val="content"/>
        </w:behaviors>
        <w:description w:val=""/>
        <w:guid w:val="{EF061C0E-C7B1-4B6C-B2A2-97A36E0050EA}"/>
      </w:docPartPr>
      <w:docPartBody>
        <w:p>
          <w:pPr>
            <w:pStyle w:val="6"/>
          </w:pPr>
          <w:r>
            <w:rPr>
              <w:rStyle w:val="4"/>
              <w:rFonts w:hint="eastAsia"/>
            </w:rPr>
            <w:t>选择一项。</w:t>
          </w:r>
        </w:p>
      </w:docPartBody>
    </w:docPart>
    <w:docPart>
      <w:docPartPr>
        <w:name w:val="F35B2E7391E0467188D42101952BE4B9"/>
        <w:style w:val=""/>
        <w:category>
          <w:name w:val="常规"/>
          <w:gallery w:val="placeholder"/>
        </w:category>
        <w:types>
          <w:type w:val="bbPlcHdr"/>
        </w:types>
        <w:behaviors>
          <w:behavior w:val="content"/>
        </w:behaviors>
        <w:description w:val=""/>
        <w:guid w:val="{036FD4B8-1C06-4494-945F-E75229F48340}"/>
      </w:docPartPr>
      <w:docPartBody>
        <w:p>
          <w:pPr>
            <w:pStyle w:val="7"/>
          </w:pPr>
          <w:r>
            <w:rPr>
              <w:rStyle w:val="4"/>
              <w:rFonts w:hint="eastAsia"/>
            </w:rPr>
            <w:t>选择一项。</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CFD"/>
    <w:rsid w:val="000078D6"/>
    <w:rsid w:val="0002615C"/>
    <w:rsid w:val="00072E9B"/>
    <w:rsid w:val="000B4653"/>
    <w:rsid w:val="000D4A45"/>
    <w:rsid w:val="000F180B"/>
    <w:rsid w:val="00145D58"/>
    <w:rsid w:val="00157261"/>
    <w:rsid w:val="001A5D09"/>
    <w:rsid w:val="00223D32"/>
    <w:rsid w:val="002C0DC1"/>
    <w:rsid w:val="00385437"/>
    <w:rsid w:val="003A6261"/>
    <w:rsid w:val="003B4939"/>
    <w:rsid w:val="0040152A"/>
    <w:rsid w:val="00434A56"/>
    <w:rsid w:val="004D6A7D"/>
    <w:rsid w:val="004F4273"/>
    <w:rsid w:val="00536009"/>
    <w:rsid w:val="005C1BF0"/>
    <w:rsid w:val="005D3257"/>
    <w:rsid w:val="006C2869"/>
    <w:rsid w:val="00777CFD"/>
    <w:rsid w:val="00812936"/>
    <w:rsid w:val="008236C6"/>
    <w:rsid w:val="008A503F"/>
    <w:rsid w:val="0097025D"/>
    <w:rsid w:val="009E5D43"/>
    <w:rsid w:val="00A040D8"/>
    <w:rsid w:val="00A843A8"/>
    <w:rsid w:val="00AA2548"/>
    <w:rsid w:val="00AF5D00"/>
    <w:rsid w:val="00B51C6C"/>
    <w:rsid w:val="00BD11FD"/>
    <w:rsid w:val="00BD7D83"/>
    <w:rsid w:val="00BF6097"/>
    <w:rsid w:val="00C23FD3"/>
    <w:rsid w:val="00CD66A1"/>
    <w:rsid w:val="00D566DB"/>
    <w:rsid w:val="00DA0B26"/>
    <w:rsid w:val="00F25679"/>
    <w:rsid w:val="00FC6313"/>
    <w:rsid w:val="00FE3D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qFormat="1" w:uiPriority="99" w:name="Normal Table"/>
    <w:lsdException w:qFormat="1" w:unhideWhenUsed="0" w:uiPriority="99" w:name="Placeholder Text"/>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DCEC4902498E42C48C4A088B88EA98E3"/>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F5A989021F3046B08C8475B5928FEEDC"/>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F35B2E7391E0467188D42101952BE4B9"/>
    <w:qFormat/>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9525">
          <a:solidFill>
            <a:srgbClr val="000000"/>
          </a:solidFill>
          <a:round/>
        </a:ln>
      </a:spPr>
      <a:bodyPr/>
      <a:lst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PCMI</Company>
  <Pages>53</Pages>
  <Words>7514</Words>
  <Characters>8793</Characters>
  <Lines>1465</Lines>
  <Paragraphs>776</Paragraphs>
  <TotalTime>3</TotalTime>
  <ScaleCrop>false</ScaleCrop>
  <LinksUpToDate>false</LinksUpToDate>
  <CharactersWithSpaces>15531</CharactersWithSpaces>
  <Application>WPS Office_12.8.2.15091_F1E327BC-269C-435d-A152-05C5408002CA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2025-04-11T09:27:00Z</dcterms:created>
  <dc:creator>xxq</dc:creator>
  <dc:description>&lt;config cover="true" show_menu="true" version="1.0.0" doctype="SDKXY"&gt;_x000d_
&lt;/config&gt;</dc:description>
  <cp:lastModifiedBy>能力建设岗</cp:lastModifiedBy>
  <cp:lastPrinted>2025-09-23T08:40:00Z</cp:lastPrinted>
  <dcterms:modified xsi:type="dcterms:W3CDTF">2025-09-24T09:24:50Z</dcterms:modified>
  <dc:title>行业标准</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SDKXY</vt:lpwstr>
  </property>
  <property fmtid="{D5CDD505-2E9C-101B-9397-08002B2CF9AE}" pid="3" name="cover">
    <vt:lpwstr>true</vt:lpwstr>
  </property>
  <property fmtid="{D5CDD505-2E9C-101B-9397-08002B2CF9AE}" pid="4" name="show_menu">
    <vt:lpwstr>true</vt:lpwstr>
  </property>
  <property fmtid="{D5CDD505-2E9C-101B-9397-08002B2CF9AE}" pid="5" name="version">
    <vt:lpwstr>1.0.0</vt:lpwstr>
  </property>
  <property fmtid="{D5CDD505-2E9C-101B-9397-08002B2CF9AE}" pid="6" name="xmlname">
    <vt:lpwstr>行业标准</vt:lpwstr>
  </property>
  <property fmtid="{D5CDD505-2E9C-101B-9397-08002B2CF9AE}" pid="7" name="NSTD_CODE">
    <vt:lpwstr>GB/T-</vt:lpwstr>
  </property>
  <property fmtid="{D5CDD505-2E9C-101B-9397-08002B2CF9AE}" pid="8" name="OSTD_CODE">
    <vt:lpwstr>代替 GB/T-</vt:lpwstr>
  </property>
  <property fmtid="{D5CDD505-2E9C-101B-9397-08002B2CF9AE}" pid="9" name="flag_zhengwen">
    <vt:lpwstr>0</vt:lpwstr>
  </property>
  <property fmtid="{D5CDD505-2E9C-101B-9397-08002B2CF9AE}" pid="10" name="flag_fulu">
    <vt:lpwstr>0</vt:lpwstr>
  </property>
  <property fmtid="{D5CDD505-2E9C-101B-9397-08002B2CF9AE}" pid="11" name="flag_pic">
    <vt:lpwstr>False</vt:lpwstr>
  </property>
  <property fmtid="{D5CDD505-2E9C-101B-9397-08002B2CF9AE}" pid="12" name="flag_tab">
    <vt:lpwstr>false</vt:lpwstr>
  </property>
  <property fmtid="{D5CDD505-2E9C-101B-9397-08002B2CF9AE}" pid="13" name="NumList">
    <vt:lpwstr>false</vt:lpwstr>
  </property>
  <property fmtid="{D5CDD505-2E9C-101B-9397-08002B2CF9AE}" pid="14" name="KSOProductBuildVer">
    <vt:lpwstr>2052-12.8.2.15091</vt:lpwstr>
  </property>
  <property fmtid="{D5CDD505-2E9C-101B-9397-08002B2CF9AE}" pid="15" name="ICV">
    <vt:lpwstr>60A5D28B8220486BB0C199F79623E8A9_12</vt:lpwstr>
  </property>
  <property fmtid="{D5CDD505-2E9C-101B-9397-08002B2CF9AE}" pid="16" name="DoublePage">
    <vt:lpwstr>true</vt:lpwstr>
  </property>
</Properties>
</file>