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B1901B">
      <w:pPr>
        <w:spacing w:after="78" w:afterLines="25"/>
        <w:rPr>
          <w:rFonts w:ascii="仿宋_GB2312" w:hAnsi="Times New Roman" w:eastAsia="仿宋_GB2312" w:cs="Times New Roman"/>
          <w:b/>
          <w:bCs/>
          <w:sz w:val="28"/>
          <w:szCs w:val="28"/>
        </w:rPr>
      </w:pPr>
      <w:r>
        <w:rPr>
          <w:rFonts w:hint="eastAsia" w:ascii="仿宋_GB2312" w:hAnsi="Times New Roman" w:eastAsia="仿宋_GB2312" w:cs="Times New Roman"/>
          <w:b/>
          <w:bCs/>
          <w:sz w:val="28"/>
          <w:szCs w:val="28"/>
          <w:lang w:eastAsia="zh-CN"/>
        </w:rPr>
        <w:t>《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/>
          <w:bCs/>
          <w:sz w:val="28"/>
          <w:szCs w:val="28"/>
        </w:rPr>
        <w:t>白酒质量要求 第4部分：酱香型白酒》国家标准实施情况调研问卷</w:t>
      </w:r>
    </w:p>
    <w:p w14:paraId="5BE5452C">
      <w:p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Cs w:val="21"/>
        </w:rPr>
        <w:t>说明</w:t>
      </w:r>
      <w:r>
        <w:rPr>
          <w:rFonts w:ascii="Times New Roman" w:hAnsi="Times New Roman" w:eastAsia="仿宋_GB2312" w:cs="Times New Roman"/>
          <w:szCs w:val="21"/>
        </w:rPr>
        <w:t>：</w:t>
      </w:r>
    </w:p>
    <w:p w14:paraId="2C1A3185">
      <w:pPr>
        <w:spacing w:after="78" w:afterLines="25"/>
        <w:ind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GB/T 10781.4-2024《白酒质量要求 第4部分：酱香型白酒》国家标准已于2024年5月28日发布，并将于2025年6月1日起正式实施，替代原标准GB/T 26760-2011。为帮助标准使用者顺利过渡并确保标准的有效执行，我们现通过本次问卷征集行业在执行</w:t>
      </w:r>
      <w:r>
        <w:rPr>
          <w:rFonts w:hint="eastAsia" w:ascii="Times New Roman" w:hAnsi="Times New Roman" w:eastAsia="仿宋_GB2312" w:cs="Times New Roman"/>
          <w:szCs w:val="21"/>
        </w:rPr>
        <w:t>和理解</w:t>
      </w:r>
      <w:r>
        <w:rPr>
          <w:rFonts w:ascii="Times New Roman" w:hAnsi="Times New Roman" w:eastAsia="仿宋_GB2312" w:cs="Times New Roman"/>
          <w:szCs w:val="21"/>
        </w:rPr>
        <w:t>标准过程中遇到的困惑与问题。问卷内容主要涉及标准文本</w:t>
      </w:r>
      <w:r>
        <w:rPr>
          <w:rFonts w:hint="eastAsia" w:ascii="Times New Roman" w:hAnsi="Times New Roman" w:eastAsia="仿宋_GB2312" w:cs="Times New Roman"/>
          <w:szCs w:val="21"/>
        </w:rPr>
        <w:t>的整体评估、具体</w:t>
      </w:r>
      <w:r>
        <w:rPr>
          <w:rFonts w:ascii="Times New Roman" w:hAnsi="Times New Roman" w:eastAsia="仿宋_GB2312" w:cs="Times New Roman"/>
          <w:szCs w:val="21"/>
        </w:rPr>
        <w:t>条款</w:t>
      </w:r>
      <w:r>
        <w:rPr>
          <w:rFonts w:hint="eastAsia" w:ascii="Times New Roman" w:hAnsi="Times New Roman" w:eastAsia="仿宋_GB2312" w:cs="Times New Roman"/>
          <w:szCs w:val="21"/>
        </w:rPr>
        <w:t>的</w:t>
      </w:r>
      <w:r>
        <w:rPr>
          <w:rFonts w:ascii="Times New Roman" w:hAnsi="Times New Roman" w:eastAsia="仿宋_GB2312" w:cs="Times New Roman"/>
          <w:szCs w:val="21"/>
        </w:rPr>
        <w:t>表述、</w:t>
      </w:r>
      <w:r>
        <w:rPr>
          <w:rFonts w:hint="eastAsia" w:ascii="Times New Roman" w:hAnsi="Times New Roman" w:eastAsia="仿宋_GB2312" w:cs="Times New Roman"/>
          <w:szCs w:val="21"/>
        </w:rPr>
        <w:t>理解、执行</w:t>
      </w:r>
      <w:r>
        <w:rPr>
          <w:rFonts w:ascii="Times New Roman" w:hAnsi="Times New Roman" w:eastAsia="仿宋_GB2312" w:cs="Times New Roman"/>
          <w:szCs w:val="21"/>
        </w:rPr>
        <w:t>等方面。</w:t>
      </w:r>
    </w:p>
    <w:p w14:paraId="03EA7C95">
      <w:pPr>
        <w:spacing w:after="78" w:afterLines="25"/>
        <w:ind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您的宝贵反馈将直接用于编写标准解答手册，旨在提供权威、实用且</w:t>
      </w:r>
      <w:r>
        <w:rPr>
          <w:rFonts w:hint="eastAsia" w:ascii="Times New Roman" w:hAnsi="Times New Roman" w:eastAsia="仿宋_GB2312" w:cs="Times New Roman"/>
          <w:szCs w:val="21"/>
        </w:rPr>
        <w:t>易懂</w:t>
      </w:r>
      <w:r>
        <w:rPr>
          <w:rFonts w:ascii="Times New Roman" w:hAnsi="Times New Roman" w:eastAsia="仿宋_GB2312" w:cs="Times New Roman"/>
          <w:szCs w:val="21"/>
        </w:rPr>
        <w:t>的解读，帮助行业更好地理解和落实该标准。我们诚挚感谢您的参与</w:t>
      </w:r>
      <w:r>
        <w:rPr>
          <w:rFonts w:hint="eastAsia" w:ascii="Times New Roman" w:hAnsi="Times New Roman" w:eastAsia="仿宋_GB2312" w:cs="Times New Roman"/>
          <w:szCs w:val="21"/>
        </w:rPr>
        <w:t>及</w:t>
      </w:r>
      <w:r>
        <w:rPr>
          <w:rFonts w:ascii="Times New Roman" w:hAnsi="Times New Roman" w:eastAsia="仿宋_GB2312" w:cs="Times New Roman"/>
          <w:szCs w:val="21"/>
        </w:rPr>
        <w:t>支持！</w:t>
      </w:r>
    </w:p>
    <w:p w14:paraId="12C5183A">
      <w:p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pict>
          <v:rect id="_x0000_i1025" o:spt="1" style="height:0.75pt;width:0pt;" fillcolor="#40404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E3F19DA">
      <w:pPr>
        <w:spacing w:after="78" w:afterLines="25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ascii="Times New Roman" w:hAnsi="Times New Roman" w:eastAsia="仿宋_GB2312" w:cs="Times New Roman"/>
          <w:b/>
          <w:bCs/>
          <w:szCs w:val="21"/>
        </w:rPr>
        <w:t>一、受访者背景</w:t>
      </w:r>
    </w:p>
    <w:p w14:paraId="4E3E7449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姓名</w:t>
      </w:r>
      <w:r>
        <w:rPr>
          <w:rFonts w:ascii="Times New Roman" w:hAnsi="Times New Roman" w:eastAsia="仿宋_GB2312" w:cs="Times New Roman"/>
          <w:szCs w:val="21"/>
        </w:rPr>
        <w:t>：__________</w:t>
      </w:r>
    </w:p>
    <w:p w14:paraId="6AA9A193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联系方式</w:t>
      </w:r>
      <w:r>
        <w:rPr>
          <w:rFonts w:ascii="Times New Roman" w:hAnsi="Times New Roman" w:eastAsia="仿宋_GB2312" w:cs="Times New Roman"/>
          <w:szCs w:val="21"/>
        </w:rPr>
        <w:t>：__________</w:t>
      </w:r>
    </w:p>
    <w:p w14:paraId="3342CB6D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</w:t>
      </w:r>
      <w:r>
        <w:rPr>
          <w:rFonts w:hint="eastAsia" w:ascii="Times New Roman" w:hAnsi="Times New Roman" w:eastAsia="仿宋_GB2312" w:cs="Times New Roman"/>
          <w:szCs w:val="21"/>
        </w:rPr>
        <w:t>所在单位名称：</w:t>
      </w:r>
      <w:r>
        <w:rPr>
          <w:rFonts w:ascii="Times New Roman" w:hAnsi="Times New Roman" w:eastAsia="仿宋_GB2312" w:cs="Times New Roman"/>
          <w:szCs w:val="21"/>
        </w:rPr>
        <w:t>__________</w:t>
      </w:r>
    </w:p>
    <w:p w14:paraId="3411285C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</w:t>
      </w:r>
      <w:r>
        <w:rPr>
          <w:rFonts w:hint="eastAsia" w:ascii="Times New Roman" w:hAnsi="Times New Roman" w:eastAsia="仿宋_GB2312" w:cs="Times New Roman"/>
          <w:szCs w:val="21"/>
        </w:rPr>
        <w:t>所在单位</w:t>
      </w:r>
      <w:r>
        <w:rPr>
          <w:rFonts w:ascii="Times New Roman" w:hAnsi="Times New Roman" w:eastAsia="仿宋_GB2312" w:cs="Times New Roman"/>
          <w:szCs w:val="21"/>
        </w:rPr>
        <w:t>类型：</w:t>
      </w:r>
    </w:p>
    <w:p w14:paraId="11462485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酱香</w:t>
      </w:r>
      <w:r>
        <w:rPr>
          <w:rFonts w:hint="eastAsia" w:ascii="Times New Roman" w:hAnsi="Times New Roman" w:eastAsia="仿宋_GB2312" w:cs="Times New Roman"/>
          <w:szCs w:val="21"/>
        </w:rPr>
        <w:t>型白</w:t>
      </w:r>
      <w:r>
        <w:rPr>
          <w:rFonts w:ascii="Times New Roman" w:hAnsi="Times New Roman" w:eastAsia="仿宋_GB2312" w:cs="Times New Roman"/>
          <w:szCs w:val="21"/>
        </w:rPr>
        <w:t>酒生产企业 □ 其他香型白酒企业 □ 检测机构</w:t>
      </w:r>
    </w:p>
    <w:p w14:paraId="66E9D805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□ 行业协会 □ 监管部门 □ 科研院校 □ </w:t>
      </w:r>
      <w:r>
        <w:rPr>
          <w:rFonts w:hint="eastAsia" w:ascii="Times New Roman" w:hAnsi="Times New Roman" w:eastAsia="仿宋_GB2312" w:cs="Times New Roman"/>
          <w:szCs w:val="21"/>
        </w:rPr>
        <w:t xml:space="preserve">经销商 </w:t>
      </w: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>其他</w:t>
      </w:r>
      <w:r>
        <w:rPr>
          <w:rFonts w:ascii="Times New Roman" w:hAnsi="Times New Roman" w:eastAsia="仿宋_GB2312" w:cs="Times New Roman"/>
          <w:szCs w:val="21"/>
        </w:rPr>
        <w:t xml:space="preserve">__________ </w:t>
      </w:r>
    </w:p>
    <w:p w14:paraId="3CB49D86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您在行业中的角色：</w:t>
      </w:r>
    </w:p>
    <w:p w14:paraId="6FC7DD35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企业负责人 □ 技术/生产人员 □ 质检人员 □ 销售/市场人员 □ 其他__________</w:t>
      </w:r>
    </w:p>
    <w:p w14:paraId="24724964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您日常接触标准文本的频率：</w:t>
      </w:r>
    </w:p>
    <w:p w14:paraId="44026EBB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每日使用 □ 每周参考 □ 偶尔查阅 □ 仅培训时接触</w:t>
      </w:r>
    </w:p>
    <w:p w14:paraId="2C5EE309">
      <w:p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pict>
          <v:rect id="_x0000_i1026" o:spt="1" style="height:0.75pt;width:0pt;" fillcolor="#40404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4F38A7B6">
      <w:pPr>
        <w:spacing w:after="78" w:afterLines="25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ascii="Times New Roman" w:hAnsi="Times New Roman" w:eastAsia="仿宋_GB2312" w:cs="Times New Roman"/>
          <w:b/>
          <w:bCs/>
          <w:szCs w:val="21"/>
        </w:rPr>
        <w:t>二、标准文本整体理解难度评估</w:t>
      </w:r>
    </w:p>
    <w:p w14:paraId="4890B1B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您认为标准文本的 </w:t>
      </w:r>
      <w:r>
        <w:rPr>
          <w:rFonts w:ascii="Times New Roman" w:hAnsi="Times New Roman" w:eastAsia="仿宋_GB2312" w:cs="Times New Roman"/>
          <w:b/>
          <w:bCs/>
          <w:szCs w:val="21"/>
        </w:rPr>
        <w:t>整体结构和内容</w:t>
      </w:r>
      <w:r>
        <w:rPr>
          <w:rFonts w:ascii="Times New Roman" w:hAnsi="Times New Roman" w:eastAsia="仿宋_GB2312" w:cs="Times New Roman"/>
          <w:szCs w:val="21"/>
        </w:rPr>
        <w:t> 是否清晰易懂？</w:t>
      </w:r>
    </w:p>
    <w:p w14:paraId="1D78D9C7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非常清晰，无歧义 □ 基本清晰，个别条款模糊</w:t>
      </w:r>
    </w:p>
    <w:p w14:paraId="4B86C9FB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多处表述晦涩 □ 需专业解读辅助理解</w:t>
      </w:r>
    </w:p>
    <w:p w14:paraId="7541436D">
      <w:pPr>
        <w:numPr>
          <w:ilvl w:val="0"/>
          <w:numId w:val="1"/>
        </w:numPr>
        <w:spacing w:after="78" w:afterLines="25"/>
        <w:rPr>
          <w:rFonts w:hint="eastAsia"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 xml:space="preserve">请列举您在阅读标准的过程中，感到表述上存在不清晰或难以理解的 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具体章节或条款</w:t>
      </w:r>
      <w:r>
        <w:rPr>
          <w:rFonts w:hint="eastAsia" w:ascii="Times New Roman" w:hAnsi="Times New Roman" w:eastAsia="仿宋_GB2312" w:cs="Times New Roman"/>
          <w:szCs w:val="21"/>
        </w:rPr>
        <w:t>。</w:t>
      </w:r>
      <w:r>
        <w:rPr>
          <w:rFonts w:ascii="Times New Roman" w:hAnsi="Times New Roman" w:eastAsia="仿宋_GB2312" w:cs="Times New Roman"/>
          <w:szCs w:val="21"/>
        </w:rPr>
        <w:t xml:space="preserve"> </w:t>
      </w:r>
    </w:p>
    <w:tbl>
      <w:tblPr>
        <w:tblStyle w:val="17"/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5902"/>
      </w:tblGrid>
      <w:tr w14:paraId="5654C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13AFCB24">
            <w:pPr>
              <w:pStyle w:val="33"/>
              <w:ind w:lef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Cs w:val="21"/>
              </w:rPr>
              <w:t>条款</w:t>
            </w:r>
          </w:p>
        </w:tc>
        <w:tc>
          <w:tcPr>
            <w:tcW w:w="5902" w:type="dxa"/>
          </w:tcPr>
          <w:p w14:paraId="5A10ECAF">
            <w:pPr>
              <w:pStyle w:val="33"/>
              <w:ind w:left="0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Cs w:val="21"/>
              </w:rPr>
              <w:t>问题</w:t>
            </w:r>
          </w:p>
        </w:tc>
      </w:tr>
      <w:tr w14:paraId="44BBA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0EB44689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5902" w:type="dxa"/>
          </w:tcPr>
          <w:p w14:paraId="3502BA8E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</w:tr>
      <w:tr w14:paraId="241B2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6E697F14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5902" w:type="dxa"/>
          </w:tcPr>
          <w:p w14:paraId="603D20AB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</w:tr>
      <w:tr w14:paraId="7A53D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41382796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5902" w:type="dxa"/>
          </w:tcPr>
          <w:p w14:paraId="22538CF8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</w:tr>
      <w:tr w14:paraId="02367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4" w:type="dxa"/>
          </w:tcPr>
          <w:p w14:paraId="7DDF8FB6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  <w:tc>
          <w:tcPr>
            <w:tcW w:w="5902" w:type="dxa"/>
          </w:tcPr>
          <w:p w14:paraId="0499253E">
            <w:pPr>
              <w:pStyle w:val="33"/>
              <w:ind w:left="0"/>
              <w:rPr>
                <w:rFonts w:hint="eastAsia" w:ascii="Times New Roman" w:hAnsi="Times New Roman" w:eastAsia="仿宋_GB2312" w:cs="Times New Roman"/>
                <w:szCs w:val="21"/>
              </w:rPr>
            </w:pPr>
          </w:p>
        </w:tc>
      </w:tr>
    </w:tbl>
    <w:p w14:paraId="42B867A9">
      <w:p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pict>
          <v:rect id="_x0000_i1027" o:spt="1" style="height:0.75pt;width:0pt;" fillcolor="#40404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376D87C0">
      <w:pPr>
        <w:spacing w:after="78" w:afterLines="25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ascii="Times New Roman" w:hAnsi="Times New Roman" w:eastAsia="仿宋_GB2312" w:cs="Times New Roman"/>
          <w:b/>
          <w:bCs/>
          <w:szCs w:val="21"/>
        </w:rPr>
        <w:t>三、标准文本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具体</w:t>
      </w:r>
      <w:r>
        <w:rPr>
          <w:rFonts w:ascii="Times New Roman" w:hAnsi="Times New Roman" w:eastAsia="仿宋_GB2312" w:cs="Times New Roman"/>
          <w:b/>
          <w:bCs/>
          <w:szCs w:val="21"/>
        </w:rPr>
        <w:t>条款评估</w:t>
      </w:r>
    </w:p>
    <w:p w14:paraId="0C8D5420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对于标准中关于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酱香型白酒（大曲）</w:t>
      </w:r>
      <w:r>
        <w:rPr>
          <w:rFonts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和“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酱香型白酒（其他）”</w:t>
      </w:r>
      <w:r>
        <w:rPr>
          <w:rFonts w:ascii="Times New Roman" w:hAnsi="Times New Roman" w:eastAsia="仿宋_GB2312" w:cs="Times New Roman"/>
          <w:szCs w:val="21"/>
        </w:rPr>
        <w:t>的描述，您是否理解</w:t>
      </w:r>
      <w:r>
        <w:rPr>
          <w:rFonts w:hint="eastAsia" w:ascii="Times New Roman" w:hAnsi="Times New Roman" w:eastAsia="仿宋_GB2312" w:cs="Times New Roman"/>
          <w:szCs w:val="21"/>
        </w:rPr>
        <w:t>两类产品的区别</w:t>
      </w:r>
      <w:r>
        <w:rPr>
          <w:rFonts w:ascii="Times New Roman" w:hAnsi="Times New Roman" w:eastAsia="仿宋_GB2312" w:cs="Times New Roman"/>
          <w:szCs w:val="21"/>
        </w:rPr>
        <w:t xml:space="preserve">？ </w:t>
      </w:r>
    </w:p>
    <w:p w14:paraId="667283FC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25DA02DA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</w:p>
    <w:p w14:paraId="37AC3140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20D0B1D1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对于标准中关于“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酱香型白酒（大曲）</w:t>
      </w:r>
      <w:r>
        <w:rPr>
          <w:rFonts w:ascii="Times New Roman" w:hAnsi="Times New Roman" w:eastAsia="仿宋_GB2312" w:cs="Times New Roman"/>
          <w:szCs w:val="21"/>
        </w:rPr>
        <w:t>”的</w:t>
      </w:r>
      <w:r>
        <w:rPr>
          <w:rFonts w:hint="eastAsia" w:ascii="Times New Roman" w:hAnsi="Times New Roman" w:eastAsia="仿宋_GB2312" w:cs="Times New Roman"/>
          <w:szCs w:val="21"/>
        </w:rPr>
        <w:t>定义</w:t>
      </w:r>
      <w:r>
        <w:rPr>
          <w:rFonts w:ascii="Times New Roman" w:hAnsi="Times New Roman" w:eastAsia="仿宋_GB2312" w:cs="Times New Roman"/>
          <w:szCs w:val="21"/>
        </w:rPr>
        <w:t>，您是否</w:t>
      </w:r>
      <w:r>
        <w:rPr>
          <w:rFonts w:hint="eastAsia" w:ascii="Times New Roman" w:hAnsi="Times New Roman" w:eastAsia="仿宋_GB2312" w:cs="Times New Roman"/>
          <w:szCs w:val="21"/>
        </w:rPr>
        <w:t>理解</w:t>
      </w:r>
      <w:r>
        <w:rPr>
          <w:rFonts w:ascii="Times New Roman" w:hAnsi="Times New Roman" w:eastAsia="仿宋_GB2312" w:cs="Times New Roman"/>
          <w:szCs w:val="21"/>
        </w:rPr>
        <w:t>“</w:t>
      </w:r>
      <w:r>
        <w:rPr>
          <w:rFonts w:hint="eastAsia" w:ascii="Times New Roman" w:hAnsi="Times New Roman" w:eastAsia="仿宋_GB2312" w:cs="Times New Roman"/>
          <w:szCs w:val="21"/>
        </w:rPr>
        <w:t>不进行人工接种微生物</w:t>
      </w:r>
      <w:r>
        <w:rPr>
          <w:rFonts w:ascii="Times New Roman" w:hAnsi="Times New Roman" w:eastAsia="仿宋_GB2312" w:cs="Times New Roman"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“不使用外源酶”的界限</w:t>
      </w:r>
      <w:r>
        <w:rPr>
          <w:rFonts w:ascii="Times New Roman" w:hAnsi="Times New Roman" w:eastAsia="仿宋_GB2312" w:cs="Times New Roman"/>
          <w:szCs w:val="21"/>
        </w:rPr>
        <w:t>？</w:t>
      </w:r>
    </w:p>
    <w:p w14:paraId="18532545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48C97433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</w:p>
    <w:p w14:paraId="38C0512F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3CBD649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对于标准中关于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生产过程控制要求”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的描述，您认为哪些环节的描述不够明确或存在理解困难？（可多选并具体说明）</w:t>
      </w:r>
    </w:p>
    <w:p w14:paraId="5DC7FBEF">
      <w:pPr>
        <w:spacing w:after="78" w:afterLines="25"/>
        <w:ind w:left="660" w:firstLine="6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原料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制曲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投料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堆积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发酵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 w14:paraId="42C17F62">
      <w:pPr>
        <w:spacing w:after="78" w:afterLines="25"/>
        <w:ind w:left="660" w:firstLine="6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蒸馏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贮存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勾调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□其他</w:t>
      </w:r>
    </w:p>
    <w:p w14:paraId="7080A7CF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（如果有不明确的部分，请具体说明：</w:t>
      </w:r>
      <w:r>
        <w:rPr>
          <w:rFonts w:ascii="Times New Roman" w:hAnsi="Times New Roman" w:eastAsia="仿宋_GB2312" w:cs="Times New Roman"/>
          <w:szCs w:val="21"/>
        </w:rPr>
        <w:t>________________________________________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5951D7C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在实际生产过程中，您是否遇到过因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标准要求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现有生产工艺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存在差异而难以执行的情况？</w:t>
      </w:r>
    </w:p>
    <w:p w14:paraId="33CF7CE1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没有，完全符合</w:t>
      </w:r>
    </w:p>
    <w:p w14:paraId="457DE323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 有，部分条款难以执行</w:t>
      </w:r>
    </w:p>
    <w:p w14:paraId="097F7F99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（如果有，请说明具体条款或情况：</w:t>
      </w:r>
      <w:r>
        <w:rPr>
          <w:rFonts w:ascii="Times New Roman" w:hAnsi="Times New Roman" w:eastAsia="仿宋_GB2312" w:cs="Times New Roman"/>
          <w:szCs w:val="21"/>
        </w:rPr>
        <w:t>__________________________________________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13709C4D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在制曲、投料、堆积、发酵等阶段，标准对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温度、时间、轮次数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等参数进行要求，这些要求是否符合您的实际生产条件？</w:t>
      </w:r>
    </w:p>
    <w:p w14:paraId="6228E361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符合</w:t>
      </w:r>
    </w:p>
    <w:p w14:paraId="23D33E06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不符合，需要调整生产条件</w:t>
      </w:r>
    </w:p>
    <w:p w14:paraId="79FF426B">
      <w:pPr>
        <w:spacing w:after="78" w:afterLines="25"/>
        <w:ind w:left="7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（如果有不符合的部分，请说明具体条款或情况：</w:t>
      </w:r>
      <w:r>
        <w:rPr>
          <w:rFonts w:ascii="Times New Roman" w:hAnsi="Times New Roman" w:eastAsia="仿宋_GB2312" w:cs="Times New Roman"/>
          <w:szCs w:val="21"/>
        </w:rPr>
        <w:t>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03A24394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对于标准中关于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感官要求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的描述，在实际应用中，您认为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感官描述词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是否能够反映产品共性特征？</w:t>
      </w:r>
    </w:p>
    <w:p w14:paraId="003A7588">
      <w:pPr>
        <w:spacing w:after="78" w:afterLines="25"/>
        <w:ind w:left="300" w:firstLine="4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可反映</w:t>
      </w:r>
    </w:p>
    <w:p w14:paraId="4D513720">
      <w:pPr>
        <w:spacing w:after="78" w:afterLines="25"/>
        <w:ind w:left="300" w:firstLine="4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无法反映</w:t>
      </w:r>
    </w:p>
    <w:p w14:paraId="63EEFC2F">
      <w:pPr>
        <w:spacing w:after="78" w:afterLines="25"/>
        <w:ind w:left="300" w:firstLine="420"/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（如果存在问题，请具体说明可改进空间：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_____</w:t>
      </w:r>
      <w:r>
        <w:rPr>
          <w:rFonts w:ascii="Times New Roman" w:hAnsi="Times New Roman" w:eastAsia="仿宋_GB2312" w:cs="Times New Roman"/>
          <w:szCs w:val="21"/>
        </w:rPr>
        <w:t>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32E3195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“质量分级”</w:t>
      </w:r>
      <w:r>
        <w:rPr>
          <w:rFonts w:ascii="Times New Roman" w:hAnsi="Times New Roman" w:eastAsia="仿宋_GB2312" w:cs="Times New Roman"/>
          <w:szCs w:val="21"/>
        </w:rPr>
        <w:t xml:space="preserve">要求，您是否完全理解分级的标准和依据？ </w:t>
      </w:r>
    </w:p>
    <w:p w14:paraId="4D4FA473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理解，分级明确</w:t>
      </w:r>
    </w:p>
    <w:p w14:paraId="48C318F3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不理解，执行中存在困难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分级标准不明确</w:t>
      </w:r>
    </w:p>
    <w:p w14:paraId="128FD4CB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如果存在困难，请说明具体原因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3470F283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“质量分级”</w:t>
      </w:r>
      <w:r>
        <w:rPr>
          <w:rFonts w:ascii="Times New Roman" w:hAnsi="Times New Roman" w:eastAsia="仿宋_GB2312" w:cs="Times New Roman"/>
          <w:szCs w:val="21"/>
        </w:rPr>
        <w:t>要求，在实际生产中，您是否遇到过难以准确划分不同质量等级的问题？</w:t>
      </w:r>
    </w:p>
    <w:p w14:paraId="4E39AD93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是</w:t>
      </w:r>
    </w:p>
    <w:p w14:paraId="2E490EC6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否</w:t>
      </w:r>
    </w:p>
    <w:p w14:paraId="7D796CB8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（如果存在问题，请具体说明：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79E7DD98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理化要求</w:t>
      </w:r>
      <w:r>
        <w:rPr>
          <w:rFonts w:ascii="Times New Roman" w:hAnsi="Times New Roman" w:eastAsia="仿宋_GB2312" w:cs="Times New Roman"/>
          <w:b/>
          <w:bCs/>
          <w:szCs w:val="21"/>
        </w:rPr>
        <w:t>”</w:t>
      </w:r>
      <w:r>
        <w:rPr>
          <w:rFonts w:ascii="Times New Roman" w:hAnsi="Times New Roman" w:eastAsia="仿宋_GB2312" w:cs="Times New Roman"/>
          <w:szCs w:val="21"/>
        </w:rPr>
        <w:t>的描述，您是否完全理解</w:t>
      </w:r>
      <w:r>
        <w:rPr>
          <w:rFonts w:hint="eastAsia" w:ascii="Times New Roman" w:hAnsi="Times New Roman" w:eastAsia="仿宋_GB2312" w:cs="Times New Roman"/>
          <w:szCs w:val="21"/>
        </w:rPr>
        <w:t>产品自生产日期一年前后的划分？</w:t>
      </w:r>
    </w:p>
    <w:p w14:paraId="2C35C7F9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21827FDF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6F8638F4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如果存在</w:t>
      </w:r>
      <w:r>
        <w:rPr>
          <w:rFonts w:hint="eastAsia" w:ascii="Times New Roman" w:hAnsi="Times New Roman" w:eastAsia="仿宋_GB2312" w:cs="Times New Roman"/>
          <w:szCs w:val="21"/>
        </w:rPr>
        <w:t>问题</w:t>
      </w:r>
      <w:r>
        <w:rPr>
          <w:rFonts w:ascii="Times New Roman" w:hAnsi="Times New Roman" w:eastAsia="仿宋_GB2312" w:cs="Times New Roman"/>
          <w:szCs w:val="21"/>
        </w:rPr>
        <w:t>，请说明具体原因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41A41807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szCs w:val="21"/>
        </w:rPr>
        <w:t>对产品的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检验判定</w:t>
      </w:r>
      <w:r>
        <w:rPr>
          <w:rFonts w:ascii="Times New Roman" w:hAnsi="Times New Roman" w:eastAsia="仿宋_GB2312" w:cs="Times New Roman"/>
          <w:szCs w:val="21"/>
        </w:rPr>
        <w:t>，您是否完全理解</w:t>
      </w:r>
      <w:r>
        <w:rPr>
          <w:rFonts w:hint="eastAsia" w:ascii="Times New Roman" w:hAnsi="Times New Roman" w:eastAsia="仿宋_GB2312" w:cs="Times New Roman"/>
          <w:szCs w:val="21"/>
        </w:rPr>
        <w:t>产品应以哪些理化指标作为判定依据？</w:t>
      </w:r>
    </w:p>
    <w:p w14:paraId="4F3AAB0B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33632958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7E7E969D">
      <w:pPr>
        <w:spacing w:after="78" w:afterLines="25"/>
        <w:ind w:left="300" w:firstLine="4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如果存在</w:t>
      </w:r>
      <w:r>
        <w:rPr>
          <w:rFonts w:hint="eastAsia" w:ascii="Times New Roman" w:hAnsi="Times New Roman" w:eastAsia="仿宋_GB2312" w:cs="Times New Roman"/>
          <w:szCs w:val="21"/>
        </w:rPr>
        <w:t>问题</w:t>
      </w:r>
      <w:r>
        <w:rPr>
          <w:rFonts w:ascii="Times New Roman" w:hAnsi="Times New Roman" w:eastAsia="仿宋_GB2312" w:cs="Times New Roman"/>
          <w:szCs w:val="21"/>
        </w:rPr>
        <w:t>，请说明具体原因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5DEC5AF9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对于标准中关于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试验方法中的生产过程控制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部分，在实际生产中您是否遇到过无法实现的情况？</w:t>
      </w:r>
    </w:p>
    <w:p w14:paraId="32EA6B49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可以实现</w:t>
      </w:r>
    </w:p>
    <w:p w14:paraId="106C92AD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□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存在无法实现部分</w:t>
      </w:r>
    </w:p>
    <w:p w14:paraId="3043B830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（请说明无法实现的具体原因：</w:t>
      </w:r>
      <w:r>
        <w:rPr>
          <w:rFonts w:ascii="Times New Roman" w:hAnsi="Times New Roman" w:eastAsia="仿宋_GB2312" w:cs="Times New Roman"/>
          <w:szCs w:val="21"/>
        </w:rPr>
        <w:t>______________________________________________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31493911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对于标准中关于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执行</w:t>
      </w:r>
      <w:r>
        <w:rPr>
          <w:rFonts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生产记录检查要求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您认为在执行此项要求时，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最主要的难点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是什么？（可多选）</w:t>
      </w:r>
    </w:p>
    <w:p w14:paraId="7F17943F">
      <w:pPr>
        <w:spacing w:after="78" w:afterLines="25"/>
        <w:ind w:left="300" w:firstLine="420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生产记录项目繁多，管理难度大</w:t>
      </w:r>
    </w:p>
    <w:p w14:paraId="469F291A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检查标准不够清晰</w:t>
      </w:r>
    </w:p>
    <w:p w14:paraId="62F899CB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记录方式不够高效</w:t>
      </w:r>
    </w:p>
    <w:p w14:paraId="12A4BEF5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（请具体说明：</w:t>
      </w:r>
      <w:r>
        <w:rPr>
          <w:rFonts w:ascii="Times New Roman" w:hAnsi="Times New Roman" w:eastAsia="仿宋_GB2312" w:cs="Times New Roman"/>
          <w:szCs w:val="21"/>
        </w:rPr>
        <w:t>_______________________________________________________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413F1268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为了更好地执行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生产记录检查要求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，您认为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在哪方面需要提供更具体的说明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？</w:t>
      </w:r>
    </w:p>
    <w:p w14:paraId="2BB1F221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开展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检验的部门是否有要求</w:t>
      </w:r>
    </w:p>
    <w:p w14:paraId="64A2A75D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企业内部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是否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已部分开展相关培训</w:t>
      </w:r>
    </w:p>
    <w:p w14:paraId="4EFB90A6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该标准实施前生产的基酒如何满足要求</w:t>
      </w:r>
    </w:p>
    <w:p w14:paraId="098858B6">
      <w:pPr>
        <w:pStyle w:val="33"/>
        <w:spacing w:after="78" w:afterLines="25"/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（请具体说明：</w:t>
      </w:r>
      <w:r>
        <w:rPr>
          <w:rFonts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_</w:t>
      </w:r>
      <w:r>
        <w:rPr>
          <w:rFonts w:ascii="Times New Roman" w:hAnsi="Times New Roman" w:eastAsia="仿宋_GB2312" w:cs="Times New Roman"/>
          <w:szCs w:val="21"/>
        </w:rPr>
        <w:t>______________________________________________________</w:t>
      </w: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</w:p>
    <w:p w14:paraId="5729A0DD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szCs w:val="21"/>
        </w:rPr>
        <w:t>关于</w:t>
      </w:r>
      <w:r>
        <w:rPr>
          <w:rFonts w:ascii="Times New Roman" w:hAnsi="Times New Roman" w:eastAsia="仿宋_GB2312" w:cs="Times New Roman"/>
          <w:b/>
          <w:bCs/>
          <w:szCs w:val="21"/>
        </w:rPr>
        <w:t>“标签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标示</w:t>
      </w:r>
      <w:r>
        <w:rPr>
          <w:rFonts w:ascii="Times New Roman" w:hAnsi="Times New Roman" w:eastAsia="仿宋_GB2312" w:cs="Times New Roman"/>
          <w:b/>
          <w:bCs/>
          <w:szCs w:val="21"/>
        </w:rPr>
        <w:t>”</w:t>
      </w:r>
      <w:r>
        <w:rPr>
          <w:rFonts w:ascii="Times New Roman" w:hAnsi="Times New Roman" w:eastAsia="仿宋_GB2312" w:cs="Times New Roman"/>
          <w:szCs w:val="21"/>
        </w:rPr>
        <w:t>的要求，您是否完全理解</w:t>
      </w:r>
      <w:r>
        <w:rPr>
          <w:rFonts w:hint="eastAsia" w:ascii="Times New Roman" w:hAnsi="Times New Roman" w:eastAsia="仿宋_GB2312" w:cs="Times New Roman"/>
          <w:szCs w:val="21"/>
        </w:rPr>
        <w:t>产品应标注哪些内容或名称</w:t>
      </w:r>
      <w:r>
        <w:rPr>
          <w:rFonts w:ascii="Times New Roman" w:hAnsi="Times New Roman" w:eastAsia="仿宋_GB2312" w:cs="Times New Roman"/>
          <w:szCs w:val="21"/>
        </w:rPr>
        <w:t>？</w:t>
      </w:r>
    </w:p>
    <w:p w14:paraId="2505FA00">
      <w:pPr>
        <w:pStyle w:val="33"/>
        <w:spacing w:after="78" w:afterLines="25"/>
        <w:rPr>
          <w:rFonts w:hint="eastAsia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715487F2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3866E359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如果存在</w:t>
      </w:r>
      <w:r>
        <w:rPr>
          <w:rFonts w:hint="eastAsia" w:ascii="Times New Roman" w:hAnsi="Times New Roman" w:eastAsia="仿宋_GB2312" w:cs="Times New Roman"/>
          <w:szCs w:val="21"/>
        </w:rPr>
        <w:t>问题</w:t>
      </w:r>
      <w:r>
        <w:rPr>
          <w:rFonts w:ascii="Times New Roman" w:hAnsi="Times New Roman" w:eastAsia="仿宋_GB2312" w:cs="Times New Roman"/>
          <w:szCs w:val="21"/>
        </w:rPr>
        <w:t>，请说明具体原因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19497EDC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仿宋_GB2312" w:cs="Times New Roman"/>
          <w:szCs w:val="21"/>
        </w:rPr>
        <w:t>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标签标示</w:t>
      </w:r>
      <w:r>
        <w:rPr>
          <w:rFonts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的要求，您是否理解酱香型白酒（大曲）和酱香型白酒（其他）两类产品的标示要求？</w:t>
      </w:r>
    </w:p>
    <w:p w14:paraId="249588CE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17AE16F0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</w:p>
    <w:p w14:paraId="5BE85723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3B96BB6B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仿宋_GB2312" w:cs="Times New Roman"/>
          <w:szCs w:val="21"/>
        </w:rPr>
        <w:t>标准中关于</w:t>
      </w:r>
      <w:r>
        <w:rPr>
          <w:rFonts w:ascii="Times New Roman" w:hAnsi="Times New Roman" w:eastAsia="仿宋_GB2312" w:cs="Times New Roman"/>
          <w:b/>
          <w:bCs/>
          <w:szCs w:val="21"/>
        </w:rPr>
        <w:t>“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标签标示</w:t>
      </w:r>
      <w:r>
        <w:rPr>
          <w:rFonts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的要求，您是否知晓酱香型白酒应标示“固态法白酒”？</w:t>
      </w:r>
    </w:p>
    <w:p w14:paraId="01EC91D1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□ </w:t>
      </w:r>
      <w:r>
        <w:rPr>
          <w:rFonts w:hint="eastAsia" w:ascii="Times New Roman" w:hAnsi="Times New Roman" w:eastAsia="仿宋_GB2312" w:cs="Times New Roman"/>
          <w:szCs w:val="21"/>
        </w:rPr>
        <w:t>是</w:t>
      </w:r>
    </w:p>
    <w:p w14:paraId="5A1E46CA">
      <w:pPr>
        <w:pStyle w:val="33"/>
        <w:spacing w:after="78" w:afterLines="25"/>
        <w:rPr>
          <w:rFonts w:hint="eastAsia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否</w:t>
      </w:r>
    </w:p>
    <w:p w14:paraId="150D34CE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szCs w:val="21"/>
        </w:rPr>
        <w:t>关于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“</w:t>
      </w:r>
      <w:r>
        <w:rPr>
          <w:rFonts w:ascii="Times New Roman" w:hAnsi="Times New Roman" w:eastAsia="仿宋_GB2312" w:cs="Times New Roman"/>
          <w:b/>
          <w:bCs/>
          <w:szCs w:val="21"/>
        </w:rPr>
        <w:t>资料性附录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”</w:t>
      </w:r>
      <w:r>
        <w:rPr>
          <w:rFonts w:ascii="Times New Roman" w:hAnsi="Times New Roman" w:eastAsia="仿宋_GB2312" w:cs="Times New Roman"/>
          <w:szCs w:val="21"/>
        </w:rPr>
        <w:t>的</w:t>
      </w:r>
      <w:r>
        <w:rPr>
          <w:rFonts w:hint="eastAsia" w:ascii="Times New Roman" w:hAnsi="Times New Roman" w:eastAsia="仿宋_GB2312" w:cs="Times New Roman"/>
          <w:szCs w:val="21"/>
        </w:rPr>
        <w:t>内容，</w:t>
      </w:r>
      <w:r>
        <w:rPr>
          <w:rFonts w:ascii="Times New Roman" w:hAnsi="Times New Roman" w:eastAsia="仿宋_GB2312" w:cs="Times New Roman"/>
          <w:szCs w:val="21"/>
        </w:rPr>
        <w:t>您是否完全理解</w:t>
      </w:r>
      <w:r>
        <w:rPr>
          <w:rFonts w:hint="eastAsia" w:ascii="Times New Roman" w:hAnsi="Times New Roman" w:eastAsia="仿宋_GB2312" w:cs="Times New Roman"/>
          <w:szCs w:val="21"/>
        </w:rPr>
        <w:t>其</w:t>
      </w:r>
      <w:r>
        <w:rPr>
          <w:rFonts w:ascii="Times New Roman" w:hAnsi="Times New Roman" w:eastAsia="仿宋_GB2312" w:cs="Times New Roman"/>
          <w:szCs w:val="21"/>
        </w:rPr>
        <w:t>作用和使用方法？</w:t>
      </w:r>
    </w:p>
    <w:p w14:paraId="36AF73C4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00477168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35F7C22E">
      <w:pPr>
        <w:pStyle w:val="33"/>
        <w:spacing w:after="78" w:afterLines="25"/>
        <w:rPr>
          <w:rFonts w:hint="eastAsia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3CD31532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“资料性附录</w:t>
      </w:r>
      <w:r>
        <w:rPr>
          <w:rFonts w:ascii="Times New Roman" w:hAnsi="Times New Roman" w:eastAsia="仿宋_GB2312" w:cs="Times New Roman"/>
          <w:b/>
          <w:bCs/>
          <w:szCs w:val="21"/>
        </w:rPr>
        <w:t>A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的内容，您是否理解所列的工艺流程和参数为参考内容（即非必须执行的内容）？</w:t>
      </w:r>
    </w:p>
    <w:p w14:paraId="03979230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68CFF222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553F3E5A">
      <w:pPr>
        <w:pStyle w:val="33"/>
        <w:spacing w:after="78" w:afterLines="25"/>
        <w:rPr>
          <w:rFonts w:hint="eastAsia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66C25867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“资料性附录</w:t>
      </w:r>
      <w:r>
        <w:rPr>
          <w:rFonts w:ascii="Times New Roman" w:hAnsi="Times New Roman" w:eastAsia="仿宋_GB2312" w:cs="Times New Roman"/>
          <w:b/>
          <w:bCs/>
          <w:szCs w:val="21"/>
        </w:rPr>
        <w:t>A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的内容，是否与实际生产环节有所偏离？</w:t>
      </w:r>
    </w:p>
    <w:p w14:paraId="48C650FE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是</w:t>
      </w:r>
    </w:p>
    <w:p w14:paraId="571147D2">
      <w:pPr>
        <w:pStyle w:val="33"/>
        <w:spacing w:after="78" w:afterLines="25"/>
        <w:rPr>
          <w:rFonts w:hint="eastAsia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否</w:t>
      </w:r>
    </w:p>
    <w:p w14:paraId="5AD8DB25">
      <w:pPr>
        <w:pStyle w:val="33"/>
        <w:spacing w:after="78" w:afterLines="25"/>
        <w:rPr>
          <w:rFonts w:hint="eastAsia"/>
        </w:rPr>
      </w:pPr>
      <w:r>
        <w:rPr>
          <w:rFonts w:hint="eastAsia" w:ascii="Times New Roman" w:hAnsi="Times New Roman" w:eastAsia="仿宋_GB2312" w:cs="Times New Roman"/>
          <w:szCs w:val="21"/>
        </w:rPr>
        <w:t>（如果存在问题，请说明具体内容：</w:t>
      </w:r>
      <w:r>
        <w:rPr>
          <w:rFonts w:ascii="Times New Roman" w:hAnsi="Times New Roman" w:eastAsia="仿宋_GB2312" w:cs="Times New Roman"/>
          <w:szCs w:val="21"/>
        </w:rPr>
        <w:t>___________________________________________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09202AEE">
      <w:pPr>
        <w:numPr>
          <w:ilvl w:val="0"/>
          <w:numId w:val="1"/>
        </w:numPr>
        <w:spacing w:after="78" w:afterLines="25"/>
        <w:rPr>
          <w:rFonts w:hint="eastAsia"/>
        </w:rPr>
      </w:pPr>
      <w:r>
        <w:rPr>
          <w:rFonts w:hint="eastAsia" w:ascii="Times New Roman" w:hAnsi="Times New Roman" w:eastAsia="仿宋_GB2312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对于</w:t>
      </w:r>
      <w:r>
        <w:rPr>
          <w:rFonts w:hint="eastAsia" w:ascii="Times New Roman" w:hAnsi="Times New Roman" w:eastAsia="仿宋_GB2312" w:cs="Times New Roman"/>
          <w:szCs w:val="21"/>
        </w:rPr>
        <w:t>标准中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“资料性附录</w:t>
      </w:r>
      <w:r>
        <w:rPr>
          <w:rFonts w:ascii="Times New Roman" w:hAnsi="Times New Roman" w:eastAsia="仿宋_GB2312" w:cs="Times New Roman"/>
          <w:b/>
          <w:bCs/>
          <w:szCs w:val="21"/>
        </w:rPr>
        <w:t>B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”</w:t>
      </w:r>
      <w:r>
        <w:rPr>
          <w:rFonts w:hint="eastAsia" w:ascii="Times New Roman" w:hAnsi="Times New Roman" w:eastAsia="仿宋_GB2312" w:cs="Times New Roman"/>
          <w:szCs w:val="21"/>
        </w:rPr>
        <w:t>的内容，您是否理解所列酱香型白酒（大曲）的感官描述词仅为示例（即共性）而非全部？</w:t>
      </w:r>
    </w:p>
    <w:p w14:paraId="6FD7804F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理解</w:t>
      </w:r>
    </w:p>
    <w:p w14:paraId="396243CC">
      <w:pPr>
        <w:pStyle w:val="33"/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不理解</w:t>
      </w:r>
      <w:r>
        <w:rPr>
          <w:rFonts w:hint="eastAsia" w:ascii="Times New Roman" w:hAnsi="Times New Roman" w:eastAsia="仿宋_GB2312" w:cs="Times New Roman"/>
          <w:szCs w:val="21"/>
        </w:rPr>
        <w:t>，</w:t>
      </w:r>
      <w:r>
        <w:rPr>
          <w:rFonts w:ascii="Times New Roman" w:hAnsi="Times New Roman" w:eastAsia="仿宋_GB2312" w:cs="Times New Roman"/>
          <w:szCs w:val="21"/>
        </w:rPr>
        <w:t>需要进一步解释</w:t>
      </w:r>
    </w:p>
    <w:p w14:paraId="26865908">
      <w:pPr>
        <w:pStyle w:val="33"/>
        <w:spacing w:after="78" w:afterLines="25"/>
        <w:rPr>
          <w:rFonts w:hint="eastAsia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如果有不理解的部分，请具体说明</w:t>
      </w:r>
      <w:r>
        <w:rPr>
          <w:rFonts w:hint="eastAsia" w:ascii="Times New Roman" w:hAnsi="Times New Roman" w:eastAsia="仿宋_GB2312" w:cs="Times New Roman"/>
          <w:szCs w:val="21"/>
        </w:rPr>
        <w:t>：</w:t>
      </w:r>
      <w:r>
        <w:rPr>
          <w:rFonts w:ascii="Times New Roman" w:hAnsi="Times New Roman" w:eastAsia="仿宋_GB2312" w:cs="Times New Roman"/>
          <w:szCs w:val="21"/>
        </w:rPr>
        <w:t>_________________________________________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7DB5AE5A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您希望对哪些内容进行重点解读？（排序）</w:t>
      </w:r>
    </w:p>
    <w:p w14:paraId="0245C264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[ ] 术语定义</w:t>
      </w:r>
    </w:p>
    <w:p w14:paraId="1493DD74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[ ] </w:t>
      </w:r>
      <w:r>
        <w:rPr>
          <w:rFonts w:hint="eastAsia" w:ascii="Times New Roman" w:hAnsi="Times New Roman" w:eastAsia="仿宋_GB2312" w:cs="Times New Roman"/>
          <w:szCs w:val="21"/>
        </w:rPr>
        <w:t>生产过程控制要求</w:t>
      </w:r>
    </w:p>
    <w:p w14:paraId="25537E8B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[ ] 标签标识</w:t>
      </w:r>
    </w:p>
    <w:p w14:paraId="05044C56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[ ]</w:t>
      </w:r>
      <w:r>
        <w:rPr>
          <w:rFonts w:hint="eastAsia" w:ascii="Times New Roman" w:hAnsi="Times New Roman" w:eastAsia="仿宋_GB2312" w:cs="Times New Roman"/>
          <w:szCs w:val="21"/>
        </w:rPr>
        <w:t xml:space="preserve"> 感官、理化要求</w:t>
      </w:r>
    </w:p>
    <w:p w14:paraId="58E1C5D1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[ ]</w:t>
      </w:r>
      <w:r>
        <w:rPr>
          <w:rFonts w:hint="eastAsia" w:ascii="Times New Roman" w:hAnsi="Times New Roman" w:eastAsia="仿宋_GB2312" w:cs="Times New Roman"/>
          <w:szCs w:val="21"/>
        </w:rPr>
        <w:t xml:space="preserve"> 试验方法</w:t>
      </w:r>
    </w:p>
    <w:p w14:paraId="72530917">
      <w:pPr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[ ] 判定规则</w:t>
      </w:r>
    </w:p>
    <w:p w14:paraId="4D355F54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[ ]</w:t>
      </w:r>
      <w:r>
        <w:rPr>
          <w:rFonts w:hint="eastAsia" w:ascii="Times New Roman" w:hAnsi="Times New Roman" w:eastAsia="仿宋_GB2312" w:cs="Times New Roman"/>
          <w:szCs w:val="21"/>
        </w:rPr>
        <w:t xml:space="preserve"> 其他</w:t>
      </w:r>
      <w:r>
        <w:rPr>
          <w:rFonts w:ascii="Times New Roman" w:hAnsi="Times New Roman" w:eastAsia="仿宋_GB2312" w:cs="Times New Roman"/>
          <w:szCs w:val="21"/>
        </w:rPr>
        <w:t>：_______________</w:t>
      </w:r>
    </w:p>
    <w:p w14:paraId="031E492F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是否遇到过因标准表述模糊导致的执行争议？</w:t>
      </w:r>
    </w:p>
    <w:p w14:paraId="2C7F1569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□ 是（请描述事件及涉及的条款编号：________________________________________） </w:t>
      </w:r>
    </w:p>
    <w:p w14:paraId="399D2689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 否</w:t>
      </w:r>
    </w:p>
    <w:p w14:paraId="5CDC3274">
      <w:p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pict>
          <v:rect id="_x0000_i1028" o:spt="1" style="height:0.75pt;width:0pt;" fillcolor="#404040" filled="t" stroked="f" coordsize="21600,21600" o:hr="t" o:hrstd="t" o:hrnoshade="t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688806F">
      <w:pPr>
        <w:spacing w:after="78" w:afterLines="25"/>
        <w:rPr>
          <w:rFonts w:ascii="Times New Roman" w:hAnsi="Times New Roman" w:eastAsia="仿宋_GB2312" w:cs="Times New Roman"/>
          <w:b/>
          <w:bCs/>
          <w:szCs w:val="21"/>
        </w:rPr>
      </w:pPr>
      <w:r>
        <w:rPr>
          <w:rFonts w:hint="eastAsia" w:ascii="Times New Roman" w:hAnsi="Times New Roman" w:eastAsia="仿宋_GB2312" w:cs="Times New Roman"/>
          <w:b/>
          <w:bCs/>
          <w:szCs w:val="21"/>
        </w:rPr>
        <w:t>四</w:t>
      </w:r>
      <w:r>
        <w:rPr>
          <w:rFonts w:ascii="Times New Roman" w:hAnsi="Times New Roman" w:eastAsia="仿宋_GB2312" w:cs="Times New Roman"/>
          <w:b/>
          <w:bCs/>
          <w:szCs w:val="21"/>
        </w:rPr>
        <w:t>、</w:t>
      </w:r>
      <w:r>
        <w:rPr>
          <w:rFonts w:hint="eastAsia" w:ascii="Times New Roman" w:hAnsi="Times New Roman" w:eastAsia="仿宋_GB2312" w:cs="Times New Roman"/>
          <w:b/>
          <w:bCs/>
          <w:szCs w:val="21"/>
        </w:rPr>
        <w:t>标准实施情况</w:t>
      </w:r>
    </w:p>
    <w:p w14:paraId="68971CC4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您在实际应用中是否遇到过任何标准文本中未提及的问题或细节，导致您无法遵循或执行相关要求？</w:t>
      </w:r>
    </w:p>
    <w:p w14:paraId="083783D7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是</w:t>
      </w:r>
    </w:p>
    <w:p w14:paraId="54C99384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否</w:t>
      </w:r>
    </w:p>
    <w:p w14:paraId="542D0292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（</w:t>
      </w:r>
      <w:r>
        <w:rPr>
          <w:rFonts w:ascii="Times New Roman" w:hAnsi="Times New Roman" w:eastAsia="仿宋_GB2312" w:cs="Times New Roman"/>
          <w:szCs w:val="21"/>
        </w:rPr>
        <w:t>如果是，请列举未涵盖的具体问题或细节：________________________________</w:t>
      </w:r>
      <w:r>
        <w:rPr>
          <w:rFonts w:hint="eastAsia" w:ascii="Times New Roman" w:hAnsi="Times New Roman" w:eastAsia="仿宋_GB2312" w:cs="Times New Roman"/>
          <w:szCs w:val="21"/>
        </w:rPr>
        <w:t>）</w:t>
      </w:r>
    </w:p>
    <w:p w14:paraId="258A4DC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您希望标准中在哪些方面进行进一步细化或扩展，以便更好地帮助理解和执行？</w:t>
      </w:r>
    </w:p>
    <w:p w14:paraId="1658051D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</w:p>
    <w:p w14:paraId="7594211C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贵单位是否已经开始实施新旧标准的过渡工作？</w:t>
      </w:r>
    </w:p>
    <w:p w14:paraId="4EC73598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是</w:t>
      </w:r>
    </w:p>
    <w:p w14:paraId="37ACB3EB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否</w:t>
      </w:r>
    </w:p>
    <w:p w14:paraId="777EFD15">
      <w:pPr>
        <w:numPr>
          <w:ilvl w:val="0"/>
          <w:numId w:val="1"/>
        </w:numPr>
        <w:spacing w:after="78" w:afterLines="25"/>
        <w:rPr>
          <w:rFonts w:ascii="Times New Roman" w:hAnsi="Times New Roman" w:eastAsia="仿宋_GB2312" w:cs="Times New Roman"/>
          <w:szCs w:val="21"/>
        </w:rPr>
      </w:pPr>
      <w:r>
        <w:rPr>
          <w:rFonts w:hint="eastAsia" w:ascii="Times New Roman" w:hAnsi="Times New Roman" w:eastAsia="仿宋_GB2312" w:cs="Times New Roman"/>
          <w:szCs w:val="21"/>
        </w:rPr>
        <w:t>根据新国标要求，是否了解该如何去设置公司对各项指标的内控标准？</w:t>
      </w:r>
    </w:p>
    <w:p w14:paraId="5DC0101A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是</w:t>
      </w:r>
    </w:p>
    <w:p w14:paraId="6E9FC1A4">
      <w:pPr>
        <w:spacing w:after="78" w:afterLines="25"/>
        <w:ind w:left="720"/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□</w:t>
      </w:r>
      <w:r>
        <w:rPr>
          <w:rFonts w:hint="eastAsia" w:ascii="Times New Roman" w:hAnsi="Times New Roman" w:eastAsia="仿宋_GB2312" w:cs="Times New Roman"/>
          <w:szCs w:val="21"/>
        </w:rPr>
        <w:t xml:space="preserve"> </w:t>
      </w:r>
      <w:r>
        <w:rPr>
          <w:rFonts w:ascii="Times New Roman" w:hAnsi="Times New Roman" w:eastAsia="仿宋_GB2312" w:cs="Times New Roman"/>
          <w:szCs w:val="21"/>
        </w:rPr>
        <w:t>否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84557F"/>
    <w:multiLevelType w:val="multilevel"/>
    <w:tmpl w:val="6C84557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0"/>
      <w:numFmt w:val="bullet"/>
      <w:lvlText w:val="□"/>
      <w:lvlJc w:val="left"/>
      <w:pPr>
        <w:ind w:left="2160" w:hanging="360"/>
      </w:pPr>
      <w:rPr>
        <w:rFonts w:hint="eastAsia" w:ascii="仿宋_GB2312" w:hAnsi="Times New Roman" w:eastAsia="仿宋_GB2312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9D"/>
    <w:rsid w:val="00036ED9"/>
    <w:rsid w:val="00051D74"/>
    <w:rsid w:val="000671BA"/>
    <w:rsid w:val="000C3FD0"/>
    <w:rsid w:val="000D6903"/>
    <w:rsid w:val="000E6973"/>
    <w:rsid w:val="00156E5B"/>
    <w:rsid w:val="00167275"/>
    <w:rsid w:val="00190F92"/>
    <w:rsid w:val="00192195"/>
    <w:rsid w:val="001D37F5"/>
    <w:rsid w:val="001D40C0"/>
    <w:rsid w:val="00256AFF"/>
    <w:rsid w:val="00286D6A"/>
    <w:rsid w:val="002A0BB0"/>
    <w:rsid w:val="002A69DA"/>
    <w:rsid w:val="002C5D99"/>
    <w:rsid w:val="002D144B"/>
    <w:rsid w:val="003113E7"/>
    <w:rsid w:val="0031184E"/>
    <w:rsid w:val="00317645"/>
    <w:rsid w:val="00352135"/>
    <w:rsid w:val="003B02D2"/>
    <w:rsid w:val="003E2773"/>
    <w:rsid w:val="003E528D"/>
    <w:rsid w:val="003E5F50"/>
    <w:rsid w:val="004027E3"/>
    <w:rsid w:val="00435850"/>
    <w:rsid w:val="00442141"/>
    <w:rsid w:val="00466134"/>
    <w:rsid w:val="0049398E"/>
    <w:rsid w:val="004F34B2"/>
    <w:rsid w:val="00513FEA"/>
    <w:rsid w:val="00556027"/>
    <w:rsid w:val="00596397"/>
    <w:rsid w:val="005A5EC2"/>
    <w:rsid w:val="005D3C8F"/>
    <w:rsid w:val="006008DF"/>
    <w:rsid w:val="00682AB4"/>
    <w:rsid w:val="00694201"/>
    <w:rsid w:val="006A6D1A"/>
    <w:rsid w:val="006A7A88"/>
    <w:rsid w:val="006D5F42"/>
    <w:rsid w:val="006D7834"/>
    <w:rsid w:val="006F5DEC"/>
    <w:rsid w:val="00700382"/>
    <w:rsid w:val="007161FD"/>
    <w:rsid w:val="00740B1F"/>
    <w:rsid w:val="00755146"/>
    <w:rsid w:val="00784159"/>
    <w:rsid w:val="00784E55"/>
    <w:rsid w:val="007A2352"/>
    <w:rsid w:val="007C05E6"/>
    <w:rsid w:val="007C3A26"/>
    <w:rsid w:val="007C77FA"/>
    <w:rsid w:val="007E22A7"/>
    <w:rsid w:val="007F2549"/>
    <w:rsid w:val="00827F92"/>
    <w:rsid w:val="00845568"/>
    <w:rsid w:val="0088497E"/>
    <w:rsid w:val="008D249B"/>
    <w:rsid w:val="008D266E"/>
    <w:rsid w:val="008F334C"/>
    <w:rsid w:val="009147C3"/>
    <w:rsid w:val="009277A3"/>
    <w:rsid w:val="009309B0"/>
    <w:rsid w:val="00931D36"/>
    <w:rsid w:val="0093306D"/>
    <w:rsid w:val="009430A0"/>
    <w:rsid w:val="0094575D"/>
    <w:rsid w:val="00947BCB"/>
    <w:rsid w:val="00963541"/>
    <w:rsid w:val="00972457"/>
    <w:rsid w:val="009D4FE1"/>
    <w:rsid w:val="00A0442A"/>
    <w:rsid w:val="00A110C3"/>
    <w:rsid w:val="00A22BCD"/>
    <w:rsid w:val="00A46671"/>
    <w:rsid w:val="00A55514"/>
    <w:rsid w:val="00AC2805"/>
    <w:rsid w:val="00AD4F3F"/>
    <w:rsid w:val="00AD7C8D"/>
    <w:rsid w:val="00AF441A"/>
    <w:rsid w:val="00B058D2"/>
    <w:rsid w:val="00B17DC6"/>
    <w:rsid w:val="00B3054F"/>
    <w:rsid w:val="00B46D9D"/>
    <w:rsid w:val="00B50382"/>
    <w:rsid w:val="00B543CE"/>
    <w:rsid w:val="00B611B2"/>
    <w:rsid w:val="00B9141A"/>
    <w:rsid w:val="00BB70F9"/>
    <w:rsid w:val="00CB0D6E"/>
    <w:rsid w:val="00CB43F2"/>
    <w:rsid w:val="00CD09B5"/>
    <w:rsid w:val="00D77FAC"/>
    <w:rsid w:val="00D82063"/>
    <w:rsid w:val="00D860EE"/>
    <w:rsid w:val="00DA6714"/>
    <w:rsid w:val="00DC0651"/>
    <w:rsid w:val="00DE718E"/>
    <w:rsid w:val="00E075BA"/>
    <w:rsid w:val="00E3609A"/>
    <w:rsid w:val="00E535A4"/>
    <w:rsid w:val="00E64A76"/>
    <w:rsid w:val="00E859AB"/>
    <w:rsid w:val="00E96C83"/>
    <w:rsid w:val="00EF6923"/>
    <w:rsid w:val="00F12345"/>
    <w:rsid w:val="00F17962"/>
    <w:rsid w:val="00FC353B"/>
    <w:rsid w:val="6217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7">
    <w:name w:val="Table Grid"/>
    <w:basedOn w:val="1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customStyle="1" w:styleId="20">
    <w:name w:val="标题 1 字符"/>
    <w:basedOn w:val="18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21">
    <w:name w:val="标题 2 字符"/>
    <w:basedOn w:val="18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2">
    <w:name w:val="标题 3 字符"/>
    <w:basedOn w:val="18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3">
    <w:name w:val="标题 4 字符"/>
    <w:basedOn w:val="18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4">
    <w:name w:val="标题 5 字符"/>
    <w:basedOn w:val="18"/>
    <w:link w:val="6"/>
    <w:semiHidden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5">
    <w:name w:val="标题 6 字符"/>
    <w:basedOn w:val="18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6">
    <w:name w:val="标题 7 字符"/>
    <w:basedOn w:val="18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8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8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8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3"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Intense Emphasis"/>
    <w:basedOn w:val="18"/>
    <w:qFormat/>
    <w:uiPriority w:val="21"/>
    <w:rPr>
      <w:i/>
      <w:iCs/>
      <w:color w:val="104862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104862" w:themeColor="accent1" w:themeShade="BF"/>
    </w:rPr>
  </w:style>
  <w:style w:type="character" w:customStyle="1" w:styleId="37">
    <w:name w:val="Intense Reference"/>
    <w:basedOn w:val="18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8">
    <w:name w:val="页眉 字符"/>
    <w:basedOn w:val="18"/>
    <w:link w:val="12"/>
    <w:qFormat/>
    <w:uiPriority w:val="99"/>
    <w:rPr>
      <w:sz w:val="18"/>
      <w:szCs w:val="18"/>
    </w:rPr>
  </w:style>
  <w:style w:type="character" w:customStyle="1" w:styleId="39">
    <w:name w:val="页脚 字符"/>
    <w:basedOn w:val="18"/>
    <w:link w:val="11"/>
    <w:qFormat/>
    <w:uiPriority w:val="99"/>
    <w:rPr>
      <w:sz w:val="18"/>
      <w:szCs w:val="18"/>
    </w:rPr>
  </w:style>
  <w:style w:type="paragraph" w:customStyle="1" w:styleId="4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2330</Words>
  <Characters>3281</Characters>
  <Lines>25</Lines>
  <Paragraphs>7</Paragraphs>
  <TotalTime>78</TotalTime>
  <ScaleCrop>false</ScaleCrop>
  <LinksUpToDate>false</LinksUpToDate>
  <CharactersWithSpaces>3415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2025-03-03T13:22:00Z</dcterms:created>
  <dc:creator>Wenqin Hu</dc:creator>
  <cp:lastModifiedBy> </cp:lastModifiedBy>
  <dcterms:modified xsi:type="dcterms:W3CDTF">2025-03-07T05:07:23Z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eyJoZGlkIjoiODI4YmVkYjhlMDhjODdlYTlmZjA2MjQxMjY4NWY5ZGIiLCJ1c2VySWQiOiI3MjA1NTg2NjgifQ==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FF94F5EF4C194018A4422023A0B3FDB9_12</vt:lpwstr>
  </property>
</Properties>
</file>