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eastAsia="方正小标宋简体"/>
          <w:sz w:val="44"/>
          <w:szCs w:val="44"/>
        </w:rPr>
      </w:pPr>
      <w:r>
        <w:rPr>
          <w:rFonts w:hint="eastAsia" w:eastAsia="方正小标宋简体"/>
          <w:sz w:val="44"/>
          <w:szCs w:val="44"/>
        </w:rPr>
        <w:t>市场监管行业标准编制说明</w:t>
      </w:r>
    </w:p>
    <w:p>
      <w:pPr>
        <w:autoSpaceDE w:val="0"/>
        <w:autoSpaceDN w:val="0"/>
        <w:adjustRightInd w:val="0"/>
        <w:jc w:val="center"/>
        <w:rPr>
          <w:rFonts w:eastAsia="方正仿宋简体"/>
          <w:color w:val="000000"/>
          <w:sz w:val="24"/>
        </w:rPr>
      </w:pPr>
      <w:r>
        <w:rPr>
          <w:rFonts w:hint="eastAsia" w:eastAsia="方正仿宋简体"/>
          <w:color w:val="000000"/>
          <w:sz w:val="24"/>
        </w:rPr>
        <w:t>（参考格式）</w:t>
      </w:r>
    </w:p>
    <w:tbl>
      <w:tblPr>
        <w:tblStyle w:val="2"/>
        <w:tblW w:w="9390"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46" w:type="dxa"/>
          <w:left w:w="28" w:type="dxa"/>
          <w:bottom w:w="46" w:type="dxa"/>
          <w:right w:w="28" w:type="dxa"/>
        </w:tblCellMar>
      </w:tblPr>
      <w:tblGrid>
        <w:gridCol w:w="1773"/>
        <w:gridCol w:w="1346"/>
        <w:gridCol w:w="354"/>
        <w:gridCol w:w="271"/>
        <w:gridCol w:w="764"/>
        <w:gridCol w:w="99"/>
        <w:gridCol w:w="1374"/>
        <w:gridCol w:w="173"/>
        <w:gridCol w:w="187"/>
        <w:gridCol w:w="763"/>
        <w:gridCol w:w="379"/>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9390"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等线" w:cs="等线"/>
                <w:b/>
                <w:color w:val="000000"/>
                <w:sz w:val="21"/>
                <w:szCs w:val="21"/>
              </w:rPr>
            </w:pPr>
            <w:r>
              <w:rPr>
                <w:rFonts w:hint="eastAsia" w:eastAsia="等线" w:cs="等线"/>
                <w:b/>
                <w:color w:val="000000"/>
                <w:sz w:val="21"/>
                <w:szCs w:val="21"/>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54"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1.1 标准名称</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中文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等线" w:cs="等线"/>
                <w:color w:val="000000"/>
                <w:sz w:val="21"/>
                <w:szCs w:val="21"/>
              </w:rPr>
            </w:pPr>
            <w:r>
              <w:rPr>
                <w:rFonts w:hint="eastAsia" w:eastAsia="等线" w:cs="等线"/>
                <w:color w:val="000000"/>
                <w:sz w:val="21"/>
                <w:szCs w:val="21"/>
              </w:rPr>
              <w:t>特种设备安全大数据信息资源目录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9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color w:val="000000"/>
                <w:sz w:val="21"/>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英文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等线" w:cs="等线"/>
                <w:color w:val="000000"/>
                <w:sz w:val="21"/>
                <w:szCs w:val="21"/>
              </w:rPr>
            </w:pPr>
            <w:r>
              <w:rPr>
                <w:rFonts w:hint="eastAsia" w:eastAsia="等线" w:cs="等线"/>
                <w:color w:val="000000"/>
                <w:sz w:val="21"/>
                <w:szCs w:val="21"/>
              </w:rPr>
              <w:t>The directory of special equipment safety big data information resource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lang w:val="en-US" w:eastAsia="zh-CN"/>
              </w:rPr>
              <w:t xml:space="preserve"> </w:t>
            </w:r>
            <w:r>
              <w:rPr>
                <w:rFonts w:hint="eastAsia" w:eastAsia="等线" w:cs="等线"/>
                <w:color w:val="000000"/>
                <w:sz w:val="21"/>
                <w:szCs w:val="21"/>
              </w:rPr>
              <w:t>1.2 与国际标准和国外先进标准一致性程度情况</w:t>
            </w:r>
          </w:p>
        </w:tc>
        <w:tc>
          <w:tcPr>
            <w:tcW w:w="1700"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rFonts w:eastAsia="等线" w:cs="等线"/>
                <w:color w:val="000000"/>
                <w:sz w:val="21"/>
                <w:szCs w:val="21"/>
              </w:rPr>
            </w:pPr>
            <w:r>
              <w:rPr>
                <w:rFonts w:hint="eastAsia" w:eastAsia="等线" w:cs="等线"/>
                <w:color w:val="000000"/>
                <w:sz w:val="21"/>
                <w:szCs w:val="21"/>
              </w:rPr>
              <w:t>□等同采用</w:t>
            </w:r>
          </w:p>
          <w:p>
            <w:pPr>
              <w:jc w:val="left"/>
              <w:rPr>
                <w:rFonts w:eastAsia="等线" w:cs="等线"/>
                <w:color w:val="000000"/>
                <w:sz w:val="21"/>
                <w:szCs w:val="21"/>
              </w:rPr>
            </w:pPr>
            <w:r>
              <w:rPr>
                <w:rFonts w:hint="eastAsia" w:eastAsia="等线" w:cs="等线"/>
                <w:color w:val="000000"/>
                <w:sz w:val="21"/>
                <w:szCs w:val="21"/>
              </w:rPr>
              <w:t>□修改采用</w:t>
            </w:r>
          </w:p>
          <w:p>
            <w:pPr>
              <w:jc w:val="left"/>
              <w:rPr>
                <w:rFonts w:eastAsia="等线" w:cs="等线"/>
                <w:color w:val="000000"/>
                <w:sz w:val="21"/>
                <w:szCs w:val="21"/>
              </w:rPr>
            </w:pPr>
            <w:r>
              <w:rPr>
                <w:rFonts w:hint="eastAsia" w:eastAsia="等线" w:cs="等线"/>
                <w:color w:val="000000"/>
                <w:sz w:val="21"/>
                <w:szCs w:val="21"/>
              </w:rPr>
              <w:t>□非等效采用</w:t>
            </w:r>
          </w:p>
          <w:p>
            <w:pPr>
              <w:jc w:val="left"/>
              <w:rPr>
                <w:rFonts w:eastAsia="等线" w:cs="等线"/>
                <w:b/>
                <w:color w:val="000000"/>
                <w:sz w:val="21"/>
                <w:szCs w:val="21"/>
              </w:rPr>
            </w:pPr>
            <w:r>
              <w:rPr>
                <w:rFonts w:hint="eastAsia" w:eastAsia="等线" w:cs="等线"/>
                <w:color w:val="000000"/>
                <w:sz w:val="21"/>
                <w:szCs w:val="21"/>
              </w:rPr>
              <w:sym w:font="Wingdings 2" w:char="0052"/>
            </w:r>
            <w:r>
              <w:rPr>
                <w:rFonts w:hint="eastAsia" w:eastAsia="等线" w:cs="等线"/>
                <w:color w:val="000000"/>
                <w:sz w:val="21"/>
                <w:szCs w:val="21"/>
              </w:rPr>
              <w:t>未采用</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标准编号</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color w:val="000000"/>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英文名称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1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color w:val="000000"/>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r>
              <w:rPr>
                <w:rFonts w:hint="eastAsia" w:eastAsia="等线" w:cs="等线"/>
                <w:color w:val="000000"/>
                <w:sz w:val="21"/>
                <w:szCs w:val="21"/>
              </w:rPr>
              <w:t>中文名称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等线" w:cs="等线"/>
                <w:b/>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79"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1.3 任务来源</w:t>
            </w:r>
          </w:p>
        </w:tc>
        <w:tc>
          <w:tcPr>
            <w:tcW w:w="1700"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批准立项的文件名称和文件号</w:t>
            </w:r>
          </w:p>
        </w:tc>
        <w:tc>
          <w:tcPr>
            <w:tcW w:w="250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eastAsia="等线" w:cs="等线"/>
                <w:color w:val="000000"/>
                <w:sz w:val="21"/>
                <w:szCs w:val="21"/>
              </w:rPr>
            </w:pPr>
            <w:r>
              <w:rPr>
                <w:rFonts w:hint="eastAsia" w:eastAsia="等线" w:cs="等线"/>
                <w:color w:val="000000"/>
                <w:sz w:val="21"/>
                <w:szCs w:val="21"/>
              </w:rPr>
              <w:t>市场监管总局关于下达</w:t>
            </w:r>
          </w:p>
          <w:p>
            <w:pPr>
              <w:jc w:val="left"/>
              <w:rPr>
                <w:rFonts w:hint="eastAsia" w:eastAsia="等线" w:cs="等线"/>
                <w:color w:val="000000"/>
                <w:sz w:val="21"/>
                <w:szCs w:val="21"/>
              </w:rPr>
            </w:pPr>
            <w:r>
              <w:rPr>
                <w:rFonts w:hint="eastAsia" w:eastAsia="等线" w:cs="等线"/>
                <w:color w:val="000000"/>
                <w:sz w:val="21"/>
                <w:szCs w:val="21"/>
              </w:rPr>
              <w:t>2023 年度市场监管行业标准制订计划项目的通知</w:t>
            </w:r>
          </w:p>
          <w:p>
            <w:pPr>
              <w:jc w:val="left"/>
              <w:rPr>
                <w:rFonts w:hint="eastAsia" w:eastAsia="等线" w:cs="等线"/>
                <w:color w:val="000000"/>
                <w:sz w:val="21"/>
                <w:szCs w:val="21"/>
              </w:rPr>
            </w:pPr>
            <w:r>
              <w:rPr>
                <w:rFonts w:hint="eastAsia" w:eastAsia="等线" w:cs="等线"/>
                <w:color w:val="000000"/>
                <w:sz w:val="21"/>
                <w:szCs w:val="21"/>
              </w:rPr>
              <w:t>（国市监办发〔2024〕17</w:t>
            </w:r>
          </w:p>
          <w:p>
            <w:pPr>
              <w:jc w:val="left"/>
              <w:rPr>
                <w:rFonts w:eastAsia="等线" w:cs="等线"/>
                <w:color w:val="000000"/>
                <w:sz w:val="21"/>
                <w:szCs w:val="21"/>
              </w:rPr>
            </w:pPr>
            <w:r>
              <w:rPr>
                <w:rFonts w:hint="eastAsia" w:eastAsia="等线" w:cs="等线"/>
                <w:color w:val="000000"/>
                <w:sz w:val="21"/>
                <w:szCs w:val="21"/>
              </w:rPr>
              <w:t>号）</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计划编号</w:t>
            </w:r>
          </w:p>
        </w:tc>
        <w:tc>
          <w:tcPr>
            <w:tcW w:w="228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2023MR0035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95"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1.4制（修）订</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rPr>
                <w:rFonts w:eastAsia="等线" w:cs="等线"/>
                <w:color w:val="000000"/>
                <w:sz w:val="21"/>
                <w:szCs w:val="21"/>
              </w:rPr>
            </w:pPr>
            <w:r>
              <w:rPr>
                <w:rFonts w:hint="eastAsia" w:eastAsia="等线" w:cs="等线"/>
                <w:snapToGrid w:val="0"/>
                <w:color w:val="000000"/>
                <w:kern w:val="0"/>
                <w:sz w:val="21"/>
                <w:szCs w:val="21"/>
              </w:rPr>
              <w:sym w:font="Wingdings 2" w:char="0052"/>
            </w:r>
            <w:r>
              <w:rPr>
                <w:rFonts w:hint="eastAsia" w:eastAsia="等线" w:cs="等线"/>
                <w:snapToGrid w:val="0"/>
                <w:color w:val="000000"/>
                <w:kern w:val="0"/>
                <w:sz w:val="21"/>
                <w:szCs w:val="21"/>
              </w:rPr>
              <w:t>制定     □修订</w:t>
            </w:r>
            <w:r>
              <w:rPr>
                <w:rFonts w:hint="eastAsia" w:eastAsia="等线" w:cs="等线"/>
                <w:sz w:val="21"/>
                <w:szCs w:val="21"/>
              </w:rPr>
              <w:t>（被修订标准名称及编号：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63"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1.5 起止时间</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lang w:val="en-US" w:eastAsia="zh-CN"/>
              </w:rPr>
              <w:t>2024</w:t>
            </w:r>
            <w:r>
              <w:rPr>
                <w:rFonts w:hint="eastAsia" w:eastAsia="等线" w:cs="等线"/>
                <w:color w:val="000000"/>
                <w:sz w:val="21"/>
                <w:szCs w:val="21"/>
              </w:rPr>
              <w:t xml:space="preserve">年 </w:t>
            </w:r>
            <w:r>
              <w:rPr>
                <w:rFonts w:hint="eastAsia" w:eastAsia="等线" w:cs="等线"/>
                <w:color w:val="000000"/>
                <w:sz w:val="21"/>
                <w:szCs w:val="21"/>
                <w:lang w:val="en-US" w:eastAsia="zh-CN"/>
              </w:rPr>
              <w:t>3</w:t>
            </w:r>
            <w:r>
              <w:rPr>
                <w:rFonts w:hint="eastAsia" w:eastAsia="等线" w:cs="等线"/>
                <w:color w:val="000000"/>
                <w:sz w:val="21"/>
                <w:szCs w:val="21"/>
              </w:rPr>
              <w:t xml:space="preserve"> 月--- </w:t>
            </w:r>
            <w:r>
              <w:rPr>
                <w:rFonts w:hint="eastAsia" w:eastAsia="等线" w:cs="等线"/>
                <w:color w:val="000000"/>
                <w:sz w:val="21"/>
                <w:szCs w:val="21"/>
                <w:lang w:val="en-US" w:eastAsia="zh-CN"/>
              </w:rPr>
              <w:t>2025</w:t>
            </w:r>
            <w:r>
              <w:rPr>
                <w:rFonts w:hint="eastAsia" w:eastAsia="等线" w:cs="等线"/>
                <w:color w:val="000000"/>
                <w:sz w:val="21"/>
                <w:szCs w:val="21"/>
              </w:rPr>
              <w:t>年</w:t>
            </w:r>
            <w:r>
              <w:rPr>
                <w:rFonts w:hint="eastAsia" w:eastAsia="等线" w:cs="等线"/>
                <w:color w:val="000000"/>
                <w:sz w:val="21"/>
                <w:szCs w:val="21"/>
                <w:lang w:val="en-US" w:eastAsia="zh-CN"/>
              </w:rPr>
              <w:t>10</w:t>
            </w:r>
            <w:r>
              <w:rPr>
                <w:rFonts w:hint="eastAsia" w:eastAsia="等线" w:cs="等线"/>
                <w:color w:val="000000"/>
                <w:sz w:val="21"/>
                <w:szCs w:val="21"/>
              </w:rPr>
              <w:t xml:space="preserve">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13"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1.6 标准起草单位</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wordWrap w:val="0"/>
              <w:spacing w:line="360" w:lineRule="exact"/>
              <w:rPr>
                <w:rFonts w:hint="eastAsia" w:eastAsia="等线" w:cs="等线"/>
                <w:color w:val="000000"/>
                <w:sz w:val="21"/>
                <w:szCs w:val="21"/>
              </w:rPr>
            </w:pPr>
            <w:r>
              <w:rPr>
                <w:rFonts w:hint="eastAsia" w:eastAsia="等线" w:cs="等线"/>
                <w:color w:val="000000"/>
                <w:sz w:val="21"/>
                <w:szCs w:val="21"/>
                <w:lang w:eastAsia="zh-CN"/>
              </w:rPr>
              <w:t>安徽省市场监督管理局、</w:t>
            </w:r>
            <w:r>
              <w:rPr>
                <w:rFonts w:hint="eastAsia" w:eastAsia="等线" w:cs="等线"/>
                <w:color w:val="000000"/>
                <w:sz w:val="21"/>
                <w:szCs w:val="21"/>
              </w:rPr>
              <w:t>安徽省特种设备检测院</w:t>
            </w:r>
            <w:r>
              <w:rPr>
                <w:rFonts w:hint="eastAsia" w:eastAsia="等线" w:cs="等线"/>
                <w:color w:val="000000"/>
                <w:sz w:val="21"/>
                <w:szCs w:val="21"/>
                <w:lang w:eastAsia="zh-CN"/>
              </w:rPr>
              <w:t>、</w:t>
            </w:r>
            <w:r>
              <w:rPr>
                <w:rFonts w:hint="eastAsia" w:eastAsia="等线" w:cs="等线"/>
                <w:color w:val="000000"/>
                <w:sz w:val="21"/>
                <w:szCs w:val="21"/>
              </w:rPr>
              <w:t>科大国创云网科技有限公司</w:t>
            </w:r>
          </w:p>
          <w:p>
            <w:pPr>
              <w:wordWrap w:val="0"/>
              <w:spacing w:line="360" w:lineRule="exact"/>
              <w:rPr>
                <w:rFonts w:hint="eastAsia" w:eastAsia="等线" w:cs="等线"/>
                <w:color w:val="000000"/>
                <w:sz w:val="21"/>
                <w:szCs w:val="21"/>
                <w:lang w:eastAsia="zh-CN"/>
              </w:rPr>
            </w:pPr>
            <w:r>
              <w:rPr>
                <w:rFonts w:hint="eastAsia" w:eastAsia="等线" w:cs="等线"/>
                <w:color w:val="000000"/>
                <w:sz w:val="21"/>
                <w:szCs w:val="21"/>
              </w:rPr>
              <w:t>上海市特种设备监督检验技术研究院</w:t>
            </w:r>
            <w:r>
              <w:rPr>
                <w:rFonts w:hint="eastAsia" w:eastAsia="等线" w:cs="等线"/>
                <w:color w:val="000000"/>
                <w:sz w:val="21"/>
                <w:szCs w:val="21"/>
                <w:lang w:eastAsia="zh-CN"/>
              </w:rPr>
              <w:t>、</w:t>
            </w:r>
            <w:r>
              <w:rPr>
                <w:rFonts w:hint="eastAsia" w:eastAsia="等线" w:cs="等线"/>
                <w:color w:val="000000"/>
                <w:sz w:val="21"/>
                <w:szCs w:val="21"/>
              </w:rPr>
              <w:t>宁夏特种设备检验检测院</w:t>
            </w:r>
            <w:r>
              <w:rPr>
                <w:rFonts w:hint="eastAsia" w:eastAsia="等线" w:cs="等线"/>
                <w:color w:val="000000"/>
                <w:sz w:val="21"/>
                <w:szCs w:val="21"/>
                <w:lang w:eastAsia="zh-CN"/>
              </w:rPr>
              <w:t>、</w:t>
            </w:r>
            <w:r>
              <w:rPr>
                <w:rFonts w:hint="eastAsia" w:eastAsia="等线" w:cs="等线"/>
                <w:color w:val="000000"/>
                <w:sz w:val="21"/>
                <w:szCs w:val="21"/>
              </w:rPr>
              <w:t>广西壮族自治区特种设备检验研究院</w:t>
            </w:r>
            <w:r>
              <w:rPr>
                <w:rFonts w:hint="eastAsia" w:eastAsia="等线" w:cs="等线"/>
                <w:color w:val="000000"/>
                <w:sz w:val="21"/>
                <w:szCs w:val="21"/>
                <w:lang w:eastAsia="zh-CN"/>
              </w:rPr>
              <w:t>、</w:t>
            </w:r>
            <w:r>
              <w:rPr>
                <w:rFonts w:hint="eastAsia" w:eastAsia="等线" w:cs="等线"/>
                <w:color w:val="000000"/>
                <w:sz w:val="21"/>
                <w:szCs w:val="21"/>
              </w:rPr>
              <w:t>河南省锅炉压力容器检验技术科学研究院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642"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1.7 起草团队</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33"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1.8 标准体系表内编号</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0"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1.9调整情况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left"/>
              <w:rPr>
                <w:rFonts w:hint="default" w:eastAsia="等线" w:cs="等线"/>
                <w:color w:val="000000"/>
                <w:sz w:val="21"/>
                <w:szCs w:val="21"/>
                <w:lang w:val="en-US" w:eastAsia="zh-CN"/>
              </w:rPr>
            </w:pPr>
            <w:r>
              <w:rPr>
                <w:rFonts w:hint="eastAsia" w:eastAsia="等线" w:cs="等线"/>
                <w:color w:val="000000"/>
                <w:sz w:val="21"/>
                <w:szCs w:val="21"/>
                <w:lang w:val="en-US" w:eastAsia="zh-CN"/>
              </w:rPr>
              <w:t>2025.2.10项目负责人调整，原项目负责人为安徽省特种设备检测院莫诚生，调整后为安徽省市场监督管理局荀浩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50" w:hRule="atLeast"/>
        </w:trPr>
        <w:tc>
          <w:tcPr>
            <w:tcW w:w="1773" w:type="dxa"/>
            <w:tcBorders>
              <w:top w:val="single" w:color="auto" w:sz="6" w:space="0"/>
              <w:left w:val="single" w:color="auto" w:sz="4" w:space="0"/>
              <w:bottom w:val="single" w:color="auto" w:sz="6" w:space="0"/>
              <w:right w:val="single" w:color="auto" w:sz="4" w:space="0"/>
            </w:tcBorders>
            <w:vAlign w:val="center"/>
          </w:tcPr>
          <w:p>
            <w:pPr>
              <w:ind w:left="214" w:leftChars="67" w:right="54" w:rightChars="17"/>
              <w:rPr>
                <w:rFonts w:eastAsia="等线" w:cs="等线"/>
                <w:color w:val="000000"/>
                <w:sz w:val="21"/>
                <w:szCs w:val="21"/>
              </w:rPr>
            </w:pPr>
            <w:r>
              <w:rPr>
                <w:rFonts w:hint="eastAsia" w:eastAsia="等线" w:cs="等线"/>
                <w:color w:val="000000"/>
                <w:sz w:val="21"/>
                <w:szCs w:val="21"/>
              </w:rPr>
              <w:t>2.1 目的、意义</w:t>
            </w:r>
          </w:p>
          <w:p>
            <w:pPr>
              <w:jc w:val="center"/>
              <w:rPr>
                <w:rFonts w:eastAsia="等线" w:cs="等线"/>
                <w:b/>
                <w:color w:val="000000"/>
                <w:sz w:val="21"/>
                <w:szCs w:val="21"/>
              </w:rPr>
            </w:pPr>
            <w:r>
              <w:rPr>
                <w:rFonts w:hint="eastAsia" w:eastAsia="等线" w:cs="等线"/>
                <w:color w:val="000000"/>
                <w:sz w:val="21"/>
                <w:szCs w:val="21"/>
              </w:rPr>
              <w:t>（工作开展背景及要求）</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spacing w:line="360" w:lineRule="exact"/>
              <w:ind w:firstLine="420" w:firstLineChars="200"/>
              <w:jc w:val="left"/>
              <w:rPr>
                <w:rFonts w:hint="eastAsia" w:eastAsia="等线" w:cs="等线"/>
                <w:color w:val="000000"/>
                <w:sz w:val="21"/>
                <w:szCs w:val="21"/>
              </w:rPr>
            </w:pPr>
            <w:r>
              <w:rPr>
                <w:rFonts w:hint="eastAsia" w:eastAsia="等线" w:cs="等线"/>
                <w:color w:val="000000"/>
                <w:sz w:val="21"/>
                <w:szCs w:val="21"/>
              </w:rPr>
              <w:t>国家特种设备生产技术和市场主体规模不断发展，特种设备信息量不断扩大，但各省、市自建设信息系统缺乏数据交换，存在一定的信息孤岛。本标准</w:t>
            </w:r>
            <w:r>
              <w:rPr>
                <w:rFonts w:hint="eastAsia" w:eastAsia="等线" w:cs="等线"/>
                <w:color w:val="000000"/>
                <w:sz w:val="21"/>
                <w:szCs w:val="21"/>
                <w:lang w:val="en-US" w:eastAsia="zh-CN"/>
              </w:rPr>
              <w:t>通过对特种设备、相关业务、监管等信息的梳理、归纳、信息目录制订</w:t>
            </w:r>
            <w:r>
              <w:rPr>
                <w:rFonts w:hint="eastAsia" w:eastAsia="等线" w:cs="等线"/>
                <w:color w:val="000000"/>
                <w:sz w:val="21"/>
                <w:szCs w:val="21"/>
              </w:rPr>
              <w:t>将提高特种设备行业信息资源开放共享和开发利用水平，解决信息资源分散、“家底”不清、共享困难、信息共享可持续性差等制约行业信息资源</w:t>
            </w:r>
            <w:r>
              <w:rPr>
                <w:rFonts w:hint="eastAsia" w:eastAsia="等线" w:cs="等线"/>
                <w:color w:val="000000"/>
                <w:sz w:val="21"/>
                <w:szCs w:val="21"/>
                <w:lang w:eastAsia="zh-CN"/>
              </w:rPr>
              <w:t>的</w:t>
            </w:r>
            <w:r>
              <w:rPr>
                <w:rFonts w:hint="eastAsia" w:eastAsia="等线" w:cs="等线"/>
                <w:color w:val="000000"/>
                <w:sz w:val="21"/>
                <w:szCs w:val="21"/>
              </w:rPr>
              <w:t>共享效率</w:t>
            </w:r>
            <w:r>
              <w:rPr>
                <w:rFonts w:hint="eastAsia" w:eastAsia="等线" w:cs="等线"/>
                <w:color w:val="000000"/>
                <w:sz w:val="21"/>
                <w:szCs w:val="21"/>
                <w:lang w:eastAsia="zh-CN"/>
              </w:rPr>
              <w:t>、</w:t>
            </w:r>
            <w:r>
              <w:rPr>
                <w:rFonts w:hint="eastAsia" w:eastAsia="等线" w:cs="等线"/>
                <w:color w:val="000000"/>
                <w:sz w:val="21"/>
                <w:szCs w:val="21"/>
                <w:lang w:val="en-US" w:eastAsia="zh-CN"/>
              </w:rPr>
              <w:t>共享</w:t>
            </w:r>
            <w:r>
              <w:rPr>
                <w:rFonts w:hint="eastAsia" w:eastAsia="等线" w:cs="等线"/>
                <w:color w:val="000000"/>
                <w:sz w:val="21"/>
                <w:szCs w:val="21"/>
              </w:rPr>
              <w:t>技术和管理问题。采用自上而下的分类思想，运用线面结合的方式，对信息资源进行分类，</w:t>
            </w:r>
            <w:r>
              <w:rPr>
                <w:rFonts w:hint="eastAsia" w:eastAsia="等线" w:cs="等线"/>
                <w:color w:val="000000"/>
                <w:sz w:val="21"/>
                <w:szCs w:val="21"/>
                <w:lang w:val="en-US" w:eastAsia="zh-CN"/>
              </w:rPr>
              <w:t>结合</w:t>
            </w:r>
            <w:r>
              <w:rPr>
                <w:rFonts w:hint="eastAsia" w:eastAsia="等线" w:cs="等线"/>
                <w:color w:val="000000"/>
                <w:sz w:val="21"/>
                <w:szCs w:val="21"/>
              </w:rPr>
              <w:t>国家相关标准对信息资源核心元数据进行扩展。通过电子表格、在线编目、自动编目多种手段，最终完成了第一版特种设备</w:t>
            </w:r>
            <w:r>
              <w:rPr>
                <w:rFonts w:hint="eastAsia" w:eastAsia="等线" w:cs="等线"/>
                <w:color w:val="000000"/>
                <w:sz w:val="21"/>
                <w:szCs w:val="21"/>
                <w:lang w:val="en-US" w:eastAsia="zh-CN"/>
              </w:rPr>
              <w:t>行业</w:t>
            </w:r>
            <w:r>
              <w:rPr>
                <w:rFonts w:hint="eastAsia" w:eastAsia="等线" w:cs="等线"/>
                <w:color w:val="000000"/>
                <w:sz w:val="21"/>
                <w:szCs w:val="21"/>
              </w:rPr>
              <w:t>信息资源目录，初步形成了特种设备信息资源的“总账本”。结果表明基于行业信息化现状和特点，自下而上的信息资源梳理方法和自上而下的分类思路是有效可行的，也是编制好信息资源目录的基础。</w:t>
            </w:r>
          </w:p>
          <w:p>
            <w:pPr>
              <w:spacing w:line="360" w:lineRule="exact"/>
              <w:jc w:val="left"/>
              <w:rPr>
                <w:rFonts w:eastAsia="等线" w:cs="等线"/>
                <w:color w:val="000000"/>
                <w:sz w:val="21"/>
                <w:szCs w:val="21"/>
              </w:rPr>
            </w:pPr>
            <w:r>
              <w:rPr>
                <w:rFonts w:hint="eastAsia" w:eastAsia="等线" w:cs="等线"/>
                <w:color w:val="000000"/>
                <w:sz w:val="21"/>
                <w:szCs w:val="21"/>
              </w:rPr>
              <w:t>意义：制订特种设备大数据信息资源目录标准是实现特种设备信息资源共享、业务协同和数据开放的基础,有助于加快推动特种设备信息系统互联和公共数据共享，实现各级</w:t>
            </w:r>
            <w:r>
              <w:rPr>
                <w:rFonts w:hint="eastAsia" w:eastAsia="等线" w:cs="等线"/>
                <w:color w:val="000000"/>
                <w:sz w:val="21"/>
                <w:szCs w:val="21"/>
                <w:lang w:val="en-US" w:eastAsia="zh-CN"/>
              </w:rPr>
              <w:t>特种设备</w:t>
            </w:r>
            <w:r>
              <w:rPr>
                <w:rFonts w:hint="eastAsia" w:eastAsia="等线" w:cs="等线"/>
                <w:color w:val="000000"/>
                <w:sz w:val="21"/>
                <w:szCs w:val="21"/>
              </w:rPr>
              <w:t>监管部门业务系统数据资源</w:t>
            </w:r>
            <w:r>
              <w:rPr>
                <w:rFonts w:hint="eastAsia" w:eastAsia="等线" w:cs="等线"/>
                <w:color w:val="000000"/>
                <w:sz w:val="21"/>
                <w:szCs w:val="21"/>
                <w:lang w:val="en-US" w:eastAsia="zh-CN"/>
              </w:rPr>
              <w:t>地汇集</w:t>
            </w:r>
            <w:r>
              <w:rPr>
                <w:rFonts w:hint="eastAsia" w:eastAsia="等线" w:cs="等线"/>
                <w:color w:val="000000"/>
                <w:sz w:val="21"/>
                <w:szCs w:val="21"/>
              </w:rPr>
              <w:t>，提高数据交换效率。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90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2.2 与国内外相关标准、文献的关系</w:t>
            </w:r>
          </w:p>
        </w:tc>
        <w:tc>
          <w:tcPr>
            <w:tcW w:w="7617" w:type="dxa"/>
            <w:gridSpan w:val="11"/>
            <w:tcBorders>
              <w:top w:val="single" w:color="auto" w:sz="6" w:space="0"/>
              <w:left w:val="single" w:color="auto" w:sz="4" w:space="0"/>
              <w:bottom w:val="single" w:color="auto" w:sz="6" w:space="0"/>
              <w:right w:val="single" w:color="auto" w:sz="4" w:space="0"/>
            </w:tcBorders>
            <w:vAlign w:val="top"/>
          </w:tcPr>
          <w:p>
            <w:pPr>
              <w:jc w:val="both"/>
              <w:rPr>
                <w:rFonts w:hint="eastAsia" w:eastAsia="等线" w:cs="等线"/>
                <w:color w:val="000000"/>
                <w:sz w:val="21"/>
                <w:szCs w:val="21"/>
                <w:lang w:val="en-US" w:eastAsia="zh-CN"/>
              </w:rPr>
            </w:pPr>
            <w:r>
              <w:rPr>
                <w:rFonts w:hint="eastAsia" w:eastAsia="等线" w:cs="等线"/>
                <w:color w:val="000000"/>
                <w:sz w:val="21"/>
                <w:szCs w:val="21"/>
                <w:lang w:eastAsia="zh-CN"/>
              </w:rPr>
              <w:t>尚未查询到特种设备信息技术领域数据资源国际标准、国家标准，相关国家标准</w:t>
            </w:r>
            <w:r>
              <w:rPr>
                <w:rFonts w:hint="eastAsia" w:ascii="Times New Roman" w:hAnsi="Times New Roman" w:eastAsia="等线" w:cs="等线"/>
                <w:color w:val="000000"/>
                <w:sz w:val="21"/>
                <w:szCs w:val="21"/>
                <w:lang w:val="en-US" w:eastAsia="zh-CN"/>
              </w:rPr>
              <w:t>《</w:t>
            </w:r>
            <w:r>
              <w:rPr>
                <w:rFonts w:hint="default" w:ascii="Times New Roman" w:hAnsi="Times New Roman" w:eastAsia="等线" w:cs="等线"/>
                <w:color w:val="000000"/>
                <w:sz w:val="21"/>
                <w:szCs w:val="21"/>
                <w:lang w:val="en-US" w:eastAsia="zh-CN"/>
              </w:rPr>
              <w:t>信息技术 大数据 数据资源规划</w:t>
            </w:r>
            <w:r>
              <w:rPr>
                <w:rFonts w:hint="eastAsia" w:ascii="Times New Roman" w:hAnsi="Times New Roman" w:eastAsia="等线" w:cs="等线"/>
                <w:color w:val="000000"/>
                <w:sz w:val="21"/>
                <w:szCs w:val="21"/>
                <w:lang w:val="en-US" w:eastAsia="zh-CN"/>
              </w:rPr>
              <w:t>》（GB/T 42450-2023）、《信息技术 元数据注册系统(MDR) 第1部分：框架》（GB/T 18391.1，idt ISO/IEC 11179-1:2004）、 《质量技术基础 信息资源数据规范》（GB/T 41795）</w:t>
            </w:r>
            <w:r>
              <w:rPr>
                <w:rFonts w:hint="eastAsia" w:eastAsia="等线" w:cs="等线"/>
                <w:color w:val="000000"/>
                <w:sz w:val="21"/>
                <w:szCs w:val="21"/>
                <w:lang w:val="en-US" w:eastAsia="zh-CN"/>
              </w:rPr>
              <w:t>等标准中未见系统性的特种设备数据资源术语定义、范围、分类、编码规则。</w:t>
            </w:r>
          </w:p>
          <w:p>
            <w:pPr>
              <w:jc w:val="both"/>
              <w:rPr>
                <w:rFonts w:eastAsia="等线" w:cs="等线"/>
                <w:color w:val="000000"/>
                <w:sz w:val="21"/>
                <w:szCs w:val="21"/>
              </w:rPr>
            </w:pPr>
            <w:r>
              <w:rPr>
                <w:rFonts w:hint="eastAsia" w:eastAsia="等线" w:cs="等线"/>
                <w:color w:val="000000"/>
                <w:sz w:val="21"/>
                <w:szCs w:val="21"/>
                <w:lang w:eastAsia="zh-CN"/>
              </w:rPr>
              <w:t>本标准</w:t>
            </w:r>
            <w:r>
              <w:rPr>
                <w:rFonts w:hint="eastAsia" w:eastAsia="等线" w:cs="等线"/>
                <w:color w:val="000000"/>
                <w:sz w:val="21"/>
                <w:szCs w:val="21"/>
              </w:rPr>
              <w:t>依据</w:t>
            </w:r>
            <w:r>
              <w:rPr>
                <w:rFonts w:hint="eastAsia" w:eastAsia="等线" w:cs="等线"/>
                <w:color w:val="000000"/>
                <w:sz w:val="21"/>
                <w:szCs w:val="21"/>
                <w:lang w:eastAsia="zh-CN"/>
              </w:rPr>
              <w:t>《特种设备安全法》、</w:t>
            </w:r>
            <w:r>
              <w:rPr>
                <w:rFonts w:hint="eastAsia" w:eastAsia="等线" w:cs="等线"/>
                <w:color w:val="000000"/>
                <w:sz w:val="21"/>
                <w:szCs w:val="21"/>
              </w:rPr>
              <w:t>《特种设备安全监察条例》、《特种设备目录》</w:t>
            </w:r>
            <w:r>
              <w:rPr>
                <w:rFonts w:hint="eastAsia" w:eastAsia="等线" w:cs="等线"/>
                <w:color w:val="000000"/>
                <w:sz w:val="21"/>
                <w:szCs w:val="21"/>
                <w:lang w:eastAsia="zh-CN"/>
              </w:rPr>
              <w:t>等相关法律法规、安全技术规范及《</w:t>
            </w:r>
            <w:r>
              <w:rPr>
                <w:rFonts w:hint="eastAsia" w:eastAsia="等线" w:cs="等线"/>
                <w:color w:val="000000"/>
                <w:sz w:val="21"/>
                <w:szCs w:val="21"/>
              </w:rPr>
              <w:t>中华人民共和国行政区划代码</w:t>
            </w:r>
            <w:r>
              <w:rPr>
                <w:rFonts w:hint="eastAsia" w:eastAsia="等线" w:cs="等线"/>
                <w:color w:val="000000"/>
                <w:sz w:val="21"/>
                <w:szCs w:val="21"/>
                <w:lang w:eastAsia="zh-CN"/>
              </w:rPr>
              <w:t>》（</w:t>
            </w:r>
            <w:r>
              <w:rPr>
                <w:rFonts w:hint="eastAsia" w:eastAsia="等线" w:cs="等线"/>
                <w:color w:val="000000"/>
                <w:sz w:val="21"/>
                <w:szCs w:val="21"/>
              </w:rPr>
              <w:t>GB/T 2260</w:t>
            </w:r>
            <w:r>
              <w:rPr>
                <w:rFonts w:hint="eastAsia" w:eastAsia="等线" w:cs="等线"/>
                <w:color w:val="000000"/>
                <w:sz w:val="21"/>
                <w:szCs w:val="21"/>
                <w:lang w:eastAsia="zh-CN"/>
              </w:rPr>
              <w:t>）</w:t>
            </w:r>
            <w:r>
              <w:rPr>
                <w:rFonts w:hint="eastAsia" w:eastAsia="等线" w:cs="等线"/>
                <w:color w:val="000000"/>
                <w:sz w:val="21"/>
                <w:szCs w:val="21"/>
              </w:rPr>
              <w:t>、</w:t>
            </w:r>
            <w:r>
              <w:rPr>
                <w:rFonts w:hint="eastAsia" w:eastAsia="等线" w:cs="等线"/>
                <w:color w:val="000000"/>
                <w:sz w:val="21"/>
                <w:szCs w:val="21"/>
                <w:lang w:eastAsia="zh-CN"/>
              </w:rPr>
              <w:t>《</w:t>
            </w:r>
            <w:r>
              <w:rPr>
                <w:rFonts w:hint="eastAsia" w:eastAsia="等线" w:cs="等线"/>
                <w:color w:val="000000"/>
                <w:sz w:val="21"/>
                <w:szCs w:val="21"/>
              </w:rPr>
              <w:t>政务信息资源目录体系 第4部分：政务信息资源分类GB/T 21063.4</w:t>
            </w:r>
            <w:r>
              <w:rPr>
                <w:rFonts w:hint="eastAsia" w:eastAsia="等线" w:cs="等线"/>
                <w:color w:val="000000"/>
                <w:sz w:val="21"/>
                <w:szCs w:val="21"/>
                <w:lang w:eastAsia="zh-CN"/>
              </w:rPr>
              <w:t>》</w:t>
            </w:r>
            <w:r>
              <w:rPr>
                <w:rFonts w:hint="eastAsia" w:eastAsia="等线" w:cs="等线"/>
                <w:color w:val="000000"/>
                <w:sz w:val="21"/>
                <w:szCs w:val="21"/>
              </w:rPr>
              <w:t>等国家标准</w:t>
            </w:r>
            <w:r>
              <w:rPr>
                <w:rFonts w:hint="eastAsia" w:eastAsia="等线" w:cs="等线"/>
                <w:color w:val="000000"/>
                <w:sz w:val="21"/>
                <w:szCs w:val="21"/>
                <w:lang w:val="en-US" w:eastAsia="zh-CN"/>
              </w:rPr>
              <w:t>编制</w:t>
            </w:r>
            <w:r>
              <w:rPr>
                <w:rFonts w:hint="eastAsia" w:eastAsia="等线" w:cs="等线"/>
                <w:color w:val="00000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3、编制过程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897"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3.1 分工情况</w:t>
            </w:r>
          </w:p>
        </w:tc>
        <w:tc>
          <w:tcPr>
            <w:tcW w:w="7617" w:type="dxa"/>
            <w:gridSpan w:val="11"/>
            <w:tcBorders>
              <w:top w:val="single" w:color="auto" w:sz="6" w:space="0"/>
              <w:left w:val="single" w:color="auto" w:sz="4" w:space="0"/>
              <w:bottom w:val="single" w:color="auto" w:sz="6" w:space="0"/>
              <w:right w:val="single" w:color="auto" w:sz="4" w:space="0"/>
            </w:tcBorders>
            <w:vAlign w:val="top"/>
          </w:tcPr>
          <w:p>
            <w:pPr>
              <w:jc w:val="both"/>
              <w:rPr>
                <w:rFonts w:hint="eastAsia" w:eastAsia="等线" w:cs="等线"/>
                <w:color w:val="000000"/>
                <w:sz w:val="21"/>
                <w:szCs w:val="21"/>
              </w:rPr>
            </w:pPr>
            <w:r>
              <w:rPr>
                <w:rFonts w:hint="eastAsia" w:eastAsia="等线" w:cs="等线"/>
                <w:color w:val="000000"/>
                <w:sz w:val="21"/>
                <w:szCs w:val="21"/>
                <w:lang w:val="en-US" w:eastAsia="zh-CN"/>
              </w:rPr>
              <w:t>1.安徽省市场监督管理局：</w:t>
            </w:r>
            <w:r>
              <w:rPr>
                <w:rFonts w:hint="eastAsia" w:eastAsia="等线" w:cs="等线"/>
                <w:color w:val="000000"/>
                <w:sz w:val="21"/>
                <w:szCs w:val="21"/>
              </w:rPr>
              <w:t>牵头单位，负责全面统筹标准编写工作，制定整体规划和时间表。组织召开各阶段的工作会议，协调各方进度。负责标准中核心框架和关键原则的确定。</w:t>
            </w:r>
          </w:p>
          <w:p>
            <w:pPr>
              <w:jc w:val="both"/>
              <w:rPr>
                <w:rFonts w:hint="eastAsia" w:eastAsia="等线" w:cs="等线"/>
                <w:color w:val="000000"/>
                <w:sz w:val="21"/>
                <w:szCs w:val="21"/>
                <w:lang w:val="en-US" w:eastAsia="zh-CN"/>
              </w:rPr>
            </w:pPr>
            <w:r>
              <w:rPr>
                <w:rFonts w:hint="eastAsia" w:eastAsia="等线" w:cs="等线"/>
                <w:color w:val="000000"/>
                <w:sz w:val="21"/>
                <w:szCs w:val="21"/>
                <w:lang w:val="en-US" w:eastAsia="zh-CN"/>
              </w:rPr>
              <w:t>2.安徽省特种设备检测院、上海市特种设备监督检验技术研究院、河南省锅炉压力容器检验技术科学研究院、宁夏特种设备检验检测院、广西壮族自治区特种设备检验研究院：重要技术提供单位，参与标准内容的起草和修改。</w:t>
            </w:r>
          </w:p>
          <w:p>
            <w:pPr>
              <w:jc w:val="both"/>
              <w:rPr>
                <w:rFonts w:hint="eastAsia" w:eastAsia="仿宋_GB2312" w:cs="等线"/>
                <w:color w:val="000000"/>
                <w:sz w:val="21"/>
                <w:szCs w:val="21"/>
                <w:lang w:val="en-US" w:eastAsia="zh-CN"/>
              </w:rPr>
            </w:pPr>
            <w:r>
              <w:rPr>
                <w:rFonts w:hint="eastAsia" w:eastAsia="等线" w:cs="等线"/>
                <w:color w:val="000000"/>
                <w:sz w:val="21"/>
                <w:szCs w:val="21"/>
                <w:lang w:val="en-US" w:eastAsia="zh-CN"/>
              </w:rPr>
              <w:t>3.科大国创云网科技有限公司：标准的实施单位，对标准的可实施性进行把控。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604"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3.2 起草阶段</w:t>
            </w:r>
          </w:p>
        </w:tc>
        <w:tc>
          <w:tcPr>
            <w:tcW w:w="7617" w:type="dxa"/>
            <w:gridSpan w:val="11"/>
            <w:tcBorders>
              <w:top w:val="single" w:color="auto" w:sz="6" w:space="0"/>
              <w:left w:val="single" w:color="auto" w:sz="4" w:space="0"/>
              <w:bottom w:val="single" w:color="auto" w:sz="6" w:space="0"/>
              <w:right w:val="single" w:color="auto" w:sz="4" w:space="0"/>
            </w:tcBorders>
            <w:vAlign w:val="top"/>
          </w:tcPr>
          <w:p>
            <w:pPr>
              <w:jc w:val="both"/>
              <w:rPr>
                <w:rFonts w:hint="eastAsia" w:eastAsia="等线" w:cs="等线"/>
                <w:color w:val="000000"/>
                <w:sz w:val="21"/>
                <w:szCs w:val="21"/>
                <w:lang w:val="en-US" w:eastAsia="zh-CN"/>
              </w:rPr>
            </w:pPr>
            <w:r>
              <w:rPr>
                <w:rFonts w:hint="eastAsia" w:eastAsia="等线" w:cs="等线"/>
                <w:color w:val="000000"/>
                <w:sz w:val="21"/>
                <w:szCs w:val="21"/>
                <w:lang w:val="en-US" w:eastAsia="zh-CN"/>
              </w:rPr>
              <w:t>2024.6.6   成立标准起草工作组</w:t>
            </w:r>
          </w:p>
          <w:p>
            <w:pPr>
              <w:jc w:val="both"/>
              <w:rPr>
                <w:rFonts w:hint="eastAsia" w:eastAsia="等线" w:cs="等线"/>
                <w:color w:val="000000"/>
                <w:sz w:val="21"/>
                <w:szCs w:val="21"/>
                <w:lang w:val="en-US" w:eastAsia="zh-CN"/>
              </w:rPr>
            </w:pPr>
            <w:r>
              <w:rPr>
                <w:rFonts w:hint="eastAsia" w:eastAsia="等线" w:cs="等线"/>
                <w:color w:val="000000"/>
                <w:sz w:val="21"/>
                <w:szCs w:val="21"/>
                <w:lang w:val="en-US" w:eastAsia="zh-CN"/>
              </w:rPr>
              <w:t>2024.7.18  召开启动会，组织编写标准草案</w:t>
            </w:r>
          </w:p>
          <w:p>
            <w:pPr>
              <w:jc w:val="both"/>
              <w:rPr>
                <w:rFonts w:hint="eastAsia" w:eastAsia="等线" w:cs="等线"/>
                <w:color w:val="000000"/>
                <w:sz w:val="21"/>
                <w:szCs w:val="21"/>
                <w:lang w:val="en-US" w:eastAsia="zh-CN"/>
              </w:rPr>
            </w:pPr>
            <w:r>
              <w:rPr>
                <w:rFonts w:hint="eastAsia" w:eastAsia="等线" w:cs="等线"/>
                <w:color w:val="000000"/>
                <w:sz w:val="21"/>
                <w:szCs w:val="21"/>
                <w:lang w:val="en-US" w:eastAsia="zh-CN"/>
              </w:rPr>
              <w:t>2024.8.31  印发《关于开展市场监管行业标准草案编制等工作的函》</w:t>
            </w:r>
          </w:p>
          <w:p>
            <w:pPr>
              <w:jc w:val="both"/>
              <w:rPr>
                <w:rFonts w:hint="default" w:eastAsia="等线" w:cs="等线"/>
                <w:color w:val="000000"/>
                <w:sz w:val="21"/>
                <w:szCs w:val="21"/>
                <w:lang w:val="en-US" w:eastAsia="zh-CN"/>
              </w:rPr>
            </w:pPr>
            <w:r>
              <w:rPr>
                <w:rFonts w:hint="eastAsia" w:eastAsia="等线" w:cs="等线"/>
                <w:color w:val="000000"/>
                <w:sz w:val="21"/>
                <w:szCs w:val="21"/>
                <w:lang w:val="en-US" w:eastAsia="zh-CN"/>
              </w:rPr>
              <w:t>2024.9</w:t>
            </w:r>
            <w:r>
              <w:rPr>
                <w:rFonts w:hint="eastAsia" w:ascii="方正书宋_GBK" w:hAnsi="方正书宋_GBK" w:eastAsia="方正书宋_GBK" w:cs="方正书宋_GBK"/>
                <w:color w:val="000000"/>
                <w:sz w:val="21"/>
                <w:szCs w:val="21"/>
                <w:lang w:val="en-US" w:eastAsia="zh-CN"/>
              </w:rPr>
              <w:t>∽</w:t>
            </w:r>
            <w:r>
              <w:rPr>
                <w:rFonts w:hint="eastAsia" w:eastAsia="等线" w:cs="等线"/>
                <w:color w:val="000000"/>
                <w:sz w:val="21"/>
                <w:szCs w:val="21"/>
                <w:lang w:val="en-US" w:eastAsia="zh-CN"/>
              </w:rPr>
              <w:t>2025.2 开展调研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3067"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3.3 征求意见阶段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3432"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3.4标准审查阶段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4、主要技术内容的确定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2264" w:hRule="atLeast"/>
        </w:trPr>
        <w:tc>
          <w:tcPr>
            <w:tcW w:w="9390" w:type="dxa"/>
            <w:gridSpan w:val="12"/>
            <w:tcBorders>
              <w:top w:val="single" w:color="auto" w:sz="6" w:space="0"/>
              <w:left w:val="single" w:color="auto" w:sz="4" w:space="0"/>
              <w:bottom w:val="single" w:color="auto" w:sz="6" w:space="0"/>
              <w:right w:val="single" w:color="auto" w:sz="4" w:space="0"/>
            </w:tcBorders>
            <w:vAlign w:val="top"/>
          </w:tcPr>
          <w:p>
            <w:pPr>
              <w:spacing w:line="360" w:lineRule="exact"/>
              <w:rPr>
                <w:rFonts w:hint="eastAsia" w:eastAsia="等线" w:cs="等线"/>
                <w:b w:val="0"/>
                <w:bCs/>
                <w:color w:val="000000"/>
                <w:sz w:val="21"/>
                <w:szCs w:val="21"/>
              </w:rPr>
            </w:pPr>
            <w:r>
              <w:rPr>
                <w:rFonts w:hint="eastAsia" w:eastAsia="等线" w:cs="等线"/>
                <w:b w:val="0"/>
                <w:bCs/>
                <w:color w:val="000000"/>
                <w:sz w:val="21"/>
                <w:szCs w:val="21"/>
              </w:rPr>
              <w:t>1、主要技术内容：</w:t>
            </w:r>
          </w:p>
          <w:p>
            <w:pPr>
              <w:spacing w:line="360" w:lineRule="exact"/>
              <w:ind w:firstLine="420" w:firstLineChars="200"/>
              <w:rPr>
                <w:rFonts w:hint="eastAsia" w:eastAsia="等线" w:cs="等线"/>
                <w:color w:val="000000"/>
                <w:sz w:val="21"/>
                <w:szCs w:val="21"/>
              </w:rPr>
            </w:pPr>
            <w:r>
              <w:rPr>
                <w:rFonts w:hint="eastAsia" w:eastAsia="等线" w:cs="等线"/>
                <w:b w:val="0"/>
                <w:bCs/>
                <w:color w:val="000000"/>
                <w:sz w:val="21"/>
                <w:szCs w:val="21"/>
              </w:rPr>
              <w:t>资源目录分为行业信息资源分类码、行政区划代码、类、项、目。按照行业信息资源分类码，特种设备安全大数据信息资源目录代码为“ZEF00”。按照行政区划代码的规定，六位数字代码按层次分别表示省、市、县（市、市辖区）的名称，如340103为安徽省合肥市庐阳区。“类”是特种设备安全大数据信息资源目录的一级分类，用 1 位阿拉伯数字表示，从1顺序编码。“项”是特种设备安全大数据信息资源目录的二级分类，其中设备信息类中的“项”遵循《特种设备目录》中对每类设备规定的代码。其他“类”下面的“项”，用4位阿拉伯数字表示，从0001顺序编码。“目”是特种设备安全大数据信息资源目录的三级分类，用 4位阿拉伯数字表示，从 0001 顺序编码，如信息资源分类没有“目”级的划分，则以 0000编码补充至 9位。</w:t>
            </w:r>
          </w:p>
          <w:p>
            <w:pPr>
              <w:spacing w:line="360" w:lineRule="exact"/>
              <w:rPr>
                <w:rFonts w:hint="eastAsia" w:eastAsia="等线" w:cs="等线"/>
                <w:b w:val="0"/>
                <w:bCs/>
                <w:color w:val="000000"/>
                <w:sz w:val="21"/>
                <w:szCs w:val="21"/>
              </w:rPr>
            </w:pPr>
            <w:r>
              <w:rPr>
                <w:rFonts w:hint="eastAsia" w:eastAsia="等线" w:cs="等线"/>
                <w:b w:val="0"/>
                <w:bCs/>
                <w:color w:val="000000"/>
                <w:sz w:val="21"/>
                <w:szCs w:val="21"/>
              </w:rPr>
              <w:t>2、</w:t>
            </w:r>
            <w:bookmarkStart w:id="0" w:name="_GoBack"/>
            <w:bookmarkEnd w:id="0"/>
            <w:r>
              <w:rPr>
                <w:rFonts w:hint="eastAsia" w:eastAsia="等线" w:cs="等线"/>
                <w:b w:val="0"/>
                <w:bCs/>
                <w:color w:val="000000"/>
                <w:sz w:val="21"/>
                <w:szCs w:val="21"/>
              </w:rPr>
              <w:t>预期的目标</w:t>
            </w:r>
          </w:p>
          <w:p>
            <w:pPr>
              <w:jc w:val="both"/>
              <w:rPr>
                <w:rFonts w:eastAsia="等线" w:cs="等线"/>
                <w:color w:val="000000"/>
                <w:sz w:val="21"/>
                <w:szCs w:val="21"/>
              </w:rPr>
            </w:pPr>
            <w:r>
              <w:rPr>
                <w:rFonts w:hint="eastAsia" w:eastAsia="等线" w:cs="等线"/>
                <w:b w:val="0"/>
                <w:bCs/>
                <w:color w:val="000000"/>
                <w:sz w:val="21"/>
                <w:szCs w:val="21"/>
              </w:rPr>
              <w:t>修订标准将在原地方标准的基础上，结合国家特种设备整体行业情况，对特种设备大数据信息资源进行重新归类梳理和规则制定，国家行业内拟建特种设备相关信息化系统，可根据本标准建立特种设备信息统一编码、数据库及开发。标准起草单位将加强行业内技术培训，做好接口建立的指导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5、验证情况（适用时填写）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6" w:hRule="atLeast"/>
        </w:trPr>
        <w:tc>
          <w:tcPr>
            <w:tcW w:w="1773" w:type="dxa"/>
            <w:vMerge w:val="restart"/>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5.1 验证单位情况</w:t>
            </w:r>
          </w:p>
        </w:tc>
        <w:tc>
          <w:tcPr>
            <w:tcW w:w="1971"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验证单位</w:t>
            </w:r>
          </w:p>
        </w:tc>
        <w:tc>
          <w:tcPr>
            <w:tcW w:w="2597" w:type="dxa"/>
            <w:gridSpan w:val="5"/>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验证人员</w:t>
            </w: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4"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0"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2597" w:type="dxa"/>
            <w:gridSpan w:val="5"/>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304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926"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5.2 验证过程</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108"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5.3 验证数据分析</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168"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5.4 验证评价</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347"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b/>
                <w:color w:val="000000"/>
                <w:sz w:val="21"/>
                <w:szCs w:val="21"/>
              </w:rPr>
            </w:pPr>
            <w:r>
              <w:rPr>
                <w:rFonts w:hint="eastAsia" w:eastAsia="等线" w:cs="等线"/>
                <w:color w:val="000000"/>
                <w:sz w:val="21"/>
                <w:szCs w:val="21"/>
              </w:rPr>
              <w:t>5.5 其他应说明的情况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jc w:val="left"/>
              <w:rPr>
                <w:rFonts w:eastAsia="等线" w:cs="等线"/>
                <w:color w:val="000000"/>
                <w:sz w:val="21"/>
                <w:szCs w:val="21"/>
              </w:rPr>
            </w:pPr>
            <w:r>
              <w:rPr>
                <w:rFonts w:hint="eastAsia" w:eastAsia="等线" w:cs="等线"/>
                <w:b/>
                <w:color w:val="000000"/>
                <w:sz w:val="21"/>
                <w:szCs w:val="21"/>
              </w:rPr>
              <w:t>6、附加说明（可选）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5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6.1 宣贯标准的</w:t>
            </w:r>
          </w:p>
          <w:p>
            <w:pPr>
              <w:jc w:val="center"/>
              <w:rPr>
                <w:rFonts w:eastAsia="等线" w:cs="等线"/>
                <w:color w:val="000000"/>
                <w:sz w:val="21"/>
                <w:szCs w:val="21"/>
              </w:rPr>
            </w:pPr>
            <w:r>
              <w:rPr>
                <w:rFonts w:hint="eastAsia" w:eastAsia="等线" w:cs="等线"/>
                <w:color w:val="000000"/>
                <w:sz w:val="21"/>
                <w:szCs w:val="21"/>
              </w:rPr>
              <w:t>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2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6.2 修订和废除现行有关标准的建议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28"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w:t>
            </w:r>
            <w:r>
              <w:rPr>
                <w:rFonts w:eastAsia="等线" w:cs="等线"/>
                <w:color w:val="000000"/>
                <w:sz w:val="21"/>
                <w:szCs w:val="21"/>
              </w:rPr>
              <w:t xml:space="preserve">.3 </w:t>
            </w:r>
            <w:r>
              <w:rPr>
                <w:rFonts w:hint="eastAsia" w:eastAsia="等线" w:cs="等线"/>
                <w:color w:val="000000"/>
                <w:sz w:val="21"/>
                <w:szCs w:val="21"/>
              </w:rPr>
              <w:t>作为强制性标准或推荐性标准的建议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29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6.4 其他需要说明的情况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83"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6.5 参考文献</w:t>
            </w:r>
          </w:p>
        </w:tc>
        <w:tc>
          <w:tcPr>
            <w:tcW w:w="7617" w:type="dxa"/>
            <w:gridSpan w:val="11"/>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1" w:hRule="atLeast"/>
        </w:trPr>
        <w:tc>
          <w:tcPr>
            <w:tcW w:w="1773"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联系人</w:t>
            </w:r>
          </w:p>
        </w:tc>
        <w:tc>
          <w:tcPr>
            <w:tcW w:w="1346"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138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联系电话</w:t>
            </w:r>
          </w:p>
        </w:tc>
        <w:tc>
          <w:tcPr>
            <w:tcW w:w="1646"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c>
          <w:tcPr>
            <w:tcW w:w="1329"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r>
              <w:rPr>
                <w:rFonts w:hint="eastAsia" w:eastAsia="等线" w:cs="等线"/>
                <w:color w:val="000000"/>
                <w:sz w:val="21"/>
                <w:szCs w:val="21"/>
              </w:rPr>
              <w:t>电子邮箱</w:t>
            </w:r>
          </w:p>
        </w:tc>
        <w:tc>
          <w:tcPr>
            <w:tcW w:w="1907" w:type="dxa"/>
            <w:tcBorders>
              <w:top w:val="single" w:color="auto" w:sz="6" w:space="0"/>
              <w:left w:val="single" w:color="auto" w:sz="4" w:space="0"/>
              <w:bottom w:val="single" w:color="auto" w:sz="6" w:space="0"/>
              <w:right w:val="single" w:color="auto" w:sz="4" w:space="0"/>
            </w:tcBorders>
            <w:vAlign w:val="center"/>
          </w:tcPr>
          <w:p>
            <w:pPr>
              <w:jc w:val="center"/>
              <w:rPr>
                <w:rFonts w:eastAsia="等线" w:cs="等线"/>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122"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pPr>
              <w:adjustRightInd w:val="0"/>
              <w:spacing w:before="60" w:line="360" w:lineRule="auto"/>
              <w:ind w:firstLine="440" w:firstLineChars="210"/>
              <w:rPr>
                <w:rFonts w:eastAsia="等线" w:cs="等线"/>
                <w:color w:val="000000"/>
                <w:sz w:val="21"/>
                <w:szCs w:val="21"/>
              </w:rPr>
            </w:pPr>
            <w:r>
              <w:rPr>
                <w:rFonts w:hint="eastAsia" w:eastAsia="等线" w:cs="等线"/>
                <w:color w:val="000000"/>
                <w:sz w:val="21"/>
                <w:szCs w:val="21"/>
              </w:rPr>
              <w:t>注：1</w:t>
            </w:r>
            <w:r>
              <w:rPr>
                <w:rFonts w:eastAsia="等线" w:cs="等线"/>
                <w:color w:val="000000"/>
                <w:sz w:val="21"/>
                <w:szCs w:val="21"/>
              </w:rPr>
              <w:t>.</w:t>
            </w:r>
            <w:r>
              <w:rPr>
                <w:rFonts w:hint="eastAsia" w:eastAsia="等线" w:cs="等线"/>
                <w:color w:val="000000"/>
                <w:sz w:val="21"/>
                <w:szCs w:val="21"/>
              </w:rPr>
              <w:t>本格式的通用部分为第1章、第2章、第4章和第6章。</w:t>
            </w:r>
          </w:p>
          <w:p>
            <w:pPr>
              <w:ind w:firstLine="840" w:firstLineChars="400"/>
              <w:rPr>
                <w:rFonts w:eastAsia="等线" w:cs="等线"/>
                <w:color w:val="000000"/>
                <w:sz w:val="21"/>
                <w:szCs w:val="21"/>
              </w:rPr>
            </w:pPr>
            <w:r>
              <w:rPr>
                <w:rFonts w:hint="eastAsia" w:eastAsia="等线" w:cs="等线"/>
                <w:color w:val="000000"/>
                <w:sz w:val="21"/>
                <w:szCs w:val="21"/>
              </w:rPr>
              <w:t>2</w:t>
            </w:r>
            <w:r>
              <w:rPr>
                <w:rFonts w:eastAsia="等线" w:cs="等线"/>
                <w:color w:val="000000"/>
                <w:sz w:val="21"/>
                <w:szCs w:val="21"/>
              </w:rPr>
              <w:t>.</w:t>
            </w:r>
            <w:r>
              <w:rPr>
                <w:rFonts w:hint="eastAsia" w:eastAsia="等线" w:cs="等线"/>
                <w:color w:val="000000"/>
                <w:sz w:val="21"/>
                <w:szCs w:val="21"/>
              </w:rPr>
              <w:t>第</w:t>
            </w:r>
            <w:r>
              <w:rPr>
                <w:rFonts w:eastAsia="等线" w:cs="等线"/>
                <w:color w:val="000000"/>
                <w:sz w:val="21"/>
                <w:szCs w:val="21"/>
              </w:rPr>
              <w:t>5</w:t>
            </w:r>
            <w:r>
              <w:rPr>
                <w:rFonts w:hint="eastAsia" w:eastAsia="等线" w:cs="等线"/>
                <w:color w:val="000000"/>
                <w:sz w:val="21"/>
                <w:szCs w:val="21"/>
              </w:rPr>
              <w:t>章和第6章为可选项，其余为必填项。</w:t>
            </w:r>
          </w:p>
          <w:p>
            <w:pPr>
              <w:ind w:firstLine="420" w:firstLineChars="200"/>
              <w:rPr>
                <w:rFonts w:eastAsia="等线" w:cs="等线"/>
                <w:color w:val="000000"/>
                <w:sz w:val="21"/>
                <w:szCs w:val="21"/>
              </w:rPr>
            </w:pPr>
          </w:p>
          <w:p>
            <w:pPr>
              <w:ind w:firstLine="420" w:firstLineChars="200"/>
              <w:rPr>
                <w:rFonts w:eastAsia="等线" w:cs="等线"/>
                <w:color w:val="000000"/>
                <w:sz w:val="21"/>
                <w:szCs w:val="21"/>
              </w:rPr>
            </w:pPr>
          </w:p>
          <w:p>
            <w:pPr>
              <w:ind w:firstLine="420" w:firstLineChars="200"/>
              <w:rPr>
                <w:rFonts w:eastAsia="等线" w:cs="等线"/>
                <w:color w:val="000000"/>
                <w:sz w:val="21"/>
                <w:szCs w:val="21"/>
              </w:rPr>
            </w:pPr>
          </w:p>
          <w:p>
            <w:pPr>
              <w:ind w:firstLine="420" w:firstLineChars="200"/>
              <w:rPr>
                <w:rFonts w:eastAsia="等线" w:cs="等线"/>
                <w:color w:val="000000"/>
                <w:sz w:val="21"/>
                <w:szCs w:val="21"/>
              </w:rPr>
            </w:pPr>
          </w:p>
          <w:p>
            <w:pPr>
              <w:ind w:firstLine="420" w:firstLineChars="200"/>
              <w:jc w:val="right"/>
              <w:rPr>
                <w:rFonts w:eastAsia="等线" w:cs="等线"/>
                <w:color w:val="000000"/>
                <w:sz w:val="21"/>
                <w:szCs w:val="21"/>
              </w:rPr>
            </w:pPr>
            <w:r>
              <w:rPr>
                <w:rFonts w:hint="eastAsia" w:eastAsia="等线" w:cs="等线"/>
                <w:color w:val="000000"/>
                <w:sz w:val="21"/>
                <w:szCs w:val="21"/>
              </w:rPr>
              <w:t>编写日期：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zVhMGJiMTFmMmE5MWU4ZmZjZjBmMDYyZjk5YmQifQ=="/>
  </w:docVars>
  <w:rsids>
    <w:rsidRoot w:val="00000000"/>
    <w:rsid w:val="005B6CA7"/>
    <w:rsid w:val="007651E6"/>
    <w:rsid w:val="00C857AB"/>
    <w:rsid w:val="00EB1AF4"/>
    <w:rsid w:val="02585560"/>
    <w:rsid w:val="02881F89"/>
    <w:rsid w:val="036B12C9"/>
    <w:rsid w:val="040A41B2"/>
    <w:rsid w:val="04AA094F"/>
    <w:rsid w:val="05E54EF8"/>
    <w:rsid w:val="063A5AF6"/>
    <w:rsid w:val="0663488F"/>
    <w:rsid w:val="06AE42ED"/>
    <w:rsid w:val="073A045E"/>
    <w:rsid w:val="0848014F"/>
    <w:rsid w:val="08752788"/>
    <w:rsid w:val="08E52245"/>
    <w:rsid w:val="08FB5D99"/>
    <w:rsid w:val="0AE57443"/>
    <w:rsid w:val="0B31206F"/>
    <w:rsid w:val="0BCC2F3B"/>
    <w:rsid w:val="0C9A5D95"/>
    <w:rsid w:val="0CAF784C"/>
    <w:rsid w:val="0EE0531B"/>
    <w:rsid w:val="10B44943"/>
    <w:rsid w:val="11657A0B"/>
    <w:rsid w:val="118D45D8"/>
    <w:rsid w:val="11E533D5"/>
    <w:rsid w:val="1236452E"/>
    <w:rsid w:val="13A846F6"/>
    <w:rsid w:val="13B13BC4"/>
    <w:rsid w:val="16AE1823"/>
    <w:rsid w:val="16B602BA"/>
    <w:rsid w:val="177A0F4B"/>
    <w:rsid w:val="179479FE"/>
    <w:rsid w:val="18556B08"/>
    <w:rsid w:val="19292455"/>
    <w:rsid w:val="1A511666"/>
    <w:rsid w:val="1A9200D3"/>
    <w:rsid w:val="1AB20939"/>
    <w:rsid w:val="1B4258C0"/>
    <w:rsid w:val="1B7E152F"/>
    <w:rsid w:val="1C11121D"/>
    <w:rsid w:val="1C2B239C"/>
    <w:rsid w:val="1CA4553C"/>
    <w:rsid w:val="1D0128E9"/>
    <w:rsid w:val="1DB94FAF"/>
    <w:rsid w:val="1E0D77EC"/>
    <w:rsid w:val="1F7E5BBB"/>
    <w:rsid w:val="1F920946"/>
    <w:rsid w:val="20CB6377"/>
    <w:rsid w:val="219875A0"/>
    <w:rsid w:val="22183308"/>
    <w:rsid w:val="22932263"/>
    <w:rsid w:val="229A7A7F"/>
    <w:rsid w:val="22B63978"/>
    <w:rsid w:val="23364264"/>
    <w:rsid w:val="24426185"/>
    <w:rsid w:val="24DC68B5"/>
    <w:rsid w:val="25357D0A"/>
    <w:rsid w:val="25554BA6"/>
    <w:rsid w:val="265400F1"/>
    <w:rsid w:val="26AA6231"/>
    <w:rsid w:val="26B6792E"/>
    <w:rsid w:val="27987E81"/>
    <w:rsid w:val="27C17949"/>
    <w:rsid w:val="280466BF"/>
    <w:rsid w:val="28AB37C7"/>
    <w:rsid w:val="28BF53AF"/>
    <w:rsid w:val="28CF256B"/>
    <w:rsid w:val="290C5535"/>
    <w:rsid w:val="2ADC7F1C"/>
    <w:rsid w:val="2B295DEA"/>
    <w:rsid w:val="2B2D5475"/>
    <w:rsid w:val="2B407315"/>
    <w:rsid w:val="2BD5250B"/>
    <w:rsid w:val="2CDB1167"/>
    <w:rsid w:val="2D646E65"/>
    <w:rsid w:val="2E6604E2"/>
    <w:rsid w:val="2EFF62F8"/>
    <w:rsid w:val="2FF32D43"/>
    <w:rsid w:val="315B25C9"/>
    <w:rsid w:val="31B3658F"/>
    <w:rsid w:val="3200275B"/>
    <w:rsid w:val="32126FEE"/>
    <w:rsid w:val="321E0691"/>
    <w:rsid w:val="329E6A44"/>
    <w:rsid w:val="353D39A0"/>
    <w:rsid w:val="3642365E"/>
    <w:rsid w:val="36AD2BD6"/>
    <w:rsid w:val="37412F0C"/>
    <w:rsid w:val="37A634B4"/>
    <w:rsid w:val="37E54EE7"/>
    <w:rsid w:val="383C3C87"/>
    <w:rsid w:val="38A4279C"/>
    <w:rsid w:val="38B7566A"/>
    <w:rsid w:val="39D863DB"/>
    <w:rsid w:val="3A19018A"/>
    <w:rsid w:val="3A851CE4"/>
    <w:rsid w:val="3B3F0F23"/>
    <w:rsid w:val="3BD5178E"/>
    <w:rsid w:val="3BF27F68"/>
    <w:rsid w:val="3D297C7E"/>
    <w:rsid w:val="3D7A5C77"/>
    <w:rsid w:val="3DCC51D1"/>
    <w:rsid w:val="3DD00BB5"/>
    <w:rsid w:val="3F85559B"/>
    <w:rsid w:val="3FD431C3"/>
    <w:rsid w:val="3FEC4BA6"/>
    <w:rsid w:val="405A31EA"/>
    <w:rsid w:val="405E3AFA"/>
    <w:rsid w:val="40673E54"/>
    <w:rsid w:val="40AB55DF"/>
    <w:rsid w:val="40B32349"/>
    <w:rsid w:val="41BD6756"/>
    <w:rsid w:val="41D519EF"/>
    <w:rsid w:val="423112EA"/>
    <w:rsid w:val="428D40A2"/>
    <w:rsid w:val="438A6561"/>
    <w:rsid w:val="4391045E"/>
    <w:rsid w:val="44933AA9"/>
    <w:rsid w:val="451C698D"/>
    <w:rsid w:val="45A74F64"/>
    <w:rsid w:val="45DC559C"/>
    <w:rsid w:val="46984281"/>
    <w:rsid w:val="477B544E"/>
    <w:rsid w:val="479D2B52"/>
    <w:rsid w:val="484B5427"/>
    <w:rsid w:val="490A07D9"/>
    <w:rsid w:val="4A965068"/>
    <w:rsid w:val="4AE136AF"/>
    <w:rsid w:val="4AE14DB8"/>
    <w:rsid w:val="4B922FC2"/>
    <w:rsid w:val="4B925A5A"/>
    <w:rsid w:val="4BC859A8"/>
    <w:rsid w:val="4D034250"/>
    <w:rsid w:val="4DD37F25"/>
    <w:rsid w:val="4E1D08A9"/>
    <w:rsid w:val="4E586160"/>
    <w:rsid w:val="4E922F64"/>
    <w:rsid w:val="4F3620ED"/>
    <w:rsid w:val="4F573CB2"/>
    <w:rsid w:val="4F7F3CC5"/>
    <w:rsid w:val="4FFD2277"/>
    <w:rsid w:val="51453A55"/>
    <w:rsid w:val="516C4F62"/>
    <w:rsid w:val="51B76E1F"/>
    <w:rsid w:val="51B82158"/>
    <w:rsid w:val="51C65294"/>
    <w:rsid w:val="52403DF8"/>
    <w:rsid w:val="53CC42C3"/>
    <w:rsid w:val="53FA5EC0"/>
    <w:rsid w:val="54276B25"/>
    <w:rsid w:val="54341262"/>
    <w:rsid w:val="570E6481"/>
    <w:rsid w:val="57785009"/>
    <w:rsid w:val="58C455EA"/>
    <w:rsid w:val="5B0E021D"/>
    <w:rsid w:val="5D2A3B6F"/>
    <w:rsid w:val="5DF878F6"/>
    <w:rsid w:val="5E857B5E"/>
    <w:rsid w:val="60647A74"/>
    <w:rsid w:val="612B2779"/>
    <w:rsid w:val="61571C02"/>
    <w:rsid w:val="61984230"/>
    <w:rsid w:val="619D0B77"/>
    <w:rsid w:val="629D46B5"/>
    <w:rsid w:val="63C25B2E"/>
    <w:rsid w:val="64410E4C"/>
    <w:rsid w:val="64A40FC0"/>
    <w:rsid w:val="64C31DA5"/>
    <w:rsid w:val="658E052F"/>
    <w:rsid w:val="666279CF"/>
    <w:rsid w:val="676F0D47"/>
    <w:rsid w:val="67CC6A64"/>
    <w:rsid w:val="689A2ED2"/>
    <w:rsid w:val="696B6C9F"/>
    <w:rsid w:val="6AA62C60"/>
    <w:rsid w:val="6B576C33"/>
    <w:rsid w:val="6C4B308E"/>
    <w:rsid w:val="6D08109F"/>
    <w:rsid w:val="6D142541"/>
    <w:rsid w:val="6DED2EC2"/>
    <w:rsid w:val="6EB77451"/>
    <w:rsid w:val="6F2F125E"/>
    <w:rsid w:val="707261C5"/>
    <w:rsid w:val="708615F7"/>
    <w:rsid w:val="71161D2A"/>
    <w:rsid w:val="716B30BF"/>
    <w:rsid w:val="729F2FE4"/>
    <w:rsid w:val="72DD7BB7"/>
    <w:rsid w:val="73394925"/>
    <w:rsid w:val="7474180A"/>
    <w:rsid w:val="768235F7"/>
    <w:rsid w:val="76D94C8A"/>
    <w:rsid w:val="77AE2DC1"/>
    <w:rsid w:val="77C61DD1"/>
    <w:rsid w:val="79405401"/>
    <w:rsid w:val="7A23502E"/>
    <w:rsid w:val="7A3D74CF"/>
    <w:rsid w:val="7A4152D8"/>
    <w:rsid w:val="7A532747"/>
    <w:rsid w:val="7CAE2319"/>
    <w:rsid w:val="7DFF3469"/>
    <w:rsid w:val="7E3668D4"/>
    <w:rsid w:val="7E4F75B6"/>
    <w:rsid w:val="7F037706"/>
    <w:rsid w:val="FFFC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2021-03-21T19:45:00Z</dcterms:created>
  <dc:creator>buwei</dc:creator>
  <cp:lastModifiedBy>xunhao</cp:lastModifiedBy>
  <dcterms:modified xsi:type="dcterms:W3CDTF">2025-03-05T10:23:08Z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556D35A7633E424B90D6F8B5BFE34E0A</vt:lpwstr>
  </property>
</Properties>
</file>