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674CD" w14:textId="516B6685" w:rsidR="00F621CA" w:rsidRDefault="00F621CA" w:rsidP="00157FFE">
      <w:pPr>
        <w:ind w:leftChars="-200" w:left="332" w:hangingChars="209" w:hanging="752"/>
        <w:jc w:val="center"/>
        <w:rPr>
          <w:rFonts w:ascii="黑体" w:eastAsia="黑体" w:hAnsi="黑体"/>
          <w:b/>
          <w:bCs/>
          <w:sz w:val="44"/>
          <w:szCs w:val="44"/>
        </w:rPr>
      </w:pPr>
      <w:r>
        <w:rPr>
          <w:rFonts w:ascii="黑体" w:eastAsia="黑体" w:hAnsi="黑体" w:hint="eastAsia"/>
          <w:sz w:val="36"/>
          <w:szCs w:val="36"/>
        </w:rPr>
        <w:t>工程建设强制性国家规范</w:t>
      </w:r>
    </w:p>
    <w:p w14:paraId="7B8BCBF6" w14:textId="77777777" w:rsidR="00F621CA" w:rsidRDefault="00F621CA" w:rsidP="00F621CA">
      <w:r>
        <w:rPr>
          <w:noProof/>
        </w:rPr>
        <mc:AlternateContent>
          <mc:Choice Requires="wps">
            <w:drawing>
              <wp:anchor distT="0" distB="0" distL="114300" distR="114300" simplePos="0" relativeHeight="251659264" behindDoc="0" locked="0" layoutInCell="1" allowOverlap="1" wp14:anchorId="480302B4" wp14:editId="368B92ED">
                <wp:simplePos x="0" y="0"/>
                <wp:positionH relativeFrom="column">
                  <wp:posOffset>-26670</wp:posOffset>
                </wp:positionH>
                <wp:positionV relativeFrom="paragraph">
                  <wp:posOffset>90805</wp:posOffset>
                </wp:positionV>
                <wp:extent cx="5774690" cy="10795"/>
                <wp:effectExtent l="0" t="9525" r="635" b="12065"/>
                <wp:wrapNone/>
                <wp:docPr id="1" name="直接连接符 1"/>
                <wp:cNvGraphicFramePr/>
                <a:graphic xmlns:a="http://schemas.openxmlformats.org/drawingml/2006/main">
                  <a:graphicData uri="http://schemas.microsoft.com/office/word/2010/wordprocessingShape">
                    <wps:wsp>
                      <wps:cNvCnPr/>
                      <wps:spPr>
                        <a:xfrm flipV="1">
                          <a:off x="0" y="0"/>
                          <a:ext cx="5774690" cy="1079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A5A6C0"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1pt,7.15pt" to="452.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" strokeweight="1.5pt"/>
            </w:pict>
          </mc:Fallback>
        </mc:AlternateContent>
      </w:r>
    </w:p>
    <w:p w14:paraId="3D1CA75C" w14:textId="77777777" w:rsidR="00F621CA" w:rsidRDefault="00F621CA" w:rsidP="00F621CA">
      <w:pPr>
        <w:pStyle w:val="afffff9"/>
        <w:spacing w:beforeLines="100" w:before="312" w:afterLines="100" w:after="312" w:line="360" w:lineRule="auto"/>
        <w:ind w:firstLine="883"/>
        <w:rPr>
          <w:rFonts w:ascii="黑体" w:eastAsia="黑体" w:hAnsi="黑体"/>
          <w:b w:val="0"/>
          <w:sz w:val="44"/>
          <w:szCs w:val="44"/>
        </w:rPr>
      </w:pPr>
    </w:p>
    <w:p w14:paraId="0F4D4C2B" w14:textId="6E77872D" w:rsidR="00F621CA" w:rsidRDefault="00F621CA" w:rsidP="00E934FB">
      <w:pPr>
        <w:pStyle w:val="afffff9"/>
        <w:spacing w:beforeLines="100" w:before="312" w:afterLines="100" w:after="312" w:line="360" w:lineRule="auto"/>
        <w:rPr>
          <w:rFonts w:ascii="黑体" w:eastAsia="黑体" w:hAnsi="黑体"/>
          <w:b w:val="0"/>
          <w:sz w:val="48"/>
          <w:szCs w:val="48"/>
        </w:rPr>
      </w:pPr>
      <w:r>
        <w:rPr>
          <w:rFonts w:ascii="黑体" w:eastAsia="黑体" w:hAnsi="黑体" w:hint="eastAsia"/>
          <w:b w:val="0"/>
          <w:sz w:val="48"/>
          <w:szCs w:val="48"/>
        </w:rPr>
        <w:t>《</w:t>
      </w:r>
      <w:r w:rsidR="00324BB7" w:rsidRPr="00324BB7">
        <w:rPr>
          <w:rFonts w:ascii="黑体" w:eastAsia="黑体" w:hAnsi="黑体" w:hint="eastAsia"/>
          <w:b w:val="0"/>
          <w:sz w:val="48"/>
          <w:szCs w:val="48"/>
        </w:rPr>
        <w:t>特殊食品</w:t>
      </w:r>
      <w:r w:rsidR="00453557">
        <w:rPr>
          <w:rFonts w:ascii="黑体" w:eastAsia="黑体" w:hAnsi="黑体" w:hint="eastAsia"/>
          <w:b w:val="0"/>
          <w:sz w:val="48"/>
          <w:szCs w:val="48"/>
        </w:rPr>
        <w:t>工程</w:t>
      </w:r>
      <w:r w:rsidR="00E934FB" w:rsidRPr="00E934FB">
        <w:rPr>
          <w:rFonts w:ascii="黑体" w:eastAsia="黑体" w:hAnsi="黑体" w:hint="eastAsia"/>
          <w:b w:val="0"/>
          <w:sz w:val="48"/>
          <w:szCs w:val="48"/>
        </w:rPr>
        <w:t>项目规范</w:t>
      </w:r>
      <w:r>
        <w:rPr>
          <w:rFonts w:ascii="黑体" w:eastAsia="黑体" w:hAnsi="黑体" w:hint="eastAsia"/>
          <w:b w:val="0"/>
          <w:sz w:val="48"/>
          <w:szCs w:val="48"/>
        </w:rPr>
        <w:t>》</w:t>
      </w:r>
    </w:p>
    <w:p w14:paraId="236FB5A3" w14:textId="77777777" w:rsidR="00F621CA" w:rsidRPr="00CE0B1E" w:rsidRDefault="00F621CA" w:rsidP="00F621CA">
      <w:pPr>
        <w:pStyle w:val="15"/>
        <w:spacing w:beforeLines="100" w:before="312" w:afterLines="100" w:after="312" w:line="360" w:lineRule="auto"/>
        <w:ind w:firstLine="422"/>
        <w:rPr>
          <w:rFonts w:ascii="黑体" w:eastAsia="黑体" w:hAnsi="黑体"/>
          <w:b w:val="0"/>
        </w:rPr>
      </w:pPr>
    </w:p>
    <w:p w14:paraId="0F97E18B" w14:textId="77777777" w:rsidR="00F621CA" w:rsidRDefault="00F621CA" w:rsidP="00F621CA">
      <w:pPr>
        <w:pStyle w:val="15"/>
        <w:spacing w:beforeLines="100" w:before="312" w:afterLines="100" w:after="312" w:line="360" w:lineRule="auto"/>
        <w:rPr>
          <w:rFonts w:ascii="黑体" w:eastAsia="黑体" w:hAnsi="黑体"/>
          <w:b w:val="0"/>
        </w:rPr>
      </w:pPr>
      <w:r>
        <w:rPr>
          <w:rFonts w:ascii="黑体" w:eastAsia="黑体" w:hAnsi="黑体" w:hint="eastAsia"/>
          <w:b w:val="0"/>
        </w:rPr>
        <w:t>（征求意见稿）</w:t>
      </w:r>
    </w:p>
    <w:p w14:paraId="50B4553B" w14:textId="77777777" w:rsidR="00F621CA" w:rsidRDefault="00F621CA" w:rsidP="00F621CA">
      <w:pPr>
        <w:pStyle w:val="15"/>
        <w:ind w:firstLine="720"/>
        <w:rPr>
          <w:sz w:val="36"/>
          <w:szCs w:val="36"/>
        </w:rPr>
      </w:pPr>
    </w:p>
    <w:p w14:paraId="31369A11" w14:textId="77777777" w:rsidR="00F621CA" w:rsidRDefault="00F621CA" w:rsidP="00F621CA">
      <w:pPr>
        <w:rPr>
          <w:sz w:val="30"/>
          <w:szCs w:val="30"/>
        </w:rPr>
      </w:pPr>
    </w:p>
    <w:p w14:paraId="16C14BA8" w14:textId="77777777" w:rsidR="00F621CA" w:rsidRDefault="00F621CA" w:rsidP="00F621CA">
      <w:pPr>
        <w:pStyle w:val="afffff7"/>
        <w:ind w:firstLine="210"/>
      </w:pPr>
    </w:p>
    <w:p w14:paraId="10801878" w14:textId="649798A1" w:rsidR="00F621CA" w:rsidRPr="00813A6D" w:rsidRDefault="00F621CA" w:rsidP="00F621CA">
      <w:pPr>
        <w:pStyle w:val="afffff7"/>
        <w:ind w:firstLineChars="0" w:firstLine="0"/>
        <w:rPr>
          <w:rFonts w:ascii="宋体" w:hAnsi="宋体" w:cs="宋体"/>
          <w:b/>
          <w:spacing w:val="-20"/>
          <w:sz w:val="36"/>
          <w:szCs w:val="36"/>
        </w:rPr>
      </w:pPr>
      <w:r>
        <w:rPr>
          <w:rFonts w:ascii="宋体" w:hAnsi="宋体" w:cs="宋体" w:hint="eastAsia"/>
          <w:spacing w:val="-20"/>
          <w:sz w:val="36"/>
          <w:szCs w:val="36"/>
        </w:rPr>
        <w:t>电子邮箱：</w:t>
      </w:r>
      <w:r w:rsidR="00754418" w:rsidRPr="00BE1A9A">
        <w:rPr>
          <w:color w:val="auto"/>
          <w:spacing w:val="-20"/>
          <w:sz w:val="36"/>
          <w:szCs w:val="36"/>
        </w:rPr>
        <w:t>jszlb02@qgsj.com</w:t>
      </w:r>
    </w:p>
    <w:p w14:paraId="1091422D" w14:textId="78A69A1D" w:rsidR="004A2034" w:rsidRDefault="00F621CA" w:rsidP="00F621CA">
      <w:pPr>
        <w:pStyle w:val="afffff7"/>
        <w:ind w:firstLineChars="0" w:firstLine="0"/>
        <w:rPr>
          <w:rFonts w:ascii="宋体" w:hAnsi="宋体" w:cs="宋体"/>
          <w:spacing w:val="-20"/>
          <w:sz w:val="36"/>
          <w:szCs w:val="36"/>
        </w:rPr>
      </w:pPr>
      <w:r>
        <w:rPr>
          <w:rFonts w:ascii="宋体" w:hAnsi="宋体" w:cs="宋体" w:hint="eastAsia"/>
          <w:spacing w:val="-20"/>
          <w:sz w:val="36"/>
          <w:szCs w:val="36"/>
        </w:rPr>
        <w:t>通信地址：</w:t>
      </w:r>
      <w:r w:rsidR="00496058" w:rsidRPr="00496058">
        <w:rPr>
          <w:rFonts w:ascii="宋体" w:hAnsi="宋体" w:cs="宋体" w:hint="eastAsia"/>
          <w:spacing w:val="-20"/>
          <w:sz w:val="36"/>
          <w:szCs w:val="36"/>
        </w:rPr>
        <w:t>湖北省武汉市武昌区首义街176号</w:t>
      </w:r>
    </w:p>
    <w:p w14:paraId="1D375C0F" w14:textId="2A73329D" w:rsidR="00F621CA" w:rsidRDefault="00F621CA" w:rsidP="00F621CA">
      <w:pPr>
        <w:pStyle w:val="afffff7"/>
        <w:ind w:firstLineChars="0" w:firstLine="0"/>
        <w:rPr>
          <w:sz w:val="32"/>
          <w:szCs w:val="28"/>
        </w:rPr>
      </w:pPr>
      <w:r>
        <w:rPr>
          <w:rFonts w:ascii="宋体" w:hAnsi="宋体" w:cs="宋体" w:hint="eastAsia"/>
          <w:spacing w:val="-20"/>
          <w:sz w:val="36"/>
          <w:szCs w:val="36"/>
        </w:rPr>
        <w:t xml:space="preserve">邮编： </w:t>
      </w:r>
      <w:r w:rsidR="00496058" w:rsidRPr="00496058">
        <w:rPr>
          <w:rFonts w:ascii="宋体" w:hAnsi="宋体" w:cs="宋体"/>
          <w:spacing w:val="-20"/>
          <w:sz w:val="36"/>
          <w:szCs w:val="36"/>
        </w:rPr>
        <w:t>430060</w:t>
      </w:r>
    </w:p>
    <w:p w14:paraId="6FD36238" w14:textId="77777777" w:rsidR="00F621CA" w:rsidRDefault="00F621CA" w:rsidP="00F621CA">
      <w:pPr>
        <w:pStyle w:val="afffff7"/>
        <w:ind w:firstLine="210"/>
      </w:pPr>
    </w:p>
    <w:p w14:paraId="1B6BF615" w14:textId="77777777" w:rsidR="00F621CA" w:rsidRDefault="00F621CA" w:rsidP="00F621CA">
      <w:pPr>
        <w:pStyle w:val="afffff7"/>
        <w:ind w:firstLine="210"/>
      </w:pPr>
    </w:p>
    <w:p w14:paraId="17CC414C" w14:textId="77777777" w:rsidR="00F621CA" w:rsidRDefault="00F621CA" w:rsidP="00F621CA">
      <w:pPr>
        <w:pStyle w:val="afffff7"/>
        <w:ind w:firstLine="210"/>
      </w:pPr>
    </w:p>
    <w:p w14:paraId="11F1C6E5" w14:textId="77777777" w:rsidR="00F621CA" w:rsidRDefault="00F621CA" w:rsidP="00F621CA">
      <w:pPr>
        <w:pStyle w:val="afffff7"/>
        <w:ind w:firstLine="210"/>
      </w:pPr>
    </w:p>
    <w:p w14:paraId="03680135" w14:textId="6C5AE57E" w:rsidR="00F621CA" w:rsidRDefault="00F621CA" w:rsidP="00286C40">
      <w:pPr>
        <w:pStyle w:val="23"/>
        <w:ind w:firstLineChars="1000" w:firstLine="3000"/>
        <w:jc w:val="both"/>
        <w:rPr>
          <w:rFonts w:ascii="黑体" w:eastAsia="黑体" w:hAnsi="黑体"/>
          <w:sz w:val="30"/>
          <w:szCs w:val="30"/>
        </w:rPr>
        <w:sectPr w:rsidR="00F621CA">
          <w:footerReference w:type="even" r:id="rId9"/>
          <w:footerReference w:type="default" r:id="rId10"/>
          <w:pgSz w:w="11906" w:h="16838"/>
          <w:pgMar w:top="1168" w:right="1418" w:bottom="1588" w:left="1418" w:header="0" w:footer="964" w:gutter="0"/>
          <w:cols w:space="720"/>
          <w:docGrid w:type="lines" w:linePitch="312"/>
        </w:sectPr>
      </w:pPr>
      <w:r>
        <w:rPr>
          <w:rFonts w:ascii="黑体" w:eastAsia="黑体" w:hAnsi="黑体" w:hint="eastAsia"/>
          <w:sz w:val="30"/>
          <w:szCs w:val="30"/>
        </w:rPr>
        <w:t>202</w:t>
      </w:r>
      <w:r w:rsidR="005A0D96">
        <w:rPr>
          <w:rFonts w:ascii="黑体" w:eastAsia="黑体" w:hAnsi="黑体"/>
          <w:sz w:val="30"/>
          <w:szCs w:val="30"/>
        </w:rPr>
        <w:t>5</w:t>
      </w:r>
      <w:r>
        <w:rPr>
          <w:rFonts w:ascii="黑体" w:eastAsia="黑体" w:hAnsi="黑体" w:hint="eastAsia"/>
          <w:sz w:val="30"/>
          <w:szCs w:val="30"/>
        </w:rPr>
        <w:t xml:space="preserve">年 </w:t>
      </w:r>
      <w:r w:rsidR="00157FFE">
        <w:rPr>
          <w:rFonts w:ascii="黑体" w:eastAsia="黑体" w:hAnsi="黑体"/>
          <w:sz w:val="30"/>
          <w:szCs w:val="30"/>
        </w:rPr>
        <w:t>05</w:t>
      </w:r>
      <w:r w:rsidR="005A0D96">
        <w:rPr>
          <w:rFonts w:ascii="黑体" w:eastAsia="黑体" w:hAnsi="黑体" w:hint="eastAsia"/>
          <w:sz w:val="30"/>
          <w:szCs w:val="30"/>
        </w:rPr>
        <w:t>月</w:t>
      </w:r>
      <w:r>
        <w:rPr>
          <w:rFonts w:ascii="黑体" w:eastAsia="黑体" w:hAnsi="黑体" w:hint="eastAsia"/>
          <w:sz w:val="30"/>
          <w:szCs w:val="30"/>
        </w:rPr>
        <w:t xml:space="preserve">  </w:t>
      </w:r>
    </w:p>
    <w:p w14:paraId="76288C06" w14:textId="33BDC7FC" w:rsidR="005A0D96" w:rsidRPr="00DA2013" w:rsidRDefault="005A0D96" w:rsidP="00BE1A9A">
      <w:pPr>
        <w:widowControl w:val="0"/>
        <w:adjustRightInd w:val="0"/>
        <w:snapToGrid w:val="0"/>
        <w:spacing w:afterLines="100" w:after="312" w:line="324" w:lineRule="auto"/>
        <w:jc w:val="center"/>
        <w:textAlignment w:val="auto"/>
        <w:rPr>
          <w:b/>
          <w:bCs/>
          <w:color w:val="auto"/>
          <w:kern w:val="44"/>
          <w:sz w:val="30"/>
          <w:szCs w:val="30"/>
        </w:rPr>
      </w:pPr>
      <w:bookmarkStart w:id="0" w:name="_Toc353285218"/>
      <w:bookmarkStart w:id="1" w:name="_Toc353199059"/>
      <w:bookmarkStart w:id="2" w:name="_Toc521590391"/>
      <w:bookmarkStart w:id="3" w:name="_Toc526078245"/>
      <w:r w:rsidRPr="00DA2013">
        <w:rPr>
          <w:b/>
          <w:color w:val="auto"/>
          <w:kern w:val="44"/>
          <w:sz w:val="30"/>
          <w:szCs w:val="30"/>
        </w:rPr>
        <w:lastRenderedPageBreak/>
        <w:t>前</w:t>
      </w:r>
      <w:r w:rsidR="00BE1A9A">
        <w:rPr>
          <w:b/>
          <w:color w:val="auto"/>
          <w:kern w:val="44"/>
          <w:sz w:val="30"/>
          <w:szCs w:val="30"/>
        </w:rPr>
        <w:t xml:space="preserve"> </w:t>
      </w:r>
      <w:r w:rsidRPr="00DA2013">
        <w:rPr>
          <w:b/>
          <w:color w:val="auto"/>
          <w:kern w:val="44"/>
          <w:sz w:val="30"/>
          <w:szCs w:val="30"/>
        </w:rPr>
        <w:t>言</w:t>
      </w:r>
    </w:p>
    <w:p w14:paraId="0C90B4AC" w14:textId="77777777" w:rsidR="005A0D96" w:rsidRPr="007037C2" w:rsidRDefault="005A0D96" w:rsidP="00326247">
      <w:pPr>
        <w:adjustRightInd w:val="0"/>
        <w:snapToGrid w:val="0"/>
        <w:spacing w:line="324" w:lineRule="auto"/>
        <w:ind w:firstLineChars="200" w:firstLine="480"/>
        <w:rPr>
          <w:sz w:val="24"/>
          <w:szCs w:val="24"/>
        </w:rPr>
      </w:pPr>
      <w:r w:rsidRPr="007037C2">
        <w:rPr>
          <w:sz w:val="24"/>
          <w:szCs w:val="24"/>
        </w:rPr>
        <w:t>为适应国际技术法规与技术标准通行规则，</w:t>
      </w:r>
      <w:r w:rsidRPr="007037C2">
        <w:rPr>
          <w:sz w:val="24"/>
          <w:szCs w:val="24"/>
        </w:rPr>
        <w:t>2016</w:t>
      </w:r>
      <w:r w:rsidRPr="007037C2">
        <w:rPr>
          <w:sz w:val="24"/>
          <w:szCs w:val="24"/>
        </w:rPr>
        <w:t>年以来，住房城乡建设部陆续印发《深化工程建设标准化工作改革的意见》等文件，提出政府制定强制性标准和推荐性标准、社会团体制定</w:t>
      </w:r>
      <w:r w:rsidRPr="007037C2">
        <w:rPr>
          <w:rFonts w:hint="eastAsia"/>
          <w:sz w:val="24"/>
          <w:szCs w:val="24"/>
        </w:rPr>
        <w:t>团体</w:t>
      </w:r>
      <w:r w:rsidRPr="007037C2">
        <w:rPr>
          <w:sz w:val="24"/>
          <w:szCs w:val="24"/>
        </w:rPr>
        <w:t>标准的长远目标，明确了用全文强制性工程建设规范逐步取代标准中分散的强制性条文的改革任务，逐步形成由法律、行政法规、部门规章中的技术性规定与全文强制性工程建设规范构成的</w:t>
      </w:r>
      <w:r w:rsidRPr="007037C2">
        <w:rPr>
          <w:rFonts w:hint="eastAsia"/>
          <w:sz w:val="24"/>
          <w:szCs w:val="24"/>
        </w:rPr>
        <w:t>“</w:t>
      </w:r>
      <w:r w:rsidRPr="007037C2">
        <w:rPr>
          <w:sz w:val="24"/>
          <w:szCs w:val="24"/>
        </w:rPr>
        <w:t>技术法规</w:t>
      </w:r>
      <w:r w:rsidRPr="007037C2">
        <w:rPr>
          <w:rFonts w:hint="eastAsia"/>
          <w:sz w:val="24"/>
          <w:szCs w:val="24"/>
        </w:rPr>
        <w:t>”体系</w:t>
      </w:r>
      <w:r w:rsidRPr="007037C2">
        <w:rPr>
          <w:sz w:val="24"/>
          <w:szCs w:val="24"/>
        </w:rPr>
        <w:t>。</w:t>
      </w:r>
    </w:p>
    <w:p w14:paraId="266FF2F1" w14:textId="77777777" w:rsidR="005A0D96" w:rsidRPr="007037C2" w:rsidRDefault="005A0D96" w:rsidP="00326247">
      <w:pPr>
        <w:adjustRightInd w:val="0"/>
        <w:snapToGrid w:val="0"/>
        <w:spacing w:line="324" w:lineRule="auto"/>
        <w:ind w:firstLineChars="200" w:firstLine="482"/>
        <w:rPr>
          <w:sz w:val="24"/>
          <w:szCs w:val="24"/>
        </w:rPr>
      </w:pPr>
      <w:r w:rsidRPr="007037C2">
        <w:rPr>
          <w:b/>
          <w:sz w:val="24"/>
          <w:szCs w:val="24"/>
        </w:rPr>
        <w:t>关于规范种类。</w:t>
      </w:r>
      <w:r w:rsidRPr="007037C2">
        <w:rPr>
          <w:sz w:val="24"/>
          <w:szCs w:val="24"/>
        </w:rPr>
        <w:t>强制性工程建设规范体系覆盖工程建设领域各类建设工程项目，分为工程项目类规范（简称项目规范）和通用技术类规范（简称通用规范）两种类型。在强制性工程建设规范体系中，项目规范</w:t>
      </w:r>
      <w:r w:rsidRPr="007037C2">
        <w:rPr>
          <w:rFonts w:hint="eastAsia"/>
          <w:sz w:val="24"/>
          <w:szCs w:val="24"/>
        </w:rPr>
        <w:t>是</w:t>
      </w:r>
      <w:r w:rsidRPr="007037C2">
        <w:rPr>
          <w:sz w:val="24"/>
          <w:szCs w:val="24"/>
        </w:rPr>
        <w:t>主干，以工程建设项目整体为对象，以项目的规模、布局、功能、性能和关键技术措施等五大要素为主要内容。通用规范是工程项目建设过程中</w:t>
      </w:r>
      <w:r w:rsidRPr="007037C2">
        <w:rPr>
          <w:rFonts w:hint="eastAsia"/>
          <w:sz w:val="24"/>
          <w:szCs w:val="24"/>
        </w:rPr>
        <w:t>共性的、通用的专业性</w:t>
      </w:r>
      <w:r w:rsidRPr="007037C2">
        <w:rPr>
          <w:sz w:val="24"/>
          <w:szCs w:val="24"/>
        </w:rPr>
        <w:t>关键技术措施</w:t>
      </w:r>
      <w:r w:rsidRPr="007037C2">
        <w:rPr>
          <w:rFonts w:hint="eastAsia"/>
          <w:sz w:val="24"/>
          <w:szCs w:val="24"/>
        </w:rPr>
        <w:t>，</w:t>
      </w:r>
      <w:r w:rsidRPr="007037C2">
        <w:rPr>
          <w:sz w:val="24"/>
          <w:szCs w:val="24"/>
        </w:rPr>
        <w:t>以</w:t>
      </w:r>
      <w:r w:rsidRPr="007037C2">
        <w:rPr>
          <w:rFonts w:hint="eastAsia"/>
          <w:sz w:val="24"/>
          <w:szCs w:val="24"/>
        </w:rPr>
        <w:t>实施</w:t>
      </w:r>
      <w:r w:rsidRPr="007037C2">
        <w:rPr>
          <w:sz w:val="24"/>
          <w:szCs w:val="24"/>
        </w:rPr>
        <w:t>工程建设项目功能性能要求的</w:t>
      </w:r>
      <w:r w:rsidRPr="007037C2">
        <w:rPr>
          <w:rFonts w:hint="eastAsia"/>
          <w:sz w:val="24"/>
          <w:szCs w:val="24"/>
        </w:rPr>
        <w:t>各</w:t>
      </w:r>
      <w:r w:rsidRPr="007037C2">
        <w:rPr>
          <w:sz w:val="24"/>
          <w:szCs w:val="24"/>
        </w:rPr>
        <w:t>专业通用技术为对象，以勘察、设计、施工、维修、养护等通用技术要求为主要内容。</w:t>
      </w:r>
    </w:p>
    <w:p w14:paraId="2FC7D3D4" w14:textId="77777777" w:rsidR="005A0D96" w:rsidRPr="007037C2" w:rsidRDefault="005A0D96" w:rsidP="00326247">
      <w:pPr>
        <w:adjustRightInd w:val="0"/>
        <w:snapToGrid w:val="0"/>
        <w:spacing w:line="324" w:lineRule="auto"/>
        <w:ind w:firstLineChars="200" w:firstLine="482"/>
        <w:rPr>
          <w:sz w:val="24"/>
          <w:szCs w:val="24"/>
        </w:rPr>
      </w:pPr>
      <w:r w:rsidRPr="007037C2">
        <w:rPr>
          <w:b/>
          <w:sz w:val="24"/>
          <w:szCs w:val="24"/>
        </w:rPr>
        <w:t>关于五大要素。</w:t>
      </w:r>
      <w:r w:rsidRPr="007037C2">
        <w:rPr>
          <w:sz w:val="24"/>
          <w:szCs w:val="24"/>
        </w:rPr>
        <w:t>强制性工程建设规范的各项要素是工程建设活动必须遵守的基本规定。项目的规模要求</w:t>
      </w:r>
      <w:r w:rsidRPr="007037C2">
        <w:rPr>
          <w:rFonts w:hint="eastAsia"/>
          <w:sz w:val="24"/>
          <w:szCs w:val="24"/>
        </w:rPr>
        <w:t>，</w:t>
      </w:r>
      <w:r w:rsidRPr="007037C2">
        <w:rPr>
          <w:sz w:val="24"/>
          <w:szCs w:val="24"/>
        </w:rPr>
        <w:t>主要规定项目应具备完整的生产或服务能力，应与经济社会发展水平相适应。项目的布局要求</w:t>
      </w:r>
      <w:r w:rsidRPr="007037C2">
        <w:rPr>
          <w:rFonts w:hint="eastAsia"/>
          <w:sz w:val="24"/>
          <w:szCs w:val="24"/>
        </w:rPr>
        <w:t>，</w:t>
      </w:r>
      <w:r w:rsidRPr="007037C2">
        <w:rPr>
          <w:sz w:val="24"/>
          <w:szCs w:val="24"/>
        </w:rPr>
        <w:t>主要规定产业布局、</w:t>
      </w:r>
      <w:r w:rsidRPr="007037C2">
        <w:rPr>
          <w:rFonts w:hint="eastAsia"/>
          <w:sz w:val="24"/>
          <w:szCs w:val="24"/>
        </w:rPr>
        <w:t>项目</w:t>
      </w:r>
      <w:r w:rsidRPr="007037C2">
        <w:rPr>
          <w:sz w:val="24"/>
          <w:szCs w:val="24"/>
        </w:rPr>
        <w:t>选址、总体设计、总平面布置以及与规模相协调的统筹性技术要求，应</w:t>
      </w:r>
      <w:r w:rsidRPr="007037C2">
        <w:rPr>
          <w:rFonts w:hint="eastAsia"/>
          <w:sz w:val="24"/>
          <w:szCs w:val="24"/>
        </w:rPr>
        <w:t>结合</w:t>
      </w:r>
      <w:r w:rsidRPr="007037C2">
        <w:rPr>
          <w:sz w:val="24"/>
          <w:szCs w:val="24"/>
        </w:rPr>
        <w:t>需求、资源、效益</w:t>
      </w:r>
      <w:r w:rsidRPr="007037C2">
        <w:rPr>
          <w:rFonts w:hint="eastAsia"/>
          <w:sz w:val="24"/>
          <w:szCs w:val="24"/>
        </w:rPr>
        <w:t>等因素</w:t>
      </w:r>
      <w:r w:rsidRPr="007037C2">
        <w:rPr>
          <w:sz w:val="24"/>
          <w:szCs w:val="24"/>
        </w:rPr>
        <w:t>合理</w:t>
      </w:r>
      <w:r w:rsidRPr="007037C2">
        <w:rPr>
          <w:rFonts w:hint="eastAsia"/>
          <w:sz w:val="24"/>
          <w:szCs w:val="24"/>
        </w:rPr>
        <w:t>分布</w:t>
      </w:r>
      <w:r w:rsidRPr="007037C2">
        <w:rPr>
          <w:sz w:val="24"/>
          <w:szCs w:val="24"/>
        </w:rPr>
        <w:t>。项目的功能要求</w:t>
      </w:r>
      <w:r w:rsidRPr="007037C2">
        <w:rPr>
          <w:rFonts w:hint="eastAsia"/>
          <w:sz w:val="24"/>
          <w:szCs w:val="24"/>
        </w:rPr>
        <w:t>，</w:t>
      </w:r>
      <w:r w:rsidRPr="007037C2">
        <w:rPr>
          <w:sz w:val="24"/>
          <w:szCs w:val="24"/>
        </w:rPr>
        <w:t>主要规定项目构成和用途</w:t>
      </w:r>
      <w:r w:rsidRPr="007037C2">
        <w:rPr>
          <w:rFonts w:hint="eastAsia"/>
          <w:sz w:val="24"/>
          <w:szCs w:val="24"/>
        </w:rPr>
        <w:t>、</w:t>
      </w:r>
      <w:r w:rsidRPr="007037C2">
        <w:rPr>
          <w:sz w:val="24"/>
          <w:szCs w:val="24"/>
        </w:rPr>
        <w:t>项目</w:t>
      </w:r>
      <w:r w:rsidRPr="007037C2">
        <w:rPr>
          <w:rFonts w:hint="eastAsia"/>
          <w:sz w:val="24"/>
          <w:szCs w:val="24"/>
        </w:rPr>
        <w:t>构成</w:t>
      </w:r>
      <w:r w:rsidRPr="007037C2">
        <w:rPr>
          <w:sz w:val="24"/>
          <w:szCs w:val="24"/>
        </w:rPr>
        <w:t>的基本组成单元</w:t>
      </w:r>
      <w:r w:rsidRPr="007037C2">
        <w:rPr>
          <w:rFonts w:hint="eastAsia"/>
          <w:sz w:val="24"/>
          <w:szCs w:val="24"/>
        </w:rPr>
        <w:t>等</w:t>
      </w:r>
      <w:r w:rsidRPr="007037C2">
        <w:rPr>
          <w:sz w:val="24"/>
          <w:szCs w:val="24"/>
        </w:rPr>
        <w:t>，应实现</w:t>
      </w:r>
      <w:r w:rsidRPr="007037C2">
        <w:rPr>
          <w:rFonts w:hint="eastAsia"/>
          <w:sz w:val="24"/>
          <w:szCs w:val="24"/>
        </w:rPr>
        <w:t>并发挥</w:t>
      </w:r>
      <w:r w:rsidRPr="007037C2">
        <w:rPr>
          <w:sz w:val="24"/>
          <w:szCs w:val="24"/>
        </w:rPr>
        <w:t>项目的预期目标。项目的性能要求</w:t>
      </w:r>
      <w:r w:rsidRPr="007037C2">
        <w:rPr>
          <w:rFonts w:hint="eastAsia"/>
          <w:sz w:val="24"/>
          <w:szCs w:val="24"/>
        </w:rPr>
        <w:t>，</w:t>
      </w:r>
      <w:r w:rsidRPr="007037C2">
        <w:rPr>
          <w:sz w:val="24"/>
          <w:szCs w:val="24"/>
        </w:rPr>
        <w:t>主要规定项目建设水平或技术水平的高低程度，</w:t>
      </w:r>
      <w:r w:rsidRPr="007037C2">
        <w:rPr>
          <w:rFonts w:hint="eastAsia"/>
          <w:sz w:val="24"/>
          <w:szCs w:val="24"/>
        </w:rPr>
        <w:t>明确</w:t>
      </w:r>
      <w:r w:rsidRPr="007037C2">
        <w:rPr>
          <w:sz w:val="24"/>
          <w:szCs w:val="24"/>
        </w:rPr>
        <w:t>绿色、智慧、安全、</w:t>
      </w:r>
      <w:r w:rsidRPr="007037C2">
        <w:rPr>
          <w:rFonts w:hint="eastAsia"/>
          <w:sz w:val="24"/>
          <w:szCs w:val="24"/>
        </w:rPr>
        <w:t>环保</w:t>
      </w:r>
      <w:r w:rsidRPr="007037C2">
        <w:rPr>
          <w:sz w:val="24"/>
          <w:szCs w:val="24"/>
        </w:rPr>
        <w:t>等</w:t>
      </w:r>
      <w:r w:rsidRPr="007037C2">
        <w:rPr>
          <w:rFonts w:hint="eastAsia"/>
          <w:sz w:val="24"/>
          <w:szCs w:val="24"/>
        </w:rPr>
        <w:t>项目性能应达到的基本</w:t>
      </w:r>
      <w:r w:rsidRPr="007037C2">
        <w:rPr>
          <w:sz w:val="24"/>
          <w:szCs w:val="24"/>
        </w:rPr>
        <w:t>水平。项目的关键技术措施</w:t>
      </w:r>
      <w:r w:rsidRPr="007037C2">
        <w:rPr>
          <w:rFonts w:hint="eastAsia"/>
          <w:sz w:val="24"/>
          <w:szCs w:val="24"/>
        </w:rPr>
        <w:t>要求，主要规定工程质量、安全生产、节能降耗、生态环保、公共服务、</w:t>
      </w:r>
      <w:r w:rsidRPr="007037C2">
        <w:rPr>
          <w:sz w:val="24"/>
          <w:szCs w:val="24"/>
        </w:rPr>
        <w:t>可持续等</w:t>
      </w:r>
      <w:r w:rsidRPr="007037C2">
        <w:rPr>
          <w:rFonts w:hint="eastAsia"/>
          <w:sz w:val="24"/>
          <w:szCs w:val="24"/>
        </w:rPr>
        <w:t>方面的具体技术要求，应支撑或满足</w:t>
      </w:r>
      <w:r w:rsidRPr="007037C2">
        <w:rPr>
          <w:sz w:val="24"/>
          <w:szCs w:val="24"/>
        </w:rPr>
        <w:t>项目</w:t>
      </w:r>
      <w:r w:rsidRPr="007037C2">
        <w:rPr>
          <w:rFonts w:hint="eastAsia"/>
          <w:sz w:val="24"/>
          <w:szCs w:val="24"/>
        </w:rPr>
        <w:t>的</w:t>
      </w:r>
      <w:r w:rsidRPr="007037C2">
        <w:rPr>
          <w:sz w:val="24"/>
          <w:szCs w:val="24"/>
        </w:rPr>
        <w:t>功能性能要求</w:t>
      </w:r>
      <w:r w:rsidRPr="007037C2">
        <w:rPr>
          <w:rFonts w:hint="eastAsia"/>
          <w:sz w:val="24"/>
          <w:szCs w:val="24"/>
        </w:rPr>
        <w:t>贯彻落实。</w:t>
      </w:r>
    </w:p>
    <w:p w14:paraId="20164269" w14:textId="77777777" w:rsidR="005A0D96" w:rsidRPr="007037C2" w:rsidRDefault="005A0D96" w:rsidP="00326247">
      <w:pPr>
        <w:adjustRightInd w:val="0"/>
        <w:snapToGrid w:val="0"/>
        <w:spacing w:line="324" w:lineRule="auto"/>
        <w:ind w:firstLineChars="200" w:firstLine="482"/>
        <w:rPr>
          <w:sz w:val="24"/>
          <w:szCs w:val="24"/>
        </w:rPr>
      </w:pPr>
      <w:r w:rsidRPr="007037C2">
        <w:rPr>
          <w:rFonts w:hint="eastAsia"/>
          <w:b/>
          <w:sz w:val="24"/>
          <w:szCs w:val="24"/>
        </w:rPr>
        <w:t>关于规范实施。</w:t>
      </w:r>
      <w:r w:rsidRPr="007037C2">
        <w:rPr>
          <w:rFonts w:hint="eastAsia"/>
          <w:sz w:val="24"/>
          <w:szCs w:val="24"/>
        </w:rPr>
        <w:t>强制性工程建设规范具有强制约束力，是保障人民生命财产安全、工程质量安全、生态环境安全、公众权益和公众利益，以及促进能源资源节约利用、满足经济社会管理等方面的控制性底线要求，工程建设项目的勘察、设计、施工、验收、维修、养护、拆除等全过程中必须严格执行。同时，还应结合项目的具体情况、条件等因素，实施相关的推荐性工程建设标准，进一步将强制性工程建设规范的各项要求落实到项目的建设和运维中。除配套执行推荐性工程建设标准外，在满足强制性工程建设规范规定的项目功能、性能要求和关键技术措施的前提下，也可选用相关团体标准、企业标准，使项目达到更高质量、更高水平、更高效益。项目采用的推荐性工程建设标准、团体标准、企业标准要与强制性工程建设规范协调配套，各项技术要求不得低于强制性工程建设规范的相关技术水平。</w:t>
      </w:r>
    </w:p>
    <w:p w14:paraId="10FE7A2F" w14:textId="77777777" w:rsidR="005A0D96" w:rsidRPr="007037C2" w:rsidRDefault="005A0D96" w:rsidP="00326247">
      <w:pPr>
        <w:adjustRightInd w:val="0"/>
        <w:snapToGrid w:val="0"/>
        <w:spacing w:line="324" w:lineRule="auto"/>
        <w:ind w:firstLineChars="200" w:firstLine="480"/>
        <w:rPr>
          <w:sz w:val="24"/>
          <w:szCs w:val="24"/>
        </w:rPr>
      </w:pPr>
      <w:r w:rsidRPr="007037C2">
        <w:rPr>
          <w:sz w:val="24"/>
          <w:szCs w:val="24"/>
        </w:rPr>
        <w:lastRenderedPageBreak/>
        <w:t>强制性工程建设规范实施后，现行工程建设国家标准、行业标准中相关的强制性条文同时废止。现行工程建设地方标准中的强制性条文应及时修订，且不得低于强制</w:t>
      </w:r>
      <w:r w:rsidRPr="007037C2">
        <w:rPr>
          <w:rFonts w:hint="eastAsia"/>
          <w:sz w:val="24"/>
          <w:szCs w:val="24"/>
        </w:rPr>
        <w:t>性</w:t>
      </w:r>
      <w:r w:rsidRPr="007037C2">
        <w:rPr>
          <w:sz w:val="24"/>
          <w:szCs w:val="24"/>
        </w:rPr>
        <w:t>工程建设规范的规定。现行工程建设标准与强制性工程建设规范的规定不一致的，以强制性工程建设规范的规定为准。</w:t>
      </w:r>
    </w:p>
    <w:p w14:paraId="0DA20DDB" w14:textId="77777777" w:rsidR="005A0D96" w:rsidRDefault="005A0D96" w:rsidP="005A0D96">
      <w:pPr>
        <w:pStyle w:val="23"/>
        <w:ind w:firstLineChars="1200" w:firstLine="2880"/>
        <w:jc w:val="right"/>
        <w:rPr>
          <w:kern w:val="2"/>
          <w:sz w:val="24"/>
          <w:szCs w:val="24"/>
        </w:rPr>
      </w:pPr>
    </w:p>
    <w:p w14:paraId="1CFA478D" w14:textId="4A676283" w:rsidR="005A0D96" w:rsidRDefault="005A0D96" w:rsidP="005A0D96">
      <w:pPr>
        <w:pStyle w:val="23"/>
        <w:ind w:firstLineChars="1200" w:firstLine="2880"/>
        <w:jc w:val="right"/>
        <w:rPr>
          <w:kern w:val="2"/>
          <w:sz w:val="24"/>
          <w:szCs w:val="24"/>
        </w:rPr>
        <w:sectPr w:rsidR="005A0D96" w:rsidSect="0070642D">
          <w:footerReference w:type="even" r:id="rId11"/>
          <w:pgSz w:w="11906" w:h="16838"/>
          <w:pgMar w:top="1168" w:right="1418" w:bottom="1588" w:left="1418" w:header="0" w:footer="964" w:gutter="0"/>
          <w:pgNumType w:start="1"/>
          <w:cols w:space="720"/>
          <w:docGrid w:type="lines" w:linePitch="312"/>
        </w:sectPr>
      </w:pPr>
      <w:r>
        <w:rPr>
          <w:kern w:val="2"/>
          <w:sz w:val="24"/>
          <w:szCs w:val="24"/>
        </w:rPr>
        <w:t xml:space="preserve"> </w:t>
      </w:r>
    </w:p>
    <w:p w14:paraId="2AB58F4F" w14:textId="42992853" w:rsidR="00F57638" w:rsidRPr="00417194" w:rsidRDefault="00B601A3" w:rsidP="005A0D96">
      <w:pPr>
        <w:adjustRightInd w:val="0"/>
        <w:snapToGrid w:val="0"/>
        <w:spacing w:afterLines="50" w:after="156" w:line="324" w:lineRule="auto"/>
        <w:jc w:val="center"/>
        <w:rPr>
          <w:rFonts w:eastAsia="黑体"/>
          <w:b/>
          <w:sz w:val="32"/>
          <w:szCs w:val="32"/>
        </w:rPr>
      </w:pPr>
      <w:r w:rsidRPr="00377F4E">
        <w:rPr>
          <w:b/>
          <w:sz w:val="30"/>
          <w:szCs w:val="30"/>
        </w:rPr>
        <w:lastRenderedPageBreak/>
        <w:t>目</w:t>
      </w:r>
      <w:bookmarkEnd w:id="0"/>
      <w:bookmarkEnd w:id="1"/>
      <w:bookmarkEnd w:id="2"/>
      <w:bookmarkEnd w:id="3"/>
      <w:r w:rsidR="0090366F">
        <w:rPr>
          <w:b/>
          <w:sz w:val="30"/>
          <w:szCs w:val="30"/>
        </w:rPr>
        <w:t xml:space="preserve"> </w:t>
      </w:r>
      <w:r w:rsidR="007C0B80" w:rsidRPr="00377F4E">
        <w:rPr>
          <w:rFonts w:hint="eastAsia"/>
          <w:b/>
          <w:sz w:val="30"/>
          <w:szCs w:val="30"/>
        </w:rPr>
        <w:t>次</w:t>
      </w:r>
    </w:p>
    <w:bookmarkStart w:id="4" w:name="_Toc1635789"/>
    <w:bookmarkStart w:id="5" w:name="_Toc122867648"/>
    <w:bookmarkStart w:id="6" w:name="_Toc135380466"/>
    <w:bookmarkStart w:id="7" w:name="_Toc150932451"/>
    <w:p w14:paraId="5AC2A54B" w14:textId="7A9972B5" w:rsidR="007A4EE8" w:rsidRPr="007A4EE8" w:rsidRDefault="006E7843">
      <w:pPr>
        <w:pStyle w:val="11"/>
        <w:tabs>
          <w:tab w:val="right" w:leader="dot" w:pos="9345"/>
        </w:tabs>
        <w:rPr>
          <w:rFonts w:cstheme="minorBidi"/>
          <w:bCs w:val="0"/>
          <w:caps w:val="0"/>
          <w:noProof/>
          <w:color w:val="auto"/>
          <w:kern w:val="2"/>
          <w:szCs w:val="22"/>
        </w:rPr>
      </w:pPr>
      <w:r w:rsidRPr="00EB6CFB">
        <w:rPr>
          <w:rFonts w:cs="Arial"/>
          <w:caps w:val="0"/>
          <w:snapToGrid w:val="0"/>
          <w:color w:val="auto"/>
          <w:szCs w:val="24"/>
        </w:rPr>
        <w:fldChar w:fldCharType="begin"/>
      </w:r>
      <w:r w:rsidRPr="00EB6CFB">
        <w:rPr>
          <w:rFonts w:cs="Arial"/>
          <w:caps w:val="0"/>
          <w:snapToGrid w:val="0"/>
          <w:color w:val="auto"/>
          <w:szCs w:val="24"/>
        </w:rPr>
        <w:instrText xml:space="preserve"> TOC \o "1-2" \f \h \z \u </w:instrText>
      </w:r>
      <w:r w:rsidRPr="00EB6CFB">
        <w:rPr>
          <w:rFonts w:cs="Arial"/>
          <w:caps w:val="0"/>
          <w:snapToGrid w:val="0"/>
          <w:color w:val="auto"/>
          <w:szCs w:val="24"/>
        </w:rPr>
        <w:fldChar w:fldCharType="separate"/>
      </w:r>
      <w:hyperlink w:anchor="_Toc197525198" w:history="1">
        <w:r w:rsidR="007A4EE8" w:rsidRPr="007A4EE8">
          <w:rPr>
            <w:rStyle w:val="aff1"/>
            <w:noProof/>
            <w:snapToGrid w:val="0"/>
            <w:sz w:val="24"/>
          </w:rPr>
          <w:t xml:space="preserve">1  </w:t>
        </w:r>
        <w:r w:rsidR="007A4EE8" w:rsidRPr="007A4EE8">
          <w:rPr>
            <w:rStyle w:val="aff1"/>
            <w:noProof/>
            <w:sz w:val="24"/>
          </w:rPr>
          <w:t>总则</w:t>
        </w:r>
        <w:r w:rsidR="007A4EE8" w:rsidRPr="007A4EE8">
          <w:rPr>
            <w:noProof/>
            <w:webHidden/>
          </w:rPr>
          <w:tab/>
        </w:r>
        <w:r w:rsidR="007A4EE8" w:rsidRPr="007A4EE8">
          <w:rPr>
            <w:noProof/>
            <w:webHidden/>
          </w:rPr>
          <w:fldChar w:fldCharType="begin"/>
        </w:r>
        <w:r w:rsidR="007A4EE8" w:rsidRPr="007A4EE8">
          <w:rPr>
            <w:noProof/>
            <w:webHidden/>
          </w:rPr>
          <w:instrText xml:space="preserve"> PAGEREF _Toc197525198 \h </w:instrText>
        </w:r>
        <w:r w:rsidR="007A4EE8" w:rsidRPr="007A4EE8">
          <w:rPr>
            <w:noProof/>
            <w:webHidden/>
          </w:rPr>
        </w:r>
        <w:r w:rsidR="007A4EE8" w:rsidRPr="007A4EE8">
          <w:rPr>
            <w:noProof/>
            <w:webHidden/>
          </w:rPr>
          <w:fldChar w:fldCharType="separate"/>
        </w:r>
        <w:r w:rsidR="007A4EE8" w:rsidRPr="007A4EE8">
          <w:rPr>
            <w:noProof/>
            <w:webHidden/>
          </w:rPr>
          <w:t>1</w:t>
        </w:r>
        <w:r w:rsidR="007A4EE8" w:rsidRPr="007A4EE8">
          <w:rPr>
            <w:noProof/>
            <w:webHidden/>
          </w:rPr>
          <w:fldChar w:fldCharType="end"/>
        </w:r>
      </w:hyperlink>
    </w:p>
    <w:p w14:paraId="784C230E" w14:textId="4C8264E0" w:rsidR="007A4EE8" w:rsidRPr="007A4EE8" w:rsidRDefault="009C22DE">
      <w:pPr>
        <w:pStyle w:val="11"/>
        <w:tabs>
          <w:tab w:val="right" w:leader="dot" w:pos="9345"/>
        </w:tabs>
        <w:rPr>
          <w:rFonts w:cstheme="minorBidi"/>
          <w:bCs w:val="0"/>
          <w:caps w:val="0"/>
          <w:noProof/>
          <w:color w:val="auto"/>
          <w:kern w:val="2"/>
          <w:szCs w:val="22"/>
        </w:rPr>
      </w:pPr>
      <w:hyperlink w:anchor="_Toc197525199" w:history="1">
        <w:r w:rsidR="007A4EE8" w:rsidRPr="007A4EE8">
          <w:rPr>
            <w:rStyle w:val="aff1"/>
            <w:noProof/>
            <w:kern w:val="44"/>
            <w:sz w:val="24"/>
          </w:rPr>
          <w:t xml:space="preserve">2 </w:t>
        </w:r>
        <w:r w:rsidR="007A4EE8" w:rsidRPr="007A4EE8">
          <w:rPr>
            <w:rStyle w:val="aff1"/>
            <w:noProof/>
            <w:kern w:val="44"/>
            <w:sz w:val="24"/>
          </w:rPr>
          <w:t>基本规定</w:t>
        </w:r>
        <w:r w:rsidR="007A4EE8" w:rsidRPr="007A4EE8">
          <w:rPr>
            <w:noProof/>
            <w:webHidden/>
          </w:rPr>
          <w:tab/>
        </w:r>
        <w:r w:rsidR="007A4EE8" w:rsidRPr="007A4EE8">
          <w:rPr>
            <w:noProof/>
            <w:webHidden/>
          </w:rPr>
          <w:fldChar w:fldCharType="begin"/>
        </w:r>
        <w:r w:rsidR="007A4EE8" w:rsidRPr="007A4EE8">
          <w:rPr>
            <w:noProof/>
            <w:webHidden/>
          </w:rPr>
          <w:instrText xml:space="preserve"> PAGEREF _Toc197525199 \h </w:instrText>
        </w:r>
        <w:r w:rsidR="007A4EE8" w:rsidRPr="007A4EE8">
          <w:rPr>
            <w:noProof/>
            <w:webHidden/>
          </w:rPr>
        </w:r>
        <w:r w:rsidR="007A4EE8" w:rsidRPr="007A4EE8">
          <w:rPr>
            <w:noProof/>
            <w:webHidden/>
          </w:rPr>
          <w:fldChar w:fldCharType="separate"/>
        </w:r>
        <w:r w:rsidR="007A4EE8" w:rsidRPr="007A4EE8">
          <w:rPr>
            <w:noProof/>
            <w:webHidden/>
          </w:rPr>
          <w:t>2</w:t>
        </w:r>
        <w:r w:rsidR="007A4EE8" w:rsidRPr="007A4EE8">
          <w:rPr>
            <w:noProof/>
            <w:webHidden/>
          </w:rPr>
          <w:fldChar w:fldCharType="end"/>
        </w:r>
      </w:hyperlink>
    </w:p>
    <w:p w14:paraId="1BE9D71C" w14:textId="0DF01234" w:rsidR="007A4EE8" w:rsidRPr="007A4EE8" w:rsidRDefault="009C22DE">
      <w:pPr>
        <w:pStyle w:val="20"/>
        <w:tabs>
          <w:tab w:val="right" w:leader="dot" w:pos="9345"/>
        </w:tabs>
        <w:rPr>
          <w:rFonts w:cstheme="minorBidi"/>
          <w:smallCaps w:val="0"/>
          <w:noProof/>
          <w:color w:val="auto"/>
          <w:kern w:val="2"/>
          <w:sz w:val="24"/>
          <w:szCs w:val="22"/>
        </w:rPr>
      </w:pPr>
      <w:hyperlink w:anchor="_Toc197525200" w:history="1">
        <w:r w:rsidR="007A4EE8" w:rsidRPr="007A4EE8">
          <w:rPr>
            <w:rStyle w:val="aff1"/>
            <w:bCs/>
            <w:noProof/>
            <w:sz w:val="24"/>
          </w:rPr>
          <w:t xml:space="preserve">2.1 </w:t>
        </w:r>
        <w:r w:rsidR="007A4EE8" w:rsidRPr="007A4EE8">
          <w:rPr>
            <w:rStyle w:val="aff1"/>
            <w:bCs/>
            <w:noProof/>
            <w:sz w:val="24"/>
          </w:rPr>
          <w:t>规模与布局</w:t>
        </w:r>
        <w:r w:rsidR="007A4EE8" w:rsidRPr="007A4EE8">
          <w:rPr>
            <w:noProof/>
            <w:webHidden/>
            <w:sz w:val="24"/>
          </w:rPr>
          <w:tab/>
        </w:r>
        <w:r w:rsidR="007A4EE8" w:rsidRPr="007A4EE8">
          <w:rPr>
            <w:noProof/>
            <w:webHidden/>
            <w:sz w:val="24"/>
          </w:rPr>
          <w:fldChar w:fldCharType="begin"/>
        </w:r>
        <w:r w:rsidR="007A4EE8" w:rsidRPr="007A4EE8">
          <w:rPr>
            <w:noProof/>
            <w:webHidden/>
            <w:sz w:val="24"/>
          </w:rPr>
          <w:instrText xml:space="preserve"> PAGEREF _Toc197525200 \h </w:instrText>
        </w:r>
        <w:r w:rsidR="007A4EE8" w:rsidRPr="007A4EE8">
          <w:rPr>
            <w:noProof/>
            <w:webHidden/>
            <w:sz w:val="24"/>
          </w:rPr>
        </w:r>
        <w:r w:rsidR="007A4EE8" w:rsidRPr="007A4EE8">
          <w:rPr>
            <w:noProof/>
            <w:webHidden/>
            <w:sz w:val="24"/>
          </w:rPr>
          <w:fldChar w:fldCharType="separate"/>
        </w:r>
        <w:r w:rsidR="007A4EE8" w:rsidRPr="007A4EE8">
          <w:rPr>
            <w:noProof/>
            <w:webHidden/>
            <w:sz w:val="24"/>
          </w:rPr>
          <w:t>2</w:t>
        </w:r>
        <w:r w:rsidR="007A4EE8" w:rsidRPr="007A4EE8">
          <w:rPr>
            <w:noProof/>
            <w:webHidden/>
            <w:sz w:val="24"/>
          </w:rPr>
          <w:fldChar w:fldCharType="end"/>
        </w:r>
      </w:hyperlink>
    </w:p>
    <w:p w14:paraId="74EE0CEF" w14:textId="5F3763DC" w:rsidR="007A4EE8" w:rsidRPr="007A4EE8" w:rsidRDefault="009C22DE">
      <w:pPr>
        <w:pStyle w:val="20"/>
        <w:tabs>
          <w:tab w:val="right" w:leader="dot" w:pos="9345"/>
        </w:tabs>
        <w:rPr>
          <w:rFonts w:cstheme="minorBidi"/>
          <w:smallCaps w:val="0"/>
          <w:noProof/>
          <w:color w:val="auto"/>
          <w:kern w:val="2"/>
          <w:sz w:val="24"/>
          <w:szCs w:val="22"/>
        </w:rPr>
      </w:pPr>
      <w:hyperlink w:anchor="_Toc197525201" w:history="1">
        <w:r w:rsidR="007A4EE8" w:rsidRPr="007A4EE8">
          <w:rPr>
            <w:rStyle w:val="aff1"/>
            <w:bCs/>
            <w:noProof/>
            <w:sz w:val="24"/>
          </w:rPr>
          <w:t xml:space="preserve">2.2 </w:t>
        </w:r>
        <w:r w:rsidR="007A4EE8" w:rsidRPr="007A4EE8">
          <w:rPr>
            <w:rStyle w:val="aff1"/>
            <w:bCs/>
            <w:noProof/>
            <w:sz w:val="24"/>
          </w:rPr>
          <w:t>建设要求</w:t>
        </w:r>
        <w:r w:rsidR="007A4EE8" w:rsidRPr="007A4EE8">
          <w:rPr>
            <w:noProof/>
            <w:webHidden/>
            <w:sz w:val="24"/>
          </w:rPr>
          <w:tab/>
        </w:r>
        <w:r w:rsidR="007A4EE8" w:rsidRPr="007A4EE8">
          <w:rPr>
            <w:noProof/>
            <w:webHidden/>
            <w:sz w:val="24"/>
          </w:rPr>
          <w:fldChar w:fldCharType="begin"/>
        </w:r>
        <w:r w:rsidR="007A4EE8" w:rsidRPr="007A4EE8">
          <w:rPr>
            <w:noProof/>
            <w:webHidden/>
            <w:sz w:val="24"/>
          </w:rPr>
          <w:instrText xml:space="preserve"> PAGEREF _Toc197525201 \h </w:instrText>
        </w:r>
        <w:r w:rsidR="007A4EE8" w:rsidRPr="007A4EE8">
          <w:rPr>
            <w:noProof/>
            <w:webHidden/>
            <w:sz w:val="24"/>
          </w:rPr>
        </w:r>
        <w:r w:rsidR="007A4EE8" w:rsidRPr="007A4EE8">
          <w:rPr>
            <w:noProof/>
            <w:webHidden/>
            <w:sz w:val="24"/>
          </w:rPr>
          <w:fldChar w:fldCharType="separate"/>
        </w:r>
        <w:r w:rsidR="007A4EE8" w:rsidRPr="007A4EE8">
          <w:rPr>
            <w:noProof/>
            <w:webHidden/>
            <w:sz w:val="24"/>
          </w:rPr>
          <w:t>2</w:t>
        </w:r>
        <w:r w:rsidR="007A4EE8" w:rsidRPr="007A4EE8">
          <w:rPr>
            <w:noProof/>
            <w:webHidden/>
            <w:sz w:val="24"/>
          </w:rPr>
          <w:fldChar w:fldCharType="end"/>
        </w:r>
      </w:hyperlink>
    </w:p>
    <w:p w14:paraId="6B731CC4" w14:textId="16F8AB73" w:rsidR="007A4EE8" w:rsidRPr="007A4EE8" w:rsidRDefault="009C22DE">
      <w:pPr>
        <w:pStyle w:val="20"/>
        <w:tabs>
          <w:tab w:val="right" w:leader="dot" w:pos="9345"/>
        </w:tabs>
        <w:rPr>
          <w:rFonts w:cstheme="minorBidi"/>
          <w:smallCaps w:val="0"/>
          <w:noProof/>
          <w:color w:val="auto"/>
          <w:kern w:val="2"/>
          <w:sz w:val="24"/>
          <w:szCs w:val="22"/>
        </w:rPr>
      </w:pPr>
      <w:hyperlink w:anchor="_Toc197525202" w:history="1">
        <w:r w:rsidR="007A4EE8" w:rsidRPr="007A4EE8">
          <w:rPr>
            <w:rStyle w:val="aff1"/>
            <w:bCs/>
            <w:noProof/>
            <w:sz w:val="24"/>
          </w:rPr>
          <w:t xml:space="preserve">2.3  </w:t>
        </w:r>
        <w:r w:rsidR="007A4EE8" w:rsidRPr="007A4EE8">
          <w:rPr>
            <w:rStyle w:val="aff1"/>
            <w:bCs/>
            <w:noProof/>
            <w:sz w:val="24"/>
          </w:rPr>
          <w:t>改造和维修</w:t>
        </w:r>
        <w:r w:rsidR="007A4EE8" w:rsidRPr="007A4EE8">
          <w:rPr>
            <w:noProof/>
            <w:webHidden/>
            <w:sz w:val="24"/>
          </w:rPr>
          <w:tab/>
        </w:r>
        <w:r w:rsidR="007A4EE8" w:rsidRPr="007A4EE8">
          <w:rPr>
            <w:noProof/>
            <w:webHidden/>
            <w:sz w:val="24"/>
          </w:rPr>
          <w:fldChar w:fldCharType="begin"/>
        </w:r>
        <w:r w:rsidR="007A4EE8" w:rsidRPr="007A4EE8">
          <w:rPr>
            <w:noProof/>
            <w:webHidden/>
            <w:sz w:val="24"/>
          </w:rPr>
          <w:instrText xml:space="preserve"> PAGEREF _Toc197525202 \h </w:instrText>
        </w:r>
        <w:r w:rsidR="007A4EE8" w:rsidRPr="007A4EE8">
          <w:rPr>
            <w:noProof/>
            <w:webHidden/>
            <w:sz w:val="24"/>
          </w:rPr>
        </w:r>
        <w:r w:rsidR="007A4EE8" w:rsidRPr="007A4EE8">
          <w:rPr>
            <w:noProof/>
            <w:webHidden/>
            <w:sz w:val="24"/>
          </w:rPr>
          <w:fldChar w:fldCharType="separate"/>
        </w:r>
        <w:r w:rsidR="007A4EE8" w:rsidRPr="007A4EE8">
          <w:rPr>
            <w:noProof/>
            <w:webHidden/>
            <w:sz w:val="24"/>
          </w:rPr>
          <w:t>3</w:t>
        </w:r>
        <w:r w:rsidR="007A4EE8" w:rsidRPr="007A4EE8">
          <w:rPr>
            <w:noProof/>
            <w:webHidden/>
            <w:sz w:val="24"/>
          </w:rPr>
          <w:fldChar w:fldCharType="end"/>
        </w:r>
      </w:hyperlink>
    </w:p>
    <w:p w14:paraId="3A23736E" w14:textId="2B1B0A0B" w:rsidR="007A4EE8" w:rsidRPr="007A4EE8" w:rsidRDefault="009C22DE">
      <w:pPr>
        <w:pStyle w:val="20"/>
        <w:tabs>
          <w:tab w:val="right" w:leader="dot" w:pos="9345"/>
        </w:tabs>
        <w:rPr>
          <w:rFonts w:cstheme="minorBidi"/>
          <w:smallCaps w:val="0"/>
          <w:noProof/>
          <w:color w:val="auto"/>
          <w:kern w:val="2"/>
          <w:sz w:val="24"/>
          <w:szCs w:val="22"/>
        </w:rPr>
      </w:pPr>
      <w:hyperlink w:anchor="_Toc197525203" w:history="1">
        <w:r w:rsidR="007A4EE8" w:rsidRPr="007A4EE8">
          <w:rPr>
            <w:rStyle w:val="aff1"/>
            <w:bCs/>
            <w:noProof/>
            <w:sz w:val="24"/>
          </w:rPr>
          <w:t xml:space="preserve">2.4  </w:t>
        </w:r>
        <w:r w:rsidR="007A4EE8" w:rsidRPr="007A4EE8">
          <w:rPr>
            <w:rStyle w:val="aff1"/>
            <w:bCs/>
            <w:noProof/>
            <w:sz w:val="24"/>
          </w:rPr>
          <w:t>拆除</w:t>
        </w:r>
        <w:r w:rsidR="007A4EE8" w:rsidRPr="007A4EE8">
          <w:rPr>
            <w:noProof/>
            <w:webHidden/>
            <w:sz w:val="24"/>
          </w:rPr>
          <w:tab/>
        </w:r>
        <w:r w:rsidR="007A4EE8" w:rsidRPr="007A4EE8">
          <w:rPr>
            <w:noProof/>
            <w:webHidden/>
            <w:sz w:val="24"/>
          </w:rPr>
          <w:fldChar w:fldCharType="begin"/>
        </w:r>
        <w:r w:rsidR="007A4EE8" w:rsidRPr="007A4EE8">
          <w:rPr>
            <w:noProof/>
            <w:webHidden/>
            <w:sz w:val="24"/>
          </w:rPr>
          <w:instrText xml:space="preserve"> PAGEREF _Toc197525203 \h </w:instrText>
        </w:r>
        <w:r w:rsidR="007A4EE8" w:rsidRPr="007A4EE8">
          <w:rPr>
            <w:noProof/>
            <w:webHidden/>
            <w:sz w:val="24"/>
          </w:rPr>
        </w:r>
        <w:r w:rsidR="007A4EE8" w:rsidRPr="007A4EE8">
          <w:rPr>
            <w:noProof/>
            <w:webHidden/>
            <w:sz w:val="24"/>
          </w:rPr>
          <w:fldChar w:fldCharType="separate"/>
        </w:r>
        <w:r w:rsidR="007A4EE8" w:rsidRPr="007A4EE8">
          <w:rPr>
            <w:noProof/>
            <w:webHidden/>
            <w:sz w:val="24"/>
          </w:rPr>
          <w:t>3</w:t>
        </w:r>
        <w:r w:rsidR="007A4EE8" w:rsidRPr="007A4EE8">
          <w:rPr>
            <w:noProof/>
            <w:webHidden/>
            <w:sz w:val="24"/>
          </w:rPr>
          <w:fldChar w:fldCharType="end"/>
        </w:r>
      </w:hyperlink>
    </w:p>
    <w:p w14:paraId="7D100FE9" w14:textId="265A304D" w:rsidR="007A4EE8" w:rsidRPr="007A4EE8" w:rsidRDefault="009C22DE">
      <w:pPr>
        <w:pStyle w:val="11"/>
        <w:tabs>
          <w:tab w:val="right" w:leader="dot" w:pos="9345"/>
        </w:tabs>
        <w:rPr>
          <w:rFonts w:cstheme="minorBidi"/>
          <w:bCs w:val="0"/>
          <w:caps w:val="0"/>
          <w:noProof/>
          <w:color w:val="auto"/>
          <w:kern w:val="2"/>
          <w:szCs w:val="22"/>
        </w:rPr>
      </w:pPr>
      <w:hyperlink w:anchor="_Toc197525204" w:history="1">
        <w:r w:rsidR="007A4EE8" w:rsidRPr="007A4EE8">
          <w:rPr>
            <w:rStyle w:val="aff1"/>
            <w:noProof/>
            <w:kern w:val="44"/>
            <w:sz w:val="24"/>
          </w:rPr>
          <w:t xml:space="preserve">3 </w:t>
        </w:r>
        <w:r w:rsidR="007A4EE8" w:rsidRPr="007A4EE8">
          <w:rPr>
            <w:rStyle w:val="aff1"/>
            <w:noProof/>
            <w:kern w:val="44"/>
            <w:sz w:val="24"/>
          </w:rPr>
          <w:t>人员和物料卫生设施</w:t>
        </w:r>
        <w:r w:rsidR="007A4EE8" w:rsidRPr="007A4EE8">
          <w:rPr>
            <w:noProof/>
            <w:webHidden/>
          </w:rPr>
          <w:tab/>
        </w:r>
        <w:r w:rsidR="007A4EE8" w:rsidRPr="007A4EE8">
          <w:rPr>
            <w:noProof/>
            <w:webHidden/>
          </w:rPr>
          <w:fldChar w:fldCharType="begin"/>
        </w:r>
        <w:r w:rsidR="007A4EE8" w:rsidRPr="007A4EE8">
          <w:rPr>
            <w:noProof/>
            <w:webHidden/>
          </w:rPr>
          <w:instrText xml:space="preserve"> PAGEREF _Toc197525204 \h </w:instrText>
        </w:r>
        <w:r w:rsidR="007A4EE8" w:rsidRPr="007A4EE8">
          <w:rPr>
            <w:noProof/>
            <w:webHidden/>
          </w:rPr>
        </w:r>
        <w:r w:rsidR="007A4EE8" w:rsidRPr="007A4EE8">
          <w:rPr>
            <w:noProof/>
            <w:webHidden/>
          </w:rPr>
          <w:fldChar w:fldCharType="separate"/>
        </w:r>
        <w:r w:rsidR="007A4EE8" w:rsidRPr="007A4EE8">
          <w:rPr>
            <w:noProof/>
            <w:webHidden/>
          </w:rPr>
          <w:t>4</w:t>
        </w:r>
        <w:r w:rsidR="007A4EE8" w:rsidRPr="007A4EE8">
          <w:rPr>
            <w:noProof/>
            <w:webHidden/>
          </w:rPr>
          <w:fldChar w:fldCharType="end"/>
        </w:r>
      </w:hyperlink>
    </w:p>
    <w:p w14:paraId="6C3F4C63" w14:textId="36DFFF36" w:rsidR="007A4EE8" w:rsidRPr="007A4EE8" w:rsidRDefault="009C22DE">
      <w:pPr>
        <w:pStyle w:val="11"/>
        <w:tabs>
          <w:tab w:val="right" w:leader="dot" w:pos="9345"/>
        </w:tabs>
        <w:rPr>
          <w:rFonts w:cstheme="minorBidi"/>
          <w:bCs w:val="0"/>
          <w:caps w:val="0"/>
          <w:noProof/>
          <w:color w:val="auto"/>
          <w:kern w:val="2"/>
          <w:szCs w:val="22"/>
        </w:rPr>
      </w:pPr>
      <w:hyperlink w:anchor="_Toc197525205" w:history="1">
        <w:r w:rsidR="007A4EE8" w:rsidRPr="007A4EE8">
          <w:rPr>
            <w:rStyle w:val="aff1"/>
            <w:noProof/>
            <w:kern w:val="44"/>
            <w:sz w:val="24"/>
          </w:rPr>
          <w:t xml:space="preserve">4 </w:t>
        </w:r>
        <w:r w:rsidR="007A4EE8" w:rsidRPr="007A4EE8">
          <w:rPr>
            <w:rStyle w:val="aff1"/>
            <w:noProof/>
            <w:kern w:val="44"/>
            <w:sz w:val="24"/>
          </w:rPr>
          <w:t>主要生产设施</w:t>
        </w:r>
        <w:r w:rsidR="007A4EE8" w:rsidRPr="007A4EE8">
          <w:rPr>
            <w:noProof/>
            <w:webHidden/>
          </w:rPr>
          <w:tab/>
        </w:r>
        <w:r w:rsidR="007A4EE8" w:rsidRPr="007A4EE8">
          <w:rPr>
            <w:noProof/>
            <w:webHidden/>
          </w:rPr>
          <w:fldChar w:fldCharType="begin"/>
        </w:r>
        <w:r w:rsidR="007A4EE8" w:rsidRPr="007A4EE8">
          <w:rPr>
            <w:noProof/>
            <w:webHidden/>
          </w:rPr>
          <w:instrText xml:space="preserve"> PAGEREF _Toc197525205 \h </w:instrText>
        </w:r>
        <w:r w:rsidR="007A4EE8" w:rsidRPr="007A4EE8">
          <w:rPr>
            <w:noProof/>
            <w:webHidden/>
          </w:rPr>
        </w:r>
        <w:r w:rsidR="007A4EE8" w:rsidRPr="007A4EE8">
          <w:rPr>
            <w:noProof/>
            <w:webHidden/>
          </w:rPr>
          <w:fldChar w:fldCharType="separate"/>
        </w:r>
        <w:r w:rsidR="007A4EE8" w:rsidRPr="007A4EE8">
          <w:rPr>
            <w:noProof/>
            <w:webHidden/>
          </w:rPr>
          <w:t>5</w:t>
        </w:r>
        <w:r w:rsidR="007A4EE8" w:rsidRPr="007A4EE8">
          <w:rPr>
            <w:noProof/>
            <w:webHidden/>
          </w:rPr>
          <w:fldChar w:fldCharType="end"/>
        </w:r>
      </w:hyperlink>
    </w:p>
    <w:p w14:paraId="53625DC9" w14:textId="15C0E57F" w:rsidR="007A4EE8" w:rsidRPr="007A4EE8" w:rsidRDefault="009C22DE">
      <w:pPr>
        <w:pStyle w:val="20"/>
        <w:tabs>
          <w:tab w:val="right" w:leader="dot" w:pos="9345"/>
        </w:tabs>
        <w:rPr>
          <w:rFonts w:cstheme="minorBidi"/>
          <w:smallCaps w:val="0"/>
          <w:noProof/>
          <w:color w:val="auto"/>
          <w:kern w:val="2"/>
          <w:sz w:val="24"/>
          <w:szCs w:val="22"/>
        </w:rPr>
      </w:pPr>
      <w:hyperlink w:anchor="_Toc197525206" w:history="1">
        <w:r w:rsidR="007A4EE8" w:rsidRPr="007A4EE8">
          <w:rPr>
            <w:rStyle w:val="aff1"/>
            <w:bCs/>
            <w:noProof/>
            <w:sz w:val="24"/>
          </w:rPr>
          <w:t xml:space="preserve">4.1 </w:t>
        </w:r>
        <w:r w:rsidR="007A4EE8" w:rsidRPr="007A4EE8">
          <w:rPr>
            <w:rStyle w:val="aff1"/>
            <w:bCs/>
            <w:noProof/>
            <w:sz w:val="24"/>
          </w:rPr>
          <w:t>一般规定</w:t>
        </w:r>
        <w:r w:rsidR="007A4EE8" w:rsidRPr="007A4EE8">
          <w:rPr>
            <w:noProof/>
            <w:webHidden/>
            <w:sz w:val="24"/>
          </w:rPr>
          <w:tab/>
        </w:r>
        <w:r w:rsidR="007A4EE8" w:rsidRPr="007A4EE8">
          <w:rPr>
            <w:noProof/>
            <w:webHidden/>
            <w:sz w:val="24"/>
          </w:rPr>
          <w:fldChar w:fldCharType="begin"/>
        </w:r>
        <w:r w:rsidR="007A4EE8" w:rsidRPr="007A4EE8">
          <w:rPr>
            <w:noProof/>
            <w:webHidden/>
            <w:sz w:val="24"/>
          </w:rPr>
          <w:instrText xml:space="preserve"> PAGEREF _Toc197525206 \h </w:instrText>
        </w:r>
        <w:r w:rsidR="007A4EE8" w:rsidRPr="007A4EE8">
          <w:rPr>
            <w:noProof/>
            <w:webHidden/>
            <w:sz w:val="24"/>
          </w:rPr>
        </w:r>
        <w:r w:rsidR="007A4EE8" w:rsidRPr="007A4EE8">
          <w:rPr>
            <w:noProof/>
            <w:webHidden/>
            <w:sz w:val="24"/>
          </w:rPr>
          <w:fldChar w:fldCharType="separate"/>
        </w:r>
        <w:r w:rsidR="007A4EE8" w:rsidRPr="007A4EE8">
          <w:rPr>
            <w:noProof/>
            <w:webHidden/>
            <w:sz w:val="24"/>
          </w:rPr>
          <w:t>5</w:t>
        </w:r>
        <w:r w:rsidR="007A4EE8" w:rsidRPr="007A4EE8">
          <w:rPr>
            <w:noProof/>
            <w:webHidden/>
            <w:sz w:val="24"/>
          </w:rPr>
          <w:fldChar w:fldCharType="end"/>
        </w:r>
      </w:hyperlink>
    </w:p>
    <w:p w14:paraId="7FB4D08A" w14:textId="5054690D" w:rsidR="007A4EE8" w:rsidRPr="007A4EE8" w:rsidRDefault="009C22DE">
      <w:pPr>
        <w:pStyle w:val="20"/>
        <w:tabs>
          <w:tab w:val="right" w:leader="dot" w:pos="9345"/>
        </w:tabs>
        <w:rPr>
          <w:rFonts w:cstheme="minorBidi"/>
          <w:smallCaps w:val="0"/>
          <w:noProof/>
          <w:color w:val="auto"/>
          <w:kern w:val="2"/>
          <w:sz w:val="24"/>
          <w:szCs w:val="22"/>
        </w:rPr>
      </w:pPr>
      <w:hyperlink w:anchor="_Toc197525207" w:history="1">
        <w:r w:rsidR="007A4EE8" w:rsidRPr="007A4EE8">
          <w:rPr>
            <w:rStyle w:val="aff1"/>
            <w:bCs/>
            <w:noProof/>
            <w:sz w:val="24"/>
          </w:rPr>
          <w:t xml:space="preserve">4.2 </w:t>
        </w:r>
        <w:r w:rsidR="007A4EE8" w:rsidRPr="007A4EE8">
          <w:rPr>
            <w:rStyle w:val="aff1"/>
            <w:bCs/>
            <w:noProof/>
            <w:sz w:val="24"/>
          </w:rPr>
          <w:t>生产设施</w:t>
        </w:r>
        <w:r w:rsidR="007A4EE8" w:rsidRPr="007A4EE8">
          <w:rPr>
            <w:noProof/>
            <w:webHidden/>
            <w:sz w:val="24"/>
          </w:rPr>
          <w:tab/>
        </w:r>
        <w:r w:rsidR="007A4EE8" w:rsidRPr="007A4EE8">
          <w:rPr>
            <w:noProof/>
            <w:webHidden/>
            <w:sz w:val="24"/>
          </w:rPr>
          <w:fldChar w:fldCharType="begin"/>
        </w:r>
        <w:r w:rsidR="007A4EE8" w:rsidRPr="007A4EE8">
          <w:rPr>
            <w:noProof/>
            <w:webHidden/>
            <w:sz w:val="24"/>
          </w:rPr>
          <w:instrText xml:space="preserve"> PAGEREF _Toc197525207 \h </w:instrText>
        </w:r>
        <w:r w:rsidR="007A4EE8" w:rsidRPr="007A4EE8">
          <w:rPr>
            <w:noProof/>
            <w:webHidden/>
            <w:sz w:val="24"/>
          </w:rPr>
        </w:r>
        <w:r w:rsidR="007A4EE8" w:rsidRPr="007A4EE8">
          <w:rPr>
            <w:noProof/>
            <w:webHidden/>
            <w:sz w:val="24"/>
          </w:rPr>
          <w:fldChar w:fldCharType="separate"/>
        </w:r>
        <w:r w:rsidR="007A4EE8" w:rsidRPr="007A4EE8">
          <w:rPr>
            <w:noProof/>
            <w:webHidden/>
            <w:sz w:val="24"/>
          </w:rPr>
          <w:t>6</w:t>
        </w:r>
        <w:r w:rsidR="007A4EE8" w:rsidRPr="007A4EE8">
          <w:rPr>
            <w:noProof/>
            <w:webHidden/>
            <w:sz w:val="24"/>
          </w:rPr>
          <w:fldChar w:fldCharType="end"/>
        </w:r>
      </w:hyperlink>
    </w:p>
    <w:p w14:paraId="56B14D3F" w14:textId="1B537107" w:rsidR="007A4EE8" w:rsidRDefault="009C22DE">
      <w:pPr>
        <w:pStyle w:val="11"/>
        <w:tabs>
          <w:tab w:val="right" w:leader="dot" w:pos="9345"/>
        </w:tabs>
        <w:rPr>
          <w:rFonts w:asciiTheme="minorHAnsi" w:eastAsiaTheme="minorEastAsia" w:hAnsiTheme="minorHAnsi" w:cstheme="minorBidi"/>
          <w:bCs w:val="0"/>
          <w:caps w:val="0"/>
          <w:noProof/>
          <w:color w:val="auto"/>
          <w:kern w:val="2"/>
          <w:sz w:val="21"/>
          <w:szCs w:val="22"/>
        </w:rPr>
      </w:pPr>
      <w:hyperlink w:anchor="_Toc197525208" w:history="1">
        <w:r w:rsidR="007A4EE8" w:rsidRPr="007A4EE8">
          <w:rPr>
            <w:rStyle w:val="aff1"/>
            <w:noProof/>
            <w:kern w:val="44"/>
            <w:sz w:val="24"/>
          </w:rPr>
          <w:t xml:space="preserve">5 </w:t>
        </w:r>
        <w:r w:rsidR="007A4EE8" w:rsidRPr="007A4EE8">
          <w:rPr>
            <w:rStyle w:val="aff1"/>
            <w:noProof/>
            <w:kern w:val="44"/>
            <w:sz w:val="24"/>
          </w:rPr>
          <w:t>辅助生产设施</w:t>
        </w:r>
        <w:r w:rsidR="007A4EE8" w:rsidRPr="007A4EE8">
          <w:rPr>
            <w:noProof/>
            <w:webHidden/>
          </w:rPr>
          <w:tab/>
        </w:r>
        <w:r w:rsidR="007A4EE8" w:rsidRPr="007A4EE8">
          <w:rPr>
            <w:noProof/>
            <w:webHidden/>
          </w:rPr>
          <w:fldChar w:fldCharType="begin"/>
        </w:r>
        <w:r w:rsidR="007A4EE8" w:rsidRPr="007A4EE8">
          <w:rPr>
            <w:noProof/>
            <w:webHidden/>
          </w:rPr>
          <w:instrText xml:space="preserve"> PAGEREF _Toc197525208 \h </w:instrText>
        </w:r>
        <w:r w:rsidR="007A4EE8" w:rsidRPr="007A4EE8">
          <w:rPr>
            <w:noProof/>
            <w:webHidden/>
          </w:rPr>
        </w:r>
        <w:r w:rsidR="007A4EE8" w:rsidRPr="007A4EE8">
          <w:rPr>
            <w:noProof/>
            <w:webHidden/>
          </w:rPr>
          <w:fldChar w:fldCharType="separate"/>
        </w:r>
        <w:r w:rsidR="007A4EE8" w:rsidRPr="007A4EE8">
          <w:rPr>
            <w:noProof/>
            <w:webHidden/>
          </w:rPr>
          <w:t>7</w:t>
        </w:r>
        <w:r w:rsidR="007A4EE8" w:rsidRPr="007A4EE8">
          <w:rPr>
            <w:noProof/>
            <w:webHidden/>
          </w:rPr>
          <w:fldChar w:fldCharType="end"/>
        </w:r>
      </w:hyperlink>
    </w:p>
    <w:p w14:paraId="17F97814" w14:textId="7C155DF6" w:rsidR="00FE18AB" w:rsidRPr="00D74F45" w:rsidRDefault="006E7843" w:rsidP="00CE325B">
      <w:pPr>
        <w:pStyle w:val="1"/>
        <w:numPr>
          <w:ilvl w:val="0"/>
          <w:numId w:val="0"/>
        </w:numPr>
        <w:tabs>
          <w:tab w:val="left" w:pos="709"/>
        </w:tabs>
        <w:autoSpaceDE w:val="0"/>
        <w:autoSpaceDN w:val="0"/>
        <w:spacing w:beforeLines="0" w:after="156" w:line="324" w:lineRule="auto"/>
        <w:ind w:left="4394"/>
        <w:jc w:val="both"/>
        <w:rPr>
          <w:rFonts w:ascii="Times New Roman"/>
          <w:snapToGrid w:val="0"/>
          <w:sz w:val="24"/>
          <w:szCs w:val="24"/>
        </w:rPr>
        <w:sectPr w:rsidR="00FE18AB" w:rsidRPr="00D74F45" w:rsidSect="0070642D">
          <w:footerReference w:type="even" r:id="rId12"/>
          <w:footerReference w:type="default" r:id="rId13"/>
          <w:pgSz w:w="11907" w:h="16839"/>
          <w:pgMar w:top="1418" w:right="1134" w:bottom="1134" w:left="1418" w:header="1418" w:footer="850" w:gutter="0"/>
          <w:cols w:space="425"/>
          <w:docGrid w:type="linesAndChars" w:linePitch="312"/>
        </w:sectPr>
      </w:pPr>
      <w:r w:rsidRPr="00EB6CFB">
        <w:rPr>
          <w:rFonts w:ascii="Times New Roman" w:eastAsia="宋体" w:cs="Arial"/>
          <w:caps/>
          <w:snapToGrid w:val="0"/>
          <w:color w:val="auto"/>
          <w:kern w:val="0"/>
          <w:sz w:val="24"/>
          <w:szCs w:val="24"/>
        </w:rPr>
        <w:fldChar w:fldCharType="end"/>
      </w:r>
    </w:p>
    <w:p w14:paraId="65459D40" w14:textId="33C933BF" w:rsidR="004A2034" w:rsidRPr="00CE325B" w:rsidRDefault="00CE4568" w:rsidP="00465F88">
      <w:pPr>
        <w:pStyle w:val="1"/>
        <w:numPr>
          <w:ilvl w:val="0"/>
          <w:numId w:val="0"/>
        </w:numPr>
        <w:autoSpaceDE w:val="0"/>
        <w:autoSpaceDN w:val="0"/>
        <w:spacing w:beforeLines="0" w:after="156" w:line="324" w:lineRule="auto"/>
        <w:rPr>
          <w:rFonts w:asciiTheme="minorEastAsia" w:eastAsiaTheme="minorEastAsia" w:hAnsiTheme="minorEastAsia"/>
          <w:b/>
          <w:sz w:val="30"/>
          <w:szCs w:val="30"/>
        </w:rPr>
      </w:pPr>
      <w:bookmarkStart w:id="8" w:name="_Toc197525198"/>
      <w:r>
        <w:rPr>
          <w:rFonts w:ascii="Times New Roman"/>
          <w:b/>
          <w:snapToGrid w:val="0"/>
          <w:sz w:val="30"/>
          <w:szCs w:val="30"/>
        </w:rPr>
        <w:lastRenderedPageBreak/>
        <w:t>1</w:t>
      </w:r>
      <w:r w:rsidR="0006304A">
        <w:rPr>
          <w:rFonts w:ascii="Times New Roman"/>
          <w:b/>
          <w:snapToGrid w:val="0"/>
          <w:sz w:val="30"/>
          <w:szCs w:val="30"/>
        </w:rPr>
        <w:t xml:space="preserve"> </w:t>
      </w:r>
      <w:r w:rsidR="004A2034" w:rsidRPr="00CE325B">
        <w:rPr>
          <w:rFonts w:asciiTheme="minorEastAsia" w:eastAsiaTheme="minorEastAsia" w:hAnsiTheme="minorEastAsia"/>
          <w:b/>
          <w:sz w:val="30"/>
          <w:szCs w:val="30"/>
        </w:rPr>
        <w:t>总则</w:t>
      </w:r>
      <w:bookmarkEnd w:id="4"/>
      <w:bookmarkEnd w:id="5"/>
      <w:bookmarkEnd w:id="6"/>
      <w:bookmarkEnd w:id="7"/>
      <w:bookmarkEnd w:id="8"/>
    </w:p>
    <w:p w14:paraId="5B92A10A" w14:textId="2B8C410C" w:rsidR="00BA7BBC" w:rsidRPr="00497E7A" w:rsidRDefault="00BA7BBC" w:rsidP="005A0D96">
      <w:pPr>
        <w:tabs>
          <w:tab w:val="left" w:pos="993"/>
        </w:tabs>
        <w:overflowPunct w:val="0"/>
        <w:autoSpaceDE w:val="0"/>
        <w:autoSpaceDN w:val="0"/>
        <w:adjustRightInd w:val="0"/>
        <w:snapToGrid w:val="0"/>
        <w:spacing w:line="324" w:lineRule="auto"/>
        <w:ind w:left="2"/>
        <w:rPr>
          <w:sz w:val="24"/>
          <w:szCs w:val="28"/>
        </w:rPr>
      </w:pPr>
      <w:r w:rsidRPr="004A2034">
        <w:rPr>
          <w:rFonts w:hint="eastAsia"/>
          <w:b/>
          <w:sz w:val="24"/>
          <w:szCs w:val="28"/>
        </w:rPr>
        <w:t>1</w:t>
      </w:r>
      <w:r>
        <w:rPr>
          <w:b/>
          <w:sz w:val="24"/>
          <w:szCs w:val="28"/>
        </w:rPr>
        <w:t>.</w:t>
      </w:r>
      <w:r w:rsidRPr="004A2034">
        <w:rPr>
          <w:b/>
          <w:sz w:val="24"/>
          <w:szCs w:val="28"/>
        </w:rPr>
        <w:t>0.1</w:t>
      </w:r>
      <w:r w:rsidR="001C7C03">
        <w:rPr>
          <w:b/>
          <w:sz w:val="24"/>
          <w:szCs w:val="28"/>
        </w:rPr>
        <w:t xml:space="preserve"> </w:t>
      </w:r>
      <w:r w:rsidR="001C7C03" w:rsidRPr="001C7C03">
        <w:rPr>
          <w:rFonts w:hint="eastAsia"/>
          <w:sz w:val="24"/>
          <w:szCs w:val="28"/>
        </w:rPr>
        <w:t>为</w:t>
      </w:r>
      <w:r w:rsidRPr="008A5C24">
        <w:rPr>
          <w:rFonts w:hint="eastAsia"/>
          <w:sz w:val="24"/>
          <w:szCs w:val="28"/>
        </w:rPr>
        <w:t>规范</w:t>
      </w:r>
      <w:r>
        <w:rPr>
          <w:rFonts w:hint="eastAsia"/>
          <w:sz w:val="24"/>
          <w:szCs w:val="28"/>
        </w:rPr>
        <w:t>特殊食品工程</w:t>
      </w:r>
      <w:r w:rsidRPr="004A2034">
        <w:rPr>
          <w:rFonts w:hint="eastAsia"/>
          <w:sz w:val="24"/>
          <w:szCs w:val="28"/>
        </w:rPr>
        <w:t>项目</w:t>
      </w:r>
      <w:r w:rsidRPr="008A5C24">
        <w:rPr>
          <w:rFonts w:hint="eastAsia"/>
          <w:sz w:val="24"/>
          <w:szCs w:val="28"/>
        </w:rPr>
        <w:t>建设，保障项目的</w:t>
      </w:r>
      <w:r w:rsidRPr="00DA10DD">
        <w:rPr>
          <w:color w:val="auto"/>
          <w:sz w:val="24"/>
          <w:szCs w:val="28"/>
        </w:rPr>
        <w:t>工程安全</w:t>
      </w:r>
      <w:r>
        <w:rPr>
          <w:rFonts w:hint="eastAsia"/>
          <w:color w:val="auto"/>
          <w:sz w:val="24"/>
          <w:szCs w:val="28"/>
        </w:rPr>
        <w:t>、</w:t>
      </w:r>
      <w:r w:rsidRPr="008A5C24">
        <w:rPr>
          <w:rFonts w:hint="eastAsia"/>
          <w:sz w:val="24"/>
          <w:szCs w:val="28"/>
        </w:rPr>
        <w:t>运行安全、人身安全、生态环境安全，提高</w:t>
      </w:r>
      <w:r w:rsidR="0012789A">
        <w:rPr>
          <w:rFonts w:hint="eastAsia"/>
          <w:color w:val="auto"/>
          <w:sz w:val="24"/>
          <w:szCs w:val="28"/>
        </w:rPr>
        <w:t>特殊</w:t>
      </w:r>
      <w:r w:rsidRPr="00DA10DD">
        <w:rPr>
          <w:color w:val="auto"/>
          <w:sz w:val="24"/>
          <w:szCs w:val="28"/>
        </w:rPr>
        <w:t>食品</w:t>
      </w:r>
      <w:r w:rsidRPr="008A5C24">
        <w:rPr>
          <w:rFonts w:hint="eastAsia"/>
          <w:sz w:val="24"/>
          <w:szCs w:val="28"/>
        </w:rPr>
        <w:t>工程绿色低碳发展水平，促进能源资源节约利用，制定本规范</w:t>
      </w:r>
      <w:r w:rsidRPr="00B84266">
        <w:rPr>
          <w:sz w:val="24"/>
          <w:szCs w:val="28"/>
        </w:rPr>
        <w:t>。</w:t>
      </w:r>
    </w:p>
    <w:p w14:paraId="679850C7" w14:textId="0375BC87" w:rsidR="00813A6D" w:rsidRPr="005A0D96" w:rsidRDefault="00123B38" w:rsidP="001069A7">
      <w:pPr>
        <w:tabs>
          <w:tab w:val="left" w:pos="993"/>
        </w:tabs>
        <w:overflowPunct w:val="0"/>
        <w:autoSpaceDE w:val="0"/>
        <w:autoSpaceDN w:val="0"/>
        <w:adjustRightInd w:val="0"/>
        <w:snapToGrid w:val="0"/>
        <w:spacing w:line="324" w:lineRule="auto"/>
        <w:rPr>
          <w:sz w:val="24"/>
          <w:szCs w:val="28"/>
        </w:rPr>
      </w:pPr>
      <w:r w:rsidRPr="004A2034">
        <w:rPr>
          <w:b/>
          <w:sz w:val="24"/>
          <w:szCs w:val="28"/>
        </w:rPr>
        <w:t>1.0.2</w:t>
      </w:r>
      <w:r w:rsidR="001C7C03">
        <w:rPr>
          <w:sz w:val="24"/>
          <w:szCs w:val="28"/>
        </w:rPr>
        <w:t xml:space="preserve"> </w:t>
      </w:r>
      <w:r>
        <w:rPr>
          <w:color w:val="auto"/>
          <w:sz w:val="24"/>
          <w:szCs w:val="28"/>
        </w:rPr>
        <w:t>新建、改建和扩建</w:t>
      </w:r>
      <w:r w:rsidRPr="008919AA">
        <w:rPr>
          <w:rFonts w:hint="eastAsia"/>
          <w:sz w:val="24"/>
          <w:szCs w:val="28"/>
        </w:rPr>
        <w:t>的保健食品、特殊医学用途配方食品和婴幼儿配方食品等特殊食品工程建设项目</w:t>
      </w:r>
      <w:r w:rsidRPr="001257EF">
        <w:rPr>
          <w:rFonts w:hint="eastAsia"/>
          <w:color w:val="auto"/>
          <w:sz w:val="24"/>
          <w:szCs w:val="28"/>
        </w:rPr>
        <w:t>，</w:t>
      </w:r>
      <w:r w:rsidR="001257EF" w:rsidRPr="001257EF">
        <w:rPr>
          <w:rFonts w:hint="eastAsia"/>
          <w:color w:val="auto"/>
          <w:sz w:val="24"/>
          <w:szCs w:val="28"/>
        </w:rPr>
        <w:t>其勘察、设计、施工、验收、维修、养护、拆除等</w:t>
      </w:r>
      <w:r w:rsidRPr="001257EF">
        <w:rPr>
          <w:rFonts w:hint="eastAsia"/>
          <w:color w:val="auto"/>
          <w:sz w:val="24"/>
          <w:szCs w:val="28"/>
        </w:rPr>
        <w:t>全过程必</w:t>
      </w:r>
      <w:r w:rsidRPr="008919AA">
        <w:rPr>
          <w:rFonts w:hint="eastAsia"/>
          <w:sz w:val="24"/>
          <w:szCs w:val="28"/>
        </w:rPr>
        <w:t>须执行本规范</w:t>
      </w:r>
      <w:r w:rsidRPr="00351B25">
        <w:rPr>
          <w:rFonts w:hint="eastAsia"/>
          <w:sz w:val="24"/>
          <w:szCs w:val="28"/>
        </w:rPr>
        <w:t>。</w:t>
      </w:r>
    </w:p>
    <w:p w14:paraId="200B0AC0" w14:textId="2CC0658A" w:rsidR="00E9690E" w:rsidRPr="00297C3B" w:rsidRDefault="00DE79E0" w:rsidP="00E9690E">
      <w:pPr>
        <w:tabs>
          <w:tab w:val="left" w:pos="426"/>
        </w:tabs>
        <w:overflowPunct w:val="0"/>
        <w:autoSpaceDE w:val="0"/>
        <w:autoSpaceDN w:val="0"/>
        <w:adjustRightInd w:val="0"/>
        <w:snapToGrid w:val="0"/>
        <w:spacing w:line="324" w:lineRule="auto"/>
        <w:rPr>
          <w:color w:val="auto"/>
          <w:sz w:val="24"/>
          <w:szCs w:val="28"/>
        </w:rPr>
      </w:pPr>
      <w:r w:rsidRPr="00297C3B">
        <w:rPr>
          <w:rFonts w:hint="eastAsia"/>
          <w:b/>
          <w:color w:val="auto"/>
          <w:sz w:val="24"/>
          <w:szCs w:val="28"/>
        </w:rPr>
        <w:t>1</w:t>
      </w:r>
      <w:r w:rsidRPr="00297C3B">
        <w:rPr>
          <w:b/>
          <w:color w:val="auto"/>
          <w:sz w:val="24"/>
          <w:szCs w:val="28"/>
        </w:rPr>
        <w:t>.0.3</w:t>
      </w:r>
      <w:r w:rsidR="001C7C03">
        <w:rPr>
          <w:color w:val="auto"/>
          <w:sz w:val="24"/>
          <w:szCs w:val="28"/>
        </w:rPr>
        <w:t xml:space="preserve"> </w:t>
      </w:r>
      <w:r w:rsidR="00813A6D" w:rsidRPr="00297C3B">
        <w:rPr>
          <w:rFonts w:hint="eastAsia"/>
          <w:color w:val="auto"/>
          <w:sz w:val="24"/>
          <w:szCs w:val="28"/>
        </w:rPr>
        <w:t>特殊食品工程项目</w:t>
      </w:r>
      <w:r w:rsidR="00813A6D" w:rsidRPr="00297C3B">
        <w:rPr>
          <w:color w:val="auto"/>
          <w:sz w:val="24"/>
          <w:szCs w:val="28"/>
        </w:rPr>
        <w:t>的立项、建设、改造、维修</w:t>
      </w:r>
      <w:r w:rsidR="00813A6D" w:rsidRPr="00297C3B">
        <w:rPr>
          <w:rFonts w:hint="eastAsia"/>
          <w:color w:val="auto"/>
          <w:sz w:val="24"/>
          <w:szCs w:val="28"/>
        </w:rPr>
        <w:t>和</w:t>
      </w:r>
      <w:r w:rsidR="00813A6D" w:rsidRPr="00297C3B">
        <w:rPr>
          <w:color w:val="auto"/>
          <w:sz w:val="24"/>
          <w:szCs w:val="28"/>
        </w:rPr>
        <w:t>拆除等，应遵</w:t>
      </w:r>
      <w:r w:rsidR="00813A6D" w:rsidRPr="00297C3B">
        <w:rPr>
          <w:rFonts w:hint="eastAsia"/>
          <w:color w:val="auto"/>
          <w:sz w:val="24"/>
          <w:szCs w:val="28"/>
        </w:rPr>
        <w:t>循</w:t>
      </w:r>
      <w:r w:rsidR="00813A6D" w:rsidRPr="00297C3B">
        <w:rPr>
          <w:color w:val="auto"/>
          <w:sz w:val="24"/>
          <w:szCs w:val="28"/>
        </w:rPr>
        <w:t>下列原则：</w:t>
      </w:r>
    </w:p>
    <w:p w14:paraId="03C0E911" w14:textId="4B30A704" w:rsidR="00DE79E0" w:rsidRPr="001257EF" w:rsidRDefault="001C7C03" w:rsidP="00E9690E">
      <w:pPr>
        <w:adjustRightInd w:val="0"/>
        <w:snapToGrid w:val="0"/>
        <w:spacing w:line="324" w:lineRule="auto"/>
        <w:ind w:firstLineChars="150" w:firstLine="361"/>
        <w:rPr>
          <w:color w:val="auto"/>
          <w:sz w:val="24"/>
          <w:szCs w:val="28"/>
        </w:rPr>
      </w:pPr>
      <w:r>
        <w:rPr>
          <w:b/>
          <w:color w:val="auto"/>
          <w:sz w:val="24"/>
          <w:szCs w:val="28"/>
        </w:rPr>
        <w:t xml:space="preserve"> </w:t>
      </w:r>
      <w:r w:rsidR="00DE79E0" w:rsidRPr="001257EF">
        <w:rPr>
          <w:b/>
          <w:color w:val="auto"/>
          <w:sz w:val="24"/>
          <w:szCs w:val="28"/>
        </w:rPr>
        <w:t>1</w:t>
      </w:r>
      <w:r>
        <w:rPr>
          <w:b/>
          <w:color w:val="auto"/>
          <w:sz w:val="24"/>
          <w:szCs w:val="28"/>
        </w:rPr>
        <w:t xml:space="preserve"> </w:t>
      </w:r>
      <w:r w:rsidR="00DE79E0" w:rsidRPr="001257EF">
        <w:rPr>
          <w:rFonts w:hint="eastAsia"/>
          <w:color w:val="auto"/>
          <w:sz w:val="24"/>
          <w:szCs w:val="28"/>
        </w:rPr>
        <w:t>符合国家</w:t>
      </w:r>
      <w:bookmarkStart w:id="9" w:name="OLE_LINK1"/>
      <w:bookmarkStart w:id="10" w:name="OLE_LINK2"/>
      <w:r w:rsidR="00DE79E0" w:rsidRPr="001257EF">
        <w:rPr>
          <w:rFonts w:hint="eastAsia"/>
          <w:color w:val="auto"/>
          <w:sz w:val="24"/>
          <w:szCs w:val="28"/>
        </w:rPr>
        <w:t>生产安全和食品质量安全相关政策</w:t>
      </w:r>
      <w:bookmarkEnd w:id="9"/>
      <w:bookmarkEnd w:id="10"/>
      <w:r w:rsidR="00DE79E0" w:rsidRPr="001257EF">
        <w:rPr>
          <w:rFonts w:hint="eastAsia"/>
          <w:color w:val="auto"/>
          <w:sz w:val="24"/>
          <w:szCs w:val="28"/>
        </w:rPr>
        <w:t>；</w:t>
      </w:r>
      <w:r w:rsidR="001257EF" w:rsidRPr="001257EF">
        <w:rPr>
          <w:color w:val="auto"/>
          <w:sz w:val="24"/>
          <w:szCs w:val="28"/>
        </w:rPr>
        <w:t xml:space="preserve"> </w:t>
      </w:r>
    </w:p>
    <w:p w14:paraId="1AB9DF69" w14:textId="368C9BC7" w:rsidR="00DE79E0" w:rsidRPr="00297C3B" w:rsidRDefault="001C7C03" w:rsidP="00DE79E0">
      <w:pPr>
        <w:overflowPunct w:val="0"/>
        <w:autoSpaceDE w:val="0"/>
        <w:autoSpaceDN w:val="0"/>
        <w:adjustRightInd w:val="0"/>
        <w:snapToGrid w:val="0"/>
        <w:spacing w:line="324" w:lineRule="auto"/>
        <w:ind w:firstLineChars="151" w:firstLine="364"/>
        <w:rPr>
          <w:color w:val="auto"/>
          <w:sz w:val="24"/>
          <w:szCs w:val="28"/>
        </w:rPr>
      </w:pPr>
      <w:r>
        <w:rPr>
          <w:b/>
          <w:color w:val="auto"/>
          <w:sz w:val="24"/>
          <w:szCs w:val="28"/>
        </w:rPr>
        <w:t xml:space="preserve"> </w:t>
      </w:r>
      <w:r w:rsidR="00DE79E0" w:rsidRPr="00297C3B">
        <w:rPr>
          <w:b/>
          <w:color w:val="auto"/>
          <w:sz w:val="24"/>
          <w:szCs w:val="28"/>
        </w:rPr>
        <w:t>2</w:t>
      </w:r>
      <w:r>
        <w:rPr>
          <w:color w:val="auto"/>
          <w:sz w:val="24"/>
          <w:szCs w:val="28"/>
        </w:rPr>
        <w:t xml:space="preserve"> </w:t>
      </w:r>
      <w:r w:rsidR="00DE79E0" w:rsidRPr="00297C3B">
        <w:rPr>
          <w:rFonts w:hint="eastAsia"/>
          <w:color w:val="auto"/>
          <w:sz w:val="24"/>
          <w:szCs w:val="28"/>
        </w:rPr>
        <w:t>符合国家能源、生态环境、土地利用、防灾减灾、应急管理等政策；</w:t>
      </w:r>
    </w:p>
    <w:p w14:paraId="67BC7564" w14:textId="3A2B742D" w:rsidR="00DE79E0" w:rsidRPr="00297C3B" w:rsidRDefault="001C7C03" w:rsidP="00DE79E0">
      <w:pPr>
        <w:overflowPunct w:val="0"/>
        <w:autoSpaceDE w:val="0"/>
        <w:autoSpaceDN w:val="0"/>
        <w:adjustRightInd w:val="0"/>
        <w:snapToGrid w:val="0"/>
        <w:spacing w:line="324" w:lineRule="auto"/>
        <w:ind w:firstLineChars="151" w:firstLine="364"/>
        <w:rPr>
          <w:color w:val="auto"/>
          <w:sz w:val="24"/>
          <w:szCs w:val="28"/>
        </w:rPr>
      </w:pPr>
      <w:r>
        <w:rPr>
          <w:b/>
          <w:color w:val="auto"/>
          <w:sz w:val="24"/>
          <w:szCs w:val="28"/>
        </w:rPr>
        <w:t xml:space="preserve"> </w:t>
      </w:r>
      <w:r w:rsidR="00DE79E0" w:rsidRPr="00297C3B">
        <w:rPr>
          <w:b/>
          <w:color w:val="auto"/>
          <w:sz w:val="24"/>
          <w:szCs w:val="28"/>
        </w:rPr>
        <w:t>3</w:t>
      </w:r>
      <w:r>
        <w:rPr>
          <w:color w:val="auto"/>
          <w:sz w:val="24"/>
          <w:szCs w:val="28"/>
        </w:rPr>
        <w:t xml:space="preserve"> </w:t>
      </w:r>
      <w:r w:rsidR="00DE79E0" w:rsidRPr="00297C3B">
        <w:rPr>
          <w:rFonts w:hint="eastAsia"/>
          <w:color w:val="auto"/>
          <w:sz w:val="24"/>
          <w:szCs w:val="28"/>
        </w:rPr>
        <w:t>遵循绿色化、智能化发展理念；</w:t>
      </w:r>
    </w:p>
    <w:p w14:paraId="14F7A3D6" w14:textId="452CA897" w:rsidR="00813A6D" w:rsidRPr="005A0D96" w:rsidRDefault="001C7C03" w:rsidP="005A0D96">
      <w:pPr>
        <w:overflowPunct w:val="0"/>
        <w:autoSpaceDE w:val="0"/>
        <w:autoSpaceDN w:val="0"/>
        <w:adjustRightInd w:val="0"/>
        <w:snapToGrid w:val="0"/>
        <w:spacing w:line="324" w:lineRule="auto"/>
        <w:ind w:firstLineChars="151" w:firstLine="364"/>
        <w:rPr>
          <w:bCs/>
          <w:color w:val="auto"/>
          <w:sz w:val="24"/>
          <w:szCs w:val="28"/>
        </w:rPr>
      </w:pPr>
      <w:r>
        <w:rPr>
          <w:b/>
          <w:color w:val="auto"/>
          <w:sz w:val="24"/>
          <w:szCs w:val="28"/>
        </w:rPr>
        <w:t xml:space="preserve"> </w:t>
      </w:r>
      <w:r w:rsidR="00DE79E0" w:rsidRPr="00297C3B">
        <w:rPr>
          <w:b/>
          <w:color w:val="auto"/>
          <w:sz w:val="24"/>
          <w:szCs w:val="28"/>
        </w:rPr>
        <w:t>4</w:t>
      </w:r>
      <w:r>
        <w:rPr>
          <w:bCs/>
          <w:color w:val="auto"/>
          <w:sz w:val="24"/>
          <w:szCs w:val="28"/>
        </w:rPr>
        <w:t xml:space="preserve"> </w:t>
      </w:r>
      <w:r w:rsidR="00DE79E0" w:rsidRPr="00297C3B">
        <w:rPr>
          <w:rFonts w:hint="eastAsia"/>
          <w:bCs/>
          <w:color w:val="auto"/>
          <w:sz w:val="24"/>
          <w:szCs w:val="28"/>
        </w:rPr>
        <w:t>采用先进的建造技术和维护手段。</w:t>
      </w:r>
    </w:p>
    <w:p w14:paraId="2DE6761C" w14:textId="61FF10B8" w:rsidR="004A2034" w:rsidRPr="004A2034" w:rsidRDefault="004A2034" w:rsidP="001069A7">
      <w:pPr>
        <w:tabs>
          <w:tab w:val="left" w:pos="993"/>
        </w:tabs>
        <w:overflowPunct w:val="0"/>
        <w:autoSpaceDE w:val="0"/>
        <w:autoSpaceDN w:val="0"/>
        <w:adjustRightInd w:val="0"/>
        <w:snapToGrid w:val="0"/>
        <w:spacing w:line="324" w:lineRule="auto"/>
        <w:ind w:left="2"/>
        <w:rPr>
          <w:sz w:val="24"/>
          <w:szCs w:val="28"/>
        </w:rPr>
      </w:pPr>
      <w:r w:rsidRPr="004A2034">
        <w:rPr>
          <w:rFonts w:hint="eastAsia"/>
          <w:b/>
          <w:sz w:val="24"/>
          <w:szCs w:val="28"/>
        </w:rPr>
        <w:t>1</w:t>
      </w:r>
      <w:r w:rsidRPr="004A2034">
        <w:rPr>
          <w:b/>
          <w:sz w:val="24"/>
          <w:szCs w:val="28"/>
        </w:rPr>
        <w:t>.0.4</w:t>
      </w:r>
      <w:r w:rsidR="001C7C03">
        <w:rPr>
          <w:sz w:val="24"/>
          <w:szCs w:val="28"/>
        </w:rPr>
        <w:t xml:space="preserve"> </w:t>
      </w:r>
      <w:r w:rsidR="00367952" w:rsidRPr="008919AA">
        <w:rPr>
          <w:rFonts w:hint="eastAsia"/>
          <w:sz w:val="24"/>
          <w:szCs w:val="28"/>
        </w:rPr>
        <w:t>特殊食品工程项目</w:t>
      </w:r>
      <w:r w:rsidR="00367952" w:rsidRPr="006B6F3A">
        <w:rPr>
          <w:rFonts w:hint="eastAsia"/>
          <w:color w:val="auto"/>
          <w:sz w:val="24"/>
          <w:szCs w:val="28"/>
        </w:rPr>
        <w:t>建设所采用的技术方法和措施是否符合本规范要求，由相关责任主体判定。其中，创新性的技术方法和措施，应进行论证并符合本规范中有关性能的要求。</w:t>
      </w:r>
    </w:p>
    <w:p w14:paraId="43E8E14B" w14:textId="07AFEF28" w:rsidR="001D3B05" w:rsidRDefault="001D3B05" w:rsidP="00CE325B">
      <w:pPr>
        <w:autoSpaceDE w:val="0"/>
        <w:autoSpaceDN w:val="0"/>
        <w:adjustRightInd w:val="0"/>
        <w:snapToGrid w:val="0"/>
        <w:spacing w:line="324" w:lineRule="auto"/>
        <w:jc w:val="left"/>
        <w:textAlignment w:val="auto"/>
        <w:rPr>
          <w:bCs/>
          <w:sz w:val="28"/>
          <w:szCs w:val="28"/>
        </w:rPr>
      </w:pPr>
    </w:p>
    <w:p w14:paraId="0376939F" w14:textId="0A8CD96A" w:rsidR="001D3B05" w:rsidRDefault="001D3B05" w:rsidP="00CE325B">
      <w:pPr>
        <w:autoSpaceDE w:val="0"/>
        <w:autoSpaceDN w:val="0"/>
        <w:adjustRightInd w:val="0"/>
        <w:snapToGrid w:val="0"/>
        <w:spacing w:line="324" w:lineRule="auto"/>
        <w:jc w:val="left"/>
        <w:textAlignment w:val="auto"/>
        <w:rPr>
          <w:bCs/>
          <w:sz w:val="28"/>
          <w:szCs w:val="28"/>
        </w:rPr>
      </w:pPr>
    </w:p>
    <w:p w14:paraId="325F2231" w14:textId="7C80AD6E" w:rsidR="00297C3B" w:rsidRDefault="00297C3B" w:rsidP="00CE325B">
      <w:pPr>
        <w:autoSpaceDE w:val="0"/>
        <w:autoSpaceDN w:val="0"/>
        <w:adjustRightInd w:val="0"/>
        <w:snapToGrid w:val="0"/>
        <w:spacing w:line="324" w:lineRule="auto"/>
        <w:jc w:val="left"/>
        <w:textAlignment w:val="auto"/>
        <w:rPr>
          <w:bCs/>
          <w:sz w:val="28"/>
          <w:szCs w:val="28"/>
        </w:rPr>
      </w:pPr>
    </w:p>
    <w:p w14:paraId="6F8A5C94" w14:textId="73B361A3" w:rsidR="005A0D96" w:rsidRDefault="005A0D96" w:rsidP="00CE325B">
      <w:pPr>
        <w:autoSpaceDE w:val="0"/>
        <w:autoSpaceDN w:val="0"/>
        <w:adjustRightInd w:val="0"/>
        <w:snapToGrid w:val="0"/>
        <w:spacing w:line="324" w:lineRule="auto"/>
        <w:jc w:val="left"/>
        <w:textAlignment w:val="auto"/>
        <w:rPr>
          <w:bCs/>
          <w:sz w:val="28"/>
          <w:szCs w:val="28"/>
        </w:rPr>
      </w:pPr>
    </w:p>
    <w:p w14:paraId="43B5A2ED" w14:textId="49184B60" w:rsidR="005A0D96" w:rsidRDefault="005A0D96" w:rsidP="00CE325B">
      <w:pPr>
        <w:autoSpaceDE w:val="0"/>
        <w:autoSpaceDN w:val="0"/>
        <w:adjustRightInd w:val="0"/>
        <w:snapToGrid w:val="0"/>
        <w:spacing w:line="324" w:lineRule="auto"/>
        <w:jc w:val="left"/>
        <w:textAlignment w:val="auto"/>
        <w:rPr>
          <w:bCs/>
          <w:sz w:val="28"/>
          <w:szCs w:val="28"/>
        </w:rPr>
      </w:pPr>
    </w:p>
    <w:p w14:paraId="44106D54" w14:textId="431E98E7" w:rsidR="005A0D96" w:rsidRDefault="005A0D96" w:rsidP="00CE325B">
      <w:pPr>
        <w:autoSpaceDE w:val="0"/>
        <w:autoSpaceDN w:val="0"/>
        <w:adjustRightInd w:val="0"/>
        <w:snapToGrid w:val="0"/>
        <w:spacing w:line="324" w:lineRule="auto"/>
        <w:jc w:val="left"/>
        <w:textAlignment w:val="auto"/>
        <w:rPr>
          <w:bCs/>
          <w:sz w:val="28"/>
          <w:szCs w:val="28"/>
        </w:rPr>
      </w:pPr>
    </w:p>
    <w:p w14:paraId="07DC9F94" w14:textId="26862C9D" w:rsidR="005A0D96" w:rsidRDefault="005A0D96" w:rsidP="00CE325B">
      <w:pPr>
        <w:autoSpaceDE w:val="0"/>
        <w:autoSpaceDN w:val="0"/>
        <w:adjustRightInd w:val="0"/>
        <w:snapToGrid w:val="0"/>
        <w:spacing w:line="324" w:lineRule="auto"/>
        <w:jc w:val="left"/>
        <w:textAlignment w:val="auto"/>
        <w:rPr>
          <w:bCs/>
          <w:sz w:val="28"/>
          <w:szCs w:val="28"/>
        </w:rPr>
      </w:pPr>
    </w:p>
    <w:p w14:paraId="046A5024" w14:textId="28A9BEB4" w:rsidR="005A0D96" w:rsidRDefault="005A0D96" w:rsidP="00CE325B">
      <w:pPr>
        <w:autoSpaceDE w:val="0"/>
        <w:autoSpaceDN w:val="0"/>
        <w:adjustRightInd w:val="0"/>
        <w:snapToGrid w:val="0"/>
        <w:spacing w:line="324" w:lineRule="auto"/>
        <w:jc w:val="left"/>
        <w:textAlignment w:val="auto"/>
        <w:rPr>
          <w:bCs/>
          <w:sz w:val="28"/>
          <w:szCs w:val="28"/>
        </w:rPr>
      </w:pPr>
    </w:p>
    <w:p w14:paraId="1305B4F8" w14:textId="330FC5B3" w:rsidR="005A0D96" w:rsidRDefault="005A0D96" w:rsidP="00CE325B">
      <w:pPr>
        <w:autoSpaceDE w:val="0"/>
        <w:autoSpaceDN w:val="0"/>
        <w:adjustRightInd w:val="0"/>
        <w:snapToGrid w:val="0"/>
        <w:spacing w:line="324" w:lineRule="auto"/>
        <w:jc w:val="left"/>
        <w:textAlignment w:val="auto"/>
        <w:rPr>
          <w:bCs/>
          <w:sz w:val="28"/>
          <w:szCs w:val="28"/>
        </w:rPr>
      </w:pPr>
    </w:p>
    <w:p w14:paraId="7F2024E9" w14:textId="41527365" w:rsidR="005A0D96" w:rsidRDefault="005A0D96" w:rsidP="00CE325B">
      <w:pPr>
        <w:autoSpaceDE w:val="0"/>
        <w:autoSpaceDN w:val="0"/>
        <w:adjustRightInd w:val="0"/>
        <w:snapToGrid w:val="0"/>
        <w:spacing w:line="324" w:lineRule="auto"/>
        <w:jc w:val="left"/>
        <w:textAlignment w:val="auto"/>
        <w:rPr>
          <w:bCs/>
          <w:sz w:val="28"/>
          <w:szCs w:val="28"/>
        </w:rPr>
      </w:pPr>
    </w:p>
    <w:p w14:paraId="1321BFC0" w14:textId="22D2E69F" w:rsidR="005A0D96" w:rsidRDefault="005A0D96" w:rsidP="00CE325B">
      <w:pPr>
        <w:autoSpaceDE w:val="0"/>
        <w:autoSpaceDN w:val="0"/>
        <w:adjustRightInd w:val="0"/>
        <w:snapToGrid w:val="0"/>
        <w:spacing w:line="324" w:lineRule="auto"/>
        <w:jc w:val="left"/>
        <w:textAlignment w:val="auto"/>
        <w:rPr>
          <w:bCs/>
          <w:sz w:val="28"/>
          <w:szCs w:val="28"/>
        </w:rPr>
      </w:pPr>
    </w:p>
    <w:p w14:paraId="0FE6141E" w14:textId="59425807" w:rsidR="005A0D96" w:rsidRDefault="005A0D96" w:rsidP="00CE325B">
      <w:pPr>
        <w:autoSpaceDE w:val="0"/>
        <w:autoSpaceDN w:val="0"/>
        <w:adjustRightInd w:val="0"/>
        <w:snapToGrid w:val="0"/>
        <w:spacing w:line="324" w:lineRule="auto"/>
        <w:jc w:val="left"/>
        <w:textAlignment w:val="auto"/>
        <w:rPr>
          <w:bCs/>
          <w:sz w:val="28"/>
          <w:szCs w:val="28"/>
        </w:rPr>
      </w:pPr>
    </w:p>
    <w:p w14:paraId="6137FB61" w14:textId="77777777" w:rsidR="005A0D96" w:rsidRDefault="005A0D96" w:rsidP="00CE325B">
      <w:pPr>
        <w:autoSpaceDE w:val="0"/>
        <w:autoSpaceDN w:val="0"/>
        <w:adjustRightInd w:val="0"/>
        <w:snapToGrid w:val="0"/>
        <w:spacing w:line="324" w:lineRule="auto"/>
        <w:jc w:val="left"/>
        <w:textAlignment w:val="auto"/>
        <w:rPr>
          <w:bCs/>
          <w:sz w:val="28"/>
          <w:szCs w:val="28"/>
        </w:rPr>
      </w:pPr>
    </w:p>
    <w:p w14:paraId="06AF7CA8" w14:textId="77777777" w:rsidR="00297C3B" w:rsidRPr="001D3B05" w:rsidRDefault="00297C3B" w:rsidP="00CE325B">
      <w:pPr>
        <w:autoSpaceDE w:val="0"/>
        <w:autoSpaceDN w:val="0"/>
        <w:adjustRightInd w:val="0"/>
        <w:snapToGrid w:val="0"/>
        <w:spacing w:line="324" w:lineRule="auto"/>
        <w:jc w:val="left"/>
        <w:textAlignment w:val="auto"/>
        <w:rPr>
          <w:bCs/>
          <w:sz w:val="28"/>
          <w:szCs w:val="28"/>
        </w:rPr>
      </w:pPr>
    </w:p>
    <w:p w14:paraId="30650EC8" w14:textId="69EE6A23" w:rsidR="004A2034" w:rsidRPr="001069A7" w:rsidRDefault="001069A7" w:rsidP="00465F88">
      <w:pPr>
        <w:keepNext/>
        <w:keepLines/>
        <w:numPr>
          <w:ilvl w:val="0"/>
          <w:numId w:val="2"/>
        </w:numPr>
        <w:autoSpaceDE w:val="0"/>
        <w:autoSpaceDN w:val="0"/>
        <w:adjustRightInd w:val="0"/>
        <w:snapToGrid w:val="0"/>
        <w:spacing w:afterLines="50" w:after="156" w:line="324" w:lineRule="auto"/>
        <w:jc w:val="center"/>
        <w:outlineLvl w:val="0"/>
        <w:rPr>
          <w:b/>
          <w:bCs/>
          <w:kern w:val="44"/>
          <w:sz w:val="30"/>
          <w:szCs w:val="30"/>
        </w:rPr>
      </w:pPr>
      <w:bookmarkStart w:id="11" w:name="_Toc1635790"/>
      <w:bookmarkStart w:id="12" w:name="_Toc122867649"/>
      <w:bookmarkStart w:id="13" w:name="_Toc135380467"/>
      <w:bookmarkStart w:id="14" w:name="_Toc150932452"/>
      <w:bookmarkStart w:id="15" w:name="_Toc197525199"/>
      <w:r w:rsidRPr="001069A7">
        <w:rPr>
          <w:rFonts w:hint="eastAsia"/>
          <w:b/>
          <w:bCs/>
          <w:kern w:val="44"/>
          <w:sz w:val="30"/>
          <w:szCs w:val="30"/>
        </w:rPr>
        <w:lastRenderedPageBreak/>
        <w:t>2</w:t>
      </w:r>
      <w:r w:rsidR="001C7C03">
        <w:rPr>
          <w:b/>
          <w:bCs/>
          <w:kern w:val="44"/>
          <w:sz w:val="30"/>
          <w:szCs w:val="30"/>
        </w:rPr>
        <w:t xml:space="preserve"> </w:t>
      </w:r>
      <w:r w:rsidR="004A2034" w:rsidRPr="001069A7">
        <w:rPr>
          <w:b/>
          <w:bCs/>
          <w:kern w:val="44"/>
          <w:sz w:val="30"/>
          <w:szCs w:val="30"/>
        </w:rPr>
        <w:t>基本规定</w:t>
      </w:r>
      <w:bookmarkEnd w:id="11"/>
      <w:bookmarkEnd w:id="12"/>
      <w:bookmarkEnd w:id="13"/>
      <w:bookmarkEnd w:id="14"/>
      <w:bookmarkEnd w:id="15"/>
    </w:p>
    <w:p w14:paraId="2FF4DB02" w14:textId="4CBC2F65" w:rsidR="004A2034" w:rsidRPr="004A2034" w:rsidRDefault="001069A7" w:rsidP="001117C3">
      <w:pPr>
        <w:keepNext/>
        <w:keepLines/>
        <w:autoSpaceDE w:val="0"/>
        <w:autoSpaceDN w:val="0"/>
        <w:adjustRightInd w:val="0"/>
        <w:snapToGrid w:val="0"/>
        <w:spacing w:afterLines="50" w:after="156" w:line="324" w:lineRule="auto"/>
        <w:ind w:left="1134" w:hanging="1134"/>
        <w:jc w:val="center"/>
        <w:outlineLvl w:val="1"/>
        <w:rPr>
          <w:b/>
          <w:bCs/>
          <w:sz w:val="28"/>
          <w:szCs w:val="28"/>
        </w:rPr>
      </w:pPr>
      <w:bookmarkStart w:id="16" w:name="_Toc122867650"/>
      <w:bookmarkStart w:id="17" w:name="_Toc135380468"/>
      <w:bookmarkStart w:id="18" w:name="_Toc150932453"/>
      <w:bookmarkStart w:id="19" w:name="_Toc197525200"/>
      <w:r>
        <w:rPr>
          <w:rFonts w:hint="eastAsia"/>
          <w:b/>
          <w:bCs/>
          <w:sz w:val="28"/>
          <w:szCs w:val="28"/>
        </w:rPr>
        <w:t>2.1</w:t>
      </w:r>
      <w:r w:rsidR="001C7C03">
        <w:rPr>
          <w:b/>
          <w:bCs/>
          <w:sz w:val="28"/>
          <w:szCs w:val="28"/>
        </w:rPr>
        <w:t xml:space="preserve"> </w:t>
      </w:r>
      <w:r w:rsidR="004A2034" w:rsidRPr="001069A7">
        <w:rPr>
          <w:rFonts w:ascii="黑体" w:eastAsia="黑体" w:hAnsi="黑体" w:hint="eastAsia"/>
          <w:b/>
          <w:bCs/>
          <w:sz w:val="28"/>
          <w:szCs w:val="28"/>
        </w:rPr>
        <w:t>规模</w:t>
      </w:r>
      <w:r w:rsidR="004A2034" w:rsidRPr="001069A7">
        <w:rPr>
          <w:rFonts w:ascii="黑体" w:eastAsia="黑体" w:hAnsi="黑体"/>
          <w:b/>
          <w:bCs/>
          <w:sz w:val="28"/>
          <w:szCs w:val="28"/>
        </w:rPr>
        <w:t>与布局</w:t>
      </w:r>
      <w:bookmarkEnd w:id="16"/>
      <w:bookmarkEnd w:id="17"/>
      <w:bookmarkEnd w:id="18"/>
      <w:bookmarkEnd w:id="19"/>
    </w:p>
    <w:p w14:paraId="34E4E5DC" w14:textId="7F6D9B38" w:rsidR="001117C3" w:rsidRPr="00D657E1" w:rsidRDefault="001117C3" w:rsidP="001117C3">
      <w:pPr>
        <w:adjustRightInd w:val="0"/>
        <w:snapToGrid w:val="0"/>
        <w:spacing w:line="324" w:lineRule="auto"/>
        <w:rPr>
          <w:color w:val="auto"/>
          <w:sz w:val="24"/>
          <w:szCs w:val="24"/>
          <w:highlight w:val="yellow"/>
        </w:rPr>
      </w:pPr>
      <w:r w:rsidRPr="00D41553">
        <w:rPr>
          <w:b/>
          <w:color w:val="auto"/>
          <w:sz w:val="24"/>
          <w:szCs w:val="24"/>
        </w:rPr>
        <w:t>2.1.1</w:t>
      </w:r>
      <w:r w:rsidR="001C7C03">
        <w:rPr>
          <w:b/>
          <w:color w:val="auto"/>
          <w:sz w:val="24"/>
          <w:szCs w:val="24"/>
        </w:rPr>
        <w:t xml:space="preserve"> </w:t>
      </w:r>
      <w:r w:rsidR="008919AA">
        <w:rPr>
          <w:rFonts w:hint="eastAsia"/>
          <w:color w:val="auto"/>
          <w:sz w:val="24"/>
          <w:szCs w:val="24"/>
        </w:rPr>
        <w:t>特殊</w:t>
      </w:r>
      <w:r w:rsidRPr="00D41553">
        <w:rPr>
          <w:color w:val="auto"/>
          <w:sz w:val="24"/>
          <w:szCs w:val="24"/>
        </w:rPr>
        <w:t>食品</w:t>
      </w:r>
      <w:r w:rsidR="00C578AF">
        <w:rPr>
          <w:rFonts w:hint="eastAsia"/>
          <w:color w:val="auto"/>
          <w:sz w:val="24"/>
          <w:szCs w:val="24"/>
        </w:rPr>
        <w:t>工程项目的</w:t>
      </w:r>
      <w:r w:rsidR="00D657E1">
        <w:rPr>
          <w:color w:val="auto"/>
          <w:sz w:val="24"/>
          <w:szCs w:val="24"/>
        </w:rPr>
        <w:t>规模</w:t>
      </w:r>
      <w:r w:rsidRPr="00D41553">
        <w:rPr>
          <w:color w:val="auto"/>
          <w:sz w:val="24"/>
          <w:szCs w:val="24"/>
        </w:rPr>
        <w:t>应根据</w:t>
      </w:r>
      <w:r>
        <w:rPr>
          <w:rFonts w:hint="eastAsia"/>
          <w:color w:val="auto"/>
          <w:sz w:val="24"/>
          <w:szCs w:val="24"/>
        </w:rPr>
        <w:t>国家和地方的</w:t>
      </w:r>
      <w:r w:rsidRPr="00D41553">
        <w:rPr>
          <w:color w:val="auto"/>
          <w:sz w:val="24"/>
          <w:szCs w:val="24"/>
        </w:rPr>
        <w:t>产业政策，行业发展规划，</w:t>
      </w:r>
      <w:r w:rsidRPr="00427525">
        <w:rPr>
          <w:color w:val="auto"/>
          <w:sz w:val="24"/>
          <w:szCs w:val="24"/>
        </w:rPr>
        <w:t>结合</w:t>
      </w:r>
      <w:r w:rsidRPr="00D41553">
        <w:rPr>
          <w:color w:val="auto"/>
          <w:sz w:val="24"/>
          <w:szCs w:val="24"/>
        </w:rPr>
        <w:t>行业的产量现状、</w:t>
      </w:r>
      <w:r w:rsidRPr="00D657E1">
        <w:rPr>
          <w:color w:val="auto"/>
          <w:sz w:val="24"/>
          <w:szCs w:val="24"/>
        </w:rPr>
        <w:t>资源等条件</w:t>
      </w:r>
      <w:r w:rsidRPr="00D41553">
        <w:rPr>
          <w:color w:val="auto"/>
          <w:sz w:val="24"/>
          <w:szCs w:val="24"/>
        </w:rPr>
        <w:t>，</w:t>
      </w:r>
      <w:r>
        <w:rPr>
          <w:rFonts w:hint="eastAsia"/>
          <w:color w:val="auto"/>
          <w:sz w:val="24"/>
          <w:szCs w:val="24"/>
        </w:rPr>
        <w:t>基于</w:t>
      </w:r>
      <w:r w:rsidRPr="00D41553">
        <w:rPr>
          <w:color w:val="auto"/>
          <w:sz w:val="24"/>
          <w:szCs w:val="24"/>
        </w:rPr>
        <w:t>市场调查、</w:t>
      </w:r>
      <w:r w:rsidRPr="00427525">
        <w:rPr>
          <w:color w:val="auto"/>
          <w:sz w:val="24"/>
          <w:szCs w:val="24"/>
        </w:rPr>
        <w:t>科学预测</w:t>
      </w:r>
      <w:r w:rsidRPr="00D41553">
        <w:rPr>
          <w:color w:val="auto"/>
          <w:sz w:val="24"/>
          <w:szCs w:val="24"/>
        </w:rPr>
        <w:t>，</w:t>
      </w:r>
      <w:r w:rsidR="009477E0">
        <w:rPr>
          <w:rFonts w:hint="eastAsia"/>
          <w:color w:val="auto"/>
          <w:sz w:val="24"/>
          <w:szCs w:val="24"/>
        </w:rPr>
        <w:t>综合</w:t>
      </w:r>
      <w:r w:rsidRPr="00D41553">
        <w:rPr>
          <w:color w:val="auto"/>
          <w:sz w:val="24"/>
          <w:szCs w:val="24"/>
        </w:rPr>
        <w:t>工艺技术的可行性、</w:t>
      </w:r>
      <w:r w:rsidR="005D5DB7" w:rsidRPr="00D41553">
        <w:rPr>
          <w:color w:val="auto"/>
          <w:sz w:val="24"/>
          <w:szCs w:val="24"/>
        </w:rPr>
        <w:t>安全性、</w:t>
      </w:r>
      <w:r w:rsidRPr="00D41553">
        <w:rPr>
          <w:color w:val="auto"/>
          <w:sz w:val="24"/>
          <w:szCs w:val="24"/>
        </w:rPr>
        <w:t>经济性</w:t>
      </w:r>
      <w:r w:rsidRPr="00427525">
        <w:rPr>
          <w:color w:val="auto"/>
          <w:sz w:val="24"/>
          <w:szCs w:val="24"/>
        </w:rPr>
        <w:t>、可靠性</w:t>
      </w:r>
      <w:bookmarkStart w:id="20" w:name="_Hlk147943834"/>
      <w:r w:rsidRPr="00D41553">
        <w:rPr>
          <w:color w:val="auto"/>
          <w:sz w:val="24"/>
          <w:szCs w:val="24"/>
        </w:rPr>
        <w:t>等因素</w:t>
      </w:r>
      <w:bookmarkEnd w:id="20"/>
      <w:r w:rsidRPr="00D41553">
        <w:rPr>
          <w:color w:val="auto"/>
          <w:sz w:val="24"/>
          <w:szCs w:val="24"/>
        </w:rPr>
        <w:t>综合分析确定。</w:t>
      </w:r>
    </w:p>
    <w:p w14:paraId="2F77762E" w14:textId="67730324" w:rsidR="00FB6D3F" w:rsidRDefault="00FB6D3F" w:rsidP="001117C3">
      <w:pPr>
        <w:widowControl w:val="0"/>
        <w:adjustRightInd w:val="0"/>
        <w:snapToGrid w:val="0"/>
        <w:spacing w:line="324" w:lineRule="auto"/>
        <w:textAlignment w:val="auto"/>
        <w:rPr>
          <w:color w:val="000000" w:themeColor="text1"/>
          <w:sz w:val="24"/>
          <w:szCs w:val="28"/>
        </w:rPr>
      </w:pPr>
      <w:r w:rsidRPr="00A31209">
        <w:rPr>
          <w:b/>
          <w:color w:val="auto"/>
          <w:sz w:val="24"/>
          <w:szCs w:val="24"/>
        </w:rPr>
        <w:t>2.1.2</w:t>
      </w:r>
      <w:r w:rsidR="001C7C03">
        <w:rPr>
          <w:b/>
          <w:color w:val="auto"/>
          <w:sz w:val="24"/>
          <w:szCs w:val="24"/>
        </w:rPr>
        <w:t xml:space="preserve"> </w:t>
      </w:r>
      <w:r w:rsidRPr="006B6F3A">
        <w:rPr>
          <w:rFonts w:hint="eastAsia"/>
          <w:color w:val="000000" w:themeColor="text1"/>
          <w:sz w:val="24"/>
          <w:szCs w:val="28"/>
        </w:rPr>
        <w:t>项目的布局应符合国家和地区的产业发展规划、</w:t>
      </w:r>
      <w:r w:rsidRPr="00081234">
        <w:rPr>
          <w:rFonts w:hint="eastAsia"/>
          <w:color w:val="000000" w:themeColor="text1"/>
          <w:sz w:val="24"/>
          <w:szCs w:val="28"/>
        </w:rPr>
        <w:t>城乡总体规划</w:t>
      </w:r>
      <w:r w:rsidRPr="006B6F3A">
        <w:rPr>
          <w:rFonts w:hint="eastAsia"/>
          <w:color w:val="000000" w:themeColor="text1"/>
          <w:sz w:val="24"/>
          <w:szCs w:val="28"/>
        </w:rPr>
        <w:t>、土地利用规划、生态环境规划。</w:t>
      </w:r>
    </w:p>
    <w:p w14:paraId="3B3E4CF9" w14:textId="1D081391" w:rsidR="00D657E1" w:rsidRPr="00EF20A3" w:rsidRDefault="00FB6D3F" w:rsidP="001117C3">
      <w:pPr>
        <w:widowControl w:val="0"/>
        <w:adjustRightInd w:val="0"/>
        <w:snapToGrid w:val="0"/>
        <w:spacing w:line="324" w:lineRule="auto"/>
        <w:textAlignment w:val="auto"/>
        <w:rPr>
          <w:rFonts w:ascii="宋体" w:hAnsi="宋体"/>
          <w:bCs/>
          <w:kern w:val="2"/>
          <w:sz w:val="24"/>
          <w:szCs w:val="24"/>
        </w:rPr>
      </w:pPr>
      <w:r>
        <w:rPr>
          <w:b/>
          <w:color w:val="auto"/>
          <w:sz w:val="24"/>
          <w:szCs w:val="24"/>
        </w:rPr>
        <w:t>2.1.3</w:t>
      </w:r>
      <w:r w:rsidR="001C7C03">
        <w:rPr>
          <w:b/>
          <w:color w:val="FF0000"/>
          <w:sz w:val="24"/>
          <w:szCs w:val="24"/>
        </w:rPr>
        <w:t xml:space="preserve"> </w:t>
      </w:r>
      <w:r w:rsidRPr="00DA10DD">
        <w:rPr>
          <w:color w:val="auto"/>
          <w:sz w:val="24"/>
          <w:szCs w:val="24"/>
        </w:rPr>
        <w:t>项目的</w:t>
      </w:r>
      <w:r w:rsidRPr="00B84266">
        <w:rPr>
          <w:rFonts w:hint="eastAsia"/>
          <w:color w:val="000000" w:themeColor="text1"/>
          <w:sz w:val="24"/>
          <w:szCs w:val="28"/>
        </w:rPr>
        <w:t>选址</w:t>
      </w:r>
      <w:r>
        <w:rPr>
          <w:rFonts w:hint="eastAsia"/>
          <w:color w:val="000000" w:themeColor="text1"/>
          <w:sz w:val="24"/>
          <w:szCs w:val="28"/>
        </w:rPr>
        <w:t>与周边</w:t>
      </w:r>
      <w:r w:rsidRPr="00B84266">
        <w:rPr>
          <w:rFonts w:hint="eastAsia"/>
          <w:color w:val="000000" w:themeColor="text1"/>
          <w:sz w:val="24"/>
          <w:szCs w:val="28"/>
        </w:rPr>
        <w:t>设施的距离</w:t>
      </w:r>
      <w:r>
        <w:rPr>
          <w:rFonts w:hint="eastAsia"/>
          <w:color w:val="000000" w:themeColor="text1"/>
          <w:sz w:val="24"/>
          <w:szCs w:val="28"/>
        </w:rPr>
        <w:t>，应</w:t>
      </w:r>
      <w:r w:rsidRPr="00B84266">
        <w:rPr>
          <w:rFonts w:hint="eastAsia"/>
          <w:color w:val="000000" w:themeColor="text1"/>
          <w:sz w:val="24"/>
          <w:szCs w:val="28"/>
        </w:rPr>
        <w:t>满足安全和卫生防护要求</w:t>
      </w:r>
      <w:r w:rsidRPr="00DA10DD">
        <w:rPr>
          <w:color w:val="auto"/>
          <w:sz w:val="24"/>
          <w:szCs w:val="24"/>
        </w:rPr>
        <w:t>，并应符合《食品工程通用规范》</w:t>
      </w:r>
      <w:r w:rsidRPr="00A31209">
        <w:rPr>
          <w:color w:val="auto"/>
          <w:sz w:val="24"/>
          <w:szCs w:val="24"/>
        </w:rPr>
        <w:t>GB550××</w:t>
      </w:r>
      <w:r w:rsidRPr="00A31209">
        <w:rPr>
          <w:color w:val="auto"/>
          <w:sz w:val="24"/>
          <w:szCs w:val="24"/>
        </w:rPr>
        <w:t>的</w:t>
      </w:r>
      <w:r w:rsidR="0034475E">
        <w:rPr>
          <w:rFonts w:hint="eastAsia"/>
          <w:color w:val="auto"/>
          <w:sz w:val="24"/>
          <w:szCs w:val="24"/>
        </w:rPr>
        <w:t>有关</w:t>
      </w:r>
      <w:r w:rsidRPr="00A31209">
        <w:rPr>
          <w:color w:val="auto"/>
          <w:sz w:val="24"/>
          <w:szCs w:val="24"/>
        </w:rPr>
        <w:t>规定。</w:t>
      </w:r>
      <w:r w:rsidR="00D657E1">
        <w:rPr>
          <w:rFonts w:hint="eastAsia"/>
          <w:color w:val="auto"/>
          <w:sz w:val="24"/>
          <w:szCs w:val="24"/>
        </w:rPr>
        <w:t xml:space="preserve"> </w:t>
      </w:r>
      <w:r w:rsidR="00D657E1">
        <w:rPr>
          <w:color w:val="auto"/>
          <w:sz w:val="24"/>
          <w:szCs w:val="24"/>
        </w:rPr>
        <w:t xml:space="preserve"> </w:t>
      </w:r>
    </w:p>
    <w:p w14:paraId="6E900F70" w14:textId="35E1F143" w:rsidR="000F6A02" w:rsidRPr="00D41553" w:rsidRDefault="000F6A02" w:rsidP="000F6A02">
      <w:pPr>
        <w:pStyle w:val="afffff3"/>
        <w:keepNext/>
        <w:keepLines/>
        <w:adjustRightInd w:val="0"/>
        <w:snapToGrid w:val="0"/>
        <w:spacing w:beforeLines="100" w:before="312" w:afterLines="50" w:after="156" w:line="324" w:lineRule="auto"/>
        <w:ind w:firstLineChars="0" w:firstLine="0"/>
        <w:jc w:val="center"/>
        <w:outlineLvl w:val="1"/>
        <w:rPr>
          <w:rFonts w:ascii="Times New Roman" w:eastAsia="黑体" w:hAnsi="Times New Roman"/>
          <w:b/>
          <w:bCs/>
          <w:sz w:val="28"/>
          <w:szCs w:val="28"/>
        </w:rPr>
      </w:pPr>
      <w:bookmarkStart w:id="21" w:name="_Toc123647388"/>
      <w:bookmarkStart w:id="22" w:name="_Toc123651022"/>
      <w:bookmarkStart w:id="23" w:name="_Toc123651238"/>
      <w:bookmarkStart w:id="24" w:name="_Toc136003760"/>
      <w:bookmarkStart w:id="25" w:name="_Toc197525201"/>
      <w:r w:rsidRPr="00D41553">
        <w:rPr>
          <w:rFonts w:ascii="Times New Roman" w:eastAsia="黑体" w:hAnsi="Times New Roman"/>
          <w:b/>
          <w:bCs/>
          <w:sz w:val="28"/>
          <w:szCs w:val="28"/>
        </w:rPr>
        <w:t>2.2</w:t>
      </w:r>
      <w:r w:rsidR="007A4EE8">
        <w:rPr>
          <w:rFonts w:ascii="Times New Roman" w:eastAsia="黑体" w:hAnsi="Times New Roman"/>
          <w:b/>
          <w:bCs/>
          <w:sz w:val="28"/>
          <w:szCs w:val="28"/>
        </w:rPr>
        <w:t xml:space="preserve"> </w:t>
      </w:r>
      <w:r w:rsidRPr="00D41553">
        <w:rPr>
          <w:rFonts w:ascii="Times New Roman" w:eastAsia="黑体" w:hAnsi="Times New Roman"/>
          <w:b/>
          <w:bCs/>
          <w:sz w:val="28"/>
          <w:szCs w:val="28"/>
        </w:rPr>
        <w:t>建设要求</w:t>
      </w:r>
      <w:bookmarkEnd w:id="21"/>
      <w:bookmarkEnd w:id="22"/>
      <w:bookmarkEnd w:id="23"/>
      <w:bookmarkEnd w:id="24"/>
      <w:bookmarkEnd w:id="25"/>
    </w:p>
    <w:p w14:paraId="27AD3FF0" w14:textId="5C6F5803" w:rsidR="000F6A02" w:rsidRDefault="000F6A02" w:rsidP="00D42BDA">
      <w:pPr>
        <w:adjustRightInd w:val="0"/>
        <w:snapToGrid w:val="0"/>
        <w:spacing w:line="324" w:lineRule="auto"/>
        <w:rPr>
          <w:rFonts w:eastAsiaTheme="minorEastAsia"/>
          <w:color w:val="auto"/>
          <w:sz w:val="24"/>
          <w:szCs w:val="24"/>
        </w:rPr>
      </w:pPr>
      <w:r w:rsidRPr="00D41553">
        <w:rPr>
          <w:rFonts w:eastAsiaTheme="minorEastAsia"/>
          <w:b/>
          <w:color w:val="auto"/>
          <w:sz w:val="24"/>
          <w:szCs w:val="24"/>
        </w:rPr>
        <w:t>2.2.1</w:t>
      </w:r>
      <w:r w:rsidR="007A4EE8">
        <w:rPr>
          <w:color w:val="auto"/>
          <w:sz w:val="24"/>
          <w:szCs w:val="24"/>
        </w:rPr>
        <w:t xml:space="preserve"> </w:t>
      </w:r>
      <w:r w:rsidR="008919AA">
        <w:rPr>
          <w:color w:val="auto"/>
          <w:sz w:val="24"/>
          <w:szCs w:val="24"/>
        </w:rPr>
        <w:t>特殊</w:t>
      </w:r>
      <w:r w:rsidR="00E27106">
        <w:rPr>
          <w:rFonts w:hint="eastAsia"/>
          <w:color w:val="auto"/>
          <w:sz w:val="24"/>
          <w:szCs w:val="24"/>
        </w:rPr>
        <w:t>食品</w:t>
      </w:r>
      <w:r w:rsidR="00C578AF">
        <w:rPr>
          <w:color w:val="auto"/>
          <w:sz w:val="24"/>
          <w:szCs w:val="24"/>
        </w:rPr>
        <w:t>工程项目</w:t>
      </w:r>
      <w:r w:rsidRPr="00D41553">
        <w:rPr>
          <w:color w:val="auto"/>
          <w:sz w:val="24"/>
          <w:szCs w:val="24"/>
        </w:rPr>
        <w:t>建设</w:t>
      </w:r>
      <w:r w:rsidR="00D95100" w:rsidRPr="00DA10DD">
        <w:rPr>
          <w:color w:val="auto"/>
          <w:sz w:val="24"/>
          <w:szCs w:val="24"/>
        </w:rPr>
        <w:t>应满足国</w:t>
      </w:r>
      <w:r w:rsidR="00D95100" w:rsidRPr="00D95100">
        <w:rPr>
          <w:color w:val="auto"/>
          <w:sz w:val="24"/>
          <w:szCs w:val="24"/>
        </w:rPr>
        <w:t>家食品安全规定</w:t>
      </w:r>
      <w:r w:rsidRPr="00D95100">
        <w:rPr>
          <w:color w:val="auto"/>
          <w:sz w:val="24"/>
          <w:szCs w:val="24"/>
        </w:rPr>
        <w:t>，</w:t>
      </w:r>
      <w:r w:rsidRPr="00D95100">
        <w:rPr>
          <w:rFonts w:hint="eastAsia"/>
          <w:color w:val="auto"/>
          <w:sz w:val="24"/>
          <w:szCs w:val="24"/>
        </w:rPr>
        <w:t>采</w:t>
      </w:r>
      <w:r>
        <w:rPr>
          <w:rFonts w:hint="eastAsia"/>
          <w:color w:val="auto"/>
          <w:sz w:val="24"/>
          <w:szCs w:val="24"/>
        </w:rPr>
        <w:t>用的</w:t>
      </w:r>
      <w:r w:rsidRPr="00D41553">
        <w:rPr>
          <w:color w:val="auto"/>
          <w:sz w:val="24"/>
          <w:szCs w:val="24"/>
        </w:rPr>
        <w:t>设施和设备应与生产工艺、规模相适应</w:t>
      </w:r>
      <w:r w:rsidRPr="00D41553">
        <w:rPr>
          <w:rFonts w:eastAsiaTheme="minorEastAsia"/>
          <w:color w:val="auto"/>
          <w:sz w:val="24"/>
          <w:szCs w:val="24"/>
        </w:rPr>
        <w:t>。</w:t>
      </w:r>
    </w:p>
    <w:p w14:paraId="28E5F941" w14:textId="5088412E" w:rsidR="00CA2785" w:rsidRDefault="00CA2785" w:rsidP="00CA2785">
      <w:pPr>
        <w:autoSpaceDE w:val="0"/>
        <w:autoSpaceDN w:val="0"/>
        <w:adjustRightInd w:val="0"/>
        <w:snapToGrid w:val="0"/>
        <w:spacing w:line="324" w:lineRule="auto"/>
        <w:rPr>
          <w:sz w:val="24"/>
          <w:szCs w:val="28"/>
        </w:rPr>
      </w:pPr>
      <w:r w:rsidRPr="00A31209">
        <w:rPr>
          <w:rFonts w:eastAsiaTheme="minorEastAsia" w:hint="eastAsia"/>
          <w:b/>
          <w:color w:val="auto"/>
          <w:sz w:val="24"/>
          <w:szCs w:val="24"/>
        </w:rPr>
        <w:t>2</w:t>
      </w:r>
      <w:r w:rsidRPr="00A31209">
        <w:rPr>
          <w:rFonts w:eastAsiaTheme="minorEastAsia"/>
          <w:b/>
          <w:color w:val="auto"/>
          <w:sz w:val="24"/>
          <w:szCs w:val="24"/>
        </w:rPr>
        <w:t>.2.</w:t>
      </w:r>
      <w:r w:rsidR="00D95100" w:rsidRPr="00A31209">
        <w:rPr>
          <w:rFonts w:eastAsiaTheme="minorEastAsia"/>
          <w:b/>
          <w:color w:val="auto"/>
          <w:sz w:val="24"/>
          <w:szCs w:val="24"/>
        </w:rPr>
        <w:t>2</w:t>
      </w:r>
      <w:r w:rsidR="007A4EE8">
        <w:rPr>
          <w:rFonts w:eastAsiaTheme="minorEastAsia"/>
          <w:b/>
          <w:color w:val="auto"/>
          <w:sz w:val="24"/>
          <w:szCs w:val="24"/>
        </w:rPr>
        <w:t xml:space="preserve"> </w:t>
      </w:r>
      <w:r>
        <w:rPr>
          <w:rFonts w:hint="eastAsia"/>
          <w:color w:val="auto"/>
          <w:sz w:val="24"/>
          <w:szCs w:val="28"/>
        </w:rPr>
        <w:t>主要</w:t>
      </w:r>
      <w:r w:rsidRPr="00A31209">
        <w:rPr>
          <w:rFonts w:hint="eastAsia"/>
          <w:color w:val="auto"/>
          <w:sz w:val="24"/>
          <w:szCs w:val="28"/>
        </w:rPr>
        <w:t>生产</w:t>
      </w:r>
      <w:r w:rsidRPr="00C324EB">
        <w:rPr>
          <w:rFonts w:hint="eastAsia"/>
          <w:color w:val="auto"/>
          <w:sz w:val="24"/>
          <w:szCs w:val="28"/>
        </w:rPr>
        <w:t>装置</w:t>
      </w:r>
      <w:r w:rsidRPr="00A31209">
        <w:rPr>
          <w:rFonts w:hint="eastAsia"/>
          <w:color w:val="auto"/>
          <w:sz w:val="24"/>
          <w:szCs w:val="28"/>
        </w:rPr>
        <w:t>及辅助设施</w:t>
      </w:r>
      <w:r>
        <w:rPr>
          <w:rFonts w:hint="eastAsia"/>
          <w:sz w:val="24"/>
          <w:szCs w:val="28"/>
        </w:rPr>
        <w:t>应满足下列规定：</w:t>
      </w:r>
    </w:p>
    <w:p w14:paraId="1997F1C8" w14:textId="4B66C29C" w:rsidR="00CA2785" w:rsidRPr="00387EB3" w:rsidRDefault="007A4EE8" w:rsidP="00CA2785">
      <w:pPr>
        <w:overflowPunct w:val="0"/>
        <w:autoSpaceDE w:val="0"/>
        <w:autoSpaceDN w:val="0"/>
        <w:adjustRightInd w:val="0"/>
        <w:snapToGrid w:val="0"/>
        <w:spacing w:line="324" w:lineRule="auto"/>
        <w:ind w:firstLineChars="151" w:firstLine="364"/>
        <w:rPr>
          <w:sz w:val="24"/>
          <w:szCs w:val="28"/>
        </w:rPr>
      </w:pPr>
      <w:r>
        <w:rPr>
          <w:b/>
          <w:sz w:val="24"/>
          <w:szCs w:val="28"/>
        </w:rPr>
        <w:t xml:space="preserve"> </w:t>
      </w:r>
      <w:r w:rsidR="00CA2785">
        <w:rPr>
          <w:b/>
          <w:sz w:val="24"/>
          <w:szCs w:val="28"/>
        </w:rPr>
        <w:t>1</w:t>
      </w:r>
      <w:r>
        <w:rPr>
          <w:b/>
          <w:sz w:val="24"/>
          <w:szCs w:val="28"/>
        </w:rPr>
        <w:t xml:space="preserve"> </w:t>
      </w:r>
      <w:r w:rsidR="00CA2785">
        <w:rPr>
          <w:rFonts w:hint="eastAsia"/>
          <w:color w:val="auto"/>
          <w:sz w:val="24"/>
          <w:szCs w:val="28"/>
        </w:rPr>
        <w:t>应满足国家和地方关于</w:t>
      </w:r>
      <w:r w:rsidR="00CA2785" w:rsidRPr="00F40E69">
        <w:rPr>
          <w:rFonts w:hint="eastAsia"/>
          <w:color w:val="auto"/>
          <w:sz w:val="24"/>
          <w:szCs w:val="28"/>
        </w:rPr>
        <w:t>能源消耗限值的要求</w:t>
      </w:r>
      <w:r>
        <w:rPr>
          <w:rFonts w:hint="eastAsia"/>
          <w:color w:val="auto"/>
          <w:sz w:val="24"/>
          <w:szCs w:val="28"/>
        </w:rPr>
        <w:t>；</w:t>
      </w:r>
    </w:p>
    <w:p w14:paraId="75233DD9" w14:textId="32BBDD1E" w:rsidR="00CA2785" w:rsidRDefault="007A4EE8" w:rsidP="00CA2785">
      <w:pPr>
        <w:tabs>
          <w:tab w:val="left" w:pos="426"/>
        </w:tabs>
        <w:overflowPunct w:val="0"/>
        <w:autoSpaceDE w:val="0"/>
        <w:autoSpaceDN w:val="0"/>
        <w:adjustRightInd w:val="0"/>
        <w:snapToGrid w:val="0"/>
        <w:spacing w:line="324" w:lineRule="auto"/>
        <w:ind w:firstLineChars="151" w:firstLine="364"/>
        <w:rPr>
          <w:color w:val="auto"/>
          <w:sz w:val="24"/>
          <w:szCs w:val="28"/>
        </w:rPr>
      </w:pPr>
      <w:r>
        <w:rPr>
          <w:b/>
          <w:sz w:val="24"/>
          <w:szCs w:val="28"/>
        </w:rPr>
        <w:t xml:space="preserve"> </w:t>
      </w:r>
      <w:r w:rsidR="00CA2785">
        <w:rPr>
          <w:b/>
          <w:sz w:val="24"/>
          <w:szCs w:val="28"/>
        </w:rPr>
        <w:t>2</w:t>
      </w:r>
      <w:r>
        <w:rPr>
          <w:sz w:val="24"/>
          <w:szCs w:val="28"/>
        </w:rPr>
        <w:t xml:space="preserve"> </w:t>
      </w:r>
      <w:r w:rsidR="00CA2785" w:rsidRPr="00F40E69">
        <w:rPr>
          <w:rFonts w:hint="eastAsia"/>
          <w:color w:val="auto"/>
          <w:sz w:val="24"/>
          <w:szCs w:val="28"/>
        </w:rPr>
        <w:t>废弃物排放应满足国家</w:t>
      </w:r>
      <w:r w:rsidR="00CA2785">
        <w:rPr>
          <w:rFonts w:hint="eastAsia"/>
          <w:color w:val="auto"/>
          <w:sz w:val="24"/>
          <w:szCs w:val="28"/>
        </w:rPr>
        <w:t>和地方关于</w:t>
      </w:r>
      <w:r w:rsidR="00CA2785" w:rsidRPr="00F40E69">
        <w:rPr>
          <w:rFonts w:hint="eastAsia"/>
          <w:color w:val="auto"/>
          <w:sz w:val="24"/>
          <w:szCs w:val="28"/>
        </w:rPr>
        <w:t>排放限额的要求。</w:t>
      </w:r>
    </w:p>
    <w:p w14:paraId="108F6FD6" w14:textId="7623FBCF" w:rsidR="00027A01" w:rsidRPr="00D41553" w:rsidRDefault="000F6A02" w:rsidP="00D42BDA">
      <w:pPr>
        <w:adjustRightInd w:val="0"/>
        <w:snapToGrid w:val="0"/>
        <w:spacing w:line="324" w:lineRule="auto"/>
        <w:rPr>
          <w:rFonts w:eastAsiaTheme="minorEastAsia"/>
          <w:color w:val="auto"/>
          <w:sz w:val="24"/>
          <w:szCs w:val="24"/>
        </w:rPr>
      </w:pPr>
      <w:r w:rsidRPr="00D41553">
        <w:rPr>
          <w:rFonts w:eastAsiaTheme="minorEastAsia"/>
          <w:b/>
          <w:color w:val="auto"/>
          <w:sz w:val="24"/>
          <w:szCs w:val="24"/>
        </w:rPr>
        <w:t>2.2.3</w:t>
      </w:r>
      <w:r w:rsidR="007A4EE8">
        <w:rPr>
          <w:rFonts w:eastAsiaTheme="minorEastAsia"/>
          <w:b/>
          <w:color w:val="auto"/>
          <w:sz w:val="24"/>
          <w:szCs w:val="24"/>
        </w:rPr>
        <w:t xml:space="preserve"> </w:t>
      </w:r>
      <w:r w:rsidR="005A0D96" w:rsidRPr="008B45AF">
        <w:rPr>
          <w:color w:val="auto"/>
          <w:sz w:val="24"/>
          <w:szCs w:val="24"/>
        </w:rPr>
        <w:t>项目</w:t>
      </w:r>
      <w:r w:rsidR="005A0D96" w:rsidRPr="008B45AF">
        <w:rPr>
          <w:rFonts w:eastAsiaTheme="minorEastAsia"/>
          <w:color w:val="auto"/>
          <w:sz w:val="24"/>
          <w:szCs w:val="24"/>
        </w:rPr>
        <w:t>厂房</w:t>
      </w:r>
      <w:r w:rsidR="005A0D96">
        <w:rPr>
          <w:rFonts w:eastAsiaTheme="minorEastAsia" w:hint="eastAsia"/>
          <w:color w:val="auto"/>
          <w:sz w:val="24"/>
          <w:szCs w:val="24"/>
        </w:rPr>
        <w:t>中卫生相关的</w:t>
      </w:r>
      <w:r w:rsidR="005A0D96" w:rsidRPr="008B45AF">
        <w:rPr>
          <w:rFonts w:eastAsiaTheme="minorEastAsia"/>
          <w:color w:val="auto"/>
          <w:sz w:val="24"/>
          <w:szCs w:val="24"/>
        </w:rPr>
        <w:t>维护结构及装修</w:t>
      </w:r>
      <w:r w:rsidR="005A0D96">
        <w:rPr>
          <w:rFonts w:eastAsiaTheme="minorEastAsia" w:hint="eastAsia"/>
          <w:color w:val="auto"/>
          <w:sz w:val="24"/>
          <w:szCs w:val="24"/>
        </w:rPr>
        <w:t>应符合</w:t>
      </w:r>
      <w:r w:rsidR="005A0D96" w:rsidRPr="008B45AF">
        <w:rPr>
          <w:rFonts w:eastAsiaTheme="minorEastAsia"/>
          <w:color w:val="auto"/>
          <w:sz w:val="24"/>
          <w:szCs w:val="24"/>
        </w:rPr>
        <w:t>《食品工程通用规范》</w:t>
      </w:r>
      <w:r w:rsidR="005A0D96" w:rsidRPr="008B45AF">
        <w:rPr>
          <w:rFonts w:eastAsiaTheme="minorEastAsia"/>
          <w:color w:val="auto"/>
          <w:sz w:val="24"/>
          <w:szCs w:val="24"/>
        </w:rPr>
        <w:t>GB550××</w:t>
      </w:r>
      <w:r w:rsidR="005A0D96">
        <w:rPr>
          <w:rFonts w:eastAsiaTheme="minorEastAsia" w:hint="eastAsia"/>
          <w:color w:val="auto"/>
          <w:sz w:val="24"/>
          <w:szCs w:val="24"/>
        </w:rPr>
        <w:t>的有关规定</w:t>
      </w:r>
      <w:r w:rsidR="005A0D96" w:rsidRPr="008B45AF">
        <w:rPr>
          <w:rFonts w:eastAsiaTheme="minorEastAsia" w:hint="eastAsia"/>
          <w:color w:val="auto"/>
          <w:sz w:val="24"/>
          <w:szCs w:val="24"/>
        </w:rPr>
        <w:t>。</w:t>
      </w:r>
    </w:p>
    <w:p w14:paraId="1598E9E4" w14:textId="74520C06" w:rsidR="005A0D96" w:rsidRDefault="008F69A8" w:rsidP="00D42BDA">
      <w:pPr>
        <w:adjustRightInd w:val="0"/>
        <w:snapToGrid w:val="0"/>
        <w:spacing w:line="324" w:lineRule="auto"/>
        <w:rPr>
          <w:rFonts w:eastAsiaTheme="minorEastAsia"/>
          <w:color w:val="auto"/>
          <w:sz w:val="24"/>
          <w:szCs w:val="24"/>
        </w:rPr>
      </w:pPr>
      <w:r w:rsidRPr="00A31209">
        <w:rPr>
          <w:rFonts w:eastAsiaTheme="minorEastAsia" w:hint="eastAsia"/>
          <w:b/>
          <w:bCs/>
          <w:color w:val="auto"/>
          <w:sz w:val="24"/>
          <w:szCs w:val="24"/>
        </w:rPr>
        <w:t>2</w:t>
      </w:r>
      <w:r w:rsidRPr="00A31209">
        <w:rPr>
          <w:rFonts w:eastAsiaTheme="minorEastAsia"/>
          <w:b/>
          <w:bCs/>
          <w:color w:val="auto"/>
          <w:sz w:val="24"/>
          <w:szCs w:val="24"/>
        </w:rPr>
        <w:t>.2.4</w:t>
      </w:r>
      <w:r w:rsidR="007A4EE8">
        <w:rPr>
          <w:rFonts w:eastAsiaTheme="minorEastAsia"/>
          <w:color w:val="auto"/>
          <w:sz w:val="24"/>
          <w:szCs w:val="24"/>
        </w:rPr>
        <w:t xml:space="preserve"> </w:t>
      </w:r>
      <w:r w:rsidR="005A0D96" w:rsidRPr="00B473B8">
        <w:rPr>
          <w:rFonts w:hint="eastAsia"/>
          <w:color w:val="auto"/>
          <w:sz w:val="24"/>
          <w:szCs w:val="28"/>
        </w:rPr>
        <w:t>项目应根据生产中使用或产生的物质性质</w:t>
      </w:r>
      <w:r w:rsidR="005A0D96">
        <w:rPr>
          <w:rFonts w:hint="eastAsia"/>
          <w:color w:val="auto"/>
          <w:sz w:val="24"/>
          <w:szCs w:val="28"/>
        </w:rPr>
        <w:t>、</w:t>
      </w:r>
      <w:r w:rsidR="005A0D96" w:rsidRPr="00B473B8">
        <w:rPr>
          <w:rFonts w:hint="eastAsia"/>
          <w:color w:val="auto"/>
          <w:sz w:val="24"/>
          <w:szCs w:val="28"/>
        </w:rPr>
        <w:t>数量</w:t>
      </w:r>
      <w:r w:rsidR="005A0D96" w:rsidRPr="00ED5C14">
        <w:rPr>
          <w:rFonts w:hint="eastAsia"/>
          <w:color w:val="auto"/>
          <w:sz w:val="24"/>
          <w:szCs w:val="28"/>
        </w:rPr>
        <w:t>及生产工艺与操作条件</w:t>
      </w:r>
      <w:r w:rsidR="005A0D96" w:rsidRPr="00B473B8">
        <w:rPr>
          <w:rFonts w:hint="eastAsia"/>
          <w:color w:val="auto"/>
          <w:sz w:val="24"/>
          <w:szCs w:val="28"/>
        </w:rPr>
        <w:t>等因素，</w:t>
      </w:r>
      <w:r w:rsidR="005A0D96">
        <w:rPr>
          <w:rFonts w:hint="eastAsia"/>
          <w:color w:val="auto"/>
          <w:sz w:val="24"/>
          <w:szCs w:val="28"/>
        </w:rPr>
        <w:t>确定生产设施和建（构）筑物的火灾危险性分类，并按</w:t>
      </w:r>
      <w:r w:rsidR="005A0D96" w:rsidRPr="00B473B8">
        <w:rPr>
          <w:rFonts w:hint="eastAsia"/>
          <w:color w:val="auto"/>
          <w:sz w:val="24"/>
          <w:szCs w:val="28"/>
        </w:rPr>
        <w:t>《建筑防火通用规范》</w:t>
      </w:r>
      <w:r w:rsidR="005A0D96" w:rsidRPr="00B473B8">
        <w:rPr>
          <w:rFonts w:hint="eastAsia"/>
          <w:color w:val="auto"/>
          <w:sz w:val="24"/>
          <w:szCs w:val="28"/>
        </w:rPr>
        <w:t>GB</w:t>
      </w:r>
      <w:r w:rsidR="005A0D96">
        <w:rPr>
          <w:color w:val="auto"/>
          <w:sz w:val="24"/>
          <w:szCs w:val="28"/>
        </w:rPr>
        <w:t xml:space="preserve"> </w:t>
      </w:r>
      <w:r w:rsidR="005A0D96" w:rsidRPr="00B473B8">
        <w:rPr>
          <w:rFonts w:hint="eastAsia"/>
          <w:color w:val="auto"/>
          <w:sz w:val="24"/>
          <w:szCs w:val="28"/>
        </w:rPr>
        <w:t>55037</w:t>
      </w:r>
      <w:r w:rsidR="005A0D96" w:rsidRPr="00B473B8">
        <w:rPr>
          <w:rFonts w:hint="eastAsia"/>
          <w:color w:val="auto"/>
          <w:sz w:val="24"/>
          <w:szCs w:val="28"/>
        </w:rPr>
        <w:t>、《消防设施通用规范》</w:t>
      </w:r>
      <w:r w:rsidR="005A0D96" w:rsidRPr="00B473B8">
        <w:rPr>
          <w:rFonts w:hint="eastAsia"/>
          <w:color w:val="auto"/>
          <w:sz w:val="24"/>
          <w:szCs w:val="28"/>
        </w:rPr>
        <w:t>GB</w:t>
      </w:r>
      <w:r w:rsidR="005A0D96">
        <w:rPr>
          <w:color w:val="auto"/>
          <w:sz w:val="24"/>
          <w:szCs w:val="28"/>
        </w:rPr>
        <w:t xml:space="preserve"> </w:t>
      </w:r>
      <w:r w:rsidR="005A0D96" w:rsidRPr="00B473B8">
        <w:rPr>
          <w:rFonts w:hint="eastAsia"/>
          <w:color w:val="auto"/>
          <w:sz w:val="24"/>
          <w:szCs w:val="28"/>
        </w:rPr>
        <w:t>55036</w:t>
      </w:r>
      <w:r w:rsidR="005A0D96" w:rsidRPr="00B473B8">
        <w:rPr>
          <w:rFonts w:hint="eastAsia"/>
          <w:color w:val="auto"/>
          <w:sz w:val="24"/>
          <w:szCs w:val="28"/>
        </w:rPr>
        <w:t>中的规定和要求，采取相应的防火、防爆措施。</w:t>
      </w:r>
      <w:r w:rsidR="005A0D96" w:rsidRPr="00DA10DD">
        <w:rPr>
          <w:color w:val="auto"/>
          <w:sz w:val="24"/>
          <w:szCs w:val="24"/>
        </w:rPr>
        <w:t>项目</w:t>
      </w:r>
      <w:r w:rsidR="005A0D96" w:rsidRPr="00DA10DD">
        <w:rPr>
          <w:rFonts w:eastAsiaTheme="minorEastAsia"/>
          <w:color w:val="auto"/>
          <w:sz w:val="24"/>
          <w:szCs w:val="24"/>
        </w:rPr>
        <w:t>中</w:t>
      </w:r>
      <w:r w:rsidR="005A0D96" w:rsidRPr="00DA10DD">
        <w:rPr>
          <w:color w:val="auto"/>
          <w:sz w:val="24"/>
          <w:szCs w:val="24"/>
        </w:rPr>
        <w:t>涉及工艺装置对爆炸或防火分区的跨越、对可燃粉尘的防护，</w:t>
      </w:r>
      <w:r w:rsidR="005A0D96" w:rsidRPr="008B45AF">
        <w:rPr>
          <w:rFonts w:eastAsiaTheme="minorEastAsia"/>
          <w:color w:val="auto"/>
          <w:sz w:val="24"/>
          <w:szCs w:val="24"/>
        </w:rPr>
        <w:t>应</w:t>
      </w:r>
      <w:r w:rsidR="005A0D96">
        <w:rPr>
          <w:rFonts w:eastAsiaTheme="minorEastAsia" w:hint="eastAsia"/>
          <w:color w:val="auto"/>
          <w:sz w:val="24"/>
          <w:szCs w:val="24"/>
        </w:rPr>
        <w:t>符合</w:t>
      </w:r>
      <w:r w:rsidR="005A0D96" w:rsidRPr="008B45AF">
        <w:rPr>
          <w:rFonts w:eastAsiaTheme="minorEastAsia"/>
          <w:color w:val="auto"/>
          <w:sz w:val="24"/>
          <w:szCs w:val="24"/>
        </w:rPr>
        <w:t>《食品工程通用规范》</w:t>
      </w:r>
      <w:r w:rsidR="005A0D96" w:rsidRPr="008B45AF">
        <w:rPr>
          <w:rFonts w:eastAsiaTheme="minorEastAsia"/>
          <w:color w:val="auto"/>
          <w:sz w:val="24"/>
          <w:szCs w:val="24"/>
        </w:rPr>
        <w:t>GB550××</w:t>
      </w:r>
      <w:r w:rsidR="005A0D96" w:rsidRPr="008B45AF">
        <w:rPr>
          <w:rFonts w:eastAsiaTheme="minorEastAsia"/>
          <w:color w:val="auto"/>
          <w:sz w:val="24"/>
          <w:szCs w:val="24"/>
        </w:rPr>
        <w:t>的</w:t>
      </w:r>
      <w:r w:rsidR="005A0D96">
        <w:rPr>
          <w:rFonts w:eastAsiaTheme="minorEastAsia" w:hint="eastAsia"/>
          <w:color w:val="auto"/>
          <w:sz w:val="24"/>
          <w:szCs w:val="24"/>
        </w:rPr>
        <w:t>有关</w:t>
      </w:r>
      <w:r w:rsidR="005A0D96">
        <w:rPr>
          <w:rFonts w:eastAsiaTheme="minorEastAsia"/>
          <w:color w:val="auto"/>
          <w:sz w:val="24"/>
          <w:szCs w:val="24"/>
        </w:rPr>
        <w:t>规定</w:t>
      </w:r>
      <w:r w:rsidR="005A0D96" w:rsidRPr="008B45AF">
        <w:rPr>
          <w:rFonts w:eastAsiaTheme="minorEastAsia" w:hint="eastAsia"/>
          <w:color w:val="auto"/>
          <w:sz w:val="24"/>
          <w:szCs w:val="24"/>
        </w:rPr>
        <w:t>。</w:t>
      </w:r>
    </w:p>
    <w:p w14:paraId="6F94ADF7" w14:textId="41D65D29" w:rsidR="000F6A02" w:rsidRDefault="000F6A02" w:rsidP="00D42BDA">
      <w:pPr>
        <w:adjustRightInd w:val="0"/>
        <w:snapToGrid w:val="0"/>
        <w:spacing w:line="324" w:lineRule="auto"/>
        <w:rPr>
          <w:color w:val="auto"/>
          <w:sz w:val="24"/>
          <w:szCs w:val="24"/>
        </w:rPr>
      </w:pPr>
      <w:r w:rsidRPr="00D41553">
        <w:rPr>
          <w:rFonts w:eastAsiaTheme="minorEastAsia"/>
          <w:b/>
          <w:color w:val="auto"/>
          <w:sz w:val="24"/>
          <w:szCs w:val="24"/>
        </w:rPr>
        <w:t>2.2.5</w:t>
      </w:r>
      <w:r w:rsidR="007A4EE8">
        <w:rPr>
          <w:color w:val="auto"/>
          <w:sz w:val="24"/>
          <w:szCs w:val="24"/>
        </w:rPr>
        <w:t xml:space="preserve"> </w:t>
      </w:r>
      <w:r w:rsidR="008F69A8">
        <w:rPr>
          <w:color w:val="auto"/>
          <w:sz w:val="24"/>
          <w:szCs w:val="24"/>
        </w:rPr>
        <w:t>项目</w:t>
      </w:r>
      <w:r w:rsidRPr="00D41553">
        <w:rPr>
          <w:color w:val="auto"/>
          <w:sz w:val="24"/>
          <w:szCs w:val="24"/>
        </w:rPr>
        <w:t>应根据产品特点、生产工艺、生产特性以及生产过程对清洁度的要求</w:t>
      </w:r>
      <w:r w:rsidRPr="0036425A">
        <w:rPr>
          <w:color w:val="auto"/>
          <w:sz w:val="24"/>
          <w:szCs w:val="24"/>
        </w:rPr>
        <w:t>合理划分作业区，并采取有效分离或</w:t>
      </w:r>
      <w:r w:rsidRPr="00D41553">
        <w:rPr>
          <w:color w:val="auto"/>
          <w:sz w:val="24"/>
          <w:szCs w:val="24"/>
        </w:rPr>
        <w:t>分隔。生产区应划分为清洁作业区、准清洁作业区和一般作业区，或清洁作业区和一般作业区。一般作业区应与其他作业区分隔。</w:t>
      </w:r>
    </w:p>
    <w:p w14:paraId="6C77A0F8" w14:textId="3A35CF44" w:rsidR="008F69A8" w:rsidRDefault="000F6A02" w:rsidP="00D95100">
      <w:pPr>
        <w:adjustRightInd w:val="0"/>
        <w:snapToGrid w:val="0"/>
        <w:spacing w:line="324" w:lineRule="auto"/>
        <w:rPr>
          <w:rFonts w:eastAsiaTheme="minorEastAsia"/>
          <w:color w:val="auto"/>
          <w:sz w:val="24"/>
          <w:szCs w:val="24"/>
        </w:rPr>
      </w:pPr>
      <w:r w:rsidRPr="00D41553">
        <w:rPr>
          <w:rFonts w:eastAsiaTheme="minorEastAsia"/>
          <w:b/>
          <w:color w:val="auto"/>
          <w:sz w:val="24"/>
          <w:szCs w:val="24"/>
        </w:rPr>
        <w:t>2.2.6</w:t>
      </w:r>
      <w:r w:rsidR="007A4EE8">
        <w:rPr>
          <w:rFonts w:eastAsiaTheme="minorEastAsia"/>
          <w:b/>
          <w:color w:val="auto"/>
          <w:sz w:val="24"/>
          <w:szCs w:val="24"/>
        </w:rPr>
        <w:t xml:space="preserve"> </w:t>
      </w:r>
      <w:r w:rsidR="00D95100" w:rsidRPr="00DA10DD">
        <w:rPr>
          <w:color w:val="auto"/>
          <w:sz w:val="24"/>
          <w:szCs w:val="24"/>
        </w:rPr>
        <w:t>项目</w:t>
      </w:r>
      <w:r w:rsidR="00D95100" w:rsidRPr="00DA10DD">
        <w:rPr>
          <w:rFonts w:eastAsiaTheme="minorEastAsia"/>
          <w:color w:val="auto"/>
          <w:sz w:val="24"/>
          <w:szCs w:val="24"/>
        </w:rPr>
        <w:t>各作业区清洁度级别的确定，应符合</w:t>
      </w:r>
      <w:r w:rsidR="00267C46">
        <w:rPr>
          <w:color w:val="auto"/>
          <w:sz w:val="24"/>
          <w:szCs w:val="24"/>
        </w:rPr>
        <w:t>特殊</w:t>
      </w:r>
      <w:r w:rsidR="00267C46">
        <w:rPr>
          <w:rFonts w:hint="eastAsia"/>
          <w:color w:val="auto"/>
          <w:sz w:val="24"/>
          <w:szCs w:val="24"/>
        </w:rPr>
        <w:t>食品</w:t>
      </w:r>
      <w:r w:rsidR="00D95100" w:rsidRPr="00DA10DD">
        <w:rPr>
          <w:rFonts w:eastAsiaTheme="minorEastAsia"/>
          <w:color w:val="auto"/>
          <w:sz w:val="24"/>
          <w:szCs w:val="24"/>
        </w:rPr>
        <w:t>相关管理规定，</w:t>
      </w:r>
      <w:r w:rsidR="00D95100">
        <w:rPr>
          <w:rFonts w:eastAsiaTheme="minorEastAsia" w:hint="eastAsia"/>
          <w:color w:val="auto"/>
          <w:sz w:val="24"/>
          <w:szCs w:val="24"/>
        </w:rPr>
        <w:t>不同</w:t>
      </w:r>
      <w:r w:rsidR="00D95100" w:rsidRPr="00DA10DD">
        <w:rPr>
          <w:rFonts w:eastAsiaTheme="minorEastAsia"/>
          <w:color w:val="auto"/>
          <w:sz w:val="24"/>
          <w:szCs w:val="24"/>
        </w:rPr>
        <w:t>清洁度级别的</w:t>
      </w:r>
      <w:r w:rsidR="00D95100">
        <w:rPr>
          <w:rFonts w:eastAsiaTheme="minorEastAsia" w:hint="eastAsia"/>
          <w:color w:val="auto"/>
          <w:sz w:val="24"/>
          <w:szCs w:val="24"/>
        </w:rPr>
        <w:t>工程实施要求应符合</w:t>
      </w:r>
      <w:bookmarkStart w:id="26" w:name="_Hlk147850057"/>
      <w:r w:rsidR="00D95100" w:rsidRPr="00DA10DD">
        <w:rPr>
          <w:rFonts w:eastAsiaTheme="minorEastAsia"/>
          <w:color w:val="auto"/>
          <w:sz w:val="24"/>
          <w:szCs w:val="24"/>
        </w:rPr>
        <w:t>《食品工程通用规范》</w:t>
      </w:r>
      <w:r w:rsidR="00D95100" w:rsidRPr="00DA10DD">
        <w:rPr>
          <w:rFonts w:eastAsiaTheme="minorEastAsia"/>
          <w:color w:val="auto"/>
          <w:sz w:val="24"/>
          <w:szCs w:val="24"/>
        </w:rPr>
        <w:t>GB550××</w:t>
      </w:r>
      <w:r w:rsidR="00D95100">
        <w:rPr>
          <w:rFonts w:eastAsiaTheme="minorEastAsia" w:hint="eastAsia"/>
          <w:color w:val="auto"/>
          <w:sz w:val="24"/>
          <w:szCs w:val="24"/>
        </w:rPr>
        <w:t>的</w:t>
      </w:r>
      <w:r w:rsidR="00C862D8">
        <w:rPr>
          <w:rFonts w:eastAsiaTheme="minorEastAsia" w:hint="eastAsia"/>
          <w:color w:val="auto"/>
          <w:sz w:val="24"/>
          <w:szCs w:val="24"/>
        </w:rPr>
        <w:t>有关</w:t>
      </w:r>
      <w:r w:rsidR="00D95100">
        <w:rPr>
          <w:rFonts w:eastAsiaTheme="minorEastAsia" w:hint="eastAsia"/>
          <w:color w:val="auto"/>
          <w:sz w:val="24"/>
          <w:szCs w:val="24"/>
        </w:rPr>
        <w:t>规定</w:t>
      </w:r>
      <w:r w:rsidR="00D95100" w:rsidRPr="00DA10DD">
        <w:rPr>
          <w:rFonts w:eastAsiaTheme="minorEastAsia"/>
          <w:color w:val="auto"/>
          <w:sz w:val="24"/>
          <w:szCs w:val="24"/>
        </w:rPr>
        <w:t>。</w:t>
      </w:r>
      <w:bookmarkEnd w:id="26"/>
    </w:p>
    <w:p w14:paraId="3101E3B1" w14:textId="4A178209" w:rsidR="00B0228F" w:rsidRPr="001276A5" w:rsidRDefault="00B0228F" w:rsidP="00D42BDA">
      <w:pPr>
        <w:adjustRightInd w:val="0"/>
        <w:snapToGrid w:val="0"/>
        <w:spacing w:line="324" w:lineRule="auto"/>
        <w:rPr>
          <w:rFonts w:eastAsiaTheme="minorEastAsia"/>
          <w:color w:val="auto"/>
          <w:sz w:val="24"/>
          <w:szCs w:val="24"/>
        </w:rPr>
      </w:pPr>
    </w:p>
    <w:p w14:paraId="57B85EB6" w14:textId="4ED0422A" w:rsidR="000F6A02" w:rsidRPr="00EE6383" w:rsidRDefault="000F6A02" w:rsidP="00EE6383">
      <w:pPr>
        <w:pStyle w:val="afffff3"/>
        <w:keepNext/>
        <w:keepLines/>
        <w:adjustRightInd w:val="0"/>
        <w:snapToGrid w:val="0"/>
        <w:spacing w:beforeLines="100" w:before="312" w:afterLines="50" w:after="156" w:line="324" w:lineRule="auto"/>
        <w:ind w:firstLineChars="0" w:firstLine="0"/>
        <w:jc w:val="center"/>
        <w:outlineLvl w:val="1"/>
        <w:rPr>
          <w:rFonts w:ascii="Times New Roman" w:eastAsia="黑体" w:hAnsi="Times New Roman"/>
          <w:b/>
          <w:bCs/>
          <w:sz w:val="28"/>
          <w:szCs w:val="28"/>
        </w:rPr>
      </w:pPr>
      <w:bookmarkStart w:id="27" w:name="_Toc123647389"/>
      <w:bookmarkStart w:id="28" w:name="_Toc123651023"/>
      <w:bookmarkStart w:id="29" w:name="_Toc123651239"/>
      <w:bookmarkStart w:id="30" w:name="_Toc136003761"/>
      <w:bookmarkStart w:id="31" w:name="_Toc197525202"/>
      <w:r w:rsidRPr="00D41553">
        <w:rPr>
          <w:rFonts w:ascii="Times New Roman" w:eastAsia="黑体" w:hAnsi="Times New Roman"/>
          <w:b/>
          <w:bCs/>
          <w:sz w:val="28"/>
          <w:szCs w:val="28"/>
        </w:rPr>
        <w:lastRenderedPageBreak/>
        <w:t>2.3</w:t>
      </w:r>
      <w:bookmarkEnd w:id="27"/>
      <w:bookmarkEnd w:id="28"/>
      <w:bookmarkEnd w:id="29"/>
      <w:bookmarkEnd w:id="30"/>
      <w:r w:rsidR="00397D3D">
        <w:rPr>
          <w:rFonts w:ascii="Times New Roman" w:eastAsia="黑体" w:hAnsi="Times New Roman"/>
          <w:b/>
          <w:bCs/>
          <w:sz w:val="28"/>
          <w:szCs w:val="28"/>
        </w:rPr>
        <w:t xml:space="preserve"> </w:t>
      </w:r>
      <w:r w:rsidR="008A1ADF" w:rsidRPr="00DA10DD">
        <w:rPr>
          <w:rFonts w:ascii="Times New Roman" w:eastAsia="黑体" w:hAnsi="Times New Roman"/>
          <w:b/>
          <w:bCs/>
          <w:sz w:val="28"/>
          <w:szCs w:val="28"/>
        </w:rPr>
        <w:t>改造</w:t>
      </w:r>
      <w:r w:rsidR="008A1ADF">
        <w:rPr>
          <w:rFonts w:ascii="Times New Roman" w:eastAsia="黑体" w:hAnsi="Times New Roman" w:hint="eastAsia"/>
          <w:b/>
          <w:bCs/>
          <w:sz w:val="28"/>
          <w:szCs w:val="28"/>
        </w:rPr>
        <w:t>和</w:t>
      </w:r>
      <w:r w:rsidR="008A1ADF" w:rsidRPr="00DA10DD">
        <w:rPr>
          <w:rFonts w:ascii="Times New Roman" w:eastAsia="黑体" w:hAnsi="Times New Roman"/>
          <w:b/>
          <w:bCs/>
          <w:sz w:val="28"/>
          <w:szCs w:val="28"/>
        </w:rPr>
        <w:t>维修</w:t>
      </w:r>
      <w:bookmarkEnd w:id="31"/>
    </w:p>
    <w:p w14:paraId="46EE53E3" w14:textId="7460234E" w:rsidR="00B4375D" w:rsidRPr="009957A9" w:rsidRDefault="00B4375D" w:rsidP="00B4375D">
      <w:pPr>
        <w:adjustRightInd w:val="0"/>
        <w:snapToGrid w:val="0"/>
        <w:spacing w:line="324" w:lineRule="auto"/>
        <w:rPr>
          <w:color w:val="auto"/>
          <w:sz w:val="24"/>
          <w:szCs w:val="24"/>
        </w:rPr>
      </w:pPr>
      <w:r w:rsidRPr="009957A9">
        <w:rPr>
          <w:b/>
          <w:color w:val="auto"/>
          <w:sz w:val="24"/>
          <w:szCs w:val="24"/>
        </w:rPr>
        <w:t>2.3.1</w:t>
      </w:r>
      <w:r w:rsidR="007A4EE8">
        <w:rPr>
          <w:color w:val="auto"/>
          <w:sz w:val="24"/>
          <w:szCs w:val="24"/>
        </w:rPr>
        <w:t xml:space="preserve"> </w:t>
      </w:r>
      <w:r w:rsidRPr="009957A9">
        <w:rPr>
          <w:color w:val="auto"/>
          <w:sz w:val="24"/>
          <w:szCs w:val="24"/>
        </w:rPr>
        <w:t>特殊食品</w:t>
      </w:r>
      <w:r w:rsidR="00ED5671">
        <w:rPr>
          <w:color w:val="auto"/>
          <w:sz w:val="24"/>
          <w:szCs w:val="24"/>
        </w:rPr>
        <w:t>工程项目</w:t>
      </w:r>
      <w:r w:rsidR="00ED5671" w:rsidRPr="00B84266">
        <w:rPr>
          <w:rFonts w:eastAsiaTheme="minorEastAsia" w:hint="eastAsia"/>
          <w:sz w:val="24"/>
          <w:szCs w:val="28"/>
        </w:rPr>
        <w:t>在进行改造和维修前，应进行风险评估并制定改造和维修方案。</w:t>
      </w:r>
    </w:p>
    <w:p w14:paraId="011A6AA3" w14:textId="17546CCF" w:rsidR="001276A5" w:rsidRPr="00EE54DC" w:rsidRDefault="00EE54DC" w:rsidP="00B4375D">
      <w:pPr>
        <w:adjustRightInd w:val="0"/>
        <w:snapToGrid w:val="0"/>
        <w:spacing w:line="324" w:lineRule="auto"/>
        <w:rPr>
          <w:color w:val="auto"/>
          <w:sz w:val="24"/>
        </w:rPr>
      </w:pPr>
      <w:r w:rsidRPr="00EE54DC">
        <w:rPr>
          <w:rFonts w:hint="eastAsia"/>
          <w:b/>
          <w:color w:val="auto"/>
          <w:sz w:val="24"/>
          <w:szCs w:val="24"/>
        </w:rPr>
        <w:t>2</w:t>
      </w:r>
      <w:r w:rsidRPr="00EE54DC">
        <w:rPr>
          <w:b/>
          <w:color w:val="auto"/>
          <w:sz w:val="24"/>
          <w:szCs w:val="24"/>
        </w:rPr>
        <w:t>.3.2</w:t>
      </w:r>
      <w:r w:rsidR="007A4EE8">
        <w:rPr>
          <w:b/>
          <w:color w:val="auto"/>
          <w:sz w:val="24"/>
          <w:szCs w:val="24"/>
        </w:rPr>
        <w:t xml:space="preserve"> </w:t>
      </w:r>
      <w:r w:rsidR="001276A5" w:rsidRPr="00EE54DC">
        <w:rPr>
          <w:rFonts w:hint="eastAsia"/>
          <w:color w:val="auto"/>
          <w:sz w:val="24"/>
        </w:rPr>
        <w:t>清洁作业区在实施设备安装或工艺重</w:t>
      </w:r>
      <w:r>
        <w:rPr>
          <w:rFonts w:hint="eastAsia"/>
          <w:color w:val="auto"/>
          <w:sz w:val="24"/>
        </w:rPr>
        <w:t>大改造后，应进行卫生环境检测，确认符合规定要求后方可竣工交付。</w:t>
      </w:r>
    </w:p>
    <w:p w14:paraId="04809661" w14:textId="75C10E2C" w:rsidR="00EE54DC" w:rsidRPr="00ED5671" w:rsidRDefault="00EE54DC" w:rsidP="00B4375D">
      <w:pPr>
        <w:adjustRightInd w:val="0"/>
        <w:snapToGrid w:val="0"/>
        <w:spacing w:line="324" w:lineRule="auto"/>
        <w:rPr>
          <w:color w:val="auto"/>
          <w:sz w:val="24"/>
          <w:szCs w:val="24"/>
        </w:rPr>
      </w:pPr>
      <w:r w:rsidRPr="00ED5671">
        <w:rPr>
          <w:rFonts w:hint="eastAsia"/>
          <w:b/>
          <w:color w:val="auto"/>
          <w:sz w:val="24"/>
          <w:szCs w:val="24"/>
        </w:rPr>
        <w:t>2</w:t>
      </w:r>
      <w:r w:rsidRPr="00ED5671">
        <w:rPr>
          <w:b/>
          <w:color w:val="auto"/>
          <w:sz w:val="24"/>
          <w:szCs w:val="24"/>
        </w:rPr>
        <w:t>.3.3</w:t>
      </w:r>
      <w:r w:rsidR="007A4EE8">
        <w:rPr>
          <w:color w:val="auto"/>
          <w:sz w:val="24"/>
          <w:szCs w:val="24"/>
        </w:rPr>
        <w:t xml:space="preserve"> </w:t>
      </w:r>
      <w:r w:rsidR="00ED5671" w:rsidRPr="00ED5671">
        <w:rPr>
          <w:color w:val="auto"/>
          <w:sz w:val="24"/>
        </w:rPr>
        <w:t>用于车间空气环境控制的各类空气过滤器，应定期进行检测、清洗或更换。</w:t>
      </w:r>
      <w:r w:rsidR="00ED5671" w:rsidRPr="00ED5671">
        <w:rPr>
          <w:rFonts w:hint="eastAsia"/>
          <w:color w:val="auto"/>
          <w:sz w:val="24"/>
        </w:rPr>
        <w:t>维护</w:t>
      </w:r>
      <w:r w:rsidR="00ED5671" w:rsidRPr="00ED5671">
        <w:rPr>
          <w:color w:val="auto"/>
          <w:sz w:val="24"/>
        </w:rPr>
        <w:t>完成后应进行相关检测，</w:t>
      </w:r>
      <w:bookmarkStart w:id="32" w:name="_Hlk195205303"/>
      <w:r w:rsidR="00ED5671" w:rsidRPr="00ED5671">
        <w:rPr>
          <w:rFonts w:hint="eastAsia"/>
          <w:color w:val="auto"/>
          <w:sz w:val="24"/>
        </w:rPr>
        <w:t>并</w:t>
      </w:r>
      <w:r w:rsidR="00ED5671" w:rsidRPr="00ED5671">
        <w:rPr>
          <w:color w:val="auto"/>
          <w:sz w:val="24"/>
        </w:rPr>
        <w:t>符合</w:t>
      </w:r>
      <w:r w:rsidR="00ED5671" w:rsidRPr="00ED5671">
        <w:rPr>
          <w:rFonts w:hint="eastAsia"/>
          <w:color w:val="auto"/>
          <w:sz w:val="24"/>
        </w:rPr>
        <w:t>相关</w:t>
      </w:r>
      <w:r w:rsidR="00ED5671" w:rsidRPr="00ED5671">
        <w:rPr>
          <w:color w:val="auto"/>
          <w:sz w:val="24"/>
        </w:rPr>
        <w:t>要求</w:t>
      </w:r>
      <w:bookmarkEnd w:id="32"/>
      <w:r w:rsidR="00ED5671" w:rsidRPr="00ED5671">
        <w:rPr>
          <w:color w:val="auto"/>
          <w:sz w:val="24"/>
        </w:rPr>
        <w:t>。</w:t>
      </w:r>
    </w:p>
    <w:p w14:paraId="22A4466C" w14:textId="155C984E" w:rsidR="005226D4" w:rsidRPr="00B57404" w:rsidRDefault="00B4375D" w:rsidP="00B4375D">
      <w:pPr>
        <w:adjustRightInd w:val="0"/>
        <w:snapToGrid w:val="0"/>
        <w:spacing w:line="324" w:lineRule="auto"/>
        <w:rPr>
          <w:color w:val="auto"/>
          <w:sz w:val="24"/>
          <w:szCs w:val="24"/>
        </w:rPr>
      </w:pPr>
      <w:r w:rsidRPr="00B57404">
        <w:rPr>
          <w:rFonts w:hint="eastAsia"/>
          <w:b/>
          <w:color w:val="auto"/>
          <w:sz w:val="24"/>
          <w:szCs w:val="24"/>
        </w:rPr>
        <w:t>2.3.4</w:t>
      </w:r>
      <w:r w:rsidR="007A4EE8">
        <w:rPr>
          <w:b/>
          <w:color w:val="auto"/>
          <w:sz w:val="24"/>
          <w:szCs w:val="24"/>
        </w:rPr>
        <w:t xml:space="preserve"> </w:t>
      </w:r>
      <w:r w:rsidR="00ED5671" w:rsidRPr="00ED5671">
        <w:rPr>
          <w:color w:val="auto"/>
          <w:sz w:val="24"/>
        </w:rPr>
        <w:t>项目</w:t>
      </w:r>
      <w:r w:rsidR="00ED5671" w:rsidRPr="00ED5671">
        <w:rPr>
          <w:rFonts w:hint="eastAsia"/>
          <w:color w:val="auto"/>
          <w:sz w:val="24"/>
        </w:rPr>
        <w:t>生产</w:t>
      </w:r>
      <w:r w:rsidR="00ED5671" w:rsidRPr="00ED5671">
        <w:rPr>
          <w:color w:val="auto"/>
          <w:sz w:val="24"/>
        </w:rPr>
        <w:t>作业区在线维护和维修时，应按照安全和卫生管理要求隔离或防护。</w:t>
      </w:r>
    </w:p>
    <w:p w14:paraId="0BB05FD7" w14:textId="13B11F24" w:rsidR="005226D4" w:rsidRPr="00A31209" w:rsidRDefault="00B4375D" w:rsidP="00B4375D">
      <w:pPr>
        <w:adjustRightInd w:val="0"/>
        <w:snapToGrid w:val="0"/>
        <w:spacing w:line="324" w:lineRule="auto"/>
        <w:rPr>
          <w:color w:val="auto"/>
          <w:sz w:val="24"/>
          <w:szCs w:val="24"/>
        </w:rPr>
      </w:pPr>
      <w:r w:rsidRPr="009957A9">
        <w:rPr>
          <w:rFonts w:hint="eastAsia"/>
          <w:b/>
          <w:color w:val="auto"/>
          <w:sz w:val="24"/>
          <w:szCs w:val="24"/>
        </w:rPr>
        <w:t>2.3.5</w:t>
      </w:r>
      <w:r w:rsidR="007A4EE8">
        <w:rPr>
          <w:b/>
          <w:color w:val="auto"/>
          <w:sz w:val="24"/>
          <w:szCs w:val="24"/>
        </w:rPr>
        <w:t xml:space="preserve"> </w:t>
      </w:r>
      <w:r w:rsidR="00BE1ED7" w:rsidRPr="000758EF">
        <w:rPr>
          <w:color w:val="auto"/>
          <w:sz w:val="24"/>
        </w:rPr>
        <w:t>设备</w:t>
      </w:r>
      <w:r w:rsidR="00BE1ED7">
        <w:rPr>
          <w:rFonts w:hint="eastAsia"/>
          <w:color w:val="auto"/>
          <w:sz w:val="24"/>
        </w:rPr>
        <w:t>维修时</w:t>
      </w:r>
      <w:r w:rsidR="00BE1ED7" w:rsidRPr="000758EF">
        <w:rPr>
          <w:color w:val="auto"/>
          <w:sz w:val="24"/>
        </w:rPr>
        <w:t>与产品直接或间接</w:t>
      </w:r>
      <w:r w:rsidR="00BE1ED7" w:rsidRPr="000758EF">
        <w:rPr>
          <w:rFonts w:hint="eastAsia"/>
          <w:color w:val="auto"/>
          <w:sz w:val="24"/>
        </w:rPr>
        <w:t>接触</w:t>
      </w:r>
      <w:r w:rsidR="00BE1ED7">
        <w:rPr>
          <w:rFonts w:hint="eastAsia"/>
          <w:color w:val="auto"/>
          <w:sz w:val="24"/>
        </w:rPr>
        <w:t>的</w:t>
      </w:r>
      <w:r w:rsidR="00BE1ED7" w:rsidRPr="00DA10DD">
        <w:rPr>
          <w:color w:val="auto"/>
          <w:sz w:val="24"/>
        </w:rPr>
        <w:t>润滑剂和导热流体</w:t>
      </w:r>
      <w:r w:rsidR="00BE1ED7" w:rsidRPr="000758EF">
        <w:rPr>
          <w:color w:val="auto"/>
          <w:sz w:val="24"/>
        </w:rPr>
        <w:t>，应采用食品级</w:t>
      </w:r>
      <w:r w:rsidR="00BE1ED7">
        <w:rPr>
          <w:rFonts w:hint="eastAsia"/>
          <w:color w:val="auto"/>
          <w:sz w:val="24"/>
        </w:rPr>
        <w:t>品质</w:t>
      </w:r>
      <w:r w:rsidR="00BE1ED7" w:rsidRPr="000758EF">
        <w:rPr>
          <w:color w:val="auto"/>
          <w:sz w:val="24"/>
        </w:rPr>
        <w:t>。</w:t>
      </w:r>
    </w:p>
    <w:p w14:paraId="46CD253E" w14:textId="2DA643C3" w:rsidR="00BE1ED7" w:rsidRPr="00BE1ED7" w:rsidRDefault="005226D4" w:rsidP="00397D3D">
      <w:pPr>
        <w:adjustRightInd w:val="0"/>
        <w:snapToGrid w:val="0"/>
        <w:spacing w:line="324" w:lineRule="auto"/>
        <w:rPr>
          <w:rFonts w:eastAsiaTheme="minorEastAsia"/>
          <w:color w:val="auto"/>
          <w:kern w:val="2"/>
          <w:sz w:val="24"/>
          <w:szCs w:val="24"/>
          <w:highlight w:val="cyan"/>
        </w:rPr>
      </w:pPr>
      <w:r w:rsidRPr="00A31209">
        <w:rPr>
          <w:rFonts w:hint="eastAsia"/>
          <w:b/>
          <w:color w:val="auto"/>
          <w:sz w:val="24"/>
          <w:szCs w:val="24"/>
        </w:rPr>
        <w:t>2.3.6</w:t>
      </w:r>
      <w:r w:rsidR="007A4EE8">
        <w:rPr>
          <w:b/>
          <w:color w:val="auto"/>
          <w:sz w:val="24"/>
          <w:szCs w:val="24"/>
        </w:rPr>
        <w:t xml:space="preserve"> </w:t>
      </w:r>
      <w:r w:rsidR="00ED5671" w:rsidRPr="00DA10DD">
        <w:rPr>
          <w:color w:val="auto"/>
          <w:sz w:val="24"/>
        </w:rPr>
        <w:t>接触产品的设备、设施</w:t>
      </w:r>
      <w:r w:rsidR="00ED5671" w:rsidRPr="00376F06">
        <w:rPr>
          <w:color w:val="auto"/>
          <w:sz w:val="24"/>
        </w:rPr>
        <w:t>，</w:t>
      </w:r>
      <w:r w:rsidR="00ED5671" w:rsidRPr="00ED5671">
        <w:rPr>
          <w:color w:val="auto"/>
          <w:sz w:val="24"/>
        </w:rPr>
        <w:t>维修后必须进行清理、消毒和使用前</w:t>
      </w:r>
      <w:r w:rsidR="00ED5671" w:rsidRPr="00ED5671">
        <w:rPr>
          <w:rFonts w:hint="eastAsia"/>
          <w:color w:val="auto"/>
          <w:sz w:val="24"/>
        </w:rPr>
        <w:t>的</w:t>
      </w:r>
      <w:r w:rsidR="00ED5671" w:rsidRPr="00ED5671">
        <w:rPr>
          <w:color w:val="auto"/>
          <w:sz w:val="24"/>
        </w:rPr>
        <w:t>检查，</w:t>
      </w:r>
      <w:r w:rsidR="00ED5671" w:rsidRPr="00ED5671">
        <w:rPr>
          <w:rFonts w:hint="eastAsia"/>
          <w:color w:val="auto"/>
          <w:sz w:val="24"/>
        </w:rPr>
        <w:t>并</w:t>
      </w:r>
      <w:r w:rsidR="00ED5671" w:rsidRPr="00ED5671">
        <w:rPr>
          <w:color w:val="auto"/>
          <w:sz w:val="24"/>
        </w:rPr>
        <w:t>符合</w:t>
      </w:r>
      <w:r w:rsidR="00ED5671" w:rsidRPr="00ED5671">
        <w:rPr>
          <w:rFonts w:hint="eastAsia"/>
          <w:color w:val="auto"/>
          <w:sz w:val="24"/>
        </w:rPr>
        <w:t>相关</w:t>
      </w:r>
      <w:r w:rsidR="00ED5671" w:rsidRPr="00ED5671">
        <w:rPr>
          <w:color w:val="auto"/>
          <w:sz w:val="24"/>
        </w:rPr>
        <w:t>要求。</w:t>
      </w:r>
    </w:p>
    <w:p w14:paraId="6EEB8F58" w14:textId="791F90C3" w:rsidR="000F6A02" w:rsidRPr="00D41553" w:rsidRDefault="000F6A02" w:rsidP="000F6A02">
      <w:pPr>
        <w:pStyle w:val="afffff3"/>
        <w:keepNext/>
        <w:keepLines/>
        <w:adjustRightInd w:val="0"/>
        <w:snapToGrid w:val="0"/>
        <w:spacing w:beforeLines="100" w:before="312" w:afterLines="50" w:after="156" w:line="324" w:lineRule="auto"/>
        <w:ind w:firstLineChars="0" w:firstLine="0"/>
        <w:jc w:val="center"/>
        <w:outlineLvl w:val="1"/>
        <w:rPr>
          <w:rFonts w:ascii="Times New Roman" w:eastAsia="黑体" w:hAnsi="Times New Roman"/>
          <w:b/>
          <w:bCs/>
          <w:sz w:val="28"/>
          <w:szCs w:val="28"/>
        </w:rPr>
      </w:pPr>
      <w:bookmarkStart w:id="33" w:name="_Toc123647390"/>
      <w:bookmarkStart w:id="34" w:name="_Toc123651024"/>
      <w:bookmarkStart w:id="35" w:name="_Toc123651240"/>
      <w:bookmarkStart w:id="36" w:name="_Toc136003762"/>
      <w:bookmarkStart w:id="37" w:name="_Toc197525203"/>
      <w:r w:rsidRPr="000A4B49">
        <w:rPr>
          <w:rFonts w:ascii="Times New Roman" w:eastAsia="黑体" w:hAnsi="Times New Roman"/>
          <w:b/>
          <w:bCs/>
          <w:sz w:val="28"/>
          <w:szCs w:val="28"/>
        </w:rPr>
        <w:t>2.4</w:t>
      </w:r>
      <w:r w:rsidR="00397D3D">
        <w:rPr>
          <w:rFonts w:ascii="Times New Roman" w:eastAsia="黑体" w:hAnsi="Times New Roman"/>
          <w:b/>
          <w:bCs/>
          <w:sz w:val="28"/>
          <w:szCs w:val="28"/>
        </w:rPr>
        <w:t xml:space="preserve"> </w:t>
      </w:r>
      <w:r w:rsidRPr="000A4B49">
        <w:rPr>
          <w:rFonts w:ascii="Times New Roman" w:eastAsia="黑体" w:hAnsi="Times New Roman"/>
          <w:b/>
          <w:bCs/>
          <w:sz w:val="28"/>
          <w:szCs w:val="28"/>
        </w:rPr>
        <w:t>拆除</w:t>
      </w:r>
      <w:bookmarkEnd w:id="33"/>
      <w:bookmarkEnd w:id="34"/>
      <w:bookmarkEnd w:id="35"/>
      <w:bookmarkEnd w:id="36"/>
      <w:bookmarkEnd w:id="37"/>
    </w:p>
    <w:p w14:paraId="1E33E7F5" w14:textId="17241336" w:rsidR="005226D4" w:rsidRPr="00ED5671" w:rsidRDefault="005226D4" w:rsidP="005226D4">
      <w:pPr>
        <w:tabs>
          <w:tab w:val="left" w:pos="851"/>
        </w:tabs>
        <w:autoSpaceDE w:val="0"/>
        <w:autoSpaceDN w:val="0"/>
        <w:adjustRightInd w:val="0"/>
        <w:snapToGrid w:val="0"/>
        <w:spacing w:line="324" w:lineRule="auto"/>
        <w:rPr>
          <w:color w:val="auto"/>
          <w:sz w:val="24"/>
          <w:szCs w:val="28"/>
        </w:rPr>
      </w:pPr>
      <w:r w:rsidRPr="00B84266">
        <w:rPr>
          <w:b/>
          <w:color w:val="auto"/>
          <w:kern w:val="2"/>
          <w:sz w:val="24"/>
          <w:szCs w:val="28"/>
        </w:rPr>
        <w:t>2.4.1</w:t>
      </w:r>
      <w:r w:rsidR="007A4EE8">
        <w:rPr>
          <w:b/>
          <w:color w:val="auto"/>
          <w:kern w:val="2"/>
          <w:sz w:val="24"/>
          <w:szCs w:val="28"/>
        </w:rPr>
        <w:t xml:space="preserve"> </w:t>
      </w:r>
      <w:r w:rsidR="008832AA" w:rsidRPr="008832AA">
        <w:rPr>
          <w:color w:val="000000" w:themeColor="text1"/>
          <w:sz w:val="24"/>
          <w:szCs w:val="28"/>
        </w:rPr>
        <w:t>特殊食</w:t>
      </w:r>
      <w:r w:rsidR="008832AA" w:rsidRPr="00ED5671">
        <w:rPr>
          <w:color w:val="auto"/>
          <w:sz w:val="24"/>
          <w:szCs w:val="28"/>
        </w:rPr>
        <w:t>品工程项目</w:t>
      </w:r>
      <w:r w:rsidR="00ED5671" w:rsidRPr="00ED5671">
        <w:rPr>
          <w:color w:val="auto"/>
          <w:sz w:val="24"/>
          <w:szCs w:val="28"/>
        </w:rPr>
        <w:t>拆除施工前，应编制施工组织设计</w:t>
      </w:r>
      <w:r w:rsidR="00ED5671" w:rsidRPr="00ED5671">
        <w:rPr>
          <w:rFonts w:hint="eastAsia"/>
          <w:color w:val="auto"/>
          <w:sz w:val="24"/>
          <w:szCs w:val="28"/>
        </w:rPr>
        <w:t>、</w:t>
      </w:r>
      <w:r w:rsidR="00ED5671" w:rsidRPr="00ED5671">
        <w:rPr>
          <w:color w:val="auto"/>
          <w:sz w:val="24"/>
          <w:szCs w:val="28"/>
        </w:rPr>
        <w:t>安全专项方案和安全应急预案。</w:t>
      </w:r>
    </w:p>
    <w:p w14:paraId="48565315" w14:textId="77777777" w:rsidR="005226D4" w:rsidRPr="00A63460" w:rsidRDefault="005226D4" w:rsidP="005226D4">
      <w:pPr>
        <w:tabs>
          <w:tab w:val="left" w:pos="851"/>
        </w:tabs>
        <w:autoSpaceDE w:val="0"/>
        <w:autoSpaceDN w:val="0"/>
        <w:adjustRightInd w:val="0"/>
        <w:snapToGrid w:val="0"/>
        <w:spacing w:line="324" w:lineRule="auto"/>
        <w:rPr>
          <w:color w:val="000000" w:themeColor="text1"/>
          <w:sz w:val="24"/>
          <w:szCs w:val="28"/>
        </w:rPr>
      </w:pPr>
      <w:r w:rsidRPr="00A63460">
        <w:rPr>
          <w:b/>
          <w:color w:val="000000" w:themeColor="text1"/>
          <w:kern w:val="2"/>
          <w:sz w:val="24"/>
          <w:szCs w:val="28"/>
        </w:rPr>
        <w:t>2.4.2</w:t>
      </w:r>
      <w:r>
        <w:rPr>
          <w:b/>
          <w:color w:val="000000" w:themeColor="text1"/>
          <w:kern w:val="2"/>
          <w:sz w:val="24"/>
          <w:szCs w:val="28"/>
        </w:rPr>
        <w:t xml:space="preserve"> </w:t>
      </w:r>
      <w:r w:rsidRPr="00A63460">
        <w:rPr>
          <w:rFonts w:hint="eastAsia"/>
          <w:color w:val="000000" w:themeColor="text1"/>
          <w:sz w:val="24"/>
          <w:szCs w:val="28"/>
        </w:rPr>
        <w:t>项目的拆除作业应有以下安全防护措施：</w:t>
      </w:r>
    </w:p>
    <w:p w14:paraId="32BE257F" w14:textId="405A7861" w:rsidR="005226D4" w:rsidRPr="00A63460" w:rsidRDefault="00C34473" w:rsidP="005226D4">
      <w:pPr>
        <w:widowControl w:val="0"/>
        <w:tabs>
          <w:tab w:val="left" w:pos="1560"/>
        </w:tabs>
        <w:autoSpaceDE w:val="0"/>
        <w:autoSpaceDN w:val="0"/>
        <w:adjustRightInd w:val="0"/>
        <w:snapToGrid w:val="0"/>
        <w:spacing w:line="324" w:lineRule="auto"/>
        <w:ind w:firstLineChars="151" w:firstLine="364"/>
        <w:textAlignment w:val="auto"/>
        <w:rPr>
          <w:rFonts w:ascii="Calibri" w:hAnsi="Calibri"/>
          <w:color w:val="000000" w:themeColor="text1"/>
          <w:kern w:val="2"/>
          <w:sz w:val="24"/>
          <w:szCs w:val="28"/>
        </w:rPr>
      </w:pPr>
      <w:r>
        <w:rPr>
          <w:b/>
          <w:color w:val="000000" w:themeColor="text1"/>
          <w:kern w:val="2"/>
          <w:sz w:val="24"/>
          <w:szCs w:val="28"/>
        </w:rPr>
        <w:t xml:space="preserve"> </w:t>
      </w:r>
      <w:r w:rsidR="005226D4" w:rsidRPr="00A63460">
        <w:rPr>
          <w:b/>
          <w:color w:val="000000" w:themeColor="text1"/>
          <w:kern w:val="2"/>
          <w:sz w:val="24"/>
          <w:szCs w:val="28"/>
        </w:rPr>
        <w:t>1</w:t>
      </w:r>
      <w:r w:rsidR="005226D4">
        <w:rPr>
          <w:b/>
          <w:color w:val="000000" w:themeColor="text1"/>
          <w:kern w:val="2"/>
          <w:sz w:val="24"/>
          <w:szCs w:val="28"/>
        </w:rPr>
        <w:t xml:space="preserve"> </w:t>
      </w:r>
      <w:r w:rsidR="005226D4" w:rsidRPr="00A63460">
        <w:rPr>
          <w:rFonts w:ascii="Calibri" w:hAnsi="Calibri"/>
          <w:color w:val="000000" w:themeColor="text1"/>
          <w:kern w:val="2"/>
          <w:sz w:val="24"/>
          <w:szCs w:val="28"/>
        </w:rPr>
        <w:t>应</w:t>
      </w:r>
      <w:r w:rsidR="005226D4" w:rsidRPr="00A63460">
        <w:rPr>
          <w:rFonts w:ascii="Calibri" w:hAnsi="Calibri" w:hint="eastAsia"/>
          <w:color w:val="000000" w:themeColor="text1"/>
          <w:kern w:val="2"/>
          <w:sz w:val="24"/>
          <w:szCs w:val="28"/>
        </w:rPr>
        <w:t>确保相关水、电、气、汽等公用工程系统的有效隔绝；</w:t>
      </w:r>
    </w:p>
    <w:p w14:paraId="43B13CF2" w14:textId="7AACBD50" w:rsidR="005226D4" w:rsidRPr="00A63460" w:rsidRDefault="00C34473" w:rsidP="005226D4">
      <w:pPr>
        <w:widowControl w:val="0"/>
        <w:tabs>
          <w:tab w:val="left" w:pos="851"/>
        </w:tabs>
        <w:autoSpaceDE w:val="0"/>
        <w:autoSpaceDN w:val="0"/>
        <w:adjustRightInd w:val="0"/>
        <w:snapToGrid w:val="0"/>
        <w:spacing w:line="324" w:lineRule="auto"/>
        <w:ind w:firstLineChars="151" w:firstLine="364"/>
        <w:textAlignment w:val="auto"/>
        <w:rPr>
          <w:rFonts w:ascii="Calibri" w:hAnsi="Calibri"/>
          <w:color w:val="000000" w:themeColor="text1"/>
          <w:kern w:val="2"/>
          <w:sz w:val="24"/>
          <w:szCs w:val="28"/>
        </w:rPr>
      </w:pPr>
      <w:r>
        <w:rPr>
          <w:b/>
          <w:color w:val="000000" w:themeColor="text1"/>
          <w:kern w:val="2"/>
          <w:sz w:val="24"/>
          <w:szCs w:val="28"/>
        </w:rPr>
        <w:t xml:space="preserve"> </w:t>
      </w:r>
      <w:r w:rsidR="005226D4" w:rsidRPr="00A63460">
        <w:rPr>
          <w:b/>
          <w:color w:val="000000" w:themeColor="text1"/>
          <w:kern w:val="2"/>
          <w:sz w:val="24"/>
          <w:szCs w:val="28"/>
        </w:rPr>
        <w:t>2</w:t>
      </w:r>
      <w:r w:rsidR="005226D4">
        <w:rPr>
          <w:b/>
          <w:color w:val="000000" w:themeColor="text1"/>
          <w:kern w:val="2"/>
          <w:sz w:val="24"/>
          <w:szCs w:val="28"/>
        </w:rPr>
        <w:t xml:space="preserve"> </w:t>
      </w:r>
      <w:r w:rsidR="005226D4" w:rsidRPr="00A63460">
        <w:rPr>
          <w:rFonts w:ascii="Calibri" w:hAnsi="Calibri" w:hint="eastAsia"/>
          <w:color w:val="000000" w:themeColor="text1"/>
          <w:kern w:val="2"/>
          <w:sz w:val="24"/>
          <w:szCs w:val="28"/>
        </w:rPr>
        <w:t>应有防止未经许可人员靠近和进入的设施或措施。</w:t>
      </w:r>
    </w:p>
    <w:p w14:paraId="017BF885" w14:textId="748F4334" w:rsidR="005226D4" w:rsidRPr="00ED5671" w:rsidRDefault="005226D4" w:rsidP="005226D4">
      <w:pPr>
        <w:tabs>
          <w:tab w:val="left" w:pos="851"/>
        </w:tabs>
        <w:autoSpaceDE w:val="0"/>
        <w:autoSpaceDN w:val="0"/>
        <w:adjustRightInd w:val="0"/>
        <w:snapToGrid w:val="0"/>
        <w:spacing w:line="324" w:lineRule="auto"/>
        <w:rPr>
          <w:color w:val="auto"/>
          <w:sz w:val="24"/>
          <w:szCs w:val="28"/>
        </w:rPr>
      </w:pPr>
      <w:r w:rsidRPr="00B84266">
        <w:rPr>
          <w:b/>
          <w:color w:val="auto"/>
          <w:kern w:val="2"/>
          <w:sz w:val="24"/>
          <w:szCs w:val="28"/>
        </w:rPr>
        <w:t>2.4.3</w:t>
      </w:r>
      <w:r w:rsidR="007A4EE8">
        <w:rPr>
          <w:b/>
          <w:color w:val="auto"/>
          <w:kern w:val="2"/>
          <w:sz w:val="24"/>
          <w:szCs w:val="28"/>
        </w:rPr>
        <w:t xml:space="preserve"> </w:t>
      </w:r>
      <w:r w:rsidR="00ED5671" w:rsidRPr="005707FD">
        <w:rPr>
          <w:rFonts w:hint="eastAsia"/>
          <w:sz w:val="24"/>
          <w:szCs w:val="28"/>
        </w:rPr>
        <w:t>设备</w:t>
      </w:r>
      <w:r w:rsidR="00ED5671" w:rsidRPr="00ED5671">
        <w:rPr>
          <w:rFonts w:hint="eastAsia"/>
          <w:color w:val="auto"/>
          <w:sz w:val="24"/>
          <w:szCs w:val="28"/>
        </w:rPr>
        <w:t>和管线拆除作业前，应查明内部介质危险特性、工艺条件及管线走向，设备和管道中的物料排净且不得直接排放，有害物料应有收集或处理措施。</w:t>
      </w:r>
    </w:p>
    <w:p w14:paraId="0357C49D" w14:textId="19D1F201" w:rsidR="000F6A02" w:rsidRPr="005226D4" w:rsidRDefault="005226D4" w:rsidP="0083212E">
      <w:pPr>
        <w:tabs>
          <w:tab w:val="left" w:pos="851"/>
        </w:tabs>
        <w:autoSpaceDE w:val="0"/>
        <w:autoSpaceDN w:val="0"/>
        <w:adjustRightInd w:val="0"/>
        <w:snapToGrid w:val="0"/>
        <w:spacing w:line="324" w:lineRule="auto"/>
        <w:rPr>
          <w:bCs/>
          <w:color w:val="auto"/>
          <w:sz w:val="28"/>
          <w:szCs w:val="28"/>
        </w:rPr>
      </w:pPr>
      <w:r w:rsidRPr="00B84266">
        <w:rPr>
          <w:rFonts w:eastAsiaTheme="minorEastAsia" w:hint="eastAsia"/>
          <w:b/>
          <w:sz w:val="24"/>
          <w:szCs w:val="28"/>
        </w:rPr>
        <w:t>2</w:t>
      </w:r>
      <w:r w:rsidRPr="00B84266">
        <w:rPr>
          <w:rFonts w:eastAsiaTheme="minorEastAsia"/>
          <w:b/>
          <w:sz w:val="24"/>
          <w:szCs w:val="28"/>
        </w:rPr>
        <w:t>.4.</w:t>
      </w:r>
      <w:r w:rsidRPr="00B84266">
        <w:rPr>
          <w:rFonts w:eastAsiaTheme="minorEastAsia" w:hint="eastAsia"/>
          <w:b/>
          <w:sz w:val="24"/>
          <w:szCs w:val="28"/>
        </w:rPr>
        <w:t>4</w:t>
      </w:r>
      <w:r w:rsidR="007A4EE8">
        <w:rPr>
          <w:rFonts w:eastAsiaTheme="minorEastAsia"/>
          <w:b/>
          <w:sz w:val="24"/>
          <w:szCs w:val="28"/>
        </w:rPr>
        <w:t xml:space="preserve"> </w:t>
      </w:r>
      <w:r w:rsidRPr="00B84266">
        <w:rPr>
          <w:rFonts w:eastAsiaTheme="minorEastAsia" w:hint="eastAsia"/>
          <w:sz w:val="24"/>
          <w:szCs w:val="28"/>
        </w:rPr>
        <w:t>拆除作业</w:t>
      </w:r>
      <w:r w:rsidRPr="00133486">
        <w:rPr>
          <w:rFonts w:eastAsiaTheme="minorEastAsia" w:hint="eastAsia"/>
          <w:sz w:val="24"/>
          <w:szCs w:val="28"/>
        </w:rPr>
        <w:t>应有防止危害周边环境、设施及人身安全的设施或措施</w:t>
      </w:r>
      <w:r w:rsidRPr="00B84266">
        <w:rPr>
          <w:rFonts w:eastAsiaTheme="minorEastAsia" w:hint="eastAsia"/>
          <w:sz w:val="24"/>
          <w:szCs w:val="28"/>
        </w:rPr>
        <w:t>。</w:t>
      </w:r>
      <w:bookmarkStart w:id="38" w:name="_GoBack"/>
      <w:bookmarkEnd w:id="38"/>
    </w:p>
    <w:p w14:paraId="591E7687" w14:textId="77777777" w:rsidR="000F6A02" w:rsidRPr="00D41553" w:rsidRDefault="000F6A02" w:rsidP="000F6A02">
      <w:pPr>
        <w:numPr>
          <w:ilvl w:val="255"/>
          <w:numId w:val="0"/>
        </w:numPr>
        <w:adjustRightInd w:val="0"/>
        <w:snapToGrid w:val="0"/>
        <w:spacing w:afterLines="100" w:after="312" w:line="324" w:lineRule="auto"/>
        <w:jc w:val="center"/>
        <w:outlineLvl w:val="0"/>
        <w:rPr>
          <w:b/>
          <w:color w:val="auto"/>
          <w:sz w:val="32"/>
          <w:szCs w:val="32"/>
        </w:rPr>
      </w:pPr>
      <w:bookmarkStart w:id="39" w:name="_Toc42257192"/>
      <w:bookmarkStart w:id="40" w:name="_Toc26384"/>
      <w:bookmarkStart w:id="41" w:name="_Toc123651025"/>
      <w:bookmarkStart w:id="42" w:name="_Toc123651241"/>
      <w:bookmarkStart w:id="43" w:name="_Toc135058335"/>
      <w:r w:rsidRPr="00D41553">
        <w:rPr>
          <w:b/>
          <w:color w:val="auto"/>
          <w:sz w:val="32"/>
          <w:szCs w:val="32"/>
        </w:rPr>
        <w:br w:type="page"/>
      </w:r>
    </w:p>
    <w:p w14:paraId="00B5FB6E" w14:textId="694044C1" w:rsidR="000F6A02" w:rsidRPr="00ED5671" w:rsidRDefault="000F6A02" w:rsidP="00EE6383">
      <w:pPr>
        <w:keepNext/>
        <w:keepLines/>
        <w:numPr>
          <w:ilvl w:val="0"/>
          <w:numId w:val="2"/>
        </w:numPr>
        <w:autoSpaceDE w:val="0"/>
        <w:autoSpaceDN w:val="0"/>
        <w:adjustRightInd w:val="0"/>
        <w:snapToGrid w:val="0"/>
        <w:spacing w:afterLines="50" w:after="156" w:line="324" w:lineRule="auto"/>
        <w:jc w:val="center"/>
        <w:outlineLvl w:val="0"/>
        <w:rPr>
          <w:b/>
          <w:bCs/>
          <w:kern w:val="44"/>
          <w:sz w:val="30"/>
          <w:szCs w:val="30"/>
        </w:rPr>
      </w:pPr>
      <w:bookmarkStart w:id="44" w:name="_Toc136003763"/>
      <w:bookmarkStart w:id="45" w:name="_Toc197525204"/>
      <w:r w:rsidRPr="00ED5671">
        <w:rPr>
          <w:b/>
          <w:bCs/>
          <w:kern w:val="44"/>
          <w:sz w:val="30"/>
          <w:szCs w:val="30"/>
        </w:rPr>
        <w:lastRenderedPageBreak/>
        <w:t>3</w:t>
      </w:r>
      <w:r w:rsidR="00C959F4">
        <w:rPr>
          <w:b/>
          <w:bCs/>
          <w:kern w:val="44"/>
          <w:sz w:val="30"/>
          <w:szCs w:val="30"/>
        </w:rPr>
        <w:t xml:space="preserve"> </w:t>
      </w:r>
      <w:r w:rsidRPr="00ED5671">
        <w:rPr>
          <w:b/>
          <w:bCs/>
          <w:kern w:val="44"/>
          <w:sz w:val="30"/>
          <w:szCs w:val="30"/>
        </w:rPr>
        <w:t>人员和物料卫生设施</w:t>
      </w:r>
      <w:bookmarkEnd w:id="44"/>
      <w:bookmarkEnd w:id="45"/>
    </w:p>
    <w:p w14:paraId="46B44EE9" w14:textId="1E0D673F" w:rsidR="002868B6" w:rsidRPr="00993D89" w:rsidRDefault="008D38F5" w:rsidP="0079360E">
      <w:pPr>
        <w:adjustRightInd w:val="0"/>
        <w:snapToGrid w:val="0"/>
        <w:spacing w:line="324" w:lineRule="auto"/>
        <w:rPr>
          <w:bCs/>
          <w:color w:val="auto"/>
          <w:sz w:val="24"/>
          <w:szCs w:val="24"/>
        </w:rPr>
      </w:pPr>
      <w:r w:rsidRPr="0079360E">
        <w:rPr>
          <w:rFonts w:hint="eastAsia"/>
          <w:b/>
          <w:bCs/>
          <w:color w:val="auto"/>
          <w:sz w:val="24"/>
          <w:szCs w:val="24"/>
        </w:rPr>
        <w:t>3.0.1</w:t>
      </w:r>
      <w:r w:rsidR="007A4EE8">
        <w:rPr>
          <w:b/>
          <w:bCs/>
          <w:color w:val="auto"/>
          <w:sz w:val="24"/>
          <w:szCs w:val="24"/>
        </w:rPr>
        <w:t xml:space="preserve"> </w:t>
      </w:r>
      <w:r w:rsidR="002868B6" w:rsidRPr="0079360E">
        <w:rPr>
          <w:rFonts w:hint="eastAsia"/>
          <w:color w:val="auto"/>
          <w:sz w:val="24"/>
          <w:szCs w:val="24"/>
        </w:rPr>
        <w:t>特殊食品</w:t>
      </w:r>
      <w:r w:rsidR="002868B6" w:rsidRPr="0079360E">
        <w:rPr>
          <w:bCs/>
          <w:color w:val="auto"/>
          <w:sz w:val="24"/>
          <w:szCs w:val="24"/>
        </w:rPr>
        <w:t>工程项目生产车间</w:t>
      </w:r>
      <w:r w:rsidR="002868B6" w:rsidRPr="0079360E">
        <w:rPr>
          <w:rFonts w:hint="eastAsia"/>
          <w:color w:val="auto"/>
          <w:sz w:val="24"/>
          <w:szCs w:val="24"/>
        </w:rPr>
        <w:t>更衣设施的设置位置、更衣流程和步骤应与生产卫生管理及生产作业区清洁度级别相匹配，更衣设施的设置要求应不低于《食品工程通用规范》</w:t>
      </w:r>
      <w:r w:rsidR="002868B6" w:rsidRPr="0079360E">
        <w:rPr>
          <w:rFonts w:hint="eastAsia"/>
          <w:color w:val="auto"/>
          <w:sz w:val="24"/>
          <w:szCs w:val="24"/>
        </w:rPr>
        <w:t>GB550</w:t>
      </w:r>
      <w:r w:rsidR="002868B6" w:rsidRPr="0079360E">
        <w:rPr>
          <w:rFonts w:hint="eastAsia"/>
          <w:color w:val="auto"/>
          <w:sz w:val="24"/>
          <w:szCs w:val="24"/>
        </w:rPr>
        <w:t>××</w:t>
      </w:r>
      <w:r w:rsidR="0079360E">
        <w:rPr>
          <w:rFonts w:hint="eastAsia"/>
          <w:color w:val="auto"/>
          <w:sz w:val="24"/>
          <w:szCs w:val="24"/>
        </w:rPr>
        <w:t>的</w:t>
      </w:r>
      <w:r w:rsidR="002868B6" w:rsidRPr="0079360E">
        <w:rPr>
          <w:rFonts w:hint="eastAsia"/>
          <w:color w:val="auto"/>
          <w:sz w:val="24"/>
          <w:szCs w:val="24"/>
        </w:rPr>
        <w:t>要求，并应符合</w:t>
      </w:r>
      <w:r w:rsidR="0079360E">
        <w:rPr>
          <w:rFonts w:hint="eastAsia"/>
          <w:color w:val="auto"/>
          <w:sz w:val="24"/>
          <w:szCs w:val="24"/>
        </w:rPr>
        <w:t>特殊食品的国家</w:t>
      </w:r>
      <w:r w:rsidR="002868B6" w:rsidRPr="0079360E">
        <w:rPr>
          <w:rFonts w:hint="eastAsia"/>
          <w:color w:val="auto"/>
          <w:sz w:val="24"/>
          <w:szCs w:val="24"/>
        </w:rPr>
        <w:t>相关规定。</w:t>
      </w:r>
    </w:p>
    <w:p w14:paraId="752EBFB3" w14:textId="6B0915A8" w:rsidR="00D82398" w:rsidRPr="009957A9" w:rsidRDefault="008D38F5" w:rsidP="00D82398">
      <w:pPr>
        <w:adjustRightInd w:val="0"/>
        <w:snapToGrid w:val="0"/>
        <w:spacing w:line="324" w:lineRule="auto"/>
        <w:rPr>
          <w:color w:val="auto"/>
          <w:sz w:val="24"/>
          <w:szCs w:val="24"/>
        </w:rPr>
      </w:pPr>
      <w:r w:rsidRPr="008D38F5">
        <w:rPr>
          <w:rFonts w:hint="eastAsia"/>
          <w:b/>
          <w:bCs/>
          <w:color w:val="auto"/>
          <w:sz w:val="24"/>
          <w:szCs w:val="24"/>
        </w:rPr>
        <w:t>3.0.2</w:t>
      </w:r>
      <w:r w:rsidR="007A4EE8">
        <w:rPr>
          <w:b/>
          <w:bCs/>
          <w:color w:val="auto"/>
          <w:sz w:val="24"/>
          <w:szCs w:val="24"/>
        </w:rPr>
        <w:t xml:space="preserve"> </w:t>
      </w:r>
      <w:r w:rsidR="00D82398" w:rsidRPr="009957A9">
        <w:rPr>
          <w:rFonts w:hint="eastAsia"/>
          <w:color w:val="auto"/>
          <w:sz w:val="24"/>
          <w:szCs w:val="24"/>
        </w:rPr>
        <w:t>进出清洁作业区的原辅料、包装材料、工器具和其他物品，应有防止交叉污染的措施。由一般作业区或车间外部进入</w:t>
      </w:r>
      <w:r w:rsidR="00D82398" w:rsidRPr="009957A9">
        <w:rPr>
          <w:rFonts w:hint="eastAsia"/>
          <w:color w:val="auto"/>
          <w:sz w:val="24"/>
          <w:szCs w:val="24"/>
        </w:rPr>
        <w:t>E</w:t>
      </w:r>
      <w:r w:rsidR="00D82398" w:rsidRPr="009957A9">
        <w:rPr>
          <w:rFonts w:hint="eastAsia"/>
          <w:color w:val="auto"/>
          <w:sz w:val="24"/>
          <w:szCs w:val="24"/>
        </w:rPr>
        <w:t>级及以上清洁作业区的原辅料、包装材料，其物净设施应符合下列要求之一：</w:t>
      </w:r>
    </w:p>
    <w:p w14:paraId="3E88A5EB" w14:textId="09779E3D" w:rsidR="00180FE2" w:rsidRPr="00180FE2" w:rsidRDefault="00180FE2" w:rsidP="00180FE2">
      <w:pPr>
        <w:adjustRightInd w:val="0"/>
        <w:snapToGrid w:val="0"/>
        <w:spacing w:line="324" w:lineRule="auto"/>
        <w:ind w:firstLineChars="200" w:firstLine="482"/>
        <w:rPr>
          <w:color w:val="auto"/>
          <w:sz w:val="24"/>
          <w:szCs w:val="24"/>
        </w:rPr>
      </w:pPr>
      <w:r w:rsidRPr="007A4EE8">
        <w:rPr>
          <w:rFonts w:hint="eastAsia"/>
          <w:b/>
          <w:color w:val="auto"/>
          <w:sz w:val="24"/>
          <w:szCs w:val="24"/>
        </w:rPr>
        <w:t>1</w:t>
      </w:r>
      <w:r w:rsidR="007A4EE8">
        <w:rPr>
          <w:rFonts w:hint="eastAsia"/>
          <w:color w:val="auto"/>
          <w:sz w:val="24"/>
          <w:szCs w:val="24"/>
        </w:rPr>
        <w:t xml:space="preserve"> </w:t>
      </w:r>
      <w:r w:rsidRPr="00180FE2">
        <w:rPr>
          <w:rFonts w:hint="eastAsia"/>
          <w:color w:val="auto"/>
          <w:sz w:val="24"/>
          <w:szCs w:val="24"/>
        </w:rPr>
        <w:t>设置脱包清理、消毒功能间和缓冲间，且缓冲间应具有自净互锁功能、其环境要求应与清洁作业区一致</w:t>
      </w:r>
      <w:r w:rsidR="007A4EE8">
        <w:rPr>
          <w:rFonts w:hint="eastAsia"/>
          <w:color w:val="auto"/>
          <w:sz w:val="24"/>
          <w:szCs w:val="24"/>
        </w:rPr>
        <w:t>；</w:t>
      </w:r>
    </w:p>
    <w:p w14:paraId="78AF9CC1" w14:textId="0FD06178" w:rsidR="00D82398" w:rsidRDefault="00D82398" w:rsidP="000A4B49">
      <w:pPr>
        <w:adjustRightInd w:val="0"/>
        <w:snapToGrid w:val="0"/>
        <w:spacing w:line="324" w:lineRule="auto"/>
        <w:ind w:firstLineChars="200" w:firstLine="482"/>
        <w:rPr>
          <w:color w:val="auto"/>
          <w:sz w:val="24"/>
          <w:szCs w:val="24"/>
        </w:rPr>
      </w:pPr>
      <w:r w:rsidRPr="007A4EE8">
        <w:rPr>
          <w:b/>
          <w:color w:val="auto"/>
          <w:sz w:val="24"/>
          <w:szCs w:val="24"/>
        </w:rPr>
        <w:t>2</w:t>
      </w:r>
      <w:r w:rsidR="007A4EE8">
        <w:rPr>
          <w:rFonts w:hint="eastAsia"/>
          <w:color w:val="auto"/>
          <w:sz w:val="24"/>
          <w:szCs w:val="24"/>
        </w:rPr>
        <w:t xml:space="preserve"> </w:t>
      </w:r>
      <w:r w:rsidRPr="009957A9">
        <w:rPr>
          <w:rFonts w:hint="eastAsia"/>
          <w:color w:val="auto"/>
          <w:sz w:val="24"/>
          <w:szCs w:val="24"/>
        </w:rPr>
        <w:t>设置脱包清理、消毒功能间和具有自净或杀菌功能的清洁传递装置。</w:t>
      </w:r>
    </w:p>
    <w:p w14:paraId="60E499A8" w14:textId="6892B90B" w:rsidR="00180FE2" w:rsidRPr="00180FE2" w:rsidRDefault="00180FE2" w:rsidP="00D82398">
      <w:pPr>
        <w:adjustRightInd w:val="0"/>
        <w:snapToGrid w:val="0"/>
        <w:spacing w:line="324" w:lineRule="auto"/>
        <w:rPr>
          <w:b/>
          <w:bCs/>
          <w:color w:val="auto"/>
          <w:sz w:val="24"/>
          <w:szCs w:val="24"/>
        </w:rPr>
      </w:pPr>
      <w:r>
        <w:rPr>
          <w:rFonts w:hint="eastAsia"/>
          <w:b/>
          <w:bCs/>
          <w:color w:val="auto"/>
          <w:sz w:val="24"/>
          <w:szCs w:val="24"/>
        </w:rPr>
        <w:t>3</w:t>
      </w:r>
      <w:r>
        <w:rPr>
          <w:b/>
          <w:bCs/>
          <w:color w:val="auto"/>
          <w:sz w:val="24"/>
          <w:szCs w:val="24"/>
        </w:rPr>
        <w:t>.0.3</w:t>
      </w:r>
      <w:r w:rsidR="007A4EE8">
        <w:rPr>
          <w:b/>
          <w:bCs/>
          <w:color w:val="auto"/>
          <w:sz w:val="24"/>
          <w:szCs w:val="24"/>
        </w:rPr>
        <w:t xml:space="preserve"> </w:t>
      </w:r>
      <w:r w:rsidRPr="009957A9">
        <w:rPr>
          <w:rFonts w:hint="eastAsia"/>
          <w:color w:val="auto"/>
          <w:sz w:val="24"/>
          <w:szCs w:val="24"/>
        </w:rPr>
        <w:t>车间内部相邻清洁度级别的原辅料、包装</w:t>
      </w:r>
      <w:r w:rsidRPr="00180FE2">
        <w:rPr>
          <w:rFonts w:hint="eastAsia"/>
          <w:color w:val="auto"/>
          <w:sz w:val="24"/>
          <w:szCs w:val="24"/>
        </w:rPr>
        <w:t>材料</w:t>
      </w:r>
      <w:r w:rsidRPr="00180FE2">
        <w:rPr>
          <w:rFonts w:hint="eastAsia"/>
          <w:bCs/>
          <w:color w:val="auto"/>
          <w:sz w:val="24"/>
          <w:szCs w:val="24"/>
        </w:rPr>
        <w:t>转运，应设置缓冲间或清洁传递装置。缓冲间应具有互锁自净功能，清洁传递装置应具有自净或杀菌功能。</w:t>
      </w:r>
    </w:p>
    <w:p w14:paraId="55478D95" w14:textId="2C2095DB" w:rsidR="0079360E" w:rsidRPr="0079360E" w:rsidRDefault="0079360E" w:rsidP="00D82398">
      <w:pPr>
        <w:adjustRightInd w:val="0"/>
        <w:snapToGrid w:val="0"/>
        <w:spacing w:line="324" w:lineRule="auto"/>
        <w:rPr>
          <w:color w:val="auto"/>
          <w:sz w:val="24"/>
          <w:szCs w:val="24"/>
        </w:rPr>
      </w:pPr>
      <w:r w:rsidRPr="009957A9">
        <w:rPr>
          <w:rFonts w:hint="eastAsia"/>
          <w:b/>
          <w:bCs/>
          <w:color w:val="auto"/>
          <w:sz w:val="24"/>
          <w:szCs w:val="24"/>
        </w:rPr>
        <w:t>3.0.</w:t>
      </w:r>
      <w:r w:rsidRPr="009957A9">
        <w:rPr>
          <w:b/>
          <w:bCs/>
          <w:color w:val="auto"/>
          <w:sz w:val="24"/>
          <w:szCs w:val="24"/>
        </w:rPr>
        <w:t>4</w:t>
      </w:r>
      <w:r w:rsidR="007A4EE8">
        <w:rPr>
          <w:color w:val="auto"/>
          <w:sz w:val="24"/>
          <w:szCs w:val="24"/>
        </w:rPr>
        <w:t xml:space="preserve"> </w:t>
      </w:r>
      <w:r w:rsidRPr="009957A9">
        <w:rPr>
          <w:rFonts w:hint="eastAsia"/>
          <w:color w:val="auto"/>
          <w:sz w:val="24"/>
          <w:szCs w:val="24"/>
        </w:rPr>
        <w:t>清洁作业区</w:t>
      </w:r>
      <w:r>
        <w:rPr>
          <w:rFonts w:hint="eastAsia"/>
          <w:color w:val="auto"/>
          <w:sz w:val="24"/>
          <w:szCs w:val="24"/>
        </w:rPr>
        <w:t>内易产生污染的废弃物应设置单独的出口，具有活性的生物废弃物应有</w:t>
      </w:r>
      <w:r w:rsidRPr="009957A9">
        <w:rPr>
          <w:rFonts w:hint="eastAsia"/>
          <w:color w:val="auto"/>
          <w:sz w:val="24"/>
          <w:szCs w:val="24"/>
        </w:rPr>
        <w:t>封闭容器或</w:t>
      </w:r>
      <w:r>
        <w:rPr>
          <w:rFonts w:hint="eastAsia"/>
          <w:color w:val="auto"/>
          <w:sz w:val="24"/>
          <w:szCs w:val="24"/>
        </w:rPr>
        <w:t>设有</w:t>
      </w:r>
      <w:r w:rsidRPr="009957A9">
        <w:rPr>
          <w:rFonts w:hint="eastAsia"/>
          <w:color w:val="auto"/>
          <w:sz w:val="24"/>
          <w:szCs w:val="24"/>
        </w:rPr>
        <w:t>灭活</w:t>
      </w:r>
      <w:r>
        <w:rPr>
          <w:rFonts w:hint="eastAsia"/>
          <w:color w:val="auto"/>
          <w:sz w:val="24"/>
          <w:szCs w:val="24"/>
        </w:rPr>
        <w:t>装置</w:t>
      </w:r>
      <w:r w:rsidRPr="009957A9">
        <w:rPr>
          <w:rFonts w:hint="eastAsia"/>
          <w:color w:val="auto"/>
          <w:sz w:val="24"/>
          <w:szCs w:val="24"/>
        </w:rPr>
        <w:t>。</w:t>
      </w:r>
    </w:p>
    <w:p w14:paraId="56F5C879" w14:textId="5862360F" w:rsidR="0079360E" w:rsidRPr="009957A9" w:rsidRDefault="0079360E" w:rsidP="00D82398">
      <w:pPr>
        <w:adjustRightInd w:val="0"/>
        <w:snapToGrid w:val="0"/>
        <w:spacing w:line="324" w:lineRule="auto"/>
        <w:rPr>
          <w:color w:val="auto"/>
          <w:sz w:val="24"/>
          <w:szCs w:val="24"/>
        </w:rPr>
      </w:pPr>
      <w:r w:rsidRPr="009957A9">
        <w:rPr>
          <w:rFonts w:hint="eastAsia"/>
          <w:b/>
          <w:bCs/>
          <w:color w:val="auto"/>
          <w:sz w:val="24"/>
          <w:szCs w:val="24"/>
        </w:rPr>
        <w:t>3.0.</w:t>
      </w:r>
      <w:r w:rsidRPr="009957A9">
        <w:rPr>
          <w:b/>
          <w:bCs/>
          <w:color w:val="auto"/>
          <w:sz w:val="24"/>
          <w:szCs w:val="24"/>
        </w:rPr>
        <w:t>5</w:t>
      </w:r>
      <w:r w:rsidR="007A4EE8">
        <w:rPr>
          <w:color w:val="auto"/>
          <w:sz w:val="24"/>
          <w:szCs w:val="24"/>
        </w:rPr>
        <w:t xml:space="preserve"> </w:t>
      </w:r>
      <w:r w:rsidRPr="009957A9">
        <w:rPr>
          <w:rFonts w:hint="eastAsia"/>
          <w:color w:val="auto"/>
          <w:sz w:val="24"/>
          <w:szCs w:val="24"/>
        </w:rPr>
        <w:t>当成品或半成品通过连续皮带、辊道或者链板等装置输送，跨越</w:t>
      </w:r>
      <w:r w:rsidRPr="009957A9">
        <w:rPr>
          <w:rFonts w:hint="eastAsia"/>
          <w:color w:val="auto"/>
          <w:sz w:val="24"/>
          <w:szCs w:val="24"/>
        </w:rPr>
        <w:t>D</w:t>
      </w:r>
      <w:r w:rsidRPr="009957A9">
        <w:rPr>
          <w:rFonts w:hint="eastAsia"/>
          <w:color w:val="auto"/>
          <w:sz w:val="24"/>
          <w:szCs w:val="24"/>
        </w:rPr>
        <w:t>级以上作业区</w:t>
      </w:r>
      <w:r>
        <w:rPr>
          <w:rFonts w:hint="eastAsia"/>
          <w:color w:val="auto"/>
          <w:sz w:val="24"/>
          <w:szCs w:val="24"/>
        </w:rPr>
        <w:t>的</w:t>
      </w:r>
      <w:r w:rsidRPr="009957A9">
        <w:rPr>
          <w:rFonts w:hint="eastAsia"/>
          <w:color w:val="auto"/>
          <w:sz w:val="24"/>
          <w:szCs w:val="24"/>
        </w:rPr>
        <w:t>输送皮带、链板等应按区分段设置</w:t>
      </w:r>
      <w:r>
        <w:rPr>
          <w:rFonts w:hint="eastAsia"/>
          <w:color w:val="auto"/>
          <w:sz w:val="24"/>
          <w:szCs w:val="24"/>
        </w:rPr>
        <w:t>；</w:t>
      </w:r>
      <w:r w:rsidRPr="009957A9">
        <w:rPr>
          <w:rFonts w:hint="eastAsia"/>
          <w:color w:val="auto"/>
          <w:sz w:val="24"/>
          <w:szCs w:val="24"/>
        </w:rPr>
        <w:t>跨越</w:t>
      </w:r>
      <w:r w:rsidRPr="009957A9">
        <w:rPr>
          <w:rFonts w:hint="eastAsia"/>
          <w:color w:val="auto"/>
          <w:sz w:val="24"/>
          <w:szCs w:val="24"/>
        </w:rPr>
        <w:t>D</w:t>
      </w:r>
      <w:r w:rsidRPr="009957A9">
        <w:rPr>
          <w:rFonts w:hint="eastAsia"/>
          <w:color w:val="auto"/>
          <w:sz w:val="24"/>
          <w:szCs w:val="24"/>
        </w:rPr>
        <w:t>级及以下清洁作业区</w:t>
      </w:r>
      <w:r w:rsidR="00F0117F">
        <w:rPr>
          <w:rFonts w:hint="eastAsia"/>
          <w:color w:val="auto"/>
          <w:sz w:val="24"/>
          <w:szCs w:val="24"/>
        </w:rPr>
        <w:t>时</w:t>
      </w:r>
      <w:r w:rsidRPr="009957A9">
        <w:rPr>
          <w:rFonts w:hint="eastAsia"/>
          <w:color w:val="auto"/>
          <w:sz w:val="24"/>
          <w:szCs w:val="24"/>
        </w:rPr>
        <w:t>，应</w:t>
      </w:r>
      <w:r w:rsidR="00ED5C14">
        <w:rPr>
          <w:rFonts w:hint="eastAsia"/>
          <w:color w:val="auto"/>
          <w:sz w:val="24"/>
          <w:szCs w:val="24"/>
        </w:rPr>
        <w:t>符合</w:t>
      </w:r>
      <w:r w:rsidRPr="009957A9">
        <w:rPr>
          <w:rFonts w:hint="eastAsia"/>
          <w:color w:val="auto"/>
          <w:sz w:val="24"/>
          <w:szCs w:val="24"/>
        </w:rPr>
        <w:t>《食品工程通用规范》</w:t>
      </w:r>
      <w:r w:rsidRPr="009957A9">
        <w:rPr>
          <w:rFonts w:hint="eastAsia"/>
          <w:color w:val="auto"/>
          <w:sz w:val="24"/>
          <w:szCs w:val="24"/>
        </w:rPr>
        <w:t>GB550</w:t>
      </w:r>
      <w:r w:rsidRPr="009957A9">
        <w:rPr>
          <w:rFonts w:hint="eastAsia"/>
          <w:color w:val="auto"/>
          <w:sz w:val="24"/>
          <w:szCs w:val="24"/>
        </w:rPr>
        <w:t>××</w:t>
      </w:r>
      <w:r w:rsidR="00F0117F">
        <w:rPr>
          <w:rFonts w:hint="eastAsia"/>
          <w:color w:val="auto"/>
          <w:sz w:val="24"/>
          <w:szCs w:val="24"/>
        </w:rPr>
        <w:t>的</w:t>
      </w:r>
      <w:r w:rsidR="00ED5C14">
        <w:rPr>
          <w:rFonts w:hint="eastAsia"/>
          <w:color w:val="auto"/>
          <w:sz w:val="24"/>
          <w:szCs w:val="24"/>
        </w:rPr>
        <w:t>有关规定</w:t>
      </w:r>
      <w:r w:rsidRPr="009957A9">
        <w:rPr>
          <w:rFonts w:hint="eastAsia"/>
          <w:color w:val="auto"/>
          <w:sz w:val="24"/>
          <w:szCs w:val="24"/>
        </w:rPr>
        <w:t>。</w:t>
      </w:r>
    </w:p>
    <w:p w14:paraId="112362B0" w14:textId="0AFE522E" w:rsidR="00D82398" w:rsidRPr="009957A9" w:rsidRDefault="00D82398" w:rsidP="00D82398">
      <w:pPr>
        <w:adjustRightInd w:val="0"/>
        <w:snapToGrid w:val="0"/>
        <w:spacing w:line="324" w:lineRule="auto"/>
        <w:rPr>
          <w:bCs/>
          <w:color w:val="auto"/>
          <w:sz w:val="24"/>
          <w:szCs w:val="24"/>
        </w:rPr>
      </w:pPr>
      <w:r w:rsidRPr="009957A9">
        <w:rPr>
          <w:rFonts w:hint="eastAsia"/>
          <w:b/>
          <w:bCs/>
          <w:color w:val="auto"/>
          <w:sz w:val="24"/>
          <w:szCs w:val="24"/>
        </w:rPr>
        <w:t>3.0.</w:t>
      </w:r>
      <w:r w:rsidRPr="009957A9">
        <w:rPr>
          <w:b/>
          <w:bCs/>
          <w:color w:val="auto"/>
          <w:sz w:val="24"/>
          <w:szCs w:val="24"/>
        </w:rPr>
        <w:t>6</w:t>
      </w:r>
      <w:r w:rsidR="007A4EE8">
        <w:rPr>
          <w:color w:val="auto"/>
          <w:sz w:val="24"/>
          <w:szCs w:val="24"/>
        </w:rPr>
        <w:t xml:space="preserve"> </w:t>
      </w:r>
      <w:r w:rsidR="0052162D">
        <w:rPr>
          <w:rFonts w:hint="eastAsia"/>
          <w:color w:val="auto"/>
          <w:sz w:val="24"/>
          <w:szCs w:val="24"/>
        </w:rPr>
        <w:t>D</w:t>
      </w:r>
      <w:r w:rsidRPr="00ED5C14">
        <w:rPr>
          <w:rFonts w:hint="eastAsia"/>
          <w:color w:val="auto"/>
          <w:sz w:val="24"/>
          <w:szCs w:val="24"/>
        </w:rPr>
        <w:t>级及以下清洁度级别的清洁作业区内</w:t>
      </w:r>
      <w:r w:rsidRPr="009957A9">
        <w:rPr>
          <w:rFonts w:hint="eastAsia"/>
          <w:color w:val="auto"/>
          <w:sz w:val="24"/>
          <w:szCs w:val="24"/>
        </w:rPr>
        <w:t>，设置电梯时，电梯出入口应设置缓冲间与清洁作业区隔离</w:t>
      </w:r>
      <w:r w:rsidRPr="0079360E">
        <w:rPr>
          <w:bCs/>
          <w:color w:val="auto"/>
          <w:sz w:val="24"/>
          <w:szCs w:val="24"/>
        </w:rPr>
        <w:t>。</w:t>
      </w:r>
    </w:p>
    <w:p w14:paraId="35EF1DAD" w14:textId="77777777" w:rsidR="00D82398" w:rsidRPr="00D82398" w:rsidRDefault="00D82398" w:rsidP="00D82398">
      <w:pPr>
        <w:adjustRightInd w:val="0"/>
        <w:snapToGrid w:val="0"/>
        <w:spacing w:line="324" w:lineRule="auto"/>
        <w:ind w:firstLineChars="200" w:firstLine="480"/>
        <w:rPr>
          <w:color w:val="auto"/>
          <w:sz w:val="24"/>
          <w:szCs w:val="24"/>
        </w:rPr>
      </w:pPr>
    </w:p>
    <w:p w14:paraId="137625C6" w14:textId="77777777" w:rsidR="00C326EA" w:rsidRPr="008D38F5" w:rsidRDefault="00C326EA" w:rsidP="008D38F5">
      <w:pPr>
        <w:adjustRightInd w:val="0"/>
        <w:snapToGrid w:val="0"/>
        <w:spacing w:line="324" w:lineRule="auto"/>
        <w:rPr>
          <w:color w:val="auto"/>
          <w:sz w:val="24"/>
          <w:szCs w:val="24"/>
        </w:rPr>
      </w:pPr>
    </w:p>
    <w:p w14:paraId="5C303B8F" w14:textId="77777777" w:rsidR="000F6A02" w:rsidRPr="00D41553" w:rsidRDefault="000F6A02" w:rsidP="000F6A02">
      <w:pPr>
        <w:adjustRightInd w:val="0"/>
        <w:snapToGrid w:val="0"/>
        <w:spacing w:line="324" w:lineRule="auto"/>
        <w:rPr>
          <w:bCs/>
          <w:color w:val="auto"/>
          <w:sz w:val="24"/>
          <w:szCs w:val="24"/>
        </w:rPr>
      </w:pPr>
      <w:r w:rsidRPr="00D41553">
        <w:rPr>
          <w:color w:val="auto"/>
        </w:rPr>
        <w:br w:type="page"/>
      </w:r>
    </w:p>
    <w:p w14:paraId="4169BCB5" w14:textId="64E086D0" w:rsidR="000F6A02" w:rsidRPr="00C90476" w:rsidRDefault="000F6A02" w:rsidP="00C90476">
      <w:pPr>
        <w:keepNext/>
        <w:keepLines/>
        <w:numPr>
          <w:ilvl w:val="0"/>
          <w:numId w:val="2"/>
        </w:numPr>
        <w:autoSpaceDE w:val="0"/>
        <w:autoSpaceDN w:val="0"/>
        <w:adjustRightInd w:val="0"/>
        <w:snapToGrid w:val="0"/>
        <w:spacing w:afterLines="50" w:after="156" w:line="324" w:lineRule="auto"/>
        <w:jc w:val="center"/>
        <w:outlineLvl w:val="0"/>
        <w:rPr>
          <w:b/>
          <w:bCs/>
          <w:kern w:val="44"/>
          <w:sz w:val="30"/>
          <w:szCs w:val="30"/>
        </w:rPr>
      </w:pPr>
      <w:bookmarkStart w:id="46" w:name="_Toc136003764"/>
      <w:bookmarkStart w:id="47" w:name="_Toc197525205"/>
      <w:bookmarkEnd w:id="39"/>
      <w:bookmarkEnd w:id="40"/>
      <w:bookmarkEnd w:id="41"/>
      <w:bookmarkEnd w:id="42"/>
      <w:bookmarkEnd w:id="43"/>
      <w:r w:rsidRPr="00C90476">
        <w:rPr>
          <w:b/>
          <w:bCs/>
          <w:kern w:val="44"/>
          <w:sz w:val="30"/>
          <w:szCs w:val="30"/>
        </w:rPr>
        <w:lastRenderedPageBreak/>
        <w:t>4</w:t>
      </w:r>
      <w:r w:rsidR="00C959F4">
        <w:rPr>
          <w:b/>
          <w:bCs/>
          <w:kern w:val="44"/>
          <w:sz w:val="30"/>
          <w:szCs w:val="30"/>
        </w:rPr>
        <w:t xml:space="preserve"> </w:t>
      </w:r>
      <w:r w:rsidRPr="00C90476">
        <w:rPr>
          <w:b/>
          <w:bCs/>
          <w:kern w:val="44"/>
          <w:sz w:val="30"/>
          <w:szCs w:val="30"/>
        </w:rPr>
        <w:t>主要生产设施</w:t>
      </w:r>
      <w:bookmarkEnd w:id="46"/>
      <w:bookmarkEnd w:id="47"/>
    </w:p>
    <w:p w14:paraId="6DF9F5C7" w14:textId="48B01458" w:rsidR="005B3487" w:rsidRDefault="000F6A02" w:rsidP="00C90476">
      <w:pPr>
        <w:keepNext/>
        <w:keepLines/>
        <w:autoSpaceDE w:val="0"/>
        <w:autoSpaceDN w:val="0"/>
        <w:adjustRightInd w:val="0"/>
        <w:snapToGrid w:val="0"/>
        <w:spacing w:afterLines="50" w:after="156" w:line="324" w:lineRule="auto"/>
        <w:ind w:left="1134" w:hanging="1134"/>
        <w:jc w:val="center"/>
        <w:outlineLvl w:val="1"/>
        <w:rPr>
          <w:rFonts w:eastAsia="黑体"/>
          <w:b/>
          <w:bCs/>
          <w:sz w:val="28"/>
          <w:szCs w:val="28"/>
        </w:rPr>
      </w:pPr>
      <w:bookmarkStart w:id="48" w:name="_Toc136003765"/>
      <w:bookmarkStart w:id="49" w:name="_Toc197525206"/>
      <w:r w:rsidRPr="00C90476">
        <w:rPr>
          <w:b/>
          <w:bCs/>
          <w:sz w:val="28"/>
          <w:szCs w:val="28"/>
        </w:rPr>
        <w:t>4.1</w:t>
      </w:r>
      <w:r w:rsidR="007A4EE8">
        <w:rPr>
          <w:b/>
          <w:bCs/>
          <w:sz w:val="28"/>
          <w:szCs w:val="28"/>
        </w:rPr>
        <w:t xml:space="preserve"> </w:t>
      </w:r>
      <w:r w:rsidRPr="00C90476">
        <w:rPr>
          <w:rFonts w:eastAsia="黑体"/>
          <w:b/>
          <w:bCs/>
          <w:sz w:val="28"/>
          <w:szCs w:val="28"/>
        </w:rPr>
        <w:t>一般规定</w:t>
      </w:r>
      <w:bookmarkEnd w:id="48"/>
      <w:bookmarkEnd w:id="49"/>
    </w:p>
    <w:p w14:paraId="7873E489" w14:textId="7019F368" w:rsidR="00F330AE" w:rsidRPr="00ED5C14" w:rsidRDefault="00F330AE" w:rsidP="00F330AE">
      <w:pPr>
        <w:widowControl w:val="0"/>
        <w:adjustRightInd w:val="0"/>
        <w:snapToGrid w:val="0"/>
        <w:spacing w:line="324" w:lineRule="auto"/>
        <w:textAlignment w:val="auto"/>
        <w:rPr>
          <w:rFonts w:eastAsiaTheme="minorEastAsia"/>
          <w:color w:val="auto"/>
          <w:kern w:val="2"/>
          <w:sz w:val="24"/>
          <w:szCs w:val="24"/>
        </w:rPr>
      </w:pPr>
      <w:r w:rsidRPr="00F96DB7">
        <w:rPr>
          <w:rFonts w:eastAsiaTheme="minorEastAsia"/>
          <w:b/>
          <w:color w:val="auto"/>
          <w:kern w:val="2"/>
          <w:sz w:val="24"/>
          <w:szCs w:val="24"/>
        </w:rPr>
        <w:t>4.1.1</w:t>
      </w:r>
      <w:r w:rsidR="007A4EE8">
        <w:rPr>
          <w:rFonts w:eastAsiaTheme="minorEastAsia"/>
          <w:b/>
          <w:color w:val="auto"/>
          <w:kern w:val="2"/>
          <w:sz w:val="24"/>
          <w:szCs w:val="24"/>
        </w:rPr>
        <w:t xml:space="preserve"> </w:t>
      </w:r>
      <w:r w:rsidRPr="00ED5C14">
        <w:rPr>
          <w:rFonts w:eastAsiaTheme="minorEastAsia"/>
          <w:color w:val="auto"/>
          <w:kern w:val="2"/>
          <w:sz w:val="24"/>
          <w:szCs w:val="24"/>
        </w:rPr>
        <w:t>无后续杀菌（灭菌）工序的特殊食品</w:t>
      </w:r>
      <w:r w:rsidRPr="00ED5C14">
        <w:rPr>
          <w:rFonts w:eastAsiaTheme="minorEastAsia"/>
          <w:color w:val="323232"/>
          <w:sz w:val="24"/>
          <w:szCs w:val="24"/>
        </w:rPr>
        <w:t>清洁作业区的</w:t>
      </w:r>
      <w:r w:rsidRPr="00ED5C14">
        <w:rPr>
          <w:rFonts w:eastAsiaTheme="minorEastAsia"/>
          <w:color w:val="auto"/>
          <w:kern w:val="2"/>
          <w:sz w:val="24"/>
          <w:szCs w:val="24"/>
        </w:rPr>
        <w:t>清洁度级别不应低于</w:t>
      </w:r>
      <w:r w:rsidRPr="00ED5C14">
        <w:rPr>
          <w:rFonts w:eastAsiaTheme="minorEastAsia"/>
          <w:color w:val="auto"/>
          <w:kern w:val="2"/>
          <w:sz w:val="24"/>
          <w:szCs w:val="24"/>
        </w:rPr>
        <w:t>D</w:t>
      </w:r>
      <w:r w:rsidRPr="00ED5C14">
        <w:rPr>
          <w:rFonts w:eastAsiaTheme="minorEastAsia"/>
          <w:color w:val="auto"/>
          <w:kern w:val="2"/>
          <w:sz w:val="24"/>
          <w:szCs w:val="24"/>
        </w:rPr>
        <w:t>级。</w:t>
      </w:r>
    </w:p>
    <w:p w14:paraId="11136591" w14:textId="0AAA8AA4" w:rsidR="00F330AE" w:rsidRPr="00ED5C14" w:rsidRDefault="00F330AE" w:rsidP="00F330AE">
      <w:pPr>
        <w:widowControl w:val="0"/>
        <w:adjustRightInd w:val="0"/>
        <w:snapToGrid w:val="0"/>
        <w:spacing w:line="324" w:lineRule="auto"/>
        <w:textAlignment w:val="auto"/>
        <w:rPr>
          <w:rFonts w:eastAsiaTheme="minorEastAsia"/>
          <w:color w:val="auto"/>
          <w:kern w:val="2"/>
          <w:sz w:val="24"/>
          <w:szCs w:val="24"/>
        </w:rPr>
      </w:pPr>
      <w:r w:rsidRPr="00ED5C14">
        <w:rPr>
          <w:rFonts w:eastAsiaTheme="minorEastAsia"/>
          <w:b/>
          <w:color w:val="auto"/>
          <w:kern w:val="2"/>
          <w:sz w:val="24"/>
          <w:szCs w:val="24"/>
        </w:rPr>
        <w:t>4.1.2</w:t>
      </w:r>
      <w:r w:rsidR="007A4EE8">
        <w:rPr>
          <w:rFonts w:eastAsiaTheme="minorEastAsia"/>
          <w:b/>
          <w:color w:val="auto"/>
          <w:kern w:val="2"/>
          <w:sz w:val="24"/>
          <w:szCs w:val="24"/>
        </w:rPr>
        <w:t xml:space="preserve"> </w:t>
      </w:r>
      <w:r w:rsidRPr="00ED5C14">
        <w:rPr>
          <w:rFonts w:eastAsiaTheme="minorEastAsia"/>
          <w:color w:val="auto"/>
          <w:kern w:val="2"/>
          <w:sz w:val="24"/>
          <w:szCs w:val="24"/>
        </w:rPr>
        <w:t>有后续杀菌</w:t>
      </w:r>
      <w:r w:rsidR="003B124A" w:rsidRPr="00ED5C14">
        <w:rPr>
          <w:rFonts w:eastAsiaTheme="minorEastAsia"/>
          <w:color w:val="auto"/>
          <w:kern w:val="2"/>
          <w:sz w:val="24"/>
          <w:szCs w:val="24"/>
        </w:rPr>
        <w:t>（</w:t>
      </w:r>
      <w:r w:rsidRPr="00ED5C14">
        <w:rPr>
          <w:rFonts w:eastAsiaTheme="minorEastAsia"/>
          <w:color w:val="auto"/>
          <w:kern w:val="2"/>
          <w:sz w:val="24"/>
          <w:szCs w:val="24"/>
        </w:rPr>
        <w:t>灭菌）工序的特殊食品</w:t>
      </w:r>
      <w:r w:rsidRPr="00ED5C14">
        <w:rPr>
          <w:rFonts w:eastAsiaTheme="minorEastAsia"/>
          <w:color w:val="323232"/>
          <w:sz w:val="24"/>
          <w:szCs w:val="24"/>
        </w:rPr>
        <w:t>清洁作业区的</w:t>
      </w:r>
      <w:r w:rsidRPr="00ED5C14">
        <w:rPr>
          <w:rFonts w:eastAsiaTheme="minorEastAsia"/>
          <w:color w:val="auto"/>
          <w:kern w:val="2"/>
          <w:sz w:val="24"/>
          <w:szCs w:val="24"/>
        </w:rPr>
        <w:t>清洁度级别不应低于</w:t>
      </w:r>
      <w:r w:rsidRPr="00ED5C14">
        <w:rPr>
          <w:rFonts w:eastAsiaTheme="minorEastAsia"/>
          <w:color w:val="auto"/>
          <w:kern w:val="2"/>
          <w:sz w:val="24"/>
          <w:szCs w:val="24"/>
        </w:rPr>
        <w:t>E</w:t>
      </w:r>
      <w:r w:rsidRPr="00ED5C14">
        <w:rPr>
          <w:rFonts w:eastAsiaTheme="minorEastAsia"/>
          <w:color w:val="auto"/>
          <w:kern w:val="2"/>
          <w:sz w:val="24"/>
          <w:szCs w:val="24"/>
        </w:rPr>
        <w:t>级。</w:t>
      </w:r>
    </w:p>
    <w:p w14:paraId="302C20A7" w14:textId="0F68D317" w:rsidR="00F330AE" w:rsidRPr="00C079AA" w:rsidRDefault="00F330AE" w:rsidP="00F330AE">
      <w:pPr>
        <w:widowControl w:val="0"/>
        <w:adjustRightInd w:val="0"/>
        <w:snapToGrid w:val="0"/>
        <w:spacing w:line="324" w:lineRule="auto"/>
        <w:textAlignment w:val="auto"/>
        <w:rPr>
          <w:rFonts w:eastAsiaTheme="minorEastAsia"/>
          <w:color w:val="auto"/>
          <w:kern w:val="2"/>
          <w:sz w:val="24"/>
          <w:szCs w:val="24"/>
        </w:rPr>
      </w:pPr>
      <w:r w:rsidRPr="00ED5C14">
        <w:rPr>
          <w:rFonts w:eastAsiaTheme="minorEastAsia"/>
          <w:b/>
          <w:color w:val="auto"/>
          <w:kern w:val="2"/>
          <w:sz w:val="24"/>
          <w:szCs w:val="24"/>
        </w:rPr>
        <w:t>4.1.3</w:t>
      </w:r>
      <w:r w:rsidR="007A4EE8">
        <w:rPr>
          <w:rFonts w:eastAsiaTheme="minorEastAsia"/>
          <w:b/>
          <w:color w:val="auto"/>
          <w:kern w:val="2"/>
          <w:sz w:val="24"/>
          <w:szCs w:val="24"/>
        </w:rPr>
        <w:t xml:space="preserve"> </w:t>
      </w:r>
      <w:r w:rsidRPr="00ED5C14">
        <w:rPr>
          <w:rFonts w:eastAsiaTheme="minorEastAsia"/>
          <w:color w:val="auto"/>
          <w:kern w:val="2"/>
          <w:sz w:val="24"/>
          <w:szCs w:val="24"/>
        </w:rPr>
        <w:t>酒类保健食品</w:t>
      </w:r>
      <w:r w:rsidRPr="00ED5C14">
        <w:rPr>
          <w:rFonts w:eastAsiaTheme="minorEastAsia"/>
          <w:color w:val="323232"/>
          <w:sz w:val="24"/>
          <w:szCs w:val="24"/>
        </w:rPr>
        <w:t>清洁作业区的</w:t>
      </w:r>
      <w:r w:rsidRPr="00ED5C14">
        <w:rPr>
          <w:rFonts w:eastAsiaTheme="minorEastAsia"/>
          <w:color w:val="auto"/>
          <w:kern w:val="2"/>
          <w:sz w:val="24"/>
          <w:szCs w:val="24"/>
        </w:rPr>
        <w:t>清洁度级别不应低于</w:t>
      </w:r>
      <w:r w:rsidRPr="00ED5C14">
        <w:rPr>
          <w:rFonts w:eastAsiaTheme="minorEastAsia"/>
          <w:color w:val="auto"/>
          <w:kern w:val="2"/>
          <w:sz w:val="24"/>
          <w:szCs w:val="24"/>
        </w:rPr>
        <w:t>F</w:t>
      </w:r>
      <w:r w:rsidRPr="00ED5C14">
        <w:rPr>
          <w:rFonts w:eastAsiaTheme="minorEastAsia"/>
          <w:color w:val="auto"/>
          <w:kern w:val="2"/>
          <w:sz w:val="24"/>
          <w:szCs w:val="24"/>
        </w:rPr>
        <w:t>级。</w:t>
      </w:r>
    </w:p>
    <w:p w14:paraId="27ED6A41" w14:textId="46380DA0" w:rsidR="00F330AE" w:rsidRDefault="00F330AE" w:rsidP="00F330AE">
      <w:pPr>
        <w:widowControl w:val="0"/>
        <w:adjustRightInd w:val="0"/>
        <w:snapToGrid w:val="0"/>
        <w:spacing w:line="324" w:lineRule="auto"/>
        <w:textAlignment w:val="auto"/>
        <w:rPr>
          <w:rFonts w:eastAsiaTheme="minorEastAsia"/>
          <w:color w:val="auto"/>
          <w:kern w:val="2"/>
          <w:sz w:val="24"/>
          <w:szCs w:val="24"/>
        </w:rPr>
      </w:pPr>
      <w:r w:rsidRPr="00F96DB7">
        <w:rPr>
          <w:rFonts w:eastAsiaTheme="minorEastAsia"/>
          <w:b/>
          <w:color w:val="auto"/>
          <w:kern w:val="2"/>
          <w:sz w:val="24"/>
          <w:szCs w:val="24"/>
        </w:rPr>
        <w:t>4.1.4</w:t>
      </w:r>
      <w:r w:rsidR="007A4EE8">
        <w:rPr>
          <w:rFonts w:eastAsiaTheme="minorEastAsia"/>
          <w:b/>
          <w:color w:val="auto"/>
          <w:kern w:val="2"/>
          <w:sz w:val="24"/>
          <w:szCs w:val="24"/>
        </w:rPr>
        <w:t xml:space="preserve"> </w:t>
      </w:r>
      <w:r w:rsidRPr="00F96DB7">
        <w:rPr>
          <w:rFonts w:eastAsiaTheme="minorEastAsia"/>
          <w:color w:val="auto"/>
          <w:kern w:val="2"/>
          <w:sz w:val="24"/>
          <w:szCs w:val="24"/>
        </w:rPr>
        <w:t>特医食品和婴幼儿配方食品</w:t>
      </w:r>
      <w:r w:rsidRPr="00F96DB7">
        <w:rPr>
          <w:rFonts w:eastAsiaTheme="minorEastAsia"/>
          <w:color w:val="323232"/>
          <w:sz w:val="24"/>
          <w:szCs w:val="24"/>
        </w:rPr>
        <w:t>准清洁作业区的</w:t>
      </w:r>
      <w:r w:rsidRPr="00F96DB7">
        <w:rPr>
          <w:rFonts w:eastAsiaTheme="minorEastAsia"/>
          <w:color w:val="auto"/>
          <w:kern w:val="2"/>
          <w:sz w:val="24"/>
          <w:szCs w:val="24"/>
        </w:rPr>
        <w:t>清洁度级别不应低于</w:t>
      </w:r>
      <w:r w:rsidRPr="00F96DB7">
        <w:rPr>
          <w:rFonts w:eastAsiaTheme="minorEastAsia"/>
          <w:color w:val="auto"/>
          <w:kern w:val="2"/>
          <w:sz w:val="24"/>
          <w:szCs w:val="24"/>
        </w:rPr>
        <w:t>F</w:t>
      </w:r>
      <w:r w:rsidRPr="00F96DB7">
        <w:rPr>
          <w:rFonts w:eastAsiaTheme="minorEastAsia"/>
          <w:color w:val="auto"/>
          <w:kern w:val="2"/>
          <w:sz w:val="24"/>
          <w:szCs w:val="24"/>
        </w:rPr>
        <w:t>级。</w:t>
      </w:r>
    </w:p>
    <w:p w14:paraId="5CB821D1" w14:textId="70FA2620" w:rsidR="003B124A" w:rsidRPr="003B124A" w:rsidRDefault="003B124A" w:rsidP="00E84FEE">
      <w:pPr>
        <w:widowControl w:val="0"/>
        <w:adjustRightInd w:val="0"/>
        <w:snapToGrid w:val="0"/>
        <w:spacing w:line="324" w:lineRule="auto"/>
        <w:textAlignment w:val="auto"/>
        <w:rPr>
          <w:rFonts w:eastAsiaTheme="minorEastAsia"/>
          <w:color w:val="000000" w:themeColor="text1"/>
          <w:sz w:val="24"/>
          <w:szCs w:val="24"/>
        </w:rPr>
      </w:pPr>
      <w:r w:rsidRPr="005A7524">
        <w:rPr>
          <w:rFonts w:eastAsiaTheme="minorEastAsia"/>
          <w:b/>
          <w:color w:val="000000" w:themeColor="text1"/>
          <w:kern w:val="2"/>
          <w:sz w:val="24"/>
          <w:szCs w:val="24"/>
        </w:rPr>
        <w:t>4.1.5</w:t>
      </w:r>
      <w:r w:rsidR="007A4EE8">
        <w:rPr>
          <w:rFonts w:eastAsiaTheme="minorEastAsia"/>
          <w:b/>
          <w:color w:val="000000" w:themeColor="text1"/>
          <w:kern w:val="2"/>
          <w:sz w:val="24"/>
          <w:szCs w:val="24"/>
        </w:rPr>
        <w:t xml:space="preserve"> </w:t>
      </w:r>
      <w:r w:rsidRPr="009957A9">
        <w:rPr>
          <w:rFonts w:eastAsiaTheme="minorEastAsia"/>
          <w:color w:val="auto"/>
          <w:kern w:val="2"/>
          <w:sz w:val="24"/>
          <w:szCs w:val="24"/>
        </w:rPr>
        <w:t>生产区内潮湿区和干燥区应进行分隔，</w:t>
      </w:r>
      <w:r w:rsidR="00E2520A" w:rsidRPr="00E2520A">
        <w:rPr>
          <w:rFonts w:eastAsiaTheme="minorEastAsia" w:hint="eastAsia"/>
          <w:color w:val="auto"/>
          <w:sz w:val="24"/>
          <w:szCs w:val="24"/>
        </w:rPr>
        <w:t>并应有防止人员、设备设施和物料交叉污染的措施。</w:t>
      </w:r>
      <w:r w:rsidRPr="00E2520A">
        <w:rPr>
          <w:rFonts w:eastAsiaTheme="minorEastAsia"/>
          <w:color w:val="auto"/>
          <w:kern w:val="2"/>
          <w:sz w:val="24"/>
          <w:szCs w:val="24"/>
        </w:rPr>
        <w:t>干燥区</w:t>
      </w:r>
      <w:r w:rsidRPr="00E2520A">
        <w:rPr>
          <w:rFonts w:eastAsiaTheme="minorEastAsia"/>
          <w:color w:val="auto"/>
          <w:kern w:val="2"/>
          <w:sz w:val="24"/>
          <w:szCs w:val="24"/>
        </w:rPr>
        <w:t>C</w:t>
      </w:r>
      <w:r w:rsidRPr="00E2520A">
        <w:rPr>
          <w:rFonts w:eastAsiaTheme="minorEastAsia"/>
          <w:color w:val="auto"/>
          <w:kern w:val="2"/>
          <w:sz w:val="24"/>
          <w:szCs w:val="24"/>
        </w:rPr>
        <w:t>级及以上</w:t>
      </w:r>
      <w:r w:rsidRPr="00E2520A">
        <w:rPr>
          <w:rFonts w:eastAsiaTheme="minorEastAsia"/>
          <w:color w:val="auto"/>
          <w:sz w:val="24"/>
          <w:szCs w:val="24"/>
        </w:rPr>
        <w:t>清洁作业区</w:t>
      </w:r>
      <w:r w:rsidRPr="00E2520A">
        <w:rPr>
          <w:rFonts w:eastAsiaTheme="minorEastAsia" w:hint="eastAsia"/>
          <w:color w:val="auto"/>
          <w:sz w:val="24"/>
          <w:szCs w:val="24"/>
        </w:rPr>
        <w:t>内</w:t>
      </w:r>
      <w:r w:rsidRPr="00E2520A">
        <w:rPr>
          <w:rFonts w:eastAsiaTheme="minorEastAsia"/>
          <w:color w:val="auto"/>
          <w:sz w:val="24"/>
          <w:szCs w:val="24"/>
        </w:rPr>
        <w:t>不应设置清洗间。</w:t>
      </w:r>
    </w:p>
    <w:p w14:paraId="77AFA059" w14:textId="615F6022" w:rsidR="00012A24" w:rsidRPr="007503CD" w:rsidRDefault="00012A24" w:rsidP="00F330AE">
      <w:pPr>
        <w:widowControl w:val="0"/>
        <w:adjustRightInd w:val="0"/>
        <w:snapToGrid w:val="0"/>
        <w:spacing w:line="324" w:lineRule="auto"/>
        <w:textAlignment w:val="auto"/>
        <w:rPr>
          <w:rFonts w:eastAsiaTheme="minorEastAsia"/>
          <w:color w:val="auto"/>
          <w:kern w:val="2"/>
          <w:sz w:val="24"/>
          <w:szCs w:val="24"/>
        </w:rPr>
      </w:pPr>
      <w:bookmarkStart w:id="50" w:name="_Hlk147774550"/>
      <w:r w:rsidRPr="007503CD">
        <w:rPr>
          <w:rFonts w:eastAsiaTheme="minorEastAsia"/>
          <w:b/>
          <w:color w:val="auto"/>
          <w:kern w:val="2"/>
          <w:sz w:val="24"/>
          <w:szCs w:val="24"/>
        </w:rPr>
        <w:t>4.1.6</w:t>
      </w:r>
      <w:r w:rsidR="007A4EE8">
        <w:rPr>
          <w:rFonts w:eastAsiaTheme="minorEastAsia"/>
          <w:color w:val="auto"/>
          <w:kern w:val="2"/>
          <w:sz w:val="24"/>
          <w:szCs w:val="24"/>
        </w:rPr>
        <w:t xml:space="preserve"> </w:t>
      </w:r>
      <w:r w:rsidRPr="007503CD">
        <w:rPr>
          <w:rFonts w:eastAsiaTheme="minorEastAsia"/>
          <w:color w:val="auto"/>
          <w:kern w:val="2"/>
          <w:sz w:val="24"/>
          <w:szCs w:val="24"/>
        </w:rPr>
        <w:t>特殊食品</w:t>
      </w:r>
      <w:r w:rsidRPr="007503CD">
        <w:rPr>
          <w:rFonts w:eastAsiaTheme="minorEastAsia" w:hint="eastAsia"/>
          <w:color w:val="auto"/>
          <w:kern w:val="2"/>
          <w:sz w:val="24"/>
          <w:szCs w:val="24"/>
        </w:rPr>
        <w:t>和药品不得设置于同一生产线。</w:t>
      </w:r>
    </w:p>
    <w:p w14:paraId="209C309C" w14:textId="74837580" w:rsidR="009D6BCD" w:rsidRPr="00A31209" w:rsidRDefault="00E84FEE" w:rsidP="00E84FEE">
      <w:pPr>
        <w:widowControl w:val="0"/>
        <w:adjustRightInd w:val="0"/>
        <w:snapToGrid w:val="0"/>
        <w:spacing w:line="324" w:lineRule="auto"/>
        <w:textAlignment w:val="auto"/>
        <w:rPr>
          <w:rFonts w:eastAsiaTheme="minorEastAsia"/>
          <w:color w:val="auto"/>
          <w:kern w:val="2"/>
          <w:sz w:val="24"/>
          <w:szCs w:val="24"/>
        </w:rPr>
      </w:pPr>
      <w:r w:rsidRPr="009957A9">
        <w:rPr>
          <w:rFonts w:eastAsiaTheme="minorEastAsia"/>
          <w:b/>
          <w:color w:val="auto"/>
          <w:kern w:val="2"/>
          <w:sz w:val="24"/>
          <w:szCs w:val="24"/>
        </w:rPr>
        <w:t>4.1.7</w:t>
      </w:r>
      <w:r w:rsidR="007A4EE8">
        <w:rPr>
          <w:rFonts w:eastAsiaTheme="minorEastAsia"/>
          <w:color w:val="auto"/>
          <w:kern w:val="2"/>
          <w:sz w:val="24"/>
          <w:szCs w:val="24"/>
        </w:rPr>
        <w:t xml:space="preserve"> </w:t>
      </w:r>
      <w:r w:rsidRPr="009957A9">
        <w:rPr>
          <w:rFonts w:eastAsiaTheme="minorEastAsia" w:hint="eastAsia"/>
          <w:color w:val="auto"/>
          <w:kern w:val="2"/>
          <w:sz w:val="24"/>
          <w:szCs w:val="24"/>
        </w:rPr>
        <w:t>有</w:t>
      </w:r>
      <w:r w:rsidRPr="009957A9">
        <w:rPr>
          <w:rFonts w:eastAsiaTheme="minorEastAsia"/>
          <w:color w:val="auto"/>
          <w:kern w:val="2"/>
          <w:sz w:val="24"/>
          <w:szCs w:val="24"/>
        </w:rPr>
        <w:t>致敏性物质</w:t>
      </w:r>
      <w:r w:rsidRPr="009957A9">
        <w:rPr>
          <w:rFonts w:eastAsiaTheme="minorEastAsia" w:hint="eastAsia"/>
          <w:color w:val="auto"/>
          <w:kern w:val="2"/>
          <w:sz w:val="24"/>
          <w:szCs w:val="24"/>
        </w:rPr>
        <w:t>的存放区域</w:t>
      </w:r>
      <w:r w:rsidRPr="009957A9">
        <w:rPr>
          <w:rFonts w:eastAsiaTheme="minorEastAsia"/>
          <w:color w:val="auto"/>
          <w:kern w:val="2"/>
          <w:sz w:val="24"/>
          <w:szCs w:val="24"/>
        </w:rPr>
        <w:t>应</w:t>
      </w:r>
      <w:r w:rsidRPr="009957A9">
        <w:rPr>
          <w:rFonts w:eastAsiaTheme="minorEastAsia" w:hint="eastAsia"/>
          <w:color w:val="auto"/>
          <w:kern w:val="2"/>
          <w:sz w:val="24"/>
          <w:szCs w:val="24"/>
        </w:rPr>
        <w:t>满足</w:t>
      </w:r>
      <w:r w:rsidRPr="009957A9">
        <w:rPr>
          <w:rFonts w:eastAsiaTheme="minorEastAsia"/>
          <w:color w:val="auto"/>
          <w:kern w:val="2"/>
          <w:sz w:val="24"/>
          <w:szCs w:val="24"/>
        </w:rPr>
        <w:t>分隔或分区存放</w:t>
      </w:r>
      <w:r w:rsidRPr="009957A9">
        <w:rPr>
          <w:rFonts w:eastAsiaTheme="minorEastAsia" w:hint="eastAsia"/>
          <w:color w:val="auto"/>
          <w:kern w:val="2"/>
          <w:sz w:val="24"/>
          <w:szCs w:val="24"/>
        </w:rPr>
        <w:t>的要求</w:t>
      </w:r>
      <w:r w:rsidRPr="009957A9">
        <w:rPr>
          <w:rFonts w:eastAsiaTheme="minorEastAsia"/>
          <w:color w:val="auto"/>
          <w:kern w:val="2"/>
          <w:sz w:val="24"/>
          <w:szCs w:val="24"/>
        </w:rPr>
        <w:t>。</w:t>
      </w:r>
    </w:p>
    <w:p w14:paraId="60807344" w14:textId="285AE785" w:rsidR="001962CF" w:rsidRPr="007503CD" w:rsidRDefault="00E84FEE" w:rsidP="00E84FEE">
      <w:pPr>
        <w:widowControl w:val="0"/>
        <w:adjustRightInd w:val="0"/>
        <w:snapToGrid w:val="0"/>
        <w:spacing w:line="324" w:lineRule="auto"/>
        <w:textAlignment w:val="auto"/>
        <w:rPr>
          <w:rFonts w:eastAsiaTheme="minorEastAsia"/>
          <w:color w:val="auto"/>
          <w:kern w:val="2"/>
          <w:sz w:val="24"/>
          <w:szCs w:val="24"/>
        </w:rPr>
      </w:pPr>
      <w:r w:rsidRPr="00A31209">
        <w:rPr>
          <w:rFonts w:eastAsiaTheme="minorEastAsia"/>
          <w:b/>
          <w:color w:val="auto"/>
          <w:kern w:val="2"/>
          <w:sz w:val="24"/>
          <w:szCs w:val="24"/>
        </w:rPr>
        <w:t>4.1.8</w:t>
      </w:r>
      <w:r w:rsidR="007A4EE8">
        <w:rPr>
          <w:rFonts w:eastAsiaTheme="minorEastAsia"/>
          <w:b/>
          <w:color w:val="auto"/>
          <w:kern w:val="2"/>
          <w:sz w:val="24"/>
          <w:szCs w:val="24"/>
        </w:rPr>
        <w:t xml:space="preserve"> </w:t>
      </w:r>
      <w:r w:rsidRPr="009957A9">
        <w:rPr>
          <w:rFonts w:eastAsiaTheme="minorEastAsia"/>
          <w:color w:val="auto"/>
          <w:kern w:val="2"/>
          <w:sz w:val="24"/>
          <w:szCs w:val="24"/>
        </w:rPr>
        <w:t>用于粉状物料输送的气体</w:t>
      </w:r>
      <w:r w:rsidRPr="009957A9">
        <w:rPr>
          <w:rFonts w:eastAsiaTheme="minorEastAsia" w:hint="eastAsia"/>
          <w:color w:val="auto"/>
          <w:kern w:val="2"/>
          <w:sz w:val="24"/>
          <w:szCs w:val="24"/>
        </w:rPr>
        <w:t>处理设施，</w:t>
      </w:r>
      <w:r w:rsidRPr="007503CD">
        <w:rPr>
          <w:rFonts w:eastAsiaTheme="minorEastAsia"/>
          <w:color w:val="auto"/>
          <w:kern w:val="2"/>
          <w:sz w:val="24"/>
          <w:szCs w:val="24"/>
        </w:rPr>
        <w:t>应满足食品质量安全要求。</w:t>
      </w:r>
    </w:p>
    <w:p w14:paraId="4145D01B" w14:textId="67527DF9" w:rsidR="001962CF" w:rsidRPr="001962CF" w:rsidRDefault="0045097C" w:rsidP="00E84FEE">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4.1.9</w:t>
      </w:r>
      <w:r w:rsidR="007A4EE8">
        <w:rPr>
          <w:rFonts w:eastAsiaTheme="minorEastAsia"/>
          <w:b/>
          <w:color w:val="auto"/>
          <w:kern w:val="2"/>
          <w:sz w:val="24"/>
          <w:szCs w:val="24"/>
        </w:rPr>
        <w:t xml:space="preserve"> </w:t>
      </w:r>
      <w:r w:rsidR="001962CF" w:rsidRPr="009957A9">
        <w:rPr>
          <w:rFonts w:eastAsiaTheme="minorEastAsia"/>
          <w:color w:val="auto"/>
          <w:kern w:val="2"/>
          <w:sz w:val="24"/>
          <w:szCs w:val="24"/>
        </w:rPr>
        <w:t>直接接触特殊食品的干燥用风</w:t>
      </w:r>
      <w:r w:rsidR="001962CF">
        <w:rPr>
          <w:rFonts w:eastAsiaTheme="minorEastAsia" w:hint="eastAsia"/>
          <w:color w:val="auto"/>
          <w:kern w:val="2"/>
          <w:sz w:val="24"/>
          <w:szCs w:val="24"/>
        </w:rPr>
        <w:t>的</w:t>
      </w:r>
      <w:r w:rsidR="001962CF" w:rsidRPr="009957A9">
        <w:rPr>
          <w:rFonts w:eastAsiaTheme="minorEastAsia"/>
          <w:color w:val="auto"/>
          <w:kern w:val="2"/>
          <w:sz w:val="24"/>
          <w:szCs w:val="24"/>
        </w:rPr>
        <w:t>处理</w:t>
      </w:r>
      <w:r w:rsidR="001962CF" w:rsidRPr="001962CF">
        <w:rPr>
          <w:rFonts w:eastAsiaTheme="minorEastAsia" w:hint="eastAsia"/>
          <w:color w:val="auto"/>
          <w:kern w:val="2"/>
          <w:sz w:val="24"/>
          <w:szCs w:val="24"/>
        </w:rPr>
        <w:t>系统</w:t>
      </w:r>
      <w:r w:rsidR="001962CF" w:rsidRPr="009957A9">
        <w:rPr>
          <w:rFonts w:eastAsiaTheme="minorEastAsia"/>
          <w:color w:val="auto"/>
          <w:kern w:val="2"/>
          <w:sz w:val="24"/>
          <w:szCs w:val="24"/>
        </w:rPr>
        <w:t>，</w:t>
      </w:r>
      <w:r w:rsidR="001962CF">
        <w:rPr>
          <w:rFonts w:eastAsiaTheme="minorEastAsia" w:hint="eastAsia"/>
          <w:color w:val="auto"/>
          <w:kern w:val="2"/>
          <w:sz w:val="24"/>
          <w:szCs w:val="24"/>
        </w:rPr>
        <w:t>其配置</w:t>
      </w:r>
      <w:r w:rsidR="001962CF" w:rsidRPr="009957A9">
        <w:rPr>
          <w:rFonts w:eastAsiaTheme="minorEastAsia"/>
          <w:color w:val="auto"/>
          <w:kern w:val="2"/>
          <w:sz w:val="24"/>
          <w:szCs w:val="24"/>
        </w:rPr>
        <w:t>应符合生产工艺</w:t>
      </w:r>
      <w:r w:rsidR="001962CF" w:rsidRPr="009957A9">
        <w:rPr>
          <w:rFonts w:eastAsiaTheme="minorEastAsia" w:hint="eastAsia"/>
          <w:color w:val="auto"/>
          <w:kern w:val="2"/>
          <w:sz w:val="24"/>
          <w:szCs w:val="24"/>
        </w:rPr>
        <w:t>和产品质量控制</w:t>
      </w:r>
      <w:r w:rsidR="001962CF" w:rsidRPr="009957A9">
        <w:rPr>
          <w:rFonts w:eastAsiaTheme="minorEastAsia"/>
          <w:color w:val="auto"/>
          <w:kern w:val="2"/>
          <w:sz w:val="24"/>
          <w:szCs w:val="24"/>
        </w:rPr>
        <w:t>要求。</w:t>
      </w:r>
    </w:p>
    <w:p w14:paraId="6A80639D" w14:textId="0D25511C" w:rsidR="007503CD" w:rsidRDefault="001962CF" w:rsidP="00E84FEE">
      <w:pPr>
        <w:widowControl w:val="0"/>
        <w:adjustRightInd w:val="0"/>
        <w:snapToGrid w:val="0"/>
        <w:spacing w:line="324" w:lineRule="auto"/>
        <w:textAlignment w:val="auto"/>
        <w:rPr>
          <w:rFonts w:eastAsiaTheme="minorEastAsia"/>
          <w:color w:val="auto"/>
          <w:kern w:val="2"/>
          <w:sz w:val="24"/>
          <w:szCs w:val="24"/>
        </w:rPr>
      </w:pPr>
      <w:r w:rsidRPr="009957A9">
        <w:rPr>
          <w:rFonts w:eastAsiaTheme="minorEastAsia"/>
          <w:b/>
          <w:color w:val="auto"/>
          <w:kern w:val="2"/>
          <w:sz w:val="24"/>
          <w:szCs w:val="24"/>
        </w:rPr>
        <w:t>4.1.10</w:t>
      </w:r>
      <w:r w:rsidRPr="009957A9">
        <w:rPr>
          <w:rFonts w:eastAsiaTheme="minorEastAsia"/>
          <w:color w:val="auto"/>
          <w:kern w:val="2"/>
          <w:sz w:val="24"/>
          <w:szCs w:val="24"/>
        </w:rPr>
        <w:t xml:space="preserve"> </w:t>
      </w:r>
      <w:r w:rsidR="007503CD" w:rsidRPr="009957A9">
        <w:rPr>
          <w:rFonts w:eastAsiaTheme="minorEastAsia"/>
          <w:color w:val="auto"/>
          <w:kern w:val="2"/>
          <w:sz w:val="24"/>
          <w:szCs w:val="24"/>
        </w:rPr>
        <w:t>用于食品生产、清洁吹扫的气</w:t>
      </w:r>
      <w:r w:rsidR="007503CD">
        <w:rPr>
          <w:rFonts w:eastAsiaTheme="minorEastAsia" w:hint="eastAsia"/>
          <w:color w:val="auto"/>
          <w:kern w:val="2"/>
          <w:sz w:val="24"/>
          <w:szCs w:val="24"/>
        </w:rPr>
        <w:t>、汽等</w:t>
      </w:r>
      <w:r w:rsidR="007503CD" w:rsidRPr="007503CD">
        <w:rPr>
          <w:rFonts w:eastAsiaTheme="minorEastAsia" w:hint="eastAsia"/>
          <w:color w:val="auto"/>
          <w:kern w:val="2"/>
          <w:sz w:val="24"/>
          <w:szCs w:val="24"/>
        </w:rPr>
        <w:t>辅助介质的</w:t>
      </w:r>
      <w:r w:rsidR="0045097C">
        <w:rPr>
          <w:rFonts w:eastAsiaTheme="minorEastAsia" w:hint="eastAsia"/>
          <w:color w:val="auto"/>
          <w:kern w:val="2"/>
          <w:sz w:val="24"/>
          <w:szCs w:val="24"/>
        </w:rPr>
        <w:t>供应或处理设施</w:t>
      </w:r>
      <w:r w:rsidR="007503CD" w:rsidRPr="007503CD">
        <w:rPr>
          <w:rFonts w:eastAsiaTheme="minorEastAsia" w:hint="eastAsia"/>
          <w:color w:val="auto"/>
          <w:kern w:val="2"/>
          <w:sz w:val="24"/>
          <w:szCs w:val="24"/>
        </w:rPr>
        <w:t>，</w:t>
      </w:r>
      <w:r w:rsidR="0045097C">
        <w:rPr>
          <w:rFonts w:eastAsiaTheme="minorEastAsia" w:hint="eastAsia"/>
          <w:color w:val="auto"/>
          <w:kern w:val="2"/>
          <w:sz w:val="24"/>
          <w:szCs w:val="24"/>
        </w:rPr>
        <w:t>应</w:t>
      </w:r>
      <w:r w:rsidR="007503CD" w:rsidRPr="007503CD">
        <w:rPr>
          <w:rFonts w:eastAsiaTheme="minorEastAsia" w:hint="eastAsia"/>
          <w:color w:val="auto"/>
          <w:kern w:val="2"/>
          <w:sz w:val="24"/>
          <w:szCs w:val="24"/>
        </w:rPr>
        <w:t>满足食品的质量控制要求。</w:t>
      </w:r>
    </w:p>
    <w:p w14:paraId="0F25D404" w14:textId="6ACA21E0" w:rsidR="00E84FEE" w:rsidRPr="00A31209" w:rsidRDefault="00E84FEE" w:rsidP="00E84FEE">
      <w:pPr>
        <w:widowControl w:val="0"/>
        <w:adjustRightInd w:val="0"/>
        <w:snapToGrid w:val="0"/>
        <w:spacing w:line="324" w:lineRule="auto"/>
        <w:textAlignment w:val="auto"/>
        <w:rPr>
          <w:rFonts w:eastAsiaTheme="minorEastAsia"/>
          <w:color w:val="auto"/>
          <w:kern w:val="2"/>
          <w:sz w:val="24"/>
          <w:szCs w:val="24"/>
        </w:rPr>
      </w:pPr>
      <w:r w:rsidRPr="009957A9">
        <w:rPr>
          <w:rFonts w:eastAsiaTheme="minorEastAsia"/>
          <w:b/>
          <w:color w:val="auto"/>
          <w:kern w:val="2"/>
          <w:sz w:val="24"/>
          <w:szCs w:val="24"/>
        </w:rPr>
        <w:t>4.1.11</w:t>
      </w:r>
      <w:r w:rsidR="007A4EE8">
        <w:rPr>
          <w:rFonts w:eastAsiaTheme="minorEastAsia"/>
          <w:b/>
          <w:color w:val="auto"/>
          <w:kern w:val="2"/>
          <w:sz w:val="24"/>
          <w:szCs w:val="24"/>
        </w:rPr>
        <w:t xml:space="preserve"> </w:t>
      </w:r>
      <w:r w:rsidRPr="009957A9">
        <w:rPr>
          <w:rFonts w:eastAsiaTheme="minorEastAsia" w:hint="eastAsia"/>
          <w:color w:val="auto"/>
          <w:kern w:val="2"/>
          <w:sz w:val="24"/>
          <w:szCs w:val="24"/>
        </w:rPr>
        <w:t>清洁作业区内，设备和设施的安装应</w:t>
      </w:r>
      <w:r w:rsidR="00B9655A" w:rsidRPr="0052162D">
        <w:rPr>
          <w:rFonts w:eastAsiaTheme="minorEastAsia" w:hint="eastAsia"/>
          <w:color w:val="000000" w:themeColor="text1"/>
          <w:kern w:val="2"/>
          <w:sz w:val="24"/>
          <w:szCs w:val="24"/>
        </w:rPr>
        <w:t>符合</w:t>
      </w:r>
      <w:r w:rsidRPr="0052162D">
        <w:rPr>
          <w:rFonts w:eastAsiaTheme="minorEastAsia" w:hint="eastAsia"/>
          <w:color w:val="000000" w:themeColor="text1"/>
          <w:kern w:val="2"/>
          <w:sz w:val="24"/>
          <w:szCs w:val="24"/>
        </w:rPr>
        <w:t>清洁和消毒</w:t>
      </w:r>
      <w:r w:rsidR="00B9655A" w:rsidRPr="0052162D">
        <w:rPr>
          <w:rFonts w:eastAsiaTheme="minorEastAsia" w:hint="eastAsia"/>
          <w:color w:val="000000" w:themeColor="text1"/>
          <w:kern w:val="2"/>
          <w:sz w:val="24"/>
          <w:szCs w:val="24"/>
        </w:rPr>
        <w:t>的要求</w:t>
      </w:r>
      <w:r w:rsidRPr="0052162D">
        <w:rPr>
          <w:rFonts w:eastAsiaTheme="minorEastAsia" w:hint="eastAsia"/>
          <w:color w:val="000000" w:themeColor="text1"/>
          <w:kern w:val="2"/>
          <w:sz w:val="24"/>
          <w:szCs w:val="24"/>
        </w:rPr>
        <w:t>，生产设备和设施与地面、墙面和台面之间的缝隙，应完全封闭或者留有</w:t>
      </w:r>
      <w:r w:rsidR="00B9655A" w:rsidRPr="0052162D">
        <w:rPr>
          <w:rFonts w:eastAsiaTheme="minorEastAsia" w:hint="eastAsia"/>
          <w:color w:val="000000" w:themeColor="text1"/>
          <w:kern w:val="2"/>
          <w:sz w:val="24"/>
          <w:szCs w:val="24"/>
        </w:rPr>
        <w:t>满足</w:t>
      </w:r>
      <w:r w:rsidRPr="0052162D">
        <w:rPr>
          <w:rFonts w:eastAsiaTheme="minorEastAsia" w:hint="eastAsia"/>
          <w:color w:val="000000" w:themeColor="text1"/>
          <w:kern w:val="2"/>
          <w:sz w:val="24"/>
          <w:szCs w:val="24"/>
        </w:rPr>
        <w:t>清洁</w:t>
      </w:r>
      <w:r w:rsidR="00B9655A" w:rsidRPr="0052162D">
        <w:rPr>
          <w:rFonts w:eastAsiaTheme="minorEastAsia" w:hint="eastAsia"/>
          <w:color w:val="000000" w:themeColor="text1"/>
          <w:kern w:val="2"/>
          <w:sz w:val="24"/>
          <w:szCs w:val="24"/>
        </w:rPr>
        <w:t>要求</w:t>
      </w:r>
      <w:r w:rsidRPr="0052162D">
        <w:rPr>
          <w:rFonts w:eastAsiaTheme="minorEastAsia" w:hint="eastAsia"/>
          <w:color w:val="000000" w:themeColor="text1"/>
          <w:kern w:val="2"/>
          <w:sz w:val="24"/>
          <w:szCs w:val="24"/>
        </w:rPr>
        <w:t>的空间；</w:t>
      </w:r>
      <w:r w:rsidRPr="0052162D">
        <w:rPr>
          <w:rFonts w:eastAsiaTheme="minorEastAsia"/>
          <w:color w:val="000000" w:themeColor="text1"/>
          <w:kern w:val="2"/>
          <w:sz w:val="24"/>
          <w:szCs w:val="24"/>
        </w:rPr>
        <w:t>当</w:t>
      </w:r>
      <w:r w:rsidRPr="0052162D">
        <w:rPr>
          <w:rFonts w:eastAsiaTheme="minorEastAsia"/>
          <w:color w:val="000000" w:themeColor="text1"/>
          <w:sz w:val="24"/>
          <w:szCs w:val="24"/>
        </w:rPr>
        <w:t>设备</w:t>
      </w:r>
      <w:r w:rsidRPr="0052162D">
        <w:rPr>
          <w:rFonts w:eastAsiaTheme="minorEastAsia" w:hint="eastAsia"/>
          <w:color w:val="000000" w:themeColor="text1"/>
          <w:sz w:val="24"/>
          <w:szCs w:val="24"/>
        </w:rPr>
        <w:t>或装置</w:t>
      </w:r>
      <w:r w:rsidRPr="0052162D">
        <w:rPr>
          <w:rFonts w:eastAsiaTheme="minorEastAsia"/>
          <w:color w:val="000000" w:themeColor="text1"/>
          <w:sz w:val="24"/>
          <w:szCs w:val="24"/>
        </w:rPr>
        <w:t>穿越楼层</w:t>
      </w:r>
      <w:r w:rsidRPr="0052162D">
        <w:rPr>
          <w:rFonts w:eastAsiaTheme="minorEastAsia" w:hint="eastAsia"/>
          <w:color w:val="000000" w:themeColor="text1"/>
          <w:sz w:val="24"/>
          <w:szCs w:val="24"/>
        </w:rPr>
        <w:t>或墙体</w:t>
      </w:r>
      <w:r w:rsidRPr="0052162D">
        <w:rPr>
          <w:rFonts w:eastAsiaTheme="minorEastAsia"/>
          <w:color w:val="000000" w:themeColor="text1"/>
          <w:sz w:val="24"/>
          <w:szCs w:val="24"/>
        </w:rPr>
        <w:t>时，设备</w:t>
      </w:r>
      <w:r w:rsidRPr="0052162D">
        <w:rPr>
          <w:rFonts w:eastAsiaTheme="minorEastAsia" w:hint="eastAsia"/>
          <w:color w:val="000000" w:themeColor="text1"/>
          <w:sz w:val="24"/>
          <w:szCs w:val="24"/>
        </w:rPr>
        <w:t>与孔洞之间</w:t>
      </w:r>
      <w:r w:rsidRPr="0052162D">
        <w:rPr>
          <w:rFonts w:eastAsiaTheme="minorEastAsia" w:hint="eastAsia"/>
          <w:color w:val="000000" w:themeColor="text1"/>
          <w:kern w:val="2"/>
          <w:sz w:val="24"/>
          <w:szCs w:val="24"/>
        </w:rPr>
        <w:t>应完全封闭或者留有</w:t>
      </w:r>
      <w:r w:rsidR="00B9655A" w:rsidRPr="0052162D">
        <w:rPr>
          <w:rFonts w:eastAsiaTheme="minorEastAsia" w:hint="eastAsia"/>
          <w:color w:val="000000" w:themeColor="text1"/>
          <w:kern w:val="2"/>
          <w:sz w:val="24"/>
          <w:szCs w:val="24"/>
        </w:rPr>
        <w:t>满足</w:t>
      </w:r>
      <w:r w:rsidRPr="0052162D">
        <w:rPr>
          <w:rFonts w:eastAsiaTheme="minorEastAsia" w:hint="eastAsia"/>
          <w:color w:val="000000" w:themeColor="text1"/>
          <w:kern w:val="2"/>
          <w:sz w:val="24"/>
          <w:szCs w:val="24"/>
        </w:rPr>
        <w:t>清洁</w:t>
      </w:r>
      <w:r w:rsidR="00B9655A" w:rsidRPr="0052162D">
        <w:rPr>
          <w:rFonts w:eastAsiaTheme="minorEastAsia" w:hint="eastAsia"/>
          <w:color w:val="000000" w:themeColor="text1"/>
          <w:kern w:val="2"/>
          <w:sz w:val="24"/>
          <w:szCs w:val="24"/>
        </w:rPr>
        <w:t>要求</w:t>
      </w:r>
      <w:r w:rsidRPr="0052162D">
        <w:rPr>
          <w:rFonts w:eastAsiaTheme="minorEastAsia" w:hint="eastAsia"/>
          <w:color w:val="000000" w:themeColor="text1"/>
          <w:kern w:val="2"/>
          <w:sz w:val="24"/>
          <w:szCs w:val="24"/>
        </w:rPr>
        <w:t>的</w:t>
      </w:r>
      <w:r w:rsidRPr="009957A9">
        <w:rPr>
          <w:rFonts w:eastAsiaTheme="minorEastAsia" w:hint="eastAsia"/>
          <w:color w:val="auto"/>
          <w:kern w:val="2"/>
          <w:sz w:val="24"/>
          <w:szCs w:val="24"/>
        </w:rPr>
        <w:t>空间。</w:t>
      </w:r>
    </w:p>
    <w:p w14:paraId="0EFB2B90" w14:textId="30C7E001" w:rsidR="00E84FEE" w:rsidRPr="004872E5" w:rsidRDefault="00E84FEE" w:rsidP="00E84FEE">
      <w:pPr>
        <w:widowControl w:val="0"/>
        <w:adjustRightInd w:val="0"/>
        <w:snapToGrid w:val="0"/>
        <w:spacing w:line="324" w:lineRule="auto"/>
        <w:textAlignment w:val="auto"/>
        <w:rPr>
          <w:rFonts w:eastAsiaTheme="minorEastAsia"/>
          <w:color w:val="auto"/>
          <w:kern w:val="2"/>
          <w:sz w:val="24"/>
          <w:szCs w:val="24"/>
        </w:rPr>
      </w:pPr>
      <w:r w:rsidRPr="004872E5">
        <w:rPr>
          <w:rFonts w:eastAsiaTheme="minorEastAsia" w:hint="eastAsia"/>
          <w:b/>
          <w:color w:val="auto"/>
          <w:kern w:val="2"/>
          <w:sz w:val="24"/>
          <w:szCs w:val="24"/>
        </w:rPr>
        <w:t>4</w:t>
      </w:r>
      <w:r w:rsidRPr="004872E5">
        <w:rPr>
          <w:rFonts w:eastAsiaTheme="minorEastAsia"/>
          <w:b/>
          <w:color w:val="auto"/>
          <w:kern w:val="2"/>
          <w:sz w:val="24"/>
          <w:szCs w:val="24"/>
        </w:rPr>
        <w:t>.1.12</w:t>
      </w:r>
      <w:r w:rsidR="007A4EE8">
        <w:rPr>
          <w:rFonts w:eastAsiaTheme="minorEastAsia"/>
          <w:color w:val="auto"/>
          <w:kern w:val="2"/>
          <w:sz w:val="24"/>
          <w:szCs w:val="24"/>
        </w:rPr>
        <w:t xml:space="preserve"> </w:t>
      </w:r>
      <w:r w:rsidRPr="004872E5">
        <w:rPr>
          <w:rFonts w:eastAsiaTheme="minorEastAsia"/>
          <w:color w:val="auto"/>
          <w:kern w:val="2"/>
          <w:sz w:val="24"/>
          <w:szCs w:val="24"/>
        </w:rPr>
        <w:t>当</w:t>
      </w:r>
      <w:r w:rsidR="004872E5" w:rsidRPr="007503CD">
        <w:rPr>
          <w:rFonts w:eastAsiaTheme="minorEastAsia"/>
          <w:color w:val="auto"/>
          <w:sz w:val="24"/>
          <w:szCs w:val="24"/>
        </w:rPr>
        <w:t>生产</w:t>
      </w:r>
      <w:r w:rsidRPr="004872E5">
        <w:rPr>
          <w:rFonts w:eastAsiaTheme="minorEastAsia"/>
          <w:color w:val="auto"/>
          <w:sz w:val="24"/>
          <w:szCs w:val="24"/>
        </w:rPr>
        <w:t>设备穿越</w:t>
      </w:r>
      <w:r w:rsidRPr="007503CD">
        <w:rPr>
          <w:rFonts w:eastAsiaTheme="minorEastAsia"/>
          <w:color w:val="auto"/>
          <w:sz w:val="24"/>
          <w:szCs w:val="24"/>
        </w:rPr>
        <w:t>同一</w:t>
      </w:r>
      <w:r w:rsidRPr="004872E5">
        <w:rPr>
          <w:rFonts w:eastAsiaTheme="minorEastAsia"/>
          <w:color w:val="auto"/>
          <w:kern w:val="2"/>
          <w:sz w:val="24"/>
          <w:szCs w:val="24"/>
        </w:rPr>
        <w:t>清洁度级别生产区内</w:t>
      </w:r>
      <w:r w:rsidRPr="004872E5">
        <w:rPr>
          <w:rFonts w:eastAsiaTheme="minorEastAsia"/>
          <w:color w:val="auto"/>
          <w:sz w:val="24"/>
          <w:szCs w:val="24"/>
        </w:rPr>
        <w:t>楼层</w:t>
      </w:r>
      <w:r w:rsidRPr="004872E5">
        <w:rPr>
          <w:rFonts w:eastAsiaTheme="minorEastAsia" w:hint="eastAsia"/>
          <w:color w:val="auto"/>
          <w:sz w:val="24"/>
          <w:szCs w:val="24"/>
        </w:rPr>
        <w:t>或墙体</w:t>
      </w:r>
      <w:r w:rsidRPr="004872E5">
        <w:rPr>
          <w:rFonts w:eastAsiaTheme="minorEastAsia"/>
          <w:color w:val="auto"/>
          <w:sz w:val="24"/>
          <w:szCs w:val="24"/>
        </w:rPr>
        <w:t>时，设备</w:t>
      </w:r>
      <w:r w:rsidRPr="004872E5">
        <w:rPr>
          <w:rFonts w:eastAsiaTheme="minorEastAsia" w:hint="eastAsia"/>
          <w:color w:val="auto"/>
          <w:sz w:val="24"/>
          <w:szCs w:val="24"/>
        </w:rPr>
        <w:t>与孔洞之间</w:t>
      </w:r>
      <w:r w:rsidRPr="004872E5">
        <w:rPr>
          <w:rFonts w:eastAsiaTheme="minorEastAsia" w:hint="eastAsia"/>
          <w:color w:val="auto"/>
          <w:kern w:val="2"/>
          <w:sz w:val="24"/>
          <w:szCs w:val="24"/>
        </w:rPr>
        <w:t>应完全封闭或者留有清洁的空间。</w:t>
      </w:r>
    </w:p>
    <w:p w14:paraId="528A6797" w14:textId="6BC73357" w:rsidR="001962CF" w:rsidRPr="009957A9" w:rsidRDefault="00E84FEE" w:rsidP="00E84FEE">
      <w:pPr>
        <w:widowControl w:val="0"/>
        <w:adjustRightInd w:val="0"/>
        <w:snapToGrid w:val="0"/>
        <w:spacing w:line="324" w:lineRule="auto"/>
        <w:textAlignment w:val="auto"/>
        <w:rPr>
          <w:color w:val="auto"/>
          <w:kern w:val="2"/>
          <w:sz w:val="24"/>
          <w:szCs w:val="24"/>
        </w:rPr>
      </w:pPr>
      <w:r w:rsidRPr="009957A9">
        <w:rPr>
          <w:rFonts w:eastAsiaTheme="minorEastAsia"/>
          <w:b/>
          <w:color w:val="auto"/>
          <w:kern w:val="2"/>
          <w:sz w:val="24"/>
          <w:szCs w:val="24"/>
        </w:rPr>
        <w:t>4.1.13</w:t>
      </w:r>
      <w:r w:rsidR="007A4EE8">
        <w:rPr>
          <w:rFonts w:eastAsiaTheme="minorEastAsia"/>
          <w:b/>
          <w:color w:val="auto"/>
          <w:kern w:val="2"/>
          <w:sz w:val="24"/>
          <w:szCs w:val="24"/>
        </w:rPr>
        <w:t xml:space="preserve"> </w:t>
      </w:r>
      <w:r w:rsidRPr="009957A9">
        <w:rPr>
          <w:rFonts w:eastAsiaTheme="minorEastAsia"/>
          <w:color w:val="auto"/>
          <w:kern w:val="2"/>
          <w:sz w:val="24"/>
          <w:szCs w:val="24"/>
        </w:rPr>
        <w:t>当</w:t>
      </w:r>
      <w:r w:rsidRPr="009957A9">
        <w:rPr>
          <w:rFonts w:eastAsiaTheme="minorEastAsia" w:hint="eastAsia"/>
          <w:color w:val="auto"/>
          <w:sz w:val="24"/>
          <w:szCs w:val="24"/>
        </w:rPr>
        <w:t>闭合型</w:t>
      </w:r>
      <w:r w:rsidRPr="009957A9">
        <w:rPr>
          <w:rFonts w:eastAsiaTheme="minorEastAsia" w:hint="eastAsia"/>
          <w:color w:val="auto"/>
          <w:kern w:val="2"/>
          <w:sz w:val="24"/>
          <w:szCs w:val="24"/>
        </w:rPr>
        <w:t>生产设备</w:t>
      </w:r>
      <w:r w:rsidRPr="009957A9">
        <w:rPr>
          <w:rFonts w:eastAsiaTheme="minorEastAsia" w:hint="eastAsia"/>
          <w:color w:val="auto"/>
          <w:sz w:val="24"/>
          <w:szCs w:val="24"/>
        </w:rPr>
        <w:t>穿越不同</w:t>
      </w:r>
      <w:r w:rsidRPr="009957A9">
        <w:rPr>
          <w:rFonts w:eastAsiaTheme="minorEastAsia"/>
          <w:color w:val="auto"/>
          <w:kern w:val="2"/>
          <w:sz w:val="24"/>
          <w:szCs w:val="24"/>
        </w:rPr>
        <w:t>清洁度级别</w:t>
      </w:r>
      <w:r w:rsidRPr="009957A9">
        <w:rPr>
          <w:rFonts w:eastAsiaTheme="minorEastAsia" w:hint="eastAsia"/>
          <w:color w:val="auto"/>
          <w:kern w:val="2"/>
          <w:sz w:val="24"/>
          <w:szCs w:val="24"/>
        </w:rPr>
        <w:t>的</w:t>
      </w:r>
      <w:r w:rsidRPr="009957A9">
        <w:rPr>
          <w:rFonts w:eastAsiaTheme="minorEastAsia"/>
          <w:color w:val="auto"/>
          <w:sz w:val="24"/>
          <w:szCs w:val="24"/>
        </w:rPr>
        <w:t>楼层</w:t>
      </w:r>
      <w:r w:rsidRPr="009957A9">
        <w:rPr>
          <w:rFonts w:eastAsiaTheme="minorEastAsia" w:hint="eastAsia"/>
          <w:color w:val="auto"/>
          <w:sz w:val="24"/>
          <w:szCs w:val="24"/>
        </w:rPr>
        <w:t>或墙体</w:t>
      </w:r>
      <w:r w:rsidRPr="009957A9">
        <w:rPr>
          <w:rFonts w:eastAsiaTheme="minorEastAsia" w:hint="eastAsia"/>
          <w:color w:val="auto"/>
          <w:kern w:val="2"/>
          <w:sz w:val="24"/>
          <w:szCs w:val="24"/>
        </w:rPr>
        <w:t>时，</w:t>
      </w:r>
      <w:r w:rsidRPr="009957A9">
        <w:rPr>
          <w:rFonts w:eastAsiaTheme="minorEastAsia" w:hint="eastAsia"/>
          <w:color w:val="auto"/>
          <w:sz w:val="24"/>
          <w:szCs w:val="24"/>
        </w:rPr>
        <w:t>穿越孔洞与设备之间的缝隙应完全密封；当非闭合型</w:t>
      </w:r>
      <w:r w:rsidRPr="009957A9">
        <w:rPr>
          <w:rFonts w:eastAsiaTheme="minorEastAsia"/>
          <w:color w:val="auto"/>
          <w:kern w:val="2"/>
          <w:sz w:val="24"/>
          <w:szCs w:val="24"/>
        </w:rPr>
        <w:t>连续输送设备</w:t>
      </w:r>
      <w:r w:rsidRPr="009957A9">
        <w:rPr>
          <w:rFonts w:eastAsiaTheme="minorEastAsia" w:hint="eastAsia"/>
          <w:color w:val="auto"/>
          <w:sz w:val="24"/>
          <w:szCs w:val="24"/>
        </w:rPr>
        <w:t>穿越不同</w:t>
      </w:r>
      <w:r w:rsidRPr="009957A9">
        <w:rPr>
          <w:rFonts w:eastAsiaTheme="minorEastAsia"/>
          <w:color w:val="auto"/>
          <w:kern w:val="2"/>
          <w:sz w:val="24"/>
          <w:szCs w:val="24"/>
        </w:rPr>
        <w:t>清洁度级别</w:t>
      </w:r>
      <w:r w:rsidRPr="009957A9">
        <w:rPr>
          <w:rFonts w:eastAsiaTheme="minorEastAsia" w:hint="eastAsia"/>
          <w:color w:val="auto"/>
          <w:kern w:val="2"/>
          <w:sz w:val="24"/>
          <w:szCs w:val="24"/>
        </w:rPr>
        <w:t>的</w:t>
      </w:r>
      <w:r w:rsidRPr="009957A9">
        <w:rPr>
          <w:rFonts w:eastAsiaTheme="minorEastAsia"/>
          <w:color w:val="auto"/>
          <w:sz w:val="24"/>
          <w:szCs w:val="24"/>
        </w:rPr>
        <w:t>楼层</w:t>
      </w:r>
      <w:r w:rsidRPr="009957A9">
        <w:rPr>
          <w:rFonts w:eastAsiaTheme="minorEastAsia" w:hint="eastAsia"/>
          <w:color w:val="auto"/>
          <w:sz w:val="24"/>
          <w:szCs w:val="24"/>
        </w:rPr>
        <w:t>或墙体</w:t>
      </w:r>
      <w:r w:rsidRPr="009957A9">
        <w:rPr>
          <w:rFonts w:eastAsiaTheme="minorEastAsia" w:hint="eastAsia"/>
          <w:color w:val="auto"/>
          <w:kern w:val="2"/>
          <w:sz w:val="24"/>
          <w:szCs w:val="24"/>
        </w:rPr>
        <w:t>时，</w:t>
      </w:r>
      <w:r w:rsidRPr="009957A9">
        <w:rPr>
          <w:rFonts w:eastAsiaTheme="minorEastAsia"/>
          <w:color w:val="auto"/>
          <w:kern w:val="2"/>
          <w:sz w:val="24"/>
          <w:szCs w:val="24"/>
        </w:rPr>
        <w:t>在墙体上的开孔尺寸</w:t>
      </w:r>
      <w:r w:rsidRPr="009957A9">
        <w:rPr>
          <w:rFonts w:eastAsiaTheme="minorEastAsia" w:hint="eastAsia"/>
          <w:color w:val="auto"/>
          <w:kern w:val="2"/>
          <w:sz w:val="24"/>
          <w:szCs w:val="24"/>
        </w:rPr>
        <w:t>应符合《食品工程通用规范》</w:t>
      </w:r>
      <w:r w:rsidRPr="009957A9">
        <w:rPr>
          <w:rFonts w:eastAsiaTheme="minorEastAsia" w:hint="eastAsia"/>
          <w:color w:val="auto"/>
          <w:kern w:val="2"/>
          <w:sz w:val="24"/>
          <w:szCs w:val="24"/>
        </w:rPr>
        <w:t>GB550</w:t>
      </w:r>
      <w:r w:rsidRPr="009957A9">
        <w:rPr>
          <w:rFonts w:eastAsiaTheme="minorEastAsia" w:hint="eastAsia"/>
          <w:color w:val="auto"/>
          <w:kern w:val="2"/>
          <w:sz w:val="24"/>
          <w:szCs w:val="24"/>
        </w:rPr>
        <w:t>××</w:t>
      </w:r>
      <w:r w:rsidR="007503CD">
        <w:rPr>
          <w:rFonts w:eastAsiaTheme="minorEastAsia" w:hint="eastAsia"/>
          <w:color w:val="auto"/>
          <w:kern w:val="2"/>
          <w:sz w:val="24"/>
          <w:szCs w:val="24"/>
        </w:rPr>
        <w:t>的有关</w:t>
      </w:r>
      <w:r w:rsidRPr="009957A9">
        <w:rPr>
          <w:rFonts w:eastAsiaTheme="minorEastAsia" w:hint="eastAsia"/>
          <w:color w:val="auto"/>
          <w:kern w:val="2"/>
          <w:sz w:val="24"/>
          <w:szCs w:val="24"/>
        </w:rPr>
        <w:t>规定</w:t>
      </w:r>
      <w:r w:rsidRPr="009957A9">
        <w:rPr>
          <w:color w:val="auto"/>
          <w:kern w:val="2"/>
          <w:sz w:val="24"/>
          <w:szCs w:val="24"/>
        </w:rPr>
        <w:t>。</w:t>
      </w:r>
    </w:p>
    <w:p w14:paraId="6CAF7538" w14:textId="51E836E5" w:rsidR="009D6BCD" w:rsidRPr="00A31209" w:rsidRDefault="00E84FEE" w:rsidP="00E84FEE">
      <w:pPr>
        <w:widowControl w:val="0"/>
        <w:adjustRightInd w:val="0"/>
        <w:snapToGrid w:val="0"/>
        <w:spacing w:line="324" w:lineRule="auto"/>
        <w:textAlignment w:val="auto"/>
        <w:rPr>
          <w:rFonts w:eastAsiaTheme="minorEastAsia"/>
          <w:color w:val="auto"/>
          <w:kern w:val="2"/>
          <w:sz w:val="24"/>
          <w:szCs w:val="24"/>
        </w:rPr>
      </w:pPr>
      <w:r w:rsidRPr="009957A9">
        <w:rPr>
          <w:rFonts w:eastAsiaTheme="minorEastAsia"/>
          <w:b/>
          <w:color w:val="auto"/>
          <w:kern w:val="2"/>
          <w:sz w:val="24"/>
          <w:szCs w:val="24"/>
        </w:rPr>
        <w:t>4.1.14</w:t>
      </w:r>
      <w:r w:rsidR="007A4EE8">
        <w:rPr>
          <w:rFonts w:eastAsiaTheme="minorEastAsia"/>
          <w:color w:val="auto"/>
          <w:kern w:val="2"/>
          <w:sz w:val="24"/>
          <w:szCs w:val="24"/>
        </w:rPr>
        <w:t xml:space="preserve"> </w:t>
      </w:r>
      <w:r w:rsidRPr="009957A9">
        <w:rPr>
          <w:rFonts w:eastAsiaTheme="minorEastAsia"/>
          <w:color w:val="auto"/>
          <w:kern w:val="2"/>
          <w:sz w:val="24"/>
          <w:szCs w:val="24"/>
        </w:rPr>
        <w:t>特殊食品</w:t>
      </w:r>
      <w:r w:rsidRPr="009957A9">
        <w:rPr>
          <w:rFonts w:eastAsiaTheme="minorEastAsia" w:hint="eastAsia"/>
          <w:color w:val="auto"/>
          <w:kern w:val="2"/>
          <w:sz w:val="24"/>
          <w:szCs w:val="24"/>
        </w:rPr>
        <w:t>厂的生产线应按产品质量追溯及管理要求，设置</w:t>
      </w:r>
      <w:r w:rsidRPr="009957A9">
        <w:rPr>
          <w:rFonts w:eastAsiaTheme="minorEastAsia"/>
          <w:color w:val="auto"/>
          <w:kern w:val="2"/>
          <w:sz w:val="24"/>
          <w:szCs w:val="24"/>
        </w:rPr>
        <w:t>关键质量控制点</w:t>
      </w:r>
      <w:r w:rsidRPr="009957A9">
        <w:rPr>
          <w:rFonts w:eastAsiaTheme="minorEastAsia" w:hint="eastAsia"/>
          <w:color w:val="auto"/>
          <w:kern w:val="2"/>
          <w:sz w:val="24"/>
          <w:szCs w:val="24"/>
        </w:rPr>
        <w:t>的监测设施。</w:t>
      </w:r>
    </w:p>
    <w:p w14:paraId="1E3961CF" w14:textId="41E5CB64" w:rsidR="009D6BCD" w:rsidRPr="007503CD" w:rsidRDefault="009D6BCD" w:rsidP="009D6BCD">
      <w:pPr>
        <w:widowControl w:val="0"/>
        <w:adjustRightInd w:val="0"/>
        <w:snapToGrid w:val="0"/>
        <w:spacing w:line="324" w:lineRule="auto"/>
        <w:textAlignment w:val="auto"/>
        <w:rPr>
          <w:bCs/>
          <w:color w:val="auto"/>
          <w:kern w:val="2"/>
          <w:sz w:val="24"/>
          <w:szCs w:val="24"/>
        </w:rPr>
      </w:pPr>
      <w:r w:rsidRPr="007503CD">
        <w:rPr>
          <w:rFonts w:eastAsiaTheme="minorEastAsia"/>
          <w:b/>
          <w:color w:val="auto"/>
          <w:kern w:val="2"/>
          <w:sz w:val="24"/>
          <w:szCs w:val="24"/>
        </w:rPr>
        <w:t>4.1.15</w:t>
      </w:r>
      <w:r w:rsidR="007A4EE8">
        <w:rPr>
          <w:b/>
          <w:color w:val="auto"/>
          <w:kern w:val="2"/>
          <w:sz w:val="24"/>
          <w:szCs w:val="24"/>
        </w:rPr>
        <w:t xml:space="preserve"> </w:t>
      </w:r>
      <w:r w:rsidRPr="007503CD">
        <w:rPr>
          <w:rFonts w:hint="eastAsia"/>
          <w:bCs/>
          <w:color w:val="auto"/>
          <w:kern w:val="2"/>
          <w:sz w:val="24"/>
          <w:szCs w:val="24"/>
        </w:rPr>
        <w:t>清洁作业区内管道明敷时，应采用不锈钢管或其他不影响清洁度要求的材质，并应满足清洁要求。</w:t>
      </w:r>
    </w:p>
    <w:p w14:paraId="0F732E60" w14:textId="110F6575" w:rsidR="009D6BCD" w:rsidRPr="009957A9" w:rsidRDefault="009D6BCD" w:rsidP="009D6BCD">
      <w:pPr>
        <w:widowControl w:val="0"/>
        <w:adjustRightInd w:val="0"/>
        <w:snapToGrid w:val="0"/>
        <w:spacing w:line="324" w:lineRule="auto"/>
        <w:textAlignment w:val="auto"/>
        <w:rPr>
          <w:bCs/>
          <w:color w:val="auto"/>
          <w:kern w:val="2"/>
          <w:sz w:val="24"/>
          <w:szCs w:val="24"/>
        </w:rPr>
      </w:pPr>
      <w:r w:rsidRPr="009957A9">
        <w:rPr>
          <w:rFonts w:eastAsiaTheme="minorEastAsia"/>
          <w:b/>
          <w:color w:val="auto"/>
          <w:kern w:val="2"/>
          <w:sz w:val="24"/>
          <w:szCs w:val="24"/>
        </w:rPr>
        <w:t>4.1.16</w:t>
      </w:r>
      <w:r w:rsidR="007A4EE8">
        <w:rPr>
          <w:b/>
          <w:color w:val="auto"/>
          <w:kern w:val="2"/>
          <w:sz w:val="24"/>
          <w:szCs w:val="24"/>
        </w:rPr>
        <w:t xml:space="preserve"> </w:t>
      </w:r>
      <w:r w:rsidRPr="009957A9">
        <w:rPr>
          <w:rFonts w:hint="eastAsia"/>
          <w:bCs/>
          <w:color w:val="auto"/>
          <w:kern w:val="2"/>
          <w:sz w:val="24"/>
          <w:szCs w:val="24"/>
        </w:rPr>
        <w:t>清洁作业区内，低于环境露点温度的管道外表面应采取防结露措施，其外表层应光滑、易于清洗</w:t>
      </w:r>
      <w:r w:rsidRPr="00A31209">
        <w:rPr>
          <w:rFonts w:hint="eastAsia"/>
          <w:bCs/>
          <w:color w:val="auto"/>
          <w:kern w:val="2"/>
          <w:sz w:val="24"/>
          <w:szCs w:val="24"/>
        </w:rPr>
        <w:t>。</w:t>
      </w:r>
    </w:p>
    <w:p w14:paraId="5627DEA5" w14:textId="15FDCB44" w:rsidR="00AD6A64" w:rsidRPr="005F6A36" w:rsidRDefault="00AD6A64" w:rsidP="00AD6A64">
      <w:pPr>
        <w:widowControl w:val="0"/>
        <w:adjustRightInd w:val="0"/>
        <w:snapToGrid w:val="0"/>
        <w:spacing w:line="324" w:lineRule="auto"/>
        <w:textAlignment w:val="auto"/>
        <w:rPr>
          <w:rFonts w:eastAsiaTheme="minorEastAsia"/>
          <w:color w:val="auto"/>
          <w:kern w:val="2"/>
          <w:sz w:val="24"/>
          <w:szCs w:val="24"/>
        </w:rPr>
      </w:pPr>
      <w:r w:rsidRPr="005F6A36">
        <w:rPr>
          <w:rFonts w:eastAsiaTheme="minorEastAsia"/>
          <w:b/>
          <w:color w:val="auto"/>
          <w:kern w:val="2"/>
          <w:sz w:val="24"/>
          <w:szCs w:val="24"/>
        </w:rPr>
        <w:t>4.1.17</w:t>
      </w:r>
      <w:r w:rsidR="007A4EE8">
        <w:rPr>
          <w:rFonts w:eastAsiaTheme="minorEastAsia"/>
          <w:b/>
          <w:color w:val="auto"/>
          <w:kern w:val="2"/>
          <w:sz w:val="24"/>
          <w:szCs w:val="24"/>
        </w:rPr>
        <w:t xml:space="preserve"> </w:t>
      </w:r>
      <w:r w:rsidRPr="005F6A36">
        <w:rPr>
          <w:rFonts w:eastAsiaTheme="minorEastAsia"/>
          <w:color w:val="auto"/>
          <w:kern w:val="2"/>
          <w:sz w:val="24"/>
          <w:szCs w:val="24"/>
        </w:rPr>
        <w:t>生产车间的环境、设备</w:t>
      </w:r>
      <w:r w:rsidRPr="005F6A36">
        <w:rPr>
          <w:rFonts w:eastAsiaTheme="minorEastAsia" w:hint="eastAsia"/>
          <w:color w:val="auto"/>
          <w:kern w:val="2"/>
          <w:sz w:val="24"/>
          <w:szCs w:val="24"/>
        </w:rPr>
        <w:t>、</w:t>
      </w:r>
      <w:r w:rsidRPr="005F6A36">
        <w:rPr>
          <w:rFonts w:eastAsiaTheme="minorEastAsia"/>
          <w:color w:val="auto"/>
          <w:kern w:val="2"/>
          <w:sz w:val="24"/>
          <w:szCs w:val="24"/>
        </w:rPr>
        <w:t>设施</w:t>
      </w:r>
      <w:r w:rsidRPr="005F6A36">
        <w:rPr>
          <w:rFonts w:eastAsiaTheme="minorEastAsia" w:hint="eastAsia"/>
          <w:color w:val="auto"/>
          <w:kern w:val="2"/>
          <w:sz w:val="24"/>
          <w:szCs w:val="24"/>
        </w:rPr>
        <w:t>的构造及材料</w:t>
      </w:r>
      <w:r w:rsidRPr="005F6A36">
        <w:rPr>
          <w:rFonts w:eastAsiaTheme="minorEastAsia"/>
          <w:color w:val="auto"/>
          <w:kern w:val="2"/>
          <w:sz w:val="24"/>
          <w:szCs w:val="24"/>
        </w:rPr>
        <w:t>应</w:t>
      </w:r>
      <w:r w:rsidRPr="005F6A36">
        <w:rPr>
          <w:rFonts w:eastAsiaTheme="minorEastAsia" w:hint="eastAsia"/>
          <w:color w:val="auto"/>
          <w:kern w:val="2"/>
          <w:sz w:val="24"/>
          <w:szCs w:val="24"/>
        </w:rPr>
        <w:t>满足</w:t>
      </w:r>
      <w:r w:rsidRPr="005F6A36">
        <w:rPr>
          <w:rFonts w:eastAsiaTheme="minorEastAsia"/>
          <w:color w:val="auto"/>
          <w:kern w:val="2"/>
          <w:sz w:val="24"/>
          <w:szCs w:val="24"/>
        </w:rPr>
        <w:t>清洗和消毒</w:t>
      </w:r>
      <w:r w:rsidRPr="005F6A36">
        <w:rPr>
          <w:rFonts w:eastAsiaTheme="minorEastAsia" w:hint="eastAsia"/>
          <w:color w:val="auto"/>
          <w:kern w:val="2"/>
          <w:sz w:val="24"/>
          <w:szCs w:val="24"/>
        </w:rPr>
        <w:t>的要求</w:t>
      </w:r>
      <w:r w:rsidRPr="005F6A36">
        <w:rPr>
          <w:rFonts w:eastAsiaTheme="minorEastAsia"/>
          <w:color w:val="auto"/>
          <w:kern w:val="2"/>
          <w:sz w:val="24"/>
          <w:szCs w:val="24"/>
        </w:rPr>
        <w:t>，</w:t>
      </w:r>
      <w:r w:rsidRPr="005F6A36">
        <w:rPr>
          <w:rFonts w:eastAsiaTheme="minorEastAsia" w:hint="eastAsia"/>
          <w:color w:val="auto"/>
          <w:kern w:val="2"/>
          <w:sz w:val="24"/>
          <w:szCs w:val="24"/>
        </w:rPr>
        <w:t>清洗</w:t>
      </w:r>
      <w:r w:rsidRPr="005F6A36">
        <w:rPr>
          <w:rFonts w:eastAsiaTheme="minorEastAsia"/>
          <w:color w:val="auto"/>
          <w:kern w:val="2"/>
          <w:sz w:val="24"/>
          <w:szCs w:val="24"/>
        </w:rPr>
        <w:t>和</w:t>
      </w:r>
      <w:r w:rsidRPr="005F6A36">
        <w:rPr>
          <w:rFonts w:eastAsiaTheme="minorEastAsia" w:hint="eastAsia"/>
          <w:color w:val="auto"/>
          <w:kern w:val="2"/>
          <w:sz w:val="24"/>
          <w:szCs w:val="24"/>
        </w:rPr>
        <w:t>消毒设施的配置应满足</w:t>
      </w:r>
      <w:r w:rsidRPr="005F6A36">
        <w:rPr>
          <w:rFonts w:eastAsiaTheme="minorEastAsia"/>
          <w:color w:val="auto"/>
          <w:kern w:val="2"/>
          <w:sz w:val="24"/>
          <w:szCs w:val="24"/>
        </w:rPr>
        <w:t>清洗和消毒作业规程</w:t>
      </w:r>
      <w:r w:rsidRPr="005F6A36">
        <w:rPr>
          <w:rFonts w:eastAsiaTheme="minorEastAsia" w:hint="eastAsia"/>
          <w:color w:val="auto"/>
          <w:kern w:val="2"/>
          <w:sz w:val="24"/>
          <w:szCs w:val="24"/>
        </w:rPr>
        <w:t>需求</w:t>
      </w:r>
      <w:r w:rsidRPr="005F6A36">
        <w:rPr>
          <w:rFonts w:eastAsiaTheme="minorEastAsia"/>
          <w:color w:val="auto"/>
          <w:kern w:val="2"/>
          <w:sz w:val="24"/>
          <w:szCs w:val="24"/>
        </w:rPr>
        <w:t>。</w:t>
      </w:r>
    </w:p>
    <w:bookmarkEnd w:id="50"/>
    <w:p w14:paraId="28412226" w14:textId="3C183AFA" w:rsidR="009D6BCD" w:rsidRDefault="009D6BCD" w:rsidP="00DF2ADE">
      <w:pPr>
        <w:widowControl w:val="0"/>
        <w:snapToGrid w:val="0"/>
        <w:spacing w:line="324" w:lineRule="auto"/>
        <w:textAlignment w:val="auto"/>
        <w:rPr>
          <w:rFonts w:eastAsiaTheme="minorEastAsia"/>
          <w:color w:val="000000" w:themeColor="text1"/>
          <w:kern w:val="2"/>
          <w:sz w:val="24"/>
          <w:szCs w:val="24"/>
        </w:rPr>
      </w:pPr>
    </w:p>
    <w:p w14:paraId="1DEE7AC6" w14:textId="054D6D0F" w:rsidR="000F6A02" w:rsidRPr="00D41553" w:rsidRDefault="000F6A02" w:rsidP="00C90476">
      <w:pPr>
        <w:pStyle w:val="afffff3"/>
        <w:keepNext/>
        <w:keepLines/>
        <w:adjustRightInd w:val="0"/>
        <w:snapToGrid w:val="0"/>
        <w:spacing w:beforeLines="100" w:before="312" w:afterLines="50" w:after="156" w:line="324" w:lineRule="auto"/>
        <w:ind w:firstLineChars="0" w:firstLine="0"/>
        <w:jc w:val="center"/>
        <w:outlineLvl w:val="1"/>
        <w:rPr>
          <w:rFonts w:ascii="Times New Roman" w:eastAsia="黑体" w:hAnsi="Times New Roman"/>
          <w:b/>
          <w:bCs/>
          <w:sz w:val="28"/>
          <w:szCs w:val="28"/>
        </w:rPr>
      </w:pPr>
      <w:bookmarkStart w:id="51" w:name="_Toc134264084"/>
      <w:bookmarkStart w:id="52" w:name="_Toc136003766"/>
      <w:bookmarkStart w:id="53" w:name="_Toc197525207"/>
      <w:r w:rsidRPr="00D41553">
        <w:rPr>
          <w:rFonts w:ascii="Times New Roman" w:eastAsia="黑体" w:hAnsi="Times New Roman"/>
          <w:b/>
          <w:bCs/>
          <w:sz w:val="28"/>
          <w:szCs w:val="28"/>
        </w:rPr>
        <w:lastRenderedPageBreak/>
        <w:t>4.2</w:t>
      </w:r>
      <w:r w:rsidR="00C959F4">
        <w:rPr>
          <w:rFonts w:ascii="Times New Roman" w:eastAsia="黑体" w:hAnsi="Times New Roman"/>
          <w:b/>
          <w:bCs/>
          <w:sz w:val="28"/>
          <w:szCs w:val="28"/>
        </w:rPr>
        <w:t xml:space="preserve"> </w:t>
      </w:r>
      <w:r w:rsidRPr="00D41553">
        <w:rPr>
          <w:rFonts w:ascii="Times New Roman" w:eastAsia="黑体" w:hAnsi="Times New Roman"/>
          <w:b/>
          <w:bCs/>
          <w:sz w:val="28"/>
          <w:szCs w:val="28"/>
        </w:rPr>
        <w:t>生产设施</w:t>
      </w:r>
      <w:bookmarkEnd w:id="51"/>
      <w:bookmarkEnd w:id="52"/>
      <w:bookmarkEnd w:id="53"/>
    </w:p>
    <w:p w14:paraId="0D44E1A6" w14:textId="0A452445" w:rsidR="00D20929" w:rsidRDefault="004C3DB8" w:rsidP="000C6A2F">
      <w:pPr>
        <w:widowControl w:val="0"/>
        <w:adjustRightInd w:val="0"/>
        <w:snapToGrid w:val="0"/>
        <w:spacing w:line="324" w:lineRule="auto"/>
        <w:textAlignment w:val="auto"/>
        <w:rPr>
          <w:rFonts w:eastAsiaTheme="minorEastAsia"/>
          <w:color w:val="auto"/>
          <w:kern w:val="2"/>
          <w:sz w:val="24"/>
          <w:szCs w:val="24"/>
        </w:rPr>
      </w:pPr>
      <w:r w:rsidRPr="004C3DB8">
        <w:rPr>
          <w:rFonts w:eastAsiaTheme="minorEastAsia" w:hint="eastAsia"/>
          <w:b/>
          <w:color w:val="auto"/>
          <w:kern w:val="2"/>
          <w:sz w:val="24"/>
          <w:szCs w:val="24"/>
        </w:rPr>
        <w:t>4</w:t>
      </w:r>
      <w:r w:rsidRPr="004C3DB8">
        <w:rPr>
          <w:rFonts w:eastAsiaTheme="minorEastAsia"/>
          <w:b/>
          <w:color w:val="auto"/>
          <w:kern w:val="2"/>
          <w:sz w:val="24"/>
          <w:szCs w:val="24"/>
        </w:rPr>
        <w:t>.2.1</w:t>
      </w:r>
      <w:r w:rsidR="007A4EE8">
        <w:rPr>
          <w:rFonts w:eastAsiaTheme="minorEastAsia"/>
          <w:color w:val="auto"/>
          <w:kern w:val="2"/>
          <w:sz w:val="24"/>
          <w:szCs w:val="24"/>
        </w:rPr>
        <w:t xml:space="preserve"> </w:t>
      </w:r>
      <w:r w:rsidR="00D20929" w:rsidRPr="009957A9">
        <w:rPr>
          <w:rFonts w:eastAsiaTheme="minorEastAsia"/>
          <w:color w:val="auto"/>
          <w:kern w:val="2"/>
          <w:sz w:val="24"/>
          <w:szCs w:val="24"/>
        </w:rPr>
        <w:t>在特殊食品生产中，对采用敞口系统</w:t>
      </w:r>
      <w:r w:rsidR="005F6A36">
        <w:rPr>
          <w:rFonts w:eastAsiaTheme="minorEastAsia" w:hint="eastAsia"/>
          <w:color w:val="auto"/>
          <w:kern w:val="2"/>
          <w:sz w:val="24"/>
          <w:szCs w:val="24"/>
        </w:rPr>
        <w:t>时</w:t>
      </w:r>
      <w:r w:rsidR="00D20929" w:rsidRPr="009957A9">
        <w:rPr>
          <w:rFonts w:eastAsiaTheme="minorEastAsia"/>
          <w:color w:val="auto"/>
          <w:kern w:val="2"/>
          <w:sz w:val="24"/>
          <w:szCs w:val="24"/>
        </w:rPr>
        <w:t>，其操作环境的清洁卫生级别应与特殊食品的质量控制要求相适应。</w:t>
      </w:r>
    </w:p>
    <w:p w14:paraId="05BC0EC3" w14:textId="1C08C9BC" w:rsidR="004C3DB8" w:rsidRDefault="000C6A2F" w:rsidP="000C6A2F">
      <w:pPr>
        <w:widowControl w:val="0"/>
        <w:adjustRightInd w:val="0"/>
        <w:snapToGrid w:val="0"/>
        <w:spacing w:line="324" w:lineRule="auto"/>
        <w:textAlignment w:val="auto"/>
        <w:rPr>
          <w:rFonts w:eastAsiaTheme="minorEastAsia"/>
          <w:color w:val="auto"/>
          <w:kern w:val="2"/>
          <w:sz w:val="24"/>
          <w:szCs w:val="24"/>
        </w:rPr>
      </w:pPr>
      <w:r w:rsidRPr="009957A9">
        <w:rPr>
          <w:rFonts w:eastAsiaTheme="minorEastAsia"/>
          <w:b/>
          <w:color w:val="auto"/>
          <w:kern w:val="2"/>
          <w:sz w:val="24"/>
          <w:szCs w:val="24"/>
        </w:rPr>
        <w:t>4.2.2</w:t>
      </w:r>
      <w:r w:rsidR="007A4EE8">
        <w:rPr>
          <w:rFonts w:eastAsiaTheme="minorEastAsia"/>
          <w:b/>
          <w:color w:val="auto"/>
          <w:kern w:val="2"/>
          <w:sz w:val="24"/>
          <w:szCs w:val="24"/>
        </w:rPr>
        <w:t xml:space="preserve"> </w:t>
      </w:r>
      <w:r w:rsidRPr="009957A9">
        <w:rPr>
          <w:rFonts w:eastAsiaTheme="minorEastAsia"/>
          <w:color w:val="auto"/>
          <w:kern w:val="2"/>
          <w:sz w:val="24"/>
          <w:szCs w:val="24"/>
        </w:rPr>
        <w:t>原料提取所使</w:t>
      </w:r>
      <w:r w:rsidRPr="005F6A36">
        <w:rPr>
          <w:rFonts w:eastAsiaTheme="minorEastAsia"/>
          <w:color w:val="auto"/>
          <w:kern w:val="2"/>
          <w:sz w:val="24"/>
          <w:szCs w:val="24"/>
        </w:rPr>
        <w:t>用的溶剂应</w:t>
      </w:r>
      <w:r w:rsidRPr="005F6A36">
        <w:rPr>
          <w:rFonts w:eastAsiaTheme="minorEastAsia" w:hint="eastAsia"/>
          <w:color w:val="auto"/>
          <w:kern w:val="2"/>
          <w:sz w:val="24"/>
          <w:szCs w:val="24"/>
        </w:rPr>
        <w:t>有</w:t>
      </w:r>
      <w:r w:rsidRPr="005F6A36">
        <w:rPr>
          <w:rFonts w:eastAsiaTheme="minorEastAsia"/>
          <w:color w:val="auto"/>
          <w:kern w:val="2"/>
          <w:sz w:val="24"/>
          <w:szCs w:val="24"/>
        </w:rPr>
        <w:t>回收措施或配备回收设备，回收溶剂再使用</w:t>
      </w:r>
      <w:r w:rsidRPr="005F6A36">
        <w:rPr>
          <w:rFonts w:eastAsiaTheme="minorEastAsia" w:hint="eastAsia"/>
          <w:color w:val="auto"/>
          <w:kern w:val="2"/>
          <w:sz w:val="24"/>
          <w:szCs w:val="24"/>
        </w:rPr>
        <w:t>时，</w:t>
      </w:r>
      <w:r w:rsidR="005F6A36">
        <w:rPr>
          <w:rFonts w:eastAsiaTheme="minorEastAsia" w:hint="eastAsia"/>
          <w:color w:val="auto"/>
          <w:kern w:val="2"/>
          <w:sz w:val="24"/>
          <w:szCs w:val="24"/>
        </w:rPr>
        <w:t>应有保证</w:t>
      </w:r>
      <w:r w:rsidR="005F6A36">
        <w:rPr>
          <w:rFonts w:eastAsiaTheme="minorEastAsia"/>
          <w:color w:val="auto"/>
          <w:kern w:val="2"/>
          <w:sz w:val="24"/>
          <w:szCs w:val="24"/>
        </w:rPr>
        <w:t>满足</w:t>
      </w:r>
      <w:r w:rsidR="005F6A36" w:rsidRPr="005F6A36">
        <w:rPr>
          <w:rFonts w:eastAsiaTheme="minorEastAsia"/>
          <w:color w:val="auto"/>
          <w:kern w:val="2"/>
          <w:sz w:val="24"/>
          <w:szCs w:val="24"/>
        </w:rPr>
        <w:t>工艺质量控制要求</w:t>
      </w:r>
      <w:r w:rsidR="005F6A36">
        <w:rPr>
          <w:rFonts w:eastAsiaTheme="minorEastAsia" w:hint="eastAsia"/>
          <w:color w:val="auto"/>
          <w:kern w:val="2"/>
          <w:sz w:val="24"/>
          <w:szCs w:val="24"/>
        </w:rPr>
        <w:t>的措施。</w:t>
      </w:r>
    </w:p>
    <w:p w14:paraId="0570080B" w14:textId="1C01EF4E" w:rsidR="000C6A2F" w:rsidRPr="009957A9" w:rsidRDefault="000C6A2F" w:rsidP="000C6A2F">
      <w:pPr>
        <w:widowControl w:val="0"/>
        <w:snapToGrid w:val="0"/>
        <w:spacing w:line="324" w:lineRule="auto"/>
        <w:textAlignment w:val="auto"/>
        <w:rPr>
          <w:rFonts w:eastAsiaTheme="minorEastAsia"/>
          <w:color w:val="auto"/>
          <w:kern w:val="2"/>
          <w:sz w:val="24"/>
          <w:szCs w:val="24"/>
        </w:rPr>
      </w:pPr>
      <w:r w:rsidRPr="009957A9">
        <w:rPr>
          <w:rFonts w:eastAsiaTheme="minorEastAsia"/>
          <w:b/>
          <w:color w:val="auto"/>
          <w:kern w:val="2"/>
          <w:sz w:val="24"/>
          <w:szCs w:val="24"/>
        </w:rPr>
        <w:t>4.2.</w:t>
      </w:r>
      <w:r w:rsidR="00F81276">
        <w:rPr>
          <w:rFonts w:eastAsiaTheme="minorEastAsia"/>
          <w:b/>
          <w:color w:val="auto"/>
          <w:kern w:val="2"/>
          <w:sz w:val="24"/>
          <w:szCs w:val="24"/>
        </w:rPr>
        <w:t>3</w:t>
      </w:r>
      <w:r w:rsidR="007A4EE8">
        <w:rPr>
          <w:rFonts w:eastAsiaTheme="minorEastAsia"/>
          <w:b/>
          <w:color w:val="auto"/>
          <w:kern w:val="2"/>
          <w:sz w:val="24"/>
          <w:szCs w:val="24"/>
        </w:rPr>
        <w:t xml:space="preserve"> </w:t>
      </w:r>
      <w:r w:rsidRPr="009957A9">
        <w:rPr>
          <w:rFonts w:eastAsiaTheme="minorEastAsia"/>
          <w:color w:val="auto"/>
          <w:kern w:val="2"/>
          <w:sz w:val="24"/>
          <w:szCs w:val="24"/>
        </w:rPr>
        <w:t>杀菌、混合等关键的特殊食品生产设备，</w:t>
      </w:r>
      <w:r w:rsidRPr="009957A9">
        <w:rPr>
          <w:rFonts w:eastAsiaTheme="minorEastAsia" w:hint="eastAsia"/>
          <w:color w:val="auto"/>
          <w:kern w:val="2"/>
          <w:sz w:val="24"/>
          <w:szCs w:val="24"/>
        </w:rPr>
        <w:t>应设有</w:t>
      </w:r>
      <w:r w:rsidRPr="009957A9">
        <w:rPr>
          <w:rFonts w:eastAsiaTheme="minorEastAsia"/>
          <w:color w:val="auto"/>
          <w:kern w:val="2"/>
          <w:sz w:val="24"/>
          <w:szCs w:val="24"/>
        </w:rPr>
        <w:t>运行状态</w:t>
      </w:r>
      <w:r w:rsidRPr="009957A9">
        <w:rPr>
          <w:rFonts w:eastAsiaTheme="minorEastAsia" w:hint="eastAsia"/>
          <w:color w:val="auto"/>
          <w:kern w:val="2"/>
          <w:sz w:val="24"/>
          <w:szCs w:val="24"/>
        </w:rPr>
        <w:t>的监测设施。</w:t>
      </w:r>
    </w:p>
    <w:p w14:paraId="35F1412C" w14:textId="5F69148E" w:rsidR="000C6A2F" w:rsidRPr="009957A9" w:rsidRDefault="000C6A2F" w:rsidP="000C6A2F">
      <w:pPr>
        <w:widowControl w:val="0"/>
        <w:adjustRightInd w:val="0"/>
        <w:snapToGrid w:val="0"/>
        <w:spacing w:line="324" w:lineRule="auto"/>
        <w:textAlignment w:val="auto"/>
        <w:rPr>
          <w:rFonts w:eastAsiaTheme="minorEastAsia"/>
          <w:color w:val="auto"/>
          <w:kern w:val="2"/>
          <w:sz w:val="24"/>
          <w:szCs w:val="24"/>
        </w:rPr>
      </w:pPr>
      <w:r w:rsidRPr="009957A9">
        <w:rPr>
          <w:rFonts w:eastAsiaTheme="minorEastAsia"/>
          <w:b/>
          <w:color w:val="auto"/>
          <w:kern w:val="2"/>
          <w:sz w:val="24"/>
          <w:szCs w:val="24"/>
        </w:rPr>
        <w:t>4.2.</w:t>
      </w:r>
      <w:r w:rsidR="00F81276">
        <w:rPr>
          <w:rFonts w:eastAsiaTheme="minorEastAsia"/>
          <w:b/>
          <w:color w:val="auto"/>
          <w:kern w:val="2"/>
          <w:sz w:val="24"/>
          <w:szCs w:val="24"/>
        </w:rPr>
        <w:t>4</w:t>
      </w:r>
      <w:r w:rsidR="007A4EE8">
        <w:rPr>
          <w:rFonts w:eastAsiaTheme="minorEastAsia"/>
          <w:color w:val="auto"/>
          <w:kern w:val="2"/>
          <w:sz w:val="24"/>
          <w:szCs w:val="24"/>
        </w:rPr>
        <w:t xml:space="preserve"> </w:t>
      </w:r>
      <w:r w:rsidRPr="009957A9">
        <w:rPr>
          <w:rFonts w:eastAsiaTheme="minorEastAsia"/>
          <w:color w:val="auto"/>
          <w:kern w:val="2"/>
          <w:sz w:val="24"/>
          <w:szCs w:val="24"/>
        </w:rPr>
        <w:t>产品包装前或包装后应配备在线异物检测和剔除设备。</w:t>
      </w:r>
    </w:p>
    <w:p w14:paraId="035E1126" w14:textId="30B938D5" w:rsidR="000C6A2F" w:rsidRPr="005F6A36" w:rsidRDefault="000C6A2F" w:rsidP="000C6A2F">
      <w:pPr>
        <w:widowControl w:val="0"/>
        <w:adjustRightInd w:val="0"/>
        <w:snapToGrid w:val="0"/>
        <w:spacing w:line="324" w:lineRule="auto"/>
        <w:textAlignment w:val="auto"/>
        <w:rPr>
          <w:rFonts w:eastAsiaTheme="minorEastAsia"/>
          <w:color w:val="auto"/>
          <w:kern w:val="2"/>
          <w:sz w:val="24"/>
          <w:szCs w:val="24"/>
        </w:rPr>
      </w:pPr>
      <w:r w:rsidRPr="005F6A36">
        <w:rPr>
          <w:rFonts w:eastAsiaTheme="minorEastAsia"/>
          <w:b/>
          <w:color w:val="auto"/>
          <w:kern w:val="2"/>
          <w:sz w:val="24"/>
          <w:szCs w:val="24"/>
        </w:rPr>
        <w:t>4.2.</w:t>
      </w:r>
      <w:r w:rsidR="00F81276" w:rsidRPr="005F6A36">
        <w:rPr>
          <w:rFonts w:eastAsiaTheme="minorEastAsia"/>
          <w:b/>
          <w:color w:val="auto"/>
          <w:kern w:val="2"/>
          <w:sz w:val="24"/>
          <w:szCs w:val="24"/>
        </w:rPr>
        <w:t>5</w:t>
      </w:r>
      <w:r w:rsidR="007A4EE8">
        <w:rPr>
          <w:rFonts w:eastAsiaTheme="minorEastAsia"/>
          <w:b/>
          <w:color w:val="auto"/>
          <w:kern w:val="2"/>
          <w:sz w:val="24"/>
          <w:szCs w:val="24"/>
        </w:rPr>
        <w:t xml:space="preserve"> </w:t>
      </w:r>
      <w:r w:rsidRPr="005F6A36">
        <w:rPr>
          <w:rFonts w:eastAsiaTheme="minorEastAsia"/>
          <w:color w:val="auto"/>
          <w:kern w:val="2"/>
          <w:sz w:val="24"/>
          <w:szCs w:val="24"/>
        </w:rPr>
        <w:t>原料的清</w:t>
      </w:r>
      <w:r w:rsidR="005F6A36" w:rsidRPr="005F6A36">
        <w:rPr>
          <w:rFonts w:eastAsiaTheme="minorEastAsia"/>
          <w:color w:val="auto"/>
          <w:kern w:val="2"/>
          <w:sz w:val="24"/>
          <w:szCs w:val="24"/>
        </w:rPr>
        <w:t>洗用水应符合饮用水标准要求；直接进入产品的工艺用水，应根据产品</w:t>
      </w:r>
      <w:r w:rsidRPr="005F6A36">
        <w:rPr>
          <w:rFonts w:eastAsiaTheme="minorEastAsia"/>
          <w:color w:val="auto"/>
          <w:kern w:val="2"/>
          <w:sz w:val="24"/>
          <w:szCs w:val="24"/>
        </w:rPr>
        <w:t>特性和工艺要求进行处理。</w:t>
      </w:r>
    </w:p>
    <w:p w14:paraId="4AC4A251" w14:textId="3FF27611" w:rsidR="000C6A2F" w:rsidRPr="005F6A36" w:rsidRDefault="000C6A2F" w:rsidP="000C6A2F">
      <w:pPr>
        <w:widowControl w:val="0"/>
        <w:adjustRightInd w:val="0"/>
        <w:snapToGrid w:val="0"/>
        <w:spacing w:line="324" w:lineRule="auto"/>
        <w:textAlignment w:val="auto"/>
        <w:rPr>
          <w:rFonts w:eastAsiaTheme="minorEastAsia"/>
          <w:noProof/>
          <w:color w:val="auto"/>
          <w:kern w:val="2"/>
          <w:sz w:val="24"/>
          <w:szCs w:val="24"/>
        </w:rPr>
      </w:pPr>
      <w:r w:rsidRPr="005F6A36">
        <w:rPr>
          <w:rFonts w:eastAsiaTheme="minorEastAsia"/>
          <w:b/>
          <w:color w:val="auto"/>
          <w:kern w:val="2"/>
          <w:sz w:val="24"/>
          <w:szCs w:val="24"/>
        </w:rPr>
        <w:t>4.2.</w:t>
      </w:r>
      <w:r w:rsidR="00F81276" w:rsidRPr="005F6A36">
        <w:rPr>
          <w:rFonts w:eastAsiaTheme="minorEastAsia"/>
          <w:b/>
          <w:color w:val="auto"/>
          <w:kern w:val="2"/>
          <w:sz w:val="24"/>
          <w:szCs w:val="24"/>
        </w:rPr>
        <w:t>6</w:t>
      </w:r>
      <w:r w:rsidR="007A4EE8">
        <w:rPr>
          <w:rFonts w:eastAsiaTheme="minorEastAsia"/>
          <w:b/>
          <w:color w:val="auto"/>
          <w:kern w:val="2"/>
          <w:sz w:val="24"/>
          <w:szCs w:val="24"/>
        </w:rPr>
        <w:t xml:space="preserve"> </w:t>
      </w:r>
      <w:r w:rsidRPr="005F6A36">
        <w:rPr>
          <w:rFonts w:eastAsiaTheme="minorEastAsia"/>
          <w:color w:val="auto"/>
          <w:kern w:val="2"/>
          <w:sz w:val="24"/>
          <w:szCs w:val="24"/>
        </w:rPr>
        <w:t>特殊</w:t>
      </w:r>
      <w:r w:rsidRPr="005F6A36">
        <w:rPr>
          <w:rFonts w:eastAsiaTheme="minorEastAsia"/>
          <w:noProof/>
          <w:color w:val="auto"/>
          <w:kern w:val="2"/>
          <w:sz w:val="24"/>
          <w:szCs w:val="24"/>
        </w:rPr>
        <w:t>食品生产企业应根据产品质量控制、追溯等要求进行留样，并配备与留样贮存条件相适应的设备或设施。</w:t>
      </w:r>
    </w:p>
    <w:p w14:paraId="64BF1401" w14:textId="41E43417" w:rsidR="000C6A2F" w:rsidRPr="005F6A36" w:rsidRDefault="000C6A2F" w:rsidP="000C6A2F">
      <w:pPr>
        <w:widowControl w:val="0"/>
        <w:adjustRightInd w:val="0"/>
        <w:snapToGrid w:val="0"/>
        <w:spacing w:line="324" w:lineRule="auto"/>
        <w:textAlignment w:val="auto"/>
        <w:rPr>
          <w:rFonts w:eastAsiaTheme="minorEastAsia"/>
          <w:color w:val="auto"/>
          <w:kern w:val="2"/>
          <w:sz w:val="24"/>
          <w:szCs w:val="24"/>
        </w:rPr>
      </w:pPr>
      <w:r w:rsidRPr="005F6A36">
        <w:rPr>
          <w:rFonts w:eastAsiaTheme="minorEastAsia"/>
          <w:b/>
          <w:color w:val="auto"/>
          <w:kern w:val="2"/>
          <w:sz w:val="24"/>
          <w:szCs w:val="24"/>
        </w:rPr>
        <w:t>4.2.</w:t>
      </w:r>
      <w:r w:rsidR="00F81276" w:rsidRPr="005F6A36">
        <w:rPr>
          <w:rFonts w:eastAsiaTheme="minorEastAsia"/>
          <w:b/>
          <w:color w:val="auto"/>
          <w:kern w:val="2"/>
          <w:sz w:val="24"/>
          <w:szCs w:val="24"/>
        </w:rPr>
        <w:t>7</w:t>
      </w:r>
      <w:r w:rsidR="007A4EE8">
        <w:rPr>
          <w:rFonts w:eastAsiaTheme="minorEastAsia"/>
          <w:b/>
          <w:color w:val="auto"/>
          <w:kern w:val="2"/>
          <w:sz w:val="24"/>
          <w:szCs w:val="24"/>
        </w:rPr>
        <w:t xml:space="preserve"> </w:t>
      </w:r>
      <w:r w:rsidRPr="005F6A36">
        <w:rPr>
          <w:rFonts w:eastAsiaTheme="minorEastAsia"/>
          <w:color w:val="auto"/>
          <w:kern w:val="2"/>
          <w:sz w:val="24"/>
          <w:szCs w:val="24"/>
        </w:rPr>
        <w:t>位于清洁作业区的干式生产工艺设备，</w:t>
      </w:r>
      <w:r w:rsidRPr="005F6A36">
        <w:rPr>
          <w:rFonts w:eastAsiaTheme="minorEastAsia" w:hint="eastAsia"/>
          <w:color w:val="auto"/>
          <w:kern w:val="2"/>
          <w:sz w:val="24"/>
          <w:szCs w:val="24"/>
        </w:rPr>
        <w:t>当采用</w:t>
      </w:r>
      <w:r w:rsidRPr="005F6A36">
        <w:rPr>
          <w:rFonts w:eastAsiaTheme="minorEastAsia"/>
          <w:color w:val="auto"/>
          <w:kern w:val="2"/>
          <w:sz w:val="24"/>
          <w:szCs w:val="24"/>
        </w:rPr>
        <w:t>受控条件下</w:t>
      </w:r>
      <w:r w:rsidRPr="005F6A36">
        <w:rPr>
          <w:rFonts w:eastAsiaTheme="minorEastAsia" w:hint="eastAsia"/>
          <w:color w:val="auto"/>
          <w:kern w:val="2"/>
          <w:sz w:val="24"/>
          <w:szCs w:val="24"/>
        </w:rPr>
        <w:t>的</w:t>
      </w:r>
      <w:r w:rsidRPr="005F6A36">
        <w:rPr>
          <w:rFonts w:eastAsiaTheme="minorEastAsia"/>
          <w:color w:val="auto"/>
          <w:kern w:val="2"/>
          <w:sz w:val="24"/>
          <w:szCs w:val="24"/>
        </w:rPr>
        <w:t>湿式清洁工艺</w:t>
      </w:r>
      <w:r w:rsidRPr="005F6A36">
        <w:rPr>
          <w:rFonts w:eastAsiaTheme="minorEastAsia" w:hint="eastAsia"/>
          <w:color w:val="auto"/>
          <w:kern w:val="2"/>
          <w:sz w:val="24"/>
          <w:szCs w:val="24"/>
        </w:rPr>
        <w:t>时，应设有</w:t>
      </w:r>
      <w:r w:rsidRPr="005F6A36">
        <w:rPr>
          <w:rFonts w:eastAsiaTheme="minorEastAsia"/>
          <w:color w:val="auto"/>
          <w:kern w:val="2"/>
          <w:sz w:val="24"/>
          <w:szCs w:val="24"/>
        </w:rPr>
        <w:t>能够及时恢复设备和环境干燥的</w:t>
      </w:r>
      <w:r w:rsidRPr="005F6A36">
        <w:rPr>
          <w:rFonts w:eastAsiaTheme="minorEastAsia" w:hint="eastAsia"/>
          <w:color w:val="auto"/>
          <w:kern w:val="2"/>
          <w:sz w:val="24"/>
          <w:szCs w:val="24"/>
        </w:rPr>
        <w:t>设施</w:t>
      </w:r>
      <w:r w:rsidRPr="005F6A36">
        <w:rPr>
          <w:rFonts w:eastAsiaTheme="minorEastAsia"/>
          <w:color w:val="auto"/>
          <w:kern w:val="2"/>
          <w:sz w:val="24"/>
          <w:szCs w:val="24"/>
        </w:rPr>
        <w:t>。</w:t>
      </w:r>
    </w:p>
    <w:p w14:paraId="19769988" w14:textId="4BEC88ED" w:rsidR="000C6A2F" w:rsidRDefault="00AD6A64" w:rsidP="000C6A2F">
      <w:pPr>
        <w:widowControl w:val="0"/>
        <w:snapToGrid w:val="0"/>
        <w:spacing w:line="324" w:lineRule="auto"/>
        <w:textAlignment w:val="auto"/>
        <w:rPr>
          <w:rFonts w:eastAsiaTheme="minorEastAsia"/>
          <w:color w:val="auto"/>
          <w:kern w:val="2"/>
          <w:sz w:val="24"/>
          <w:szCs w:val="24"/>
        </w:rPr>
      </w:pPr>
      <w:r w:rsidRPr="00E11B27">
        <w:rPr>
          <w:rFonts w:eastAsiaTheme="minorEastAsia"/>
          <w:b/>
          <w:bCs/>
          <w:color w:val="auto"/>
          <w:kern w:val="2"/>
          <w:sz w:val="24"/>
          <w:szCs w:val="24"/>
        </w:rPr>
        <w:t>4.2.</w:t>
      </w:r>
      <w:r w:rsidR="00F81276" w:rsidRPr="00E11B27">
        <w:rPr>
          <w:rFonts w:eastAsiaTheme="minorEastAsia"/>
          <w:b/>
          <w:color w:val="auto"/>
          <w:kern w:val="2"/>
          <w:sz w:val="24"/>
          <w:szCs w:val="24"/>
        </w:rPr>
        <w:t>8</w:t>
      </w:r>
      <w:r w:rsidR="007A4EE8">
        <w:rPr>
          <w:rFonts w:eastAsiaTheme="minorEastAsia"/>
          <w:b/>
          <w:color w:val="auto"/>
          <w:kern w:val="2"/>
          <w:sz w:val="24"/>
          <w:szCs w:val="24"/>
        </w:rPr>
        <w:t xml:space="preserve"> </w:t>
      </w:r>
      <w:r w:rsidR="00F952AD" w:rsidRPr="00E11B27">
        <w:rPr>
          <w:rFonts w:eastAsiaTheme="minorEastAsia" w:hint="eastAsia"/>
          <w:color w:val="auto"/>
          <w:kern w:val="2"/>
          <w:sz w:val="24"/>
          <w:szCs w:val="24"/>
        </w:rPr>
        <w:t>生产设备</w:t>
      </w:r>
      <w:r w:rsidRPr="00E11B27">
        <w:rPr>
          <w:rFonts w:eastAsiaTheme="minorEastAsia" w:hint="eastAsia"/>
          <w:color w:val="auto"/>
          <w:kern w:val="2"/>
          <w:sz w:val="24"/>
          <w:szCs w:val="24"/>
        </w:rPr>
        <w:t>采用原位清洗</w:t>
      </w:r>
      <w:r w:rsidRPr="00E11B27">
        <w:rPr>
          <w:rFonts w:ascii="Times new" w:hAnsi="Times new" w:hint="eastAsia"/>
          <w:color w:val="auto"/>
          <w:sz w:val="24"/>
        </w:rPr>
        <w:t>（</w:t>
      </w:r>
      <w:r w:rsidRPr="00E11B27">
        <w:rPr>
          <w:rFonts w:eastAsiaTheme="minorEastAsia" w:hint="eastAsia"/>
          <w:color w:val="auto"/>
          <w:kern w:val="2"/>
          <w:sz w:val="24"/>
          <w:szCs w:val="24"/>
        </w:rPr>
        <w:t>CIP</w:t>
      </w:r>
      <w:r w:rsidRPr="00E11B27">
        <w:rPr>
          <w:rFonts w:eastAsiaTheme="minorEastAsia" w:hint="eastAsia"/>
          <w:color w:val="auto"/>
          <w:kern w:val="2"/>
          <w:sz w:val="24"/>
          <w:szCs w:val="24"/>
        </w:rPr>
        <w:t>）时，应符合</w:t>
      </w:r>
      <w:r w:rsidRPr="00E11B27">
        <w:rPr>
          <w:rFonts w:eastAsiaTheme="minorEastAsia"/>
          <w:color w:val="auto"/>
          <w:kern w:val="2"/>
          <w:sz w:val="24"/>
          <w:szCs w:val="24"/>
        </w:rPr>
        <w:t>《食品工程通用规范》</w:t>
      </w:r>
      <w:r w:rsidRPr="00E11B27">
        <w:rPr>
          <w:rFonts w:eastAsiaTheme="minorEastAsia" w:hint="eastAsia"/>
          <w:color w:val="auto"/>
          <w:kern w:val="2"/>
          <w:sz w:val="24"/>
          <w:szCs w:val="24"/>
        </w:rPr>
        <w:t>GB550</w:t>
      </w:r>
      <w:r w:rsidRPr="00E11B27">
        <w:rPr>
          <w:rFonts w:eastAsiaTheme="minorEastAsia" w:hint="eastAsia"/>
          <w:color w:val="auto"/>
          <w:kern w:val="2"/>
          <w:sz w:val="24"/>
          <w:szCs w:val="24"/>
        </w:rPr>
        <w:t>××</w:t>
      </w:r>
      <w:r w:rsidRPr="00E11B27">
        <w:rPr>
          <w:rFonts w:eastAsiaTheme="minorEastAsia"/>
          <w:color w:val="auto"/>
          <w:kern w:val="2"/>
          <w:sz w:val="24"/>
          <w:szCs w:val="24"/>
        </w:rPr>
        <w:t>的</w:t>
      </w:r>
      <w:r w:rsidR="00E11B27">
        <w:rPr>
          <w:rFonts w:eastAsiaTheme="minorEastAsia" w:hint="eastAsia"/>
          <w:color w:val="auto"/>
          <w:kern w:val="2"/>
          <w:sz w:val="24"/>
          <w:szCs w:val="24"/>
        </w:rPr>
        <w:t>有关</w:t>
      </w:r>
      <w:r w:rsidRPr="00E11B27">
        <w:rPr>
          <w:rFonts w:eastAsiaTheme="minorEastAsia"/>
          <w:color w:val="auto"/>
          <w:kern w:val="2"/>
          <w:sz w:val="24"/>
          <w:szCs w:val="24"/>
        </w:rPr>
        <w:t>规定</w:t>
      </w:r>
      <w:r w:rsidR="00E11B27" w:rsidRPr="00E11B27">
        <w:rPr>
          <w:rFonts w:eastAsiaTheme="minorEastAsia" w:hint="eastAsia"/>
          <w:color w:val="auto"/>
          <w:kern w:val="2"/>
          <w:sz w:val="24"/>
          <w:szCs w:val="24"/>
        </w:rPr>
        <w:t>；需要离线清洗的生产零部件，应设置符合要求的清洗设施</w:t>
      </w:r>
      <w:r w:rsidRPr="00E11B27">
        <w:rPr>
          <w:rFonts w:eastAsiaTheme="minorEastAsia"/>
          <w:color w:val="auto"/>
          <w:kern w:val="2"/>
          <w:sz w:val="24"/>
          <w:szCs w:val="24"/>
        </w:rPr>
        <w:t>。</w:t>
      </w:r>
    </w:p>
    <w:p w14:paraId="75ECC29B" w14:textId="0D3BDA60" w:rsidR="000C6A2F" w:rsidRDefault="000C6A2F" w:rsidP="000C6A2F">
      <w:pPr>
        <w:widowControl w:val="0"/>
        <w:adjustRightInd w:val="0"/>
        <w:snapToGrid w:val="0"/>
        <w:spacing w:line="324" w:lineRule="auto"/>
        <w:textAlignment w:val="auto"/>
        <w:rPr>
          <w:rFonts w:eastAsiaTheme="minorEastAsia"/>
          <w:color w:val="auto"/>
          <w:kern w:val="2"/>
          <w:sz w:val="24"/>
          <w:szCs w:val="24"/>
        </w:rPr>
      </w:pPr>
      <w:r w:rsidRPr="009957A9">
        <w:rPr>
          <w:rFonts w:eastAsiaTheme="minorEastAsia"/>
          <w:b/>
          <w:color w:val="auto"/>
          <w:kern w:val="2"/>
          <w:sz w:val="24"/>
          <w:szCs w:val="24"/>
        </w:rPr>
        <w:t>4.2.</w:t>
      </w:r>
      <w:r w:rsidR="00F81276">
        <w:rPr>
          <w:rFonts w:eastAsiaTheme="minorEastAsia"/>
          <w:b/>
          <w:color w:val="auto"/>
          <w:kern w:val="2"/>
          <w:sz w:val="24"/>
          <w:szCs w:val="24"/>
        </w:rPr>
        <w:t>9</w:t>
      </w:r>
      <w:r w:rsidR="007A4EE8">
        <w:rPr>
          <w:rFonts w:eastAsiaTheme="minorEastAsia"/>
          <w:b/>
          <w:color w:val="auto"/>
          <w:kern w:val="2"/>
          <w:sz w:val="24"/>
          <w:szCs w:val="24"/>
        </w:rPr>
        <w:t xml:space="preserve"> </w:t>
      </w:r>
      <w:r w:rsidRPr="009957A9">
        <w:rPr>
          <w:rFonts w:eastAsiaTheme="minorEastAsia"/>
          <w:color w:val="auto"/>
          <w:kern w:val="2"/>
          <w:sz w:val="24"/>
          <w:szCs w:val="24"/>
        </w:rPr>
        <w:t>与物料接触的设备</w:t>
      </w:r>
      <w:r w:rsidR="00E11B27">
        <w:rPr>
          <w:rFonts w:eastAsiaTheme="minorEastAsia" w:hint="eastAsia"/>
          <w:color w:val="auto"/>
          <w:kern w:val="2"/>
          <w:sz w:val="24"/>
          <w:szCs w:val="24"/>
        </w:rPr>
        <w:t>、管道的</w:t>
      </w:r>
      <w:r w:rsidRPr="009957A9">
        <w:rPr>
          <w:rFonts w:eastAsiaTheme="minorEastAsia"/>
          <w:color w:val="auto"/>
          <w:kern w:val="2"/>
          <w:sz w:val="24"/>
          <w:szCs w:val="24"/>
        </w:rPr>
        <w:t>内壁及焊缝应光滑、平整、无死角</w:t>
      </w:r>
      <w:r w:rsidR="00E11B27">
        <w:rPr>
          <w:rFonts w:eastAsiaTheme="minorEastAsia" w:hint="eastAsia"/>
          <w:color w:val="auto"/>
          <w:kern w:val="2"/>
          <w:sz w:val="24"/>
          <w:szCs w:val="24"/>
        </w:rPr>
        <w:t>、</w:t>
      </w:r>
      <w:r w:rsidRPr="00E11B27">
        <w:rPr>
          <w:rFonts w:eastAsiaTheme="minorEastAsia"/>
          <w:color w:val="auto"/>
          <w:kern w:val="2"/>
          <w:sz w:val="24"/>
          <w:szCs w:val="24"/>
        </w:rPr>
        <w:t>易于清洗</w:t>
      </w:r>
      <w:r w:rsidR="00E11B27" w:rsidRPr="00E11B27">
        <w:rPr>
          <w:rFonts w:eastAsiaTheme="minorEastAsia" w:hint="eastAsia"/>
          <w:color w:val="auto"/>
          <w:kern w:val="2"/>
          <w:sz w:val="24"/>
          <w:szCs w:val="24"/>
        </w:rPr>
        <w:t>，其材料应满足食品卫生要求</w:t>
      </w:r>
      <w:r w:rsidRPr="00E11B27">
        <w:rPr>
          <w:rFonts w:eastAsiaTheme="minorEastAsia"/>
          <w:color w:val="auto"/>
          <w:kern w:val="2"/>
          <w:sz w:val="24"/>
          <w:szCs w:val="24"/>
        </w:rPr>
        <w:t>。</w:t>
      </w:r>
    </w:p>
    <w:p w14:paraId="662A7FED" w14:textId="45DF6AD5" w:rsidR="000C6A2F" w:rsidRDefault="000C6A2F" w:rsidP="00F952AD">
      <w:pPr>
        <w:widowControl w:val="0"/>
        <w:adjustRightInd w:val="0"/>
        <w:snapToGrid w:val="0"/>
        <w:spacing w:line="324" w:lineRule="auto"/>
        <w:textAlignment w:val="auto"/>
        <w:rPr>
          <w:rFonts w:eastAsiaTheme="minorEastAsia"/>
          <w:color w:val="auto"/>
          <w:kern w:val="2"/>
          <w:sz w:val="24"/>
          <w:szCs w:val="24"/>
        </w:rPr>
      </w:pPr>
      <w:r w:rsidRPr="009957A9">
        <w:rPr>
          <w:rFonts w:eastAsiaTheme="minorEastAsia"/>
          <w:b/>
          <w:color w:val="auto"/>
          <w:kern w:val="2"/>
          <w:sz w:val="24"/>
          <w:szCs w:val="24"/>
        </w:rPr>
        <w:t>4.2.1</w:t>
      </w:r>
      <w:r w:rsidR="00F81276">
        <w:rPr>
          <w:rFonts w:eastAsiaTheme="minorEastAsia"/>
          <w:b/>
          <w:color w:val="auto"/>
          <w:kern w:val="2"/>
          <w:sz w:val="24"/>
          <w:szCs w:val="24"/>
        </w:rPr>
        <w:t>0</w:t>
      </w:r>
      <w:r w:rsidR="007A4EE8">
        <w:rPr>
          <w:rFonts w:eastAsiaTheme="minorEastAsia"/>
          <w:b/>
          <w:color w:val="auto"/>
          <w:kern w:val="2"/>
          <w:sz w:val="24"/>
          <w:szCs w:val="24"/>
        </w:rPr>
        <w:t xml:space="preserve"> </w:t>
      </w:r>
      <w:r w:rsidRPr="009957A9">
        <w:rPr>
          <w:rFonts w:eastAsiaTheme="minorEastAsia"/>
          <w:color w:val="auto"/>
          <w:kern w:val="2"/>
          <w:sz w:val="24"/>
          <w:szCs w:val="24"/>
        </w:rPr>
        <w:t>设置于清洁作业区内的设备备件或模具，应设有专门的贮存区域或设施。</w:t>
      </w:r>
    </w:p>
    <w:p w14:paraId="606E905C" w14:textId="1F974EEF" w:rsidR="000F6A02" w:rsidRPr="00D41553" w:rsidRDefault="000F6A02" w:rsidP="000C6A2F">
      <w:pPr>
        <w:widowControl w:val="0"/>
        <w:adjustRightInd w:val="0"/>
        <w:snapToGrid w:val="0"/>
        <w:spacing w:line="324" w:lineRule="auto"/>
        <w:textAlignment w:val="auto"/>
        <w:rPr>
          <w:rFonts w:eastAsiaTheme="minorEastAsia"/>
          <w:color w:val="auto"/>
          <w:kern w:val="2"/>
          <w:sz w:val="24"/>
          <w:szCs w:val="24"/>
        </w:rPr>
      </w:pPr>
    </w:p>
    <w:p w14:paraId="0CA510DC" w14:textId="77777777" w:rsidR="000F6A02" w:rsidRPr="00D41553" w:rsidRDefault="000F6A02" w:rsidP="000F6A02">
      <w:pPr>
        <w:spacing w:line="324" w:lineRule="auto"/>
        <w:jc w:val="left"/>
        <w:textAlignment w:val="auto"/>
        <w:rPr>
          <w:rFonts w:eastAsiaTheme="minorEastAsia"/>
          <w:color w:val="auto"/>
          <w:kern w:val="2"/>
          <w:sz w:val="24"/>
          <w:szCs w:val="24"/>
        </w:rPr>
      </w:pPr>
      <w:r w:rsidRPr="00D41553">
        <w:rPr>
          <w:rFonts w:eastAsiaTheme="minorEastAsia"/>
          <w:color w:val="auto"/>
          <w:kern w:val="2"/>
          <w:sz w:val="24"/>
          <w:szCs w:val="24"/>
        </w:rPr>
        <w:br w:type="page"/>
      </w:r>
    </w:p>
    <w:p w14:paraId="33848FEE" w14:textId="49F35F31" w:rsidR="000F6A02" w:rsidRPr="00C90476" w:rsidRDefault="000F6A02" w:rsidP="00C90476">
      <w:pPr>
        <w:keepNext/>
        <w:keepLines/>
        <w:numPr>
          <w:ilvl w:val="0"/>
          <w:numId w:val="2"/>
        </w:numPr>
        <w:autoSpaceDE w:val="0"/>
        <w:autoSpaceDN w:val="0"/>
        <w:adjustRightInd w:val="0"/>
        <w:snapToGrid w:val="0"/>
        <w:spacing w:afterLines="50" w:after="156" w:line="324" w:lineRule="auto"/>
        <w:jc w:val="center"/>
        <w:outlineLvl w:val="0"/>
        <w:rPr>
          <w:b/>
          <w:bCs/>
          <w:kern w:val="44"/>
          <w:sz w:val="30"/>
          <w:szCs w:val="30"/>
        </w:rPr>
      </w:pPr>
      <w:bookmarkStart w:id="54" w:name="_Toc77946936"/>
      <w:bookmarkStart w:id="55" w:name="_Toc133833196"/>
      <w:bookmarkStart w:id="56" w:name="_Toc134264085"/>
      <w:bookmarkStart w:id="57" w:name="_Toc136003767"/>
      <w:bookmarkStart w:id="58" w:name="_Toc197525208"/>
      <w:r w:rsidRPr="00C90476">
        <w:rPr>
          <w:b/>
          <w:bCs/>
          <w:kern w:val="44"/>
          <w:sz w:val="30"/>
          <w:szCs w:val="30"/>
        </w:rPr>
        <w:lastRenderedPageBreak/>
        <w:t>5</w:t>
      </w:r>
      <w:bookmarkEnd w:id="54"/>
      <w:bookmarkEnd w:id="55"/>
      <w:r w:rsidR="00C959F4">
        <w:rPr>
          <w:b/>
          <w:bCs/>
          <w:kern w:val="44"/>
          <w:sz w:val="30"/>
          <w:szCs w:val="30"/>
        </w:rPr>
        <w:t xml:space="preserve"> </w:t>
      </w:r>
      <w:r w:rsidRPr="00C90476">
        <w:rPr>
          <w:b/>
          <w:bCs/>
          <w:kern w:val="44"/>
          <w:sz w:val="30"/>
          <w:szCs w:val="30"/>
        </w:rPr>
        <w:t>辅助生产设施</w:t>
      </w:r>
      <w:bookmarkEnd w:id="56"/>
      <w:bookmarkEnd w:id="57"/>
      <w:bookmarkEnd w:id="58"/>
    </w:p>
    <w:p w14:paraId="7EE13A53" w14:textId="4F075731" w:rsidR="000C6A2F" w:rsidRPr="00763EBE" w:rsidRDefault="000C6A2F" w:rsidP="000C6A2F">
      <w:pPr>
        <w:widowControl w:val="0"/>
        <w:adjustRightInd w:val="0"/>
        <w:snapToGrid w:val="0"/>
        <w:spacing w:line="324" w:lineRule="auto"/>
        <w:textAlignment w:val="auto"/>
        <w:rPr>
          <w:rFonts w:eastAsiaTheme="minorEastAsia"/>
          <w:color w:val="000000" w:themeColor="text1"/>
          <w:kern w:val="2"/>
          <w:sz w:val="24"/>
          <w:szCs w:val="24"/>
        </w:rPr>
      </w:pPr>
      <w:r w:rsidRPr="00763EBE">
        <w:rPr>
          <w:rFonts w:hint="eastAsia"/>
          <w:b/>
          <w:color w:val="000000" w:themeColor="text1"/>
          <w:kern w:val="2"/>
          <w:sz w:val="24"/>
          <w:szCs w:val="24"/>
        </w:rPr>
        <w:t>5.0.1</w:t>
      </w:r>
      <w:r w:rsidR="007A4EE8">
        <w:rPr>
          <w:rFonts w:eastAsiaTheme="minorEastAsia"/>
          <w:b/>
          <w:color w:val="000000" w:themeColor="text1"/>
          <w:kern w:val="2"/>
          <w:sz w:val="24"/>
          <w:szCs w:val="24"/>
        </w:rPr>
        <w:t xml:space="preserve"> </w:t>
      </w:r>
      <w:r w:rsidRPr="00763EBE">
        <w:rPr>
          <w:rFonts w:eastAsiaTheme="minorEastAsia"/>
          <w:color w:val="000000" w:themeColor="text1"/>
          <w:kern w:val="2"/>
          <w:sz w:val="24"/>
          <w:szCs w:val="24"/>
        </w:rPr>
        <w:t>清洁作业区的气流流型，温度、湿度、空气过滤器级别、压差等参数，应符合《食品工程通用规范》</w:t>
      </w:r>
      <w:r w:rsidRPr="00763EBE">
        <w:rPr>
          <w:rFonts w:eastAsiaTheme="minorEastAsia" w:hint="eastAsia"/>
          <w:color w:val="000000" w:themeColor="text1"/>
          <w:kern w:val="2"/>
          <w:sz w:val="24"/>
          <w:szCs w:val="24"/>
        </w:rPr>
        <w:t>GB550</w:t>
      </w:r>
      <w:r w:rsidRPr="00763EBE">
        <w:rPr>
          <w:rFonts w:eastAsiaTheme="minorEastAsia" w:hint="eastAsia"/>
          <w:color w:val="000000" w:themeColor="text1"/>
          <w:kern w:val="2"/>
          <w:sz w:val="24"/>
          <w:szCs w:val="24"/>
        </w:rPr>
        <w:t>××</w:t>
      </w:r>
      <w:r w:rsidRPr="00763EBE">
        <w:rPr>
          <w:rFonts w:eastAsiaTheme="minorEastAsia"/>
          <w:color w:val="000000" w:themeColor="text1"/>
          <w:kern w:val="2"/>
          <w:sz w:val="24"/>
          <w:szCs w:val="24"/>
        </w:rPr>
        <w:t>的</w:t>
      </w:r>
      <w:r w:rsidR="006949CC">
        <w:rPr>
          <w:rFonts w:eastAsiaTheme="minorEastAsia" w:hint="eastAsia"/>
          <w:color w:val="000000" w:themeColor="text1"/>
          <w:kern w:val="2"/>
          <w:sz w:val="24"/>
          <w:szCs w:val="24"/>
        </w:rPr>
        <w:t>有关</w:t>
      </w:r>
      <w:r w:rsidRPr="00763EBE">
        <w:rPr>
          <w:rFonts w:eastAsiaTheme="minorEastAsia"/>
          <w:color w:val="000000" w:themeColor="text1"/>
          <w:kern w:val="2"/>
          <w:sz w:val="24"/>
          <w:szCs w:val="24"/>
        </w:rPr>
        <w:t>规定。</w:t>
      </w:r>
    </w:p>
    <w:p w14:paraId="21877997" w14:textId="1A7445E0" w:rsidR="000C6A2F" w:rsidRPr="009957A9" w:rsidRDefault="000C6A2F" w:rsidP="000C6A2F">
      <w:pPr>
        <w:widowControl w:val="0"/>
        <w:adjustRightInd w:val="0"/>
        <w:snapToGrid w:val="0"/>
        <w:spacing w:line="324" w:lineRule="auto"/>
        <w:textAlignment w:val="auto"/>
        <w:rPr>
          <w:rFonts w:eastAsiaTheme="minorEastAsia"/>
          <w:color w:val="auto"/>
          <w:kern w:val="2"/>
          <w:sz w:val="24"/>
          <w:szCs w:val="24"/>
        </w:rPr>
      </w:pPr>
      <w:r w:rsidRPr="009957A9">
        <w:rPr>
          <w:rFonts w:hint="eastAsia"/>
          <w:b/>
          <w:color w:val="auto"/>
          <w:kern w:val="2"/>
          <w:sz w:val="24"/>
          <w:szCs w:val="24"/>
        </w:rPr>
        <w:t>5.0.</w:t>
      </w:r>
      <w:r w:rsidRPr="009957A9">
        <w:rPr>
          <w:b/>
          <w:color w:val="auto"/>
          <w:kern w:val="2"/>
          <w:sz w:val="24"/>
          <w:szCs w:val="24"/>
        </w:rPr>
        <w:t>2</w:t>
      </w:r>
      <w:r w:rsidR="007A4EE8">
        <w:rPr>
          <w:rFonts w:eastAsiaTheme="minorEastAsia"/>
          <w:b/>
          <w:color w:val="auto"/>
          <w:kern w:val="2"/>
          <w:sz w:val="24"/>
          <w:szCs w:val="24"/>
        </w:rPr>
        <w:t xml:space="preserve"> </w:t>
      </w:r>
      <w:r w:rsidRPr="009957A9">
        <w:rPr>
          <w:rFonts w:eastAsiaTheme="minorEastAsia"/>
          <w:color w:val="auto"/>
          <w:kern w:val="2"/>
          <w:sz w:val="24"/>
          <w:szCs w:val="24"/>
        </w:rPr>
        <w:t>具有温湿度敏感性的原辅料、半成品、成品等裸露于生产环境中时，该生产区应根据产品特性采取相应的温、湿度控制措施。</w:t>
      </w:r>
    </w:p>
    <w:p w14:paraId="65505E02" w14:textId="103F8DEB" w:rsidR="000C6A2F" w:rsidRPr="009957A9" w:rsidRDefault="000C6A2F" w:rsidP="000C6A2F">
      <w:pPr>
        <w:widowControl w:val="0"/>
        <w:adjustRightInd w:val="0"/>
        <w:snapToGrid w:val="0"/>
        <w:spacing w:line="324" w:lineRule="auto"/>
        <w:textAlignment w:val="auto"/>
        <w:rPr>
          <w:b/>
          <w:color w:val="auto"/>
          <w:kern w:val="2"/>
          <w:sz w:val="24"/>
          <w:szCs w:val="24"/>
        </w:rPr>
      </w:pPr>
      <w:r w:rsidRPr="009957A9">
        <w:rPr>
          <w:rFonts w:hint="eastAsia"/>
          <w:b/>
          <w:color w:val="auto"/>
          <w:kern w:val="2"/>
          <w:sz w:val="24"/>
          <w:szCs w:val="24"/>
        </w:rPr>
        <w:t>5.0.</w:t>
      </w:r>
      <w:r w:rsidRPr="009957A9">
        <w:rPr>
          <w:b/>
          <w:color w:val="auto"/>
          <w:kern w:val="2"/>
          <w:sz w:val="24"/>
          <w:szCs w:val="24"/>
        </w:rPr>
        <w:t>3</w:t>
      </w:r>
      <w:r w:rsidR="007A4EE8">
        <w:rPr>
          <w:b/>
          <w:color w:val="auto"/>
          <w:kern w:val="2"/>
          <w:sz w:val="24"/>
          <w:szCs w:val="24"/>
        </w:rPr>
        <w:t xml:space="preserve"> </w:t>
      </w:r>
      <w:r w:rsidRPr="009957A9">
        <w:rPr>
          <w:rFonts w:hint="eastAsia"/>
          <w:bCs/>
          <w:color w:val="auto"/>
          <w:kern w:val="2"/>
          <w:sz w:val="24"/>
          <w:szCs w:val="24"/>
        </w:rPr>
        <w:t>生产粉状特医食品和婴幼儿配方食品的清洁作业区，应根据产品特性对环境温湿度的要求，设置温湿度控制和调节装置。</w:t>
      </w:r>
    </w:p>
    <w:p w14:paraId="7D0FB90E" w14:textId="6DA80B4A" w:rsidR="00B92A94" w:rsidRPr="009957A9" w:rsidRDefault="000C6A2F" w:rsidP="000C6A2F">
      <w:pPr>
        <w:widowControl w:val="0"/>
        <w:adjustRightInd w:val="0"/>
        <w:snapToGrid w:val="0"/>
        <w:spacing w:line="324" w:lineRule="auto"/>
        <w:textAlignment w:val="auto"/>
        <w:rPr>
          <w:bCs/>
          <w:color w:val="auto"/>
          <w:kern w:val="2"/>
          <w:sz w:val="24"/>
          <w:szCs w:val="24"/>
        </w:rPr>
      </w:pPr>
      <w:r w:rsidRPr="009957A9">
        <w:rPr>
          <w:rFonts w:hint="eastAsia"/>
          <w:b/>
          <w:color w:val="auto"/>
          <w:kern w:val="2"/>
          <w:sz w:val="24"/>
          <w:szCs w:val="24"/>
        </w:rPr>
        <w:t>5.0.</w:t>
      </w:r>
      <w:r w:rsidRPr="009957A9">
        <w:rPr>
          <w:b/>
          <w:color w:val="auto"/>
          <w:kern w:val="2"/>
          <w:sz w:val="24"/>
          <w:szCs w:val="24"/>
        </w:rPr>
        <w:t>4</w:t>
      </w:r>
      <w:r w:rsidR="007A4EE8">
        <w:rPr>
          <w:b/>
          <w:color w:val="auto"/>
          <w:kern w:val="2"/>
          <w:sz w:val="24"/>
          <w:szCs w:val="24"/>
        </w:rPr>
        <w:t xml:space="preserve"> </w:t>
      </w:r>
      <w:r w:rsidRPr="009957A9">
        <w:rPr>
          <w:rFonts w:hint="eastAsia"/>
          <w:bCs/>
          <w:color w:val="auto"/>
          <w:kern w:val="2"/>
          <w:sz w:val="24"/>
          <w:szCs w:val="24"/>
        </w:rPr>
        <w:t>生产区内产尘量大的工序应有</w:t>
      </w:r>
      <w:r w:rsidR="0045097C" w:rsidRPr="0045097C">
        <w:rPr>
          <w:rFonts w:hint="eastAsia"/>
          <w:bCs/>
          <w:color w:val="auto"/>
          <w:kern w:val="2"/>
          <w:sz w:val="24"/>
          <w:szCs w:val="24"/>
        </w:rPr>
        <w:t>防止粉尘扩散和交叉污染的</w:t>
      </w:r>
      <w:r w:rsidRPr="009957A9">
        <w:rPr>
          <w:rFonts w:hint="eastAsia"/>
          <w:bCs/>
          <w:color w:val="auto"/>
          <w:kern w:val="2"/>
          <w:sz w:val="24"/>
          <w:szCs w:val="24"/>
        </w:rPr>
        <w:t>防尘、除尘设施，产尘量大的操作间应当保持相对负压。</w:t>
      </w:r>
    </w:p>
    <w:p w14:paraId="50CBD854" w14:textId="1B6BDDD8" w:rsidR="00D533FB" w:rsidRDefault="000C6A2F" w:rsidP="000C6A2F">
      <w:pPr>
        <w:widowControl w:val="0"/>
        <w:adjustRightInd w:val="0"/>
        <w:snapToGrid w:val="0"/>
        <w:spacing w:line="324" w:lineRule="auto"/>
        <w:textAlignment w:val="auto"/>
        <w:rPr>
          <w:rFonts w:eastAsiaTheme="minorEastAsia"/>
          <w:color w:val="auto"/>
          <w:kern w:val="2"/>
          <w:sz w:val="24"/>
          <w:szCs w:val="24"/>
        </w:rPr>
      </w:pPr>
      <w:r w:rsidRPr="009957A9">
        <w:rPr>
          <w:rFonts w:hint="eastAsia"/>
          <w:b/>
          <w:color w:val="auto"/>
          <w:kern w:val="2"/>
          <w:sz w:val="24"/>
          <w:szCs w:val="24"/>
        </w:rPr>
        <w:t>5.0.</w:t>
      </w:r>
      <w:r w:rsidRPr="009957A9">
        <w:rPr>
          <w:b/>
          <w:color w:val="auto"/>
          <w:kern w:val="2"/>
          <w:sz w:val="24"/>
          <w:szCs w:val="24"/>
        </w:rPr>
        <w:t>5</w:t>
      </w:r>
      <w:r w:rsidR="007A4EE8">
        <w:rPr>
          <w:rFonts w:eastAsiaTheme="minorEastAsia"/>
          <w:b/>
          <w:color w:val="auto"/>
          <w:kern w:val="2"/>
          <w:sz w:val="24"/>
          <w:szCs w:val="24"/>
        </w:rPr>
        <w:t xml:space="preserve"> </w:t>
      </w:r>
      <w:r w:rsidRPr="009957A9">
        <w:rPr>
          <w:rFonts w:eastAsiaTheme="minorEastAsia" w:hint="eastAsia"/>
          <w:color w:val="auto"/>
          <w:kern w:val="2"/>
          <w:sz w:val="24"/>
          <w:szCs w:val="24"/>
        </w:rPr>
        <w:t>当</w:t>
      </w:r>
      <w:r w:rsidRPr="009957A9">
        <w:rPr>
          <w:rFonts w:eastAsiaTheme="minorEastAsia"/>
          <w:color w:val="auto"/>
          <w:kern w:val="2"/>
          <w:sz w:val="24"/>
          <w:szCs w:val="24"/>
        </w:rPr>
        <w:t>散发</w:t>
      </w:r>
      <w:r w:rsidRPr="009957A9">
        <w:rPr>
          <w:rFonts w:eastAsiaTheme="minorEastAsia" w:hint="eastAsia"/>
          <w:color w:val="auto"/>
          <w:kern w:val="2"/>
          <w:sz w:val="24"/>
          <w:szCs w:val="24"/>
        </w:rPr>
        <w:t>有机</w:t>
      </w:r>
      <w:r w:rsidRPr="009957A9">
        <w:rPr>
          <w:rFonts w:eastAsiaTheme="minorEastAsia"/>
          <w:color w:val="auto"/>
          <w:kern w:val="2"/>
          <w:sz w:val="24"/>
          <w:szCs w:val="24"/>
        </w:rPr>
        <w:t>粉尘的清洁作业区</w:t>
      </w:r>
      <w:r w:rsidRPr="009957A9">
        <w:rPr>
          <w:rFonts w:eastAsiaTheme="minorEastAsia" w:hint="eastAsia"/>
          <w:color w:val="auto"/>
          <w:kern w:val="2"/>
          <w:sz w:val="24"/>
          <w:szCs w:val="24"/>
        </w:rPr>
        <w:t>需</w:t>
      </w:r>
      <w:r w:rsidRPr="0045097C">
        <w:rPr>
          <w:rFonts w:eastAsiaTheme="minorEastAsia" w:hint="eastAsia"/>
          <w:color w:val="auto"/>
          <w:kern w:val="2"/>
          <w:sz w:val="24"/>
          <w:szCs w:val="24"/>
        </w:rPr>
        <w:t>要回风时</w:t>
      </w:r>
      <w:r w:rsidRPr="0045097C">
        <w:rPr>
          <w:rFonts w:eastAsiaTheme="minorEastAsia"/>
          <w:color w:val="auto"/>
          <w:kern w:val="2"/>
          <w:sz w:val="24"/>
          <w:szCs w:val="24"/>
        </w:rPr>
        <w:t>，</w:t>
      </w:r>
      <w:r w:rsidRPr="0045097C">
        <w:rPr>
          <w:rFonts w:eastAsiaTheme="minorEastAsia" w:hint="eastAsia"/>
          <w:color w:val="auto"/>
          <w:kern w:val="2"/>
          <w:sz w:val="24"/>
          <w:szCs w:val="24"/>
        </w:rPr>
        <w:t>回风系统</w:t>
      </w:r>
      <w:r w:rsidRPr="0045097C">
        <w:rPr>
          <w:rFonts w:eastAsiaTheme="minorEastAsia"/>
          <w:color w:val="auto"/>
          <w:kern w:val="2"/>
          <w:sz w:val="24"/>
          <w:szCs w:val="24"/>
        </w:rPr>
        <w:t>应</w:t>
      </w:r>
      <w:r w:rsidRPr="0045097C">
        <w:rPr>
          <w:rFonts w:eastAsiaTheme="minorEastAsia" w:hint="eastAsia"/>
          <w:color w:val="auto"/>
          <w:kern w:val="2"/>
          <w:sz w:val="24"/>
          <w:szCs w:val="24"/>
        </w:rPr>
        <w:t>采取</w:t>
      </w:r>
      <w:r w:rsidRPr="0045097C">
        <w:rPr>
          <w:rFonts w:eastAsiaTheme="minorEastAsia"/>
          <w:color w:val="auto"/>
          <w:kern w:val="2"/>
          <w:sz w:val="24"/>
          <w:szCs w:val="24"/>
        </w:rPr>
        <w:t>有效降低粉尘含量的技术措施；产生有害物质的清洁作业区不应回风。</w:t>
      </w:r>
    </w:p>
    <w:p w14:paraId="055E8A3A" w14:textId="093422C7" w:rsidR="000C6A2F" w:rsidRPr="009957A9" w:rsidRDefault="000C6A2F" w:rsidP="000C6A2F">
      <w:pPr>
        <w:widowControl w:val="0"/>
        <w:adjustRightInd w:val="0"/>
        <w:snapToGrid w:val="0"/>
        <w:spacing w:line="324" w:lineRule="auto"/>
        <w:textAlignment w:val="auto"/>
        <w:rPr>
          <w:rFonts w:eastAsiaTheme="minorEastAsia"/>
          <w:color w:val="auto"/>
          <w:kern w:val="2"/>
          <w:sz w:val="24"/>
          <w:szCs w:val="24"/>
        </w:rPr>
      </w:pPr>
      <w:r w:rsidRPr="009957A9">
        <w:rPr>
          <w:rFonts w:hint="eastAsia"/>
          <w:b/>
          <w:color w:val="auto"/>
          <w:kern w:val="2"/>
          <w:sz w:val="24"/>
          <w:szCs w:val="24"/>
        </w:rPr>
        <w:t>5.0.</w:t>
      </w:r>
      <w:r w:rsidRPr="009957A9">
        <w:rPr>
          <w:b/>
          <w:color w:val="auto"/>
          <w:kern w:val="2"/>
          <w:sz w:val="24"/>
          <w:szCs w:val="24"/>
        </w:rPr>
        <w:t>6</w:t>
      </w:r>
      <w:r w:rsidR="007A4EE8">
        <w:rPr>
          <w:rFonts w:eastAsiaTheme="minorEastAsia"/>
          <w:b/>
          <w:color w:val="auto"/>
          <w:kern w:val="2"/>
          <w:sz w:val="24"/>
          <w:szCs w:val="24"/>
        </w:rPr>
        <w:t xml:space="preserve"> </w:t>
      </w:r>
      <w:r w:rsidRPr="009957A9">
        <w:rPr>
          <w:rFonts w:eastAsiaTheme="minorEastAsia" w:hint="eastAsia"/>
          <w:color w:val="auto"/>
          <w:kern w:val="2"/>
          <w:sz w:val="24"/>
          <w:szCs w:val="24"/>
        </w:rPr>
        <w:t>粉状原辅料、半成品、成品生产区域的送、回、排风系统设备和管道，应满足卫生清扫或拆卸的要求。</w:t>
      </w:r>
    </w:p>
    <w:p w14:paraId="16E991F0" w14:textId="4ECFB495" w:rsidR="000C6A2F" w:rsidRDefault="000C6A2F" w:rsidP="000C6A2F">
      <w:pPr>
        <w:widowControl w:val="0"/>
        <w:adjustRightInd w:val="0"/>
        <w:snapToGrid w:val="0"/>
        <w:spacing w:line="324" w:lineRule="auto"/>
        <w:textAlignment w:val="auto"/>
        <w:rPr>
          <w:bCs/>
          <w:color w:val="auto"/>
          <w:kern w:val="2"/>
          <w:sz w:val="24"/>
          <w:szCs w:val="24"/>
        </w:rPr>
      </w:pPr>
      <w:r w:rsidRPr="009957A9">
        <w:rPr>
          <w:rFonts w:hint="eastAsia"/>
          <w:b/>
          <w:color w:val="auto"/>
          <w:kern w:val="2"/>
          <w:sz w:val="24"/>
          <w:szCs w:val="24"/>
        </w:rPr>
        <w:t>5.0.7</w:t>
      </w:r>
      <w:r w:rsidR="007A4EE8">
        <w:rPr>
          <w:b/>
          <w:color w:val="auto"/>
          <w:kern w:val="2"/>
          <w:sz w:val="24"/>
          <w:szCs w:val="24"/>
        </w:rPr>
        <w:t xml:space="preserve"> </w:t>
      </w:r>
      <w:r w:rsidRPr="009957A9">
        <w:rPr>
          <w:rFonts w:hint="eastAsia"/>
          <w:bCs/>
          <w:color w:val="auto"/>
          <w:kern w:val="2"/>
          <w:sz w:val="24"/>
          <w:szCs w:val="24"/>
        </w:rPr>
        <w:t>清洁生产区与检验室的排风设施应保持相互独立。检验室排风</w:t>
      </w:r>
      <w:r w:rsidR="00785C5A">
        <w:rPr>
          <w:rFonts w:hint="eastAsia"/>
          <w:bCs/>
          <w:color w:val="auto"/>
          <w:kern w:val="2"/>
          <w:sz w:val="24"/>
          <w:szCs w:val="24"/>
        </w:rPr>
        <w:t>不得对清洁作业区的采风</w:t>
      </w:r>
      <w:r w:rsidRPr="009957A9">
        <w:rPr>
          <w:rFonts w:hint="eastAsia"/>
          <w:bCs/>
          <w:color w:val="auto"/>
          <w:kern w:val="2"/>
          <w:sz w:val="24"/>
          <w:szCs w:val="24"/>
        </w:rPr>
        <w:t>产生污染。</w:t>
      </w:r>
    </w:p>
    <w:p w14:paraId="21832552" w14:textId="5168DC37" w:rsidR="00691D83" w:rsidRPr="009957A9" w:rsidRDefault="00691D83" w:rsidP="000C6A2F">
      <w:pPr>
        <w:widowControl w:val="0"/>
        <w:adjustRightInd w:val="0"/>
        <w:snapToGrid w:val="0"/>
        <w:spacing w:line="324" w:lineRule="auto"/>
        <w:textAlignment w:val="auto"/>
        <w:rPr>
          <w:bCs/>
          <w:color w:val="auto"/>
          <w:kern w:val="2"/>
          <w:sz w:val="24"/>
          <w:szCs w:val="24"/>
        </w:rPr>
      </w:pPr>
      <w:r w:rsidRPr="003C5AC8">
        <w:rPr>
          <w:rFonts w:hint="eastAsia"/>
          <w:b/>
          <w:bCs/>
          <w:color w:val="auto"/>
          <w:kern w:val="2"/>
          <w:sz w:val="24"/>
          <w:szCs w:val="24"/>
        </w:rPr>
        <w:t>5</w:t>
      </w:r>
      <w:r w:rsidRPr="003C5AC8">
        <w:rPr>
          <w:b/>
          <w:bCs/>
          <w:color w:val="auto"/>
          <w:kern w:val="2"/>
          <w:sz w:val="24"/>
          <w:szCs w:val="24"/>
        </w:rPr>
        <w:t>.0.8</w:t>
      </w:r>
      <w:r w:rsidR="007A4EE8">
        <w:rPr>
          <w:bCs/>
          <w:color w:val="auto"/>
          <w:kern w:val="2"/>
          <w:sz w:val="24"/>
          <w:szCs w:val="24"/>
        </w:rPr>
        <w:t xml:space="preserve"> </w:t>
      </w:r>
      <w:r w:rsidRPr="009957A9">
        <w:rPr>
          <w:rFonts w:hint="eastAsia"/>
          <w:bCs/>
          <w:color w:val="auto"/>
          <w:kern w:val="2"/>
          <w:sz w:val="24"/>
          <w:szCs w:val="24"/>
        </w:rPr>
        <w:t>清洁作业区内安装的水池、地漏应符合相应清洁度要求，不得对物料、中间产品和成品产生污染，</w:t>
      </w:r>
      <w:r>
        <w:rPr>
          <w:rFonts w:eastAsiaTheme="minorEastAsia" w:hint="eastAsia"/>
          <w:color w:val="auto"/>
          <w:sz w:val="24"/>
          <w:szCs w:val="24"/>
        </w:rPr>
        <w:t>应符合</w:t>
      </w:r>
      <w:r w:rsidRPr="009957A9">
        <w:rPr>
          <w:rFonts w:hint="eastAsia"/>
          <w:bCs/>
          <w:color w:val="auto"/>
          <w:kern w:val="2"/>
          <w:sz w:val="24"/>
          <w:szCs w:val="24"/>
        </w:rPr>
        <w:t>《食品工程通用规范》</w:t>
      </w:r>
      <w:r>
        <w:rPr>
          <w:rFonts w:eastAsiaTheme="minorEastAsia" w:hint="eastAsia"/>
          <w:color w:val="auto"/>
          <w:sz w:val="24"/>
          <w:szCs w:val="24"/>
        </w:rPr>
        <w:t>的有关规定</w:t>
      </w:r>
      <w:r w:rsidRPr="009957A9">
        <w:rPr>
          <w:rFonts w:hint="eastAsia"/>
          <w:bCs/>
          <w:color w:val="auto"/>
          <w:kern w:val="2"/>
          <w:sz w:val="24"/>
          <w:szCs w:val="24"/>
        </w:rPr>
        <w:t>。</w:t>
      </w:r>
    </w:p>
    <w:p w14:paraId="53C76C2D" w14:textId="53498923" w:rsidR="000C6A2F" w:rsidRDefault="000C6A2F" w:rsidP="000C6A2F">
      <w:pPr>
        <w:widowControl w:val="0"/>
        <w:adjustRightInd w:val="0"/>
        <w:snapToGrid w:val="0"/>
        <w:spacing w:line="324" w:lineRule="auto"/>
        <w:textAlignment w:val="auto"/>
        <w:rPr>
          <w:bCs/>
          <w:color w:val="auto"/>
          <w:kern w:val="2"/>
          <w:sz w:val="24"/>
          <w:szCs w:val="24"/>
        </w:rPr>
      </w:pPr>
      <w:r w:rsidRPr="009957A9">
        <w:rPr>
          <w:rFonts w:hint="eastAsia"/>
          <w:b/>
          <w:color w:val="auto"/>
          <w:kern w:val="2"/>
          <w:sz w:val="24"/>
          <w:szCs w:val="24"/>
        </w:rPr>
        <w:t>5.0.</w:t>
      </w:r>
      <w:r w:rsidRPr="009957A9">
        <w:rPr>
          <w:b/>
          <w:color w:val="auto"/>
          <w:kern w:val="2"/>
          <w:sz w:val="24"/>
          <w:szCs w:val="24"/>
        </w:rPr>
        <w:t>9</w:t>
      </w:r>
      <w:r w:rsidR="007A4EE8">
        <w:rPr>
          <w:b/>
          <w:color w:val="auto"/>
          <w:kern w:val="2"/>
          <w:sz w:val="24"/>
          <w:szCs w:val="24"/>
        </w:rPr>
        <w:t xml:space="preserve"> </w:t>
      </w:r>
      <w:r w:rsidRPr="009957A9">
        <w:rPr>
          <w:rFonts w:hint="eastAsia"/>
          <w:bCs/>
          <w:color w:val="auto"/>
          <w:kern w:val="2"/>
          <w:sz w:val="24"/>
          <w:szCs w:val="24"/>
        </w:rPr>
        <w:t>清洁作业区的干燥</w:t>
      </w:r>
      <w:r w:rsidR="00912411">
        <w:rPr>
          <w:rFonts w:hint="eastAsia"/>
          <w:bCs/>
          <w:color w:val="auto"/>
          <w:kern w:val="2"/>
          <w:sz w:val="24"/>
          <w:szCs w:val="24"/>
        </w:rPr>
        <w:t>生产</w:t>
      </w:r>
      <w:r w:rsidRPr="009957A9">
        <w:rPr>
          <w:rFonts w:hint="eastAsia"/>
          <w:bCs/>
          <w:color w:val="auto"/>
          <w:kern w:val="2"/>
          <w:sz w:val="24"/>
          <w:szCs w:val="24"/>
        </w:rPr>
        <w:t>区必须设置排水设施时，排水设施应不影响其生产环境的干燥状态；必须设置地漏时，应采用可封闭式洁净地漏。</w:t>
      </w:r>
    </w:p>
    <w:p w14:paraId="21394038" w14:textId="77777777" w:rsidR="000F6A02" w:rsidRPr="00D41553" w:rsidRDefault="000F6A02" w:rsidP="000F6A02">
      <w:pPr>
        <w:spacing w:line="324" w:lineRule="auto"/>
        <w:rPr>
          <w:b/>
          <w:color w:val="auto"/>
          <w:sz w:val="24"/>
          <w:szCs w:val="24"/>
        </w:rPr>
      </w:pPr>
    </w:p>
    <w:p w14:paraId="1C9A84B0" w14:textId="77777777" w:rsidR="00C14653" w:rsidRPr="000F6A02" w:rsidRDefault="00C14653" w:rsidP="000F6A02">
      <w:pPr>
        <w:keepNext/>
        <w:keepLines/>
        <w:autoSpaceDE w:val="0"/>
        <w:autoSpaceDN w:val="0"/>
        <w:adjustRightInd w:val="0"/>
        <w:snapToGrid w:val="0"/>
        <w:spacing w:beforeLines="100" w:before="312" w:afterLines="50" w:after="156" w:line="324" w:lineRule="auto"/>
        <w:ind w:left="1134" w:hanging="1134"/>
        <w:jc w:val="center"/>
        <w:outlineLvl w:val="1"/>
        <w:rPr>
          <w:rFonts w:ascii="Times new" w:hAnsi="Times new" w:hint="eastAsia"/>
          <w:b/>
          <w:sz w:val="24"/>
          <w:szCs w:val="28"/>
        </w:rPr>
      </w:pPr>
    </w:p>
    <w:sectPr w:rsidR="00C14653" w:rsidRPr="000F6A02" w:rsidSect="006D6130">
      <w:footerReference w:type="default" r:id="rId14"/>
      <w:pgSz w:w="11907" w:h="16839"/>
      <w:pgMar w:top="1418" w:right="1134" w:bottom="1134" w:left="1418" w:header="1418" w:footer="850"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6897" w14:textId="77777777" w:rsidR="009C22DE" w:rsidRDefault="009C22DE">
      <w:pPr>
        <w:spacing w:line="240" w:lineRule="auto"/>
      </w:pPr>
      <w:r>
        <w:separator/>
      </w:r>
    </w:p>
  </w:endnote>
  <w:endnote w:type="continuationSeparator" w:id="0">
    <w:p w14:paraId="46B7F27A" w14:textId="77777777" w:rsidR="009C22DE" w:rsidRDefault="009C2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Times new">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86511"/>
      <w:docPartObj>
        <w:docPartGallery w:val="Page Numbers (Bottom of Page)"/>
        <w:docPartUnique/>
      </w:docPartObj>
    </w:sdtPr>
    <w:sdtEndPr/>
    <w:sdtContent>
      <w:p w14:paraId="3D791967" w14:textId="49279069" w:rsidR="00EB3E0D" w:rsidRDefault="00EB3E0D">
        <w:pPr>
          <w:pStyle w:val="af4"/>
        </w:pPr>
        <w:r>
          <w:fldChar w:fldCharType="begin"/>
        </w:r>
        <w:r>
          <w:instrText>PAGE   \* MERGEFORMAT</w:instrText>
        </w:r>
        <w:r>
          <w:fldChar w:fldCharType="separate"/>
        </w:r>
        <w:r w:rsidRPr="005672EA">
          <w:rPr>
            <w:noProof/>
            <w:lang w:val="zh-CN"/>
          </w:rPr>
          <w:t>2</w:t>
        </w:r>
        <w:r>
          <w:fldChar w:fldCharType="end"/>
        </w:r>
      </w:p>
    </w:sdtContent>
  </w:sdt>
  <w:p w14:paraId="73976EE3" w14:textId="77777777" w:rsidR="00EB3E0D" w:rsidRDefault="00EB3E0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856939"/>
      <w:docPartObj>
        <w:docPartGallery w:val="Page Numbers (Bottom of Page)"/>
        <w:docPartUnique/>
      </w:docPartObj>
    </w:sdtPr>
    <w:sdtEndPr>
      <w:rPr>
        <w:sz w:val="21"/>
        <w:szCs w:val="21"/>
      </w:rPr>
    </w:sdtEndPr>
    <w:sdtContent>
      <w:p w14:paraId="0A632AC0" w14:textId="6D456B02" w:rsidR="0070642D" w:rsidRPr="0070642D" w:rsidRDefault="0070642D">
        <w:pPr>
          <w:pStyle w:val="af4"/>
          <w:rPr>
            <w:sz w:val="21"/>
            <w:szCs w:val="21"/>
          </w:rPr>
        </w:pPr>
        <w:r w:rsidRPr="0070642D">
          <w:rPr>
            <w:sz w:val="21"/>
            <w:szCs w:val="21"/>
          </w:rPr>
          <w:fldChar w:fldCharType="begin"/>
        </w:r>
        <w:r w:rsidRPr="0070642D">
          <w:rPr>
            <w:sz w:val="21"/>
            <w:szCs w:val="21"/>
          </w:rPr>
          <w:instrText>PAGE   \* MERGEFORMAT</w:instrText>
        </w:r>
        <w:r w:rsidRPr="0070642D">
          <w:rPr>
            <w:sz w:val="21"/>
            <w:szCs w:val="21"/>
          </w:rPr>
          <w:fldChar w:fldCharType="separate"/>
        </w:r>
        <w:r w:rsidR="0083212E" w:rsidRPr="0083212E">
          <w:rPr>
            <w:noProof/>
            <w:sz w:val="21"/>
            <w:szCs w:val="21"/>
            <w:lang w:val="zh-CN"/>
          </w:rPr>
          <w:t>1</w:t>
        </w:r>
        <w:r w:rsidRPr="0070642D">
          <w:rPr>
            <w:sz w:val="21"/>
            <w:szCs w:val="21"/>
          </w:rPr>
          <w:fldChar w:fldCharType="end"/>
        </w:r>
      </w:p>
    </w:sdtContent>
  </w:sdt>
  <w:p w14:paraId="6047A5AC" w14:textId="77777777" w:rsidR="0070642D" w:rsidRDefault="0070642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948006"/>
      <w:docPartObj>
        <w:docPartGallery w:val="Page Numbers (Bottom of Page)"/>
        <w:docPartUnique/>
      </w:docPartObj>
    </w:sdtPr>
    <w:sdtEndPr/>
    <w:sdtContent>
      <w:p w14:paraId="54362DF3" w14:textId="482628F3" w:rsidR="005A0D96" w:rsidRDefault="005A0D96" w:rsidP="0070642D">
        <w:pPr>
          <w:pStyle w:val="af4"/>
          <w:jc w:val="left"/>
        </w:pPr>
        <w:r w:rsidRPr="0070642D">
          <w:rPr>
            <w:sz w:val="21"/>
            <w:szCs w:val="21"/>
          </w:rPr>
          <w:fldChar w:fldCharType="begin"/>
        </w:r>
        <w:r w:rsidRPr="0070642D">
          <w:rPr>
            <w:sz w:val="21"/>
            <w:szCs w:val="21"/>
          </w:rPr>
          <w:instrText>PAGE   \* MERGEFORMAT</w:instrText>
        </w:r>
        <w:r w:rsidRPr="0070642D">
          <w:rPr>
            <w:sz w:val="21"/>
            <w:szCs w:val="21"/>
          </w:rPr>
          <w:fldChar w:fldCharType="separate"/>
        </w:r>
        <w:r w:rsidR="00326247" w:rsidRPr="00326247">
          <w:rPr>
            <w:noProof/>
            <w:sz w:val="21"/>
            <w:szCs w:val="21"/>
            <w:lang w:val="zh-CN"/>
          </w:rPr>
          <w:t>2</w:t>
        </w:r>
        <w:r w:rsidRPr="0070642D">
          <w:rPr>
            <w:sz w:val="21"/>
            <w:szCs w:val="21"/>
          </w:rPr>
          <w:fldChar w:fldCharType="end"/>
        </w:r>
      </w:p>
    </w:sdtContent>
  </w:sdt>
  <w:p w14:paraId="3D8DA762" w14:textId="77777777" w:rsidR="005A0D96" w:rsidRDefault="005A0D96">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30523"/>
      <w:docPartObj>
        <w:docPartGallery w:val="Page Numbers (Bottom of Page)"/>
        <w:docPartUnique/>
      </w:docPartObj>
    </w:sdtPr>
    <w:sdtEndPr>
      <w:rPr>
        <w:sz w:val="24"/>
        <w:szCs w:val="24"/>
      </w:rPr>
    </w:sdtEndPr>
    <w:sdtContent>
      <w:p w14:paraId="467E176C" w14:textId="007CD9D3" w:rsidR="00EB3E0D" w:rsidRPr="006D6130" w:rsidRDefault="00EB3E0D" w:rsidP="006D6130">
        <w:pPr>
          <w:pStyle w:val="af4"/>
          <w:jc w:val="left"/>
          <w:rPr>
            <w:sz w:val="24"/>
            <w:szCs w:val="24"/>
          </w:rPr>
        </w:pPr>
        <w:r w:rsidRPr="006D6130">
          <w:rPr>
            <w:sz w:val="24"/>
            <w:szCs w:val="24"/>
          </w:rPr>
          <w:fldChar w:fldCharType="begin"/>
        </w:r>
        <w:r w:rsidRPr="006D6130">
          <w:rPr>
            <w:sz w:val="24"/>
            <w:szCs w:val="24"/>
          </w:rPr>
          <w:instrText>PAGE   \* MERGEFORMAT</w:instrText>
        </w:r>
        <w:r w:rsidRPr="006D6130">
          <w:rPr>
            <w:sz w:val="24"/>
            <w:szCs w:val="24"/>
          </w:rPr>
          <w:fldChar w:fldCharType="separate"/>
        </w:r>
        <w:r w:rsidR="0083212E" w:rsidRPr="0083212E">
          <w:rPr>
            <w:noProof/>
            <w:sz w:val="24"/>
            <w:szCs w:val="24"/>
            <w:lang w:val="zh-CN"/>
          </w:rPr>
          <w:t>6</w:t>
        </w:r>
        <w:r w:rsidRPr="006D6130">
          <w:rPr>
            <w:sz w:val="24"/>
            <w:szCs w:val="24"/>
          </w:rPr>
          <w:fldChar w:fldCharType="end"/>
        </w:r>
      </w:p>
    </w:sdtContent>
  </w:sdt>
  <w:p w14:paraId="181664DB" w14:textId="77777777" w:rsidR="00EB3E0D" w:rsidRDefault="00EB3E0D">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12626"/>
      <w:docPartObj>
        <w:docPartGallery w:val="Page Numbers (Bottom of Page)"/>
        <w:docPartUnique/>
      </w:docPartObj>
    </w:sdtPr>
    <w:sdtEndPr>
      <w:rPr>
        <w:sz w:val="21"/>
        <w:szCs w:val="21"/>
      </w:rPr>
    </w:sdtEndPr>
    <w:sdtContent>
      <w:p w14:paraId="4B65E5C4" w14:textId="617756E9" w:rsidR="0070642D" w:rsidRPr="0070642D" w:rsidRDefault="0070642D">
        <w:pPr>
          <w:pStyle w:val="af4"/>
          <w:rPr>
            <w:sz w:val="21"/>
            <w:szCs w:val="21"/>
          </w:rPr>
        </w:pPr>
        <w:r w:rsidRPr="0070642D">
          <w:rPr>
            <w:sz w:val="21"/>
            <w:szCs w:val="21"/>
          </w:rPr>
          <w:fldChar w:fldCharType="begin"/>
        </w:r>
        <w:r w:rsidRPr="0070642D">
          <w:rPr>
            <w:sz w:val="21"/>
            <w:szCs w:val="21"/>
          </w:rPr>
          <w:instrText>PAGE   \* MERGEFORMAT</w:instrText>
        </w:r>
        <w:r w:rsidRPr="0070642D">
          <w:rPr>
            <w:sz w:val="21"/>
            <w:szCs w:val="21"/>
          </w:rPr>
          <w:fldChar w:fldCharType="separate"/>
        </w:r>
        <w:r w:rsidR="00326247" w:rsidRPr="00326247">
          <w:rPr>
            <w:noProof/>
            <w:sz w:val="21"/>
            <w:szCs w:val="21"/>
            <w:lang w:val="zh-CN"/>
          </w:rPr>
          <w:t>3</w:t>
        </w:r>
        <w:r w:rsidRPr="0070642D">
          <w:rPr>
            <w:sz w:val="21"/>
            <w:szCs w:val="21"/>
          </w:rPr>
          <w:fldChar w:fldCharType="end"/>
        </w:r>
      </w:p>
    </w:sdtContent>
  </w:sdt>
  <w:p w14:paraId="749657BE" w14:textId="77777777" w:rsidR="00EB3E0D" w:rsidRDefault="00EB3E0D">
    <w:pPr>
      <w:pStyle w:val="af4"/>
      <w:adjustRightInd w:val="0"/>
      <w:spacing w:line="240" w:lineRule="auto"/>
      <w:ind w:rightChars="0" w:right="0"/>
      <w:jc w:val="center"/>
      <w:rPr>
        <w:rStyle w:val="afe"/>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88689"/>
      <w:docPartObj>
        <w:docPartGallery w:val="Page Numbers (Bottom of Page)"/>
        <w:docPartUnique/>
      </w:docPartObj>
    </w:sdtPr>
    <w:sdtEndPr>
      <w:rPr>
        <w:sz w:val="24"/>
        <w:szCs w:val="24"/>
      </w:rPr>
    </w:sdtEndPr>
    <w:sdtContent>
      <w:p w14:paraId="5EB55E16" w14:textId="2F340E98" w:rsidR="00401FF6" w:rsidRPr="00E46AC4" w:rsidRDefault="00401FF6">
        <w:pPr>
          <w:pStyle w:val="af4"/>
          <w:rPr>
            <w:sz w:val="24"/>
            <w:szCs w:val="24"/>
          </w:rPr>
        </w:pPr>
        <w:r w:rsidRPr="00E46AC4">
          <w:rPr>
            <w:sz w:val="24"/>
            <w:szCs w:val="24"/>
          </w:rPr>
          <w:fldChar w:fldCharType="begin"/>
        </w:r>
        <w:r w:rsidRPr="00E46AC4">
          <w:rPr>
            <w:sz w:val="24"/>
            <w:szCs w:val="24"/>
          </w:rPr>
          <w:instrText>PAGE   \* MERGEFORMAT</w:instrText>
        </w:r>
        <w:r w:rsidRPr="00E46AC4">
          <w:rPr>
            <w:sz w:val="24"/>
            <w:szCs w:val="24"/>
          </w:rPr>
          <w:fldChar w:fldCharType="separate"/>
        </w:r>
        <w:r w:rsidR="0083212E" w:rsidRPr="0083212E">
          <w:rPr>
            <w:noProof/>
            <w:sz w:val="24"/>
            <w:szCs w:val="24"/>
            <w:lang w:val="zh-CN"/>
          </w:rPr>
          <w:t>3</w:t>
        </w:r>
        <w:r w:rsidRPr="00E46AC4">
          <w:rPr>
            <w:sz w:val="24"/>
            <w:szCs w:val="24"/>
          </w:rPr>
          <w:fldChar w:fldCharType="end"/>
        </w:r>
      </w:p>
    </w:sdtContent>
  </w:sdt>
  <w:p w14:paraId="6EE76335" w14:textId="77777777" w:rsidR="00401FF6" w:rsidRDefault="00401FF6">
    <w:pPr>
      <w:pStyle w:val="af4"/>
      <w:adjustRightInd w:val="0"/>
      <w:spacing w:line="240" w:lineRule="auto"/>
      <w:ind w:rightChars="0" w:right="0"/>
      <w:jc w:val="center"/>
      <w:rPr>
        <w:rStyle w:val="afe"/>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DC772" w14:textId="77777777" w:rsidR="009C22DE" w:rsidRDefault="009C22DE">
      <w:pPr>
        <w:spacing w:line="240" w:lineRule="auto"/>
      </w:pPr>
      <w:r>
        <w:separator/>
      </w:r>
    </w:p>
  </w:footnote>
  <w:footnote w:type="continuationSeparator" w:id="0">
    <w:p w14:paraId="63730D2A" w14:textId="77777777" w:rsidR="009C22DE" w:rsidRDefault="009C22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90C"/>
    <w:multiLevelType w:val="multilevel"/>
    <w:tmpl w:val="F6129DC4"/>
    <w:lvl w:ilvl="0">
      <w:start w:val="2"/>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6A20831"/>
    <w:multiLevelType w:val="hybridMultilevel"/>
    <w:tmpl w:val="798C8234"/>
    <w:lvl w:ilvl="0" w:tplc="3C9CBB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E538AA"/>
    <w:multiLevelType w:val="multilevel"/>
    <w:tmpl w:val="32FAFFAC"/>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3012" w:hanging="2160"/>
      </w:pPr>
      <w:rPr>
        <w:rFonts w:hint="default"/>
      </w:rPr>
    </w:lvl>
    <w:lvl w:ilvl="7">
      <w:start w:val="1"/>
      <w:numFmt w:val="decimal"/>
      <w:isLgl/>
      <w:lvlText w:val="%1.%2.%3.%4.%5.%6.%7.%8"/>
      <w:lvlJc w:val="left"/>
      <w:pPr>
        <w:ind w:left="3154" w:hanging="2160"/>
      </w:pPr>
      <w:rPr>
        <w:rFonts w:hint="default"/>
      </w:rPr>
    </w:lvl>
    <w:lvl w:ilvl="8">
      <w:start w:val="1"/>
      <w:numFmt w:val="decimal"/>
      <w:isLgl/>
      <w:lvlText w:val="%1.%2.%3.%4.%5.%6.%7.%8.%9"/>
      <w:lvlJc w:val="left"/>
      <w:pPr>
        <w:ind w:left="3656" w:hanging="2520"/>
      </w:pPr>
      <w:rPr>
        <w:rFonts w:hint="default"/>
      </w:rPr>
    </w:lvl>
  </w:abstractNum>
  <w:abstractNum w:abstractNumId="3" w15:restartNumberingAfterBreak="0">
    <w:nsid w:val="28A634D9"/>
    <w:multiLevelType w:val="hybridMultilevel"/>
    <w:tmpl w:val="33ACA176"/>
    <w:lvl w:ilvl="0" w:tplc="5156E2E8">
      <w:start w:val="1"/>
      <w:numFmt w:val="decimal"/>
      <w:lvlText w:val="3.0.%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840C9E"/>
    <w:multiLevelType w:val="hybridMultilevel"/>
    <w:tmpl w:val="EBF6C56A"/>
    <w:lvl w:ilvl="0" w:tplc="2A789802">
      <w:start w:val="1"/>
      <w:numFmt w:val="decimal"/>
      <w:lvlText w:val="7.0.%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5C4069"/>
    <w:multiLevelType w:val="multilevel"/>
    <w:tmpl w:val="325C4069"/>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5D97165"/>
    <w:multiLevelType w:val="multilevel"/>
    <w:tmpl w:val="EABA7532"/>
    <w:lvl w:ilvl="0">
      <w:start w:val="1"/>
      <w:numFmt w:val="decimal"/>
      <w:lvlText w:val="3.3.%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60D3CED"/>
    <w:multiLevelType w:val="hybridMultilevel"/>
    <w:tmpl w:val="818AFCC4"/>
    <w:lvl w:ilvl="0" w:tplc="66961F56">
      <w:start w:val="1"/>
      <w:numFmt w:val="decimal"/>
      <w:lvlText w:val="5.1.%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7C23FA"/>
    <w:multiLevelType w:val="multilevel"/>
    <w:tmpl w:val="21D8D3B6"/>
    <w:lvl w:ilvl="0">
      <w:start w:val="2"/>
      <w:numFmt w:val="decimal"/>
      <w:lvlText w:val="%1."/>
      <w:lvlJc w:val="left"/>
      <w:pPr>
        <w:ind w:left="425" w:hanging="425"/>
      </w:pPr>
      <w:rPr>
        <w:rFonts w:hint="eastAsia"/>
        <w:color w:val="auto"/>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41187511"/>
    <w:multiLevelType w:val="multilevel"/>
    <w:tmpl w:val="9AC2A382"/>
    <w:lvl w:ilvl="0">
      <w:start w:val="3"/>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46806F7D"/>
    <w:multiLevelType w:val="multilevel"/>
    <w:tmpl w:val="46806F7D"/>
    <w:lvl w:ilvl="0">
      <w:start w:val="1"/>
      <w:numFmt w:val="none"/>
      <w:pStyle w:val="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6D22D8F"/>
    <w:multiLevelType w:val="multilevel"/>
    <w:tmpl w:val="46D22D8F"/>
    <w:lvl w:ilvl="0">
      <w:start w:val="1"/>
      <w:numFmt w:val="none"/>
      <w:pStyle w:val="a0"/>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CD246A2"/>
    <w:multiLevelType w:val="multilevel"/>
    <w:tmpl w:val="69484C02"/>
    <w:lvl w:ilvl="0">
      <w:start w:val="2"/>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794" w:hanging="794"/>
      </w:pPr>
      <w:rPr>
        <w:rFonts w:ascii="Times New Roman" w:hAnsi="Times New Roman" w:cs="Times New Roman" w:hint="default"/>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4F291840"/>
    <w:multiLevelType w:val="hybridMultilevel"/>
    <w:tmpl w:val="11B25A14"/>
    <w:lvl w:ilvl="0" w:tplc="73C4C27E">
      <w:start w:val="1"/>
      <w:numFmt w:val="decimal"/>
      <w:lvlText w:val="4.0.%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F302902"/>
    <w:multiLevelType w:val="multilevel"/>
    <w:tmpl w:val="4F302902"/>
    <w:lvl w:ilvl="0">
      <w:start w:val="1"/>
      <w:numFmt w:val="none"/>
      <w:pStyle w:val="a1"/>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1A56B51"/>
    <w:multiLevelType w:val="multilevel"/>
    <w:tmpl w:val="FC84E916"/>
    <w:lvl w:ilvl="0">
      <w:start w:val="3"/>
      <w:numFmt w:val="decimal"/>
      <w:lvlText w:val="%1."/>
      <w:lvlJc w:val="left"/>
      <w:pPr>
        <w:ind w:left="425" w:hanging="425"/>
      </w:pPr>
      <w:rPr>
        <w:rFonts w:hint="eastAsia"/>
        <w:color w:val="auto"/>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5E757728"/>
    <w:multiLevelType w:val="multilevel"/>
    <w:tmpl w:val="3536DD7C"/>
    <w:lvl w:ilvl="0">
      <w:start w:val="2"/>
      <w:numFmt w:val="decimal"/>
      <w:lvlText w:val="%1."/>
      <w:lvlJc w:val="left"/>
      <w:pPr>
        <w:ind w:left="425" w:hanging="425"/>
      </w:pPr>
      <w:rPr>
        <w:rFonts w:hint="eastAsia"/>
        <w:b/>
      </w:rPr>
    </w:lvl>
    <w:lvl w:ilvl="1">
      <w:start w:val="1"/>
      <w:numFmt w:val="decimal"/>
      <w:lvlText w:val="%1.%2."/>
      <w:lvlJc w:val="left"/>
      <w:pPr>
        <w:ind w:left="567" w:hanging="567"/>
      </w:pPr>
      <w:rPr>
        <w:rFonts w:hint="eastAsia"/>
      </w:rPr>
    </w:lvl>
    <w:lvl w:ilvl="2">
      <w:start w:val="1"/>
      <w:numFmt w:val="decimal"/>
      <w:lvlText w:val="%1.%2.%3."/>
      <w:lvlJc w:val="left"/>
      <w:pPr>
        <w:ind w:left="1702"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2396C46"/>
    <w:multiLevelType w:val="multilevel"/>
    <w:tmpl w:val="17E27BE6"/>
    <w:lvl w:ilvl="0">
      <w:start w:val="2"/>
      <w:numFmt w:val="decimal"/>
      <w:lvlText w:val="%1."/>
      <w:lvlJc w:val="left"/>
      <w:pPr>
        <w:ind w:left="425" w:hanging="425"/>
      </w:pPr>
      <w:rPr>
        <w:rFonts w:hint="eastAsia"/>
        <w:color w:val="auto"/>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6350366A"/>
    <w:multiLevelType w:val="multilevel"/>
    <w:tmpl w:val="6350366A"/>
    <w:lvl w:ilvl="0">
      <w:start w:val="1"/>
      <w:numFmt w:val="none"/>
      <w:pStyle w:val="a2"/>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66296EC4"/>
    <w:multiLevelType w:val="hybridMultilevel"/>
    <w:tmpl w:val="F14A5BCE"/>
    <w:lvl w:ilvl="0" w:tplc="823A7AD6">
      <w:start w:val="2"/>
      <w:numFmt w:val="decimal"/>
      <w:lvlText w:val="%1"/>
      <w:lvlJc w:val="left"/>
      <w:pPr>
        <w:ind w:left="360" w:hanging="360"/>
      </w:pPr>
      <w:rPr>
        <w:rFonts w:hint="default"/>
        <w:b/>
        <w:color w:val="0000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0A2855"/>
    <w:multiLevelType w:val="multilevel"/>
    <w:tmpl w:val="670A2855"/>
    <w:lvl w:ilvl="0">
      <w:start w:val="1"/>
      <w:numFmt w:val="decimal"/>
      <w:pStyle w:val="1"/>
      <w:lvlText w:val="%1."/>
      <w:lvlJc w:val="left"/>
      <w:pPr>
        <w:ind w:left="6663" w:hanging="425"/>
      </w:pPr>
      <w:rPr>
        <w:rFonts w:hint="eastAsia"/>
      </w:rPr>
    </w:lvl>
    <w:lvl w:ilvl="1">
      <w:numFmt w:val="decimal"/>
      <w:lvlText w:val="%1.%2."/>
      <w:lvlJc w:val="left"/>
      <w:pPr>
        <w:ind w:left="10349" w:hanging="567"/>
      </w:pPr>
      <w:rPr>
        <w:rFonts w:hint="eastAsia"/>
      </w:rPr>
    </w:lvl>
    <w:lvl w:ilvl="2">
      <w:start w:val="1"/>
      <w:numFmt w:val="decimal"/>
      <w:lvlText w:val="%1.%2.%3."/>
      <w:lvlJc w:val="left"/>
      <w:pPr>
        <w:ind w:left="6947" w:hanging="709"/>
      </w:pPr>
      <w:rPr>
        <w:rFonts w:hint="eastAsia"/>
        <w:b/>
      </w:rPr>
    </w:lvl>
    <w:lvl w:ilvl="3">
      <w:start w:val="1"/>
      <w:numFmt w:val="decimal"/>
      <w:lvlText w:val="%1.%2.%3.%4."/>
      <w:lvlJc w:val="left"/>
      <w:pPr>
        <w:ind w:left="7089" w:hanging="851"/>
      </w:pPr>
      <w:rPr>
        <w:rFonts w:hint="eastAsia"/>
      </w:rPr>
    </w:lvl>
    <w:lvl w:ilvl="4">
      <w:start w:val="1"/>
      <w:numFmt w:val="decimal"/>
      <w:lvlText w:val="%1.%2.%3.%4.%5."/>
      <w:lvlJc w:val="left"/>
      <w:pPr>
        <w:ind w:left="7230" w:hanging="992"/>
      </w:pPr>
      <w:rPr>
        <w:rFonts w:hint="eastAsia"/>
      </w:rPr>
    </w:lvl>
    <w:lvl w:ilvl="5">
      <w:start w:val="1"/>
      <w:numFmt w:val="decimal"/>
      <w:lvlText w:val="%1.%2.%3.%4.%5.%6."/>
      <w:lvlJc w:val="left"/>
      <w:pPr>
        <w:ind w:left="7372" w:hanging="1134"/>
      </w:pPr>
      <w:rPr>
        <w:rFonts w:hint="eastAsia"/>
      </w:rPr>
    </w:lvl>
    <w:lvl w:ilvl="6">
      <w:start w:val="1"/>
      <w:numFmt w:val="decimal"/>
      <w:lvlText w:val="%1.%2.%3.%4.%5.%6.%7."/>
      <w:lvlJc w:val="left"/>
      <w:pPr>
        <w:ind w:left="7514" w:hanging="1276"/>
      </w:pPr>
      <w:rPr>
        <w:rFonts w:hint="eastAsia"/>
      </w:rPr>
    </w:lvl>
    <w:lvl w:ilvl="7">
      <w:start w:val="1"/>
      <w:numFmt w:val="decimal"/>
      <w:lvlText w:val="%1.%2.%3.%4.%5.%6.%7.%8."/>
      <w:lvlJc w:val="left"/>
      <w:pPr>
        <w:ind w:left="7656" w:hanging="1418"/>
      </w:pPr>
      <w:rPr>
        <w:rFonts w:hint="eastAsia"/>
      </w:rPr>
    </w:lvl>
    <w:lvl w:ilvl="8">
      <w:start w:val="1"/>
      <w:numFmt w:val="decimal"/>
      <w:lvlText w:val="%1.%2.%3.%4.%5.%6.%7.%8.%9."/>
      <w:lvlJc w:val="left"/>
      <w:pPr>
        <w:ind w:left="7797" w:hanging="1559"/>
      </w:pPr>
      <w:rPr>
        <w:rFonts w:hint="eastAsia"/>
      </w:rPr>
    </w:lvl>
  </w:abstractNum>
  <w:abstractNum w:abstractNumId="21" w15:restartNumberingAfterBreak="0">
    <w:nsid w:val="6AF3466D"/>
    <w:multiLevelType w:val="hybridMultilevel"/>
    <w:tmpl w:val="2A8C8FE0"/>
    <w:lvl w:ilvl="0" w:tplc="F826781A">
      <w:start w:val="1"/>
      <w:numFmt w:val="decimal"/>
      <w:lvlText w:val="1.0.%1"/>
      <w:lvlJc w:val="left"/>
      <w:pPr>
        <w:ind w:left="846" w:hanging="420"/>
      </w:pPr>
      <w:rPr>
        <w:rFonts w:hint="eastAsia"/>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2" w15:restartNumberingAfterBreak="0">
    <w:nsid w:val="6CEA2025"/>
    <w:multiLevelType w:val="multilevel"/>
    <w:tmpl w:val="6CEA2025"/>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pStyle w:val="a4"/>
      <w:suff w:val="nothing"/>
      <w:lvlText w:val="%1%2　"/>
      <w:lvlJc w:val="left"/>
      <w:pPr>
        <w:ind w:left="0" w:firstLine="0"/>
      </w:pPr>
      <w:rPr>
        <w:rFonts w:ascii="黑体" w:eastAsia="黑体" w:hAnsi="Times New Roman" w:hint="eastAsia"/>
        <w:b w:val="0"/>
        <w:i w:val="0"/>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6F874AC2"/>
    <w:multiLevelType w:val="hybridMultilevel"/>
    <w:tmpl w:val="36F6F890"/>
    <w:lvl w:ilvl="0" w:tplc="0652D566">
      <w:start w:val="1"/>
      <w:numFmt w:val="decimal"/>
      <w:lvlText w:val="6.0.%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8D30D9A"/>
    <w:multiLevelType w:val="multilevel"/>
    <w:tmpl w:val="3CC6E1B0"/>
    <w:lvl w:ilvl="0">
      <w:start w:val="3"/>
      <w:numFmt w:val="decimal"/>
      <w:lvlText w:val="%1."/>
      <w:lvlJc w:val="left"/>
      <w:pPr>
        <w:ind w:left="425" w:hanging="425"/>
      </w:pPr>
      <w:rPr>
        <w:rFonts w:hint="eastAsia"/>
        <w:color w:val="auto"/>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7EF42602"/>
    <w:multiLevelType w:val="hybridMultilevel"/>
    <w:tmpl w:val="D9FC38B0"/>
    <w:lvl w:ilvl="0" w:tplc="8B2A58D2">
      <w:start w:val="3"/>
      <w:numFmt w:val="japaneseCounting"/>
      <w:lvlText w:val="%1、"/>
      <w:lvlJc w:val="left"/>
      <w:pPr>
        <w:ind w:left="4254" w:hanging="720"/>
      </w:pPr>
      <w:rPr>
        <w:rFonts w:hint="default"/>
      </w:rPr>
    </w:lvl>
    <w:lvl w:ilvl="1" w:tplc="04090019" w:tentative="1">
      <w:start w:val="1"/>
      <w:numFmt w:val="lowerLetter"/>
      <w:lvlText w:val="%2)"/>
      <w:lvlJc w:val="left"/>
      <w:pPr>
        <w:ind w:left="4374" w:hanging="420"/>
      </w:pPr>
    </w:lvl>
    <w:lvl w:ilvl="2" w:tplc="0409001B" w:tentative="1">
      <w:start w:val="1"/>
      <w:numFmt w:val="lowerRoman"/>
      <w:lvlText w:val="%3."/>
      <w:lvlJc w:val="right"/>
      <w:pPr>
        <w:ind w:left="4794" w:hanging="420"/>
      </w:pPr>
    </w:lvl>
    <w:lvl w:ilvl="3" w:tplc="0409000F" w:tentative="1">
      <w:start w:val="1"/>
      <w:numFmt w:val="decimal"/>
      <w:lvlText w:val="%4."/>
      <w:lvlJc w:val="left"/>
      <w:pPr>
        <w:ind w:left="5214" w:hanging="420"/>
      </w:pPr>
    </w:lvl>
    <w:lvl w:ilvl="4" w:tplc="04090019" w:tentative="1">
      <w:start w:val="1"/>
      <w:numFmt w:val="lowerLetter"/>
      <w:lvlText w:val="%5)"/>
      <w:lvlJc w:val="left"/>
      <w:pPr>
        <w:ind w:left="5634" w:hanging="420"/>
      </w:pPr>
    </w:lvl>
    <w:lvl w:ilvl="5" w:tplc="0409001B" w:tentative="1">
      <w:start w:val="1"/>
      <w:numFmt w:val="lowerRoman"/>
      <w:lvlText w:val="%6."/>
      <w:lvlJc w:val="right"/>
      <w:pPr>
        <w:ind w:left="6054" w:hanging="420"/>
      </w:pPr>
    </w:lvl>
    <w:lvl w:ilvl="6" w:tplc="0409000F" w:tentative="1">
      <w:start w:val="1"/>
      <w:numFmt w:val="decimal"/>
      <w:lvlText w:val="%7."/>
      <w:lvlJc w:val="left"/>
      <w:pPr>
        <w:ind w:left="6474" w:hanging="420"/>
      </w:pPr>
    </w:lvl>
    <w:lvl w:ilvl="7" w:tplc="04090019" w:tentative="1">
      <w:start w:val="1"/>
      <w:numFmt w:val="lowerLetter"/>
      <w:lvlText w:val="%8)"/>
      <w:lvlJc w:val="left"/>
      <w:pPr>
        <w:ind w:left="6894" w:hanging="420"/>
      </w:pPr>
    </w:lvl>
    <w:lvl w:ilvl="8" w:tplc="0409001B" w:tentative="1">
      <w:start w:val="1"/>
      <w:numFmt w:val="lowerRoman"/>
      <w:lvlText w:val="%9."/>
      <w:lvlJc w:val="right"/>
      <w:pPr>
        <w:ind w:left="7314" w:hanging="420"/>
      </w:pPr>
    </w:lvl>
  </w:abstractNum>
  <w:abstractNum w:abstractNumId="27" w15:restartNumberingAfterBreak="0">
    <w:nsid w:val="7FFB20C3"/>
    <w:multiLevelType w:val="multilevel"/>
    <w:tmpl w:val="43C8D686"/>
    <w:lvl w:ilvl="0">
      <w:start w:val="3"/>
      <w:numFmt w:val="decimal"/>
      <w:lvlText w:val="%1"/>
      <w:lvlJc w:val="left"/>
      <w:pPr>
        <w:ind w:left="563" w:hanging="563"/>
      </w:pPr>
      <w:rPr>
        <w:rFonts w:hint="default"/>
      </w:rPr>
    </w:lvl>
    <w:lvl w:ilvl="1">
      <w:start w:val="1"/>
      <w:numFmt w:val="decimal"/>
      <w:lvlText w:val="%1.%2"/>
      <w:lvlJc w:val="left"/>
      <w:pPr>
        <w:ind w:left="563" w:hanging="56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22"/>
  </w:num>
  <w:num w:numId="3">
    <w:abstractNumId w:val="14"/>
  </w:num>
  <w:num w:numId="4">
    <w:abstractNumId w:val="10"/>
  </w:num>
  <w:num w:numId="5">
    <w:abstractNumId w:val="24"/>
  </w:num>
  <w:num w:numId="6">
    <w:abstractNumId w:val="18"/>
  </w:num>
  <w:num w:numId="7">
    <w:abstractNumId w:val="11"/>
  </w:num>
  <w:num w:numId="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0"/>
  </w:num>
  <w:num w:numId="15">
    <w:abstractNumId w:val="12"/>
  </w:num>
  <w:num w:numId="16">
    <w:abstractNumId w:val="3"/>
  </w:num>
  <w:num w:numId="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20"/>
    <w:lvlOverride w:ilvl="0">
      <w:lvl w:ilvl="0">
        <w:start w:val="1"/>
        <w:numFmt w:val="decimal"/>
        <w:pStyle w:val="1"/>
        <w:lvlText w:val="%1."/>
        <w:lvlJc w:val="left"/>
        <w:pPr>
          <w:ind w:left="425" w:hanging="425"/>
        </w:pPr>
        <w:rPr>
          <w:rFonts w:hint="eastAsia"/>
          <w:color w:val="auto"/>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b/>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1">
    <w:abstractNumId w:val="26"/>
  </w:num>
  <w:num w:numId="22">
    <w:abstractNumId w:val="1"/>
  </w:num>
  <w:num w:numId="23">
    <w:abstractNumId w:val="9"/>
  </w:num>
  <w:num w:numId="24">
    <w:abstractNumId w:val="21"/>
  </w:num>
  <w:num w:numId="25">
    <w:abstractNumId w:val="16"/>
  </w:num>
  <w:num w:numId="26">
    <w:abstractNumId w:val="19"/>
  </w:num>
  <w:num w:numId="27">
    <w:abstractNumId w:val="4"/>
  </w:num>
  <w:num w:numId="28">
    <w:abstractNumId w:val="13"/>
  </w:num>
  <w:num w:numId="29">
    <w:abstractNumId w:val="7"/>
  </w:num>
  <w:num w:numId="30">
    <w:abstractNumId w:val="23"/>
  </w:num>
  <w:num w:numId="31">
    <w:abstractNumId w:val="25"/>
  </w:num>
  <w:num w:numId="32">
    <w:abstractNumId w:val="2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630"/>
  <w:evenAndOddHeaders/>
  <w:drawingGridHorizontalSpacing w:val="105"/>
  <w:drawingGridVerticalSpacing w:val="156"/>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7B"/>
    <w:rsid w:val="00000A33"/>
    <w:rsid w:val="00001378"/>
    <w:rsid w:val="00004596"/>
    <w:rsid w:val="00004BCC"/>
    <w:rsid w:val="0000587B"/>
    <w:rsid w:val="0000590F"/>
    <w:rsid w:val="00010E45"/>
    <w:rsid w:val="00011881"/>
    <w:rsid w:val="00011B76"/>
    <w:rsid w:val="000122A0"/>
    <w:rsid w:val="00012A24"/>
    <w:rsid w:val="00013BC0"/>
    <w:rsid w:val="000153C9"/>
    <w:rsid w:val="00020838"/>
    <w:rsid w:val="0002176C"/>
    <w:rsid w:val="00021FBC"/>
    <w:rsid w:val="000233C6"/>
    <w:rsid w:val="000250AB"/>
    <w:rsid w:val="000257C4"/>
    <w:rsid w:val="00026C90"/>
    <w:rsid w:val="00026E93"/>
    <w:rsid w:val="0002740B"/>
    <w:rsid w:val="00027490"/>
    <w:rsid w:val="0002787B"/>
    <w:rsid w:val="00027A01"/>
    <w:rsid w:val="00027A83"/>
    <w:rsid w:val="00030293"/>
    <w:rsid w:val="00030775"/>
    <w:rsid w:val="00031226"/>
    <w:rsid w:val="00031603"/>
    <w:rsid w:val="0003190D"/>
    <w:rsid w:val="0003194A"/>
    <w:rsid w:val="000319E8"/>
    <w:rsid w:val="000320A0"/>
    <w:rsid w:val="0003219C"/>
    <w:rsid w:val="0003274D"/>
    <w:rsid w:val="00032839"/>
    <w:rsid w:val="0003329D"/>
    <w:rsid w:val="00033426"/>
    <w:rsid w:val="00036696"/>
    <w:rsid w:val="000370EA"/>
    <w:rsid w:val="00037262"/>
    <w:rsid w:val="00037D13"/>
    <w:rsid w:val="0004065D"/>
    <w:rsid w:val="00040BE0"/>
    <w:rsid w:val="00041602"/>
    <w:rsid w:val="00041AB7"/>
    <w:rsid w:val="00042A49"/>
    <w:rsid w:val="00043580"/>
    <w:rsid w:val="00044084"/>
    <w:rsid w:val="0004780C"/>
    <w:rsid w:val="00047A17"/>
    <w:rsid w:val="00050028"/>
    <w:rsid w:val="00050F7F"/>
    <w:rsid w:val="0005410C"/>
    <w:rsid w:val="00054E49"/>
    <w:rsid w:val="000554A7"/>
    <w:rsid w:val="00056176"/>
    <w:rsid w:val="00056A90"/>
    <w:rsid w:val="00057035"/>
    <w:rsid w:val="00057427"/>
    <w:rsid w:val="00060DE3"/>
    <w:rsid w:val="000615BF"/>
    <w:rsid w:val="00062BA8"/>
    <w:rsid w:val="0006304A"/>
    <w:rsid w:val="000639BC"/>
    <w:rsid w:val="00063BE4"/>
    <w:rsid w:val="00064740"/>
    <w:rsid w:val="00064894"/>
    <w:rsid w:val="00066627"/>
    <w:rsid w:val="0006756E"/>
    <w:rsid w:val="00067ECE"/>
    <w:rsid w:val="000702E4"/>
    <w:rsid w:val="000763AE"/>
    <w:rsid w:val="0007727A"/>
    <w:rsid w:val="000776C4"/>
    <w:rsid w:val="00081234"/>
    <w:rsid w:val="00081BF7"/>
    <w:rsid w:val="00081FB0"/>
    <w:rsid w:val="00084626"/>
    <w:rsid w:val="00085F9D"/>
    <w:rsid w:val="000867CC"/>
    <w:rsid w:val="00087792"/>
    <w:rsid w:val="0008781F"/>
    <w:rsid w:val="00090234"/>
    <w:rsid w:val="000906BF"/>
    <w:rsid w:val="00092660"/>
    <w:rsid w:val="00093BA9"/>
    <w:rsid w:val="00094568"/>
    <w:rsid w:val="0009480E"/>
    <w:rsid w:val="0009488D"/>
    <w:rsid w:val="000968FC"/>
    <w:rsid w:val="000A04D7"/>
    <w:rsid w:val="000A0D57"/>
    <w:rsid w:val="000A1DED"/>
    <w:rsid w:val="000A2B64"/>
    <w:rsid w:val="000A4998"/>
    <w:rsid w:val="000A4B49"/>
    <w:rsid w:val="000A5DC5"/>
    <w:rsid w:val="000A6434"/>
    <w:rsid w:val="000A64A2"/>
    <w:rsid w:val="000A6F23"/>
    <w:rsid w:val="000A72BF"/>
    <w:rsid w:val="000A76A2"/>
    <w:rsid w:val="000A7F21"/>
    <w:rsid w:val="000B0095"/>
    <w:rsid w:val="000B09D6"/>
    <w:rsid w:val="000B16DE"/>
    <w:rsid w:val="000B1C82"/>
    <w:rsid w:val="000B231E"/>
    <w:rsid w:val="000B4402"/>
    <w:rsid w:val="000B5F6F"/>
    <w:rsid w:val="000B61D0"/>
    <w:rsid w:val="000C08E7"/>
    <w:rsid w:val="000C0927"/>
    <w:rsid w:val="000C0F65"/>
    <w:rsid w:val="000C3A20"/>
    <w:rsid w:val="000C44D2"/>
    <w:rsid w:val="000C49C9"/>
    <w:rsid w:val="000C51DD"/>
    <w:rsid w:val="000C5C37"/>
    <w:rsid w:val="000C6A2F"/>
    <w:rsid w:val="000C7915"/>
    <w:rsid w:val="000D0045"/>
    <w:rsid w:val="000D0932"/>
    <w:rsid w:val="000D0CD3"/>
    <w:rsid w:val="000D1FCD"/>
    <w:rsid w:val="000D402C"/>
    <w:rsid w:val="000D472F"/>
    <w:rsid w:val="000D4D3A"/>
    <w:rsid w:val="000D5404"/>
    <w:rsid w:val="000D575B"/>
    <w:rsid w:val="000D5AEA"/>
    <w:rsid w:val="000D5E2F"/>
    <w:rsid w:val="000D6D48"/>
    <w:rsid w:val="000E0B6C"/>
    <w:rsid w:val="000E0D88"/>
    <w:rsid w:val="000E12AA"/>
    <w:rsid w:val="000E1725"/>
    <w:rsid w:val="000E4100"/>
    <w:rsid w:val="000E60BD"/>
    <w:rsid w:val="000E77AC"/>
    <w:rsid w:val="000F43F1"/>
    <w:rsid w:val="000F4620"/>
    <w:rsid w:val="000F4860"/>
    <w:rsid w:val="000F6A02"/>
    <w:rsid w:val="00100627"/>
    <w:rsid w:val="001008A7"/>
    <w:rsid w:val="00102CCF"/>
    <w:rsid w:val="00106017"/>
    <w:rsid w:val="00106732"/>
    <w:rsid w:val="001069A7"/>
    <w:rsid w:val="001070BB"/>
    <w:rsid w:val="00110249"/>
    <w:rsid w:val="0011059A"/>
    <w:rsid w:val="001117C3"/>
    <w:rsid w:val="00112309"/>
    <w:rsid w:val="0011275B"/>
    <w:rsid w:val="00112AA4"/>
    <w:rsid w:val="00114759"/>
    <w:rsid w:val="001157BA"/>
    <w:rsid w:val="001160CC"/>
    <w:rsid w:val="00117822"/>
    <w:rsid w:val="00117EF3"/>
    <w:rsid w:val="0012058D"/>
    <w:rsid w:val="001212B2"/>
    <w:rsid w:val="001221A5"/>
    <w:rsid w:val="001226F9"/>
    <w:rsid w:val="00123B38"/>
    <w:rsid w:val="00123F79"/>
    <w:rsid w:val="00124107"/>
    <w:rsid w:val="001250CF"/>
    <w:rsid w:val="0012516A"/>
    <w:rsid w:val="001257EF"/>
    <w:rsid w:val="001276A5"/>
    <w:rsid w:val="0012789A"/>
    <w:rsid w:val="00127A51"/>
    <w:rsid w:val="00130C31"/>
    <w:rsid w:val="00134283"/>
    <w:rsid w:val="001352BE"/>
    <w:rsid w:val="001362AC"/>
    <w:rsid w:val="0013633E"/>
    <w:rsid w:val="001367F5"/>
    <w:rsid w:val="00136F5B"/>
    <w:rsid w:val="0014099F"/>
    <w:rsid w:val="00140E16"/>
    <w:rsid w:val="0014140D"/>
    <w:rsid w:val="001422A8"/>
    <w:rsid w:val="00143BDA"/>
    <w:rsid w:val="00143C41"/>
    <w:rsid w:val="00145CA6"/>
    <w:rsid w:val="0015159C"/>
    <w:rsid w:val="00152D7C"/>
    <w:rsid w:val="00152F05"/>
    <w:rsid w:val="001532F2"/>
    <w:rsid w:val="00154072"/>
    <w:rsid w:val="0015437A"/>
    <w:rsid w:val="001545E5"/>
    <w:rsid w:val="00155FBA"/>
    <w:rsid w:val="00156119"/>
    <w:rsid w:val="00156D3D"/>
    <w:rsid w:val="00156DAF"/>
    <w:rsid w:val="00157FFE"/>
    <w:rsid w:val="0016004D"/>
    <w:rsid w:val="00160391"/>
    <w:rsid w:val="0016167D"/>
    <w:rsid w:val="00164254"/>
    <w:rsid w:val="00165055"/>
    <w:rsid w:val="001657ED"/>
    <w:rsid w:val="00165867"/>
    <w:rsid w:val="00165DD6"/>
    <w:rsid w:val="00166786"/>
    <w:rsid w:val="00170294"/>
    <w:rsid w:val="00170430"/>
    <w:rsid w:val="001713E9"/>
    <w:rsid w:val="001717CF"/>
    <w:rsid w:val="00172891"/>
    <w:rsid w:val="00172A27"/>
    <w:rsid w:val="00173227"/>
    <w:rsid w:val="00173641"/>
    <w:rsid w:val="00173B1A"/>
    <w:rsid w:val="00175868"/>
    <w:rsid w:val="00175C20"/>
    <w:rsid w:val="00175D09"/>
    <w:rsid w:val="001804CB"/>
    <w:rsid w:val="00180B18"/>
    <w:rsid w:val="00180FE2"/>
    <w:rsid w:val="0018164F"/>
    <w:rsid w:val="00181C12"/>
    <w:rsid w:val="00182FB5"/>
    <w:rsid w:val="001845D8"/>
    <w:rsid w:val="001848D2"/>
    <w:rsid w:val="00186483"/>
    <w:rsid w:val="00187EAE"/>
    <w:rsid w:val="00190C48"/>
    <w:rsid w:val="00191E01"/>
    <w:rsid w:val="001920D7"/>
    <w:rsid w:val="00192B63"/>
    <w:rsid w:val="001931CE"/>
    <w:rsid w:val="00193727"/>
    <w:rsid w:val="001941E8"/>
    <w:rsid w:val="001948D7"/>
    <w:rsid w:val="00194EAA"/>
    <w:rsid w:val="001962CF"/>
    <w:rsid w:val="001965BB"/>
    <w:rsid w:val="0019758D"/>
    <w:rsid w:val="00197C0E"/>
    <w:rsid w:val="001A12B4"/>
    <w:rsid w:val="001A1CC4"/>
    <w:rsid w:val="001A1E18"/>
    <w:rsid w:val="001A5471"/>
    <w:rsid w:val="001A6292"/>
    <w:rsid w:val="001A74D1"/>
    <w:rsid w:val="001A77FF"/>
    <w:rsid w:val="001A7E59"/>
    <w:rsid w:val="001B098B"/>
    <w:rsid w:val="001B1623"/>
    <w:rsid w:val="001B1EA9"/>
    <w:rsid w:val="001B221E"/>
    <w:rsid w:val="001B2884"/>
    <w:rsid w:val="001B30B3"/>
    <w:rsid w:val="001B3341"/>
    <w:rsid w:val="001B3C49"/>
    <w:rsid w:val="001B4262"/>
    <w:rsid w:val="001B485C"/>
    <w:rsid w:val="001B48F1"/>
    <w:rsid w:val="001B4DF5"/>
    <w:rsid w:val="001B5626"/>
    <w:rsid w:val="001B5A9A"/>
    <w:rsid w:val="001B6648"/>
    <w:rsid w:val="001B6DE6"/>
    <w:rsid w:val="001C01F6"/>
    <w:rsid w:val="001C0A1E"/>
    <w:rsid w:val="001C1180"/>
    <w:rsid w:val="001C2609"/>
    <w:rsid w:val="001C3103"/>
    <w:rsid w:val="001C3B48"/>
    <w:rsid w:val="001C3F7A"/>
    <w:rsid w:val="001C4285"/>
    <w:rsid w:val="001C437A"/>
    <w:rsid w:val="001C4E31"/>
    <w:rsid w:val="001C6039"/>
    <w:rsid w:val="001C62FE"/>
    <w:rsid w:val="001C65AF"/>
    <w:rsid w:val="001C6E4B"/>
    <w:rsid w:val="001C709A"/>
    <w:rsid w:val="001C7C03"/>
    <w:rsid w:val="001D044F"/>
    <w:rsid w:val="001D0DB2"/>
    <w:rsid w:val="001D1DA9"/>
    <w:rsid w:val="001D2317"/>
    <w:rsid w:val="001D273C"/>
    <w:rsid w:val="001D27C9"/>
    <w:rsid w:val="001D2FDE"/>
    <w:rsid w:val="001D3B05"/>
    <w:rsid w:val="001D3F20"/>
    <w:rsid w:val="001D5570"/>
    <w:rsid w:val="001D5B70"/>
    <w:rsid w:val="001D624D"/>
    <w:rsid w:val="001D6EDE"/>
    <w:rsid w:val="001E11FD"/>
    <w:rsid w:val="001E2A33"/>
    <w:rsid w:val="001E32D8"/>
    <w:rsid w:val="001E3C47"/>
    <w:rsid w:val="001E491F"/>
    <w:rsid w:val="001E4B24"/>
    <w:rsid w:val="001E57D7"/>
    <w:rsid w:val="001E7E3F"/>
    <w:rsid w:val="001E7E62"/>
    <w:rsid w:val="001F0B8D"/>
    <w:rsid w:val="001F0D91"/>
    <w:rsid w:val="001F0DB4"/>
    <w:rsid w:val="001F0DBD"/>
    <w:rsid w:val="001F257C"/>
    <w:rsid w:val="001F2E96"/>
    <w:rsid w:val="001F35E1"/>
    <w:rsid w:val="001F3A26"/>
    <w:rsid w:val="001F469D"/>
    <w:rsid w:val="001F49C0"/>
    <w:rsid w:val="001F4FAF"/>
    <w:rsid w:val="001F59A5"/>
    <w:rsid w:val="001F6662"/>
    <w:rsid w:val="00201364"/>
    <w:rsid w:val="00202135"/>
    <w:rsid w:val="00202EA3"/>
    <w:rsid w:val="00202EBA"/>
    <w:rsid w:val="00203119"/>
    <w:rsid w:val="00203168"/>
    <w:rsid w:val="00203190"/>
    <w:rsid w:val="002035AF"/>
    <w:rsid w:val="002037B2"/>
    <w:rsid w:val="00203854"/>
    <w:rsid w:val="002044FF"/>
    <w:rsid w:val="00205BBD"/>
    <w:rsid w:val="00206AE8"/>
    <w:rsid w:val="00206C89"/>
    <w:rsid w:val="00207397"/>
    <w:rsid w:val="00207BAB"/>
    <w:rsid w:val="00207BD4"/>
    <w:rsid w:val="00211BE7"/>
    <w:rsid w:val="00212A1D"/>
    <w:rsid w:val="00212D46"/>
    <w:rsid w:val="0021569D"/>
    <w:rsid w:val="00215836"/>
    <w:rsid w:val="00216237"/>
    <w:rsid w:val="0021666A"/>
    <w:rsid w:val="002169AE"/>
    <w:rsid w:val="0021749D"/>
    <w:rsid w:val="00217B54"/>
    <w:rsid w:val="00220269"/>
    <w:rsid w:val="00220BCA"/>
    <w:rsid w:val="0022144F"/>
    <w:rsid w:val="00221553"/>
    <w:rsid w:val="00222177"/>
    <w:rsid w:val="002226DC"/>
    <w:rsid w:val="0022514D"/>
    <w:rsid w:val="0022523F"/>
    <w:rsid w:val="0022673D"/>
    <w:rsid w:val="0023148A"/>
    <w:rsid w:val="0023244B"/>
    <w:rsid w:val="00236987"/>
    <w:rsid w:val="002370BD"/>
    <w:rsid w:val="00242489"/>
    <w:rsid w:val="00242936"/>
    <w:rsid w:val="00245D08"/>
    <w:rsid w:val="002467DC"/>
    <w:rsid w:val="00246D1F"/>
    <w:rsid w:val="002474DA"/>
    <w:rsid w:val="002477FD"/>
    <w:rsid w:val="00247CCC"/>
    <w:rsid w:val="00250162"/>
    <w:rsid w:val="002508EC"/>
    <w:rsid w:val="002524FB"/>
    <w:rsid w:val="0025473D"/>
    <w:rsid w:val="00254C89"/>
    <w:rsid w:val="0025667E"/>
    <w:rsid w:val="00256A6E"/>
    <w:rsid w:val="002576BE"/>
    <w:rsid w:val="00261D1A"/>
    <w:rsid w:val="002628FD"/>
    <w:rsid w:val="00263144"/>
    <w:rsid w:val="00263606"/>
    <w:rsid w:val="00263ABC"/>
    <w:rsid w:val="00263B09"/>
    <w:rsid w:val="002649CB"/>
    <w:rsid w:val="00264DB8"/>
    <w:rsid w:val="002651D2"/>
    <w:rsid w:val="00265C37"/>
    <w:rsid w:val="00266CFC"/>
    <w:rsid w:val="00267BB6"/>
    <w:rsid w:val="00267C46"/>
    <w:rsid w:val="00267E2C"/>
    <w:rsid w:val="00267F12"/>
    <w:rsid w:val="00270083"/>
    <w:rsid w:val="002700CE"/>
    <w:rsid w:val="00271096"/>
    <w:rsid w:val="00271E8F"/>
    <w:rsid w:val="002721E1"/>
    <w:rsid w:val="00272FA9"/>
    <w:rsid w:val="00273702"/>
    <w:rsid w:val="00273839"/>
    <w:rsid w:val="00273D18"/>
    <w:rsid w:val="00273DAD"/>
    <w:rsid w:val="0027466E"/>
    <w:rsid w:val="002746AA"/>
    <w:rsid w:val="00274D42"/>
    <w:rsid w:val="00274E7B"/>
    <w:rsid w:val="00274E83"/>
    <w:rsid w:val="0027559B"/>
    <w:rsid w:val="00280EBC"/>
    <w:rsid w:val="00283F45"/>
    <w:rsid w:val="00284030"/>
    <w:rsid w:val="00284A49"/>
    <w:rsid w:val="00285001"/>
    <w:rsid w:val="00285500"/>
    <w:rsid w:val="002865F9"/>
    <w:rsid w:val="0028672A"/>
    <w:rsid w:val="002868B6"/>
    <w:rsid w:val="00286C40"/>
    <w:rsid w:val="00286F94"/>
    <w:rsid w:val="00287472"/>
    <w:rsid w:val="00287B69"/>
    <w:rsid w:val="002909B0"/>
    <w:rsid w:val="00292201"/>
    <w:rsid w:val="002935DF"/>
    <w:rsid w:val="0029396F"/>
    <w:rsid w:val="002950B8"/>
    <w:rsid w:val="00295F91"/>
    <w:rsid w:val="00297C3B"/>
    <w:rsid w:val="002A0359"/>
    <w:rsid w:val="002A112F"/>
    <w:rsid w:val="002A174E"/>
    <w:rsid w:val="002A1B5E"/>
    <w:rsid w:val="002A3310"/>
    <w:rsid w:val="002A3E4F"/>
    <w:rsid w:val="002A4287"/>
    <w:rsid w:val="002A4A51"/>
    <w:rsid w:val="002A5227"/>
    <w:rsid w:val="002A624C"/>
    <w:rsid w:val="002A655C"/>
    <w:rsid w:val="002A65EA"/>
    <w:rsid w:val="002A7931"/>
    <w:rsid w:val="002B1235"/>
    <w:rsid w:val="002B2268"/>
    <w:rsid w:val="002B4148"/>
    <w:rsid w:val="002B48CB"/>
    <w:rsid w:val="002B49ED"/>
    <w:rsid w:val="002B4E65"/>
    <w:rsid w:val="002B5A44"/>
    <w:rsid w:val="002B5AE2"/>
    <w:rsid w:val="002B6579"/>
    <w:rsid w:val="002C2924"/>
    <w:rsid w:val="002C3DAC"/>
    <w:rsid w:val="002C407B"/>
    <w:rsid w:val="002C4AF5"/>
    <w:rsid w:val="002C4B7C"/>
    <w:rsid w:val="002C570A"/>
    <w:rsid w:val="002C70C6"/>
    <w:rsid w:val="002C792E"/>
    <w:rsid w:val="002D0439"/>
    <w:rsid w:val="002D045B"/>
    <w:rsid w:val="002D05D0"/>
    <w:rsid w:val="002D076F"/>
    <w:rsid w:val="002D08ED"/>
    <w:rsid w:val="002D09F3"/>
    <w:rsid w:val="002D16E6"/>
    <w:rsid w:val="002D2D0D"/>
    <w:rsid w:val="002D37C8"/>
    <w:rsid w:val="002D3885"/>
    <w:rsid w:val="002D3A87"/>
    <w:rsid w:val="002D454F"/>
    <w:rsid w:val="002D48B1"/>
    <w:rsid w:val="002D4A53"/>
    <w:rsid w:val="002D4BD1"/>
    <w:rsid w:val="002D52AA"/>
    <w:rsid w:val="002D639C"/>
    <w:rsid w:val="002D6D7C"/>
    <w:rsid w:val="002E0AAA"/>
    <w:rsid w:val="002E0AF7"/>
    <w:rsid w:val="002E1E82"/>
    <w:rsid w:val="002E23CF"/>
    <w:rsid w:val="002E2A11"/>
    <w:rsid w:val="002E307E"/>
    <w:rsid w:val="002E34DA"/>
    <w:rsid w:val="002E39E5"/>
    <w:rsid w:val="002E3D6D"/>
    <w:rsid w:val="002E5D5C"/>
    <w:rsid w:val="002E76A8"/>
    <w:rsid w:val="002E79D4"/>
    <w:rsid w:val="002F19AB"/>
    <w:rsid w:val="002F29F3"/>
    <w:rsid w:val="002F2BEC"/>
    <w:rsid w:val="002F52F7"/>
    <w:rsid w:val="002F53E9"/>
    <w:rsid w:val="002F55AA"/>
    <w:rsid w:val="002F5F0C"/>
    <w:rsid w:val="002F7070"/>
    <w:rsid w:val="002F7547"/>
    <w:rsid w:val="002F75BB"/>
    <w:rsid w:val="002F7729"/>
    <w:rsid w:val="00300271"/>
    <w:rsid w:val="00301821"/>
    <w:rsid w:val="00301E2E"/>
    <w:rsid w:val="00301EF6"/>
    <w:rsid w:val="00302125"/>
    <w:rsid w:val="003022DE"/>
    <w:rsid w:val="00302CEF"/>
    <w:rsid w:val="0030313F"/>
    <w:rsid w:val="003033C0"/>
    <w:rsid w:val="003039E7"/>
    <w:rsid w:val="003051B6"/>
    <w:rsid w:val="00305EC8"/>
    <w:rsid w:val="003072A6"/>
    <w:rsid w:val="003101C9"/>
    <w:rsid w:val="00310361"/>
    <w:rsid w:val="00311057"/>
    <w:rsid w:val="00312259"/>
    <w:rsid w:val="003122B5"/>
    <w:rsid w:val="003124A7"/>
    <w:rsid w:val="00312DFA"/>
    <w:rsid w:val="003152C4"/>
    <w:rsid w:val="003205CC"/>
    <w:rsid w:val="00320E5A"/>
    <w:rsid w:val="003215FB"/>
    <w:rsid w:val="00321B65"/>
    <w:rsid w:val="003221F6"/>
    <w:rsid w:val="003248E7"/>
    <w:rsid w:val="00324BB7"/>
    <w:rsid w:val="00326247"/>
    <w:rsid w:val="00327068"/>
    <w:rsid w:val="0032774B"/>
    <w:rsid w:val="0033029F"/>
    <w:rsid w:val="00330D08"/>
    <w:rsid w:val="00331B95"/>
    <w:rsid w:val="00331EB8"/>
    <w:rsid w:val="003322EE"/>
    <w:rsid w:val="0033232A"/>
    <w:rsid w:val="003336F0"/>
    <w:rsid w:val="00333A04"/>
    <w:rsid w:val="003355B5"/>
    <w:rsid w:val="00335615"/>
    <w:rsid w:val="00335C59"/>
    <w:rsid w:val="003363BE"/>
    <w:rsid w:val="00336DAE"/>
    <w:rsid w:val="00337239"/>
    <w:rsid w:val="00337271"/>
    <w:rsid w:val="0033778E"/>
    <w:rsid w:val="00341690"/>
    <w:rsid w:val="00341FAA"/>
    <w:rsid w:val="003425FE"/>
    <w:rsid w:val="0034362A"/>
    <w:rsid w:val="0034475E"/>
    <w:rsid w:val="00345586"/>
    <w:rsid w:val="00345CA9"/>
    <w:rsid w:val="00347826"/>
    <w:rsid w:val="0035032D"/>
    <w:rsid w:val="003507A1"/>
    <w:rsid w:val="00351B25"/>
    <w:rsid w:val="00351EE0"/>
    <w:rsid w:val="00352E3D"/>
    <w:rsid w:val="00354455"/>
    <w:rsid w:val="003544D3"/>
    <w:rsid w:val="00354F35"/>
    <w:rsid w:val="00355222"/>
    <w:rsid w:val="00356E05"/>
    <w:rsid w:val="003610E3"/>
    <w:rsid w:val="00362F43"/>
    <w:rsid w:val="0036425A"/>
    <w:rsid w:val="003643F1"/>
    <w:rsid w:val="003646B0"/>
    <w:rsid w:val="00364A88"/>
    <w:rsid w:val="003677D8"/>
    <w:rsid w:val="00367952"/>
    <w:rsid w:val="003704C8"/>
    <w:rsid w:val="003708A4"/>
    <w:rsid w:val="003717D0"/>
    <w:rsid w:val="003718D7"/>
    <w:rsid w:val="00371F12"/>
    <w:rsid w:val="0037249B"/>
    <w:rsid w:val="00373B41"/>
    <w:rsid w:val="00374962"/>
    <w:rsid w:val="0037629E"/>
    <w:rsid w:val="00376B63"/>
    <w:rsid w:val="00376C94"/>
    <w:rsid w:val="00376FA1"/>
    <w:rsid w:val="003772A8"/>
    <w:rsid w:val="00377F4E"/>
    <w:rsid w:val="00381198"/>
    <w:rsid w:val="00381289"/>
    <w:rsid w:val="003818E8"/>
    <w:rsid w:val="00383056"/>
    <w:rsid w:val="003848AE"/>
    <w:rsid w:val="0038628F"/>
    <w:rsid w:val="00386A11"/>
    <w:rsid w:val="003901B7"/>
    <w:rsid w:val="003901FF"/>
    <w:rsid w:val="003919D9"/>
    <w:rsid w:val="0039671C"/>
    <w:rsid w:val="00396F08"/>
    <w:rsid w:val="00397305"/>
    <w:rsid w:val="00397C2C"/>
    <w:rsid w:val="00397D3D"/>
    <w:rsid w:val="003A009C"/>
    <w:rsid w:val="003A0E39"/>
    <w:rsid w:val="003A315C"/>
    <w:rsid w:val="003A3DD5"/>
    <w:rsid w:val="003B0BB9"/>
    <w:rsid w:val="003B124A"/>
    <w:rsid w:val="003B1B18"/>
    <w:rsid w:val="003B3FC5"/>
    <w:rsid w:val="003B4F50"/>
    <w:rsid w:val="003B523F"/>
    <w:rsid w:val="003B5DD3"/>
    <w:rsid w:val="003B71F5"/>
    <w:rsid w:val="003C1239"/>
    <w:rsid w:val="003C143B"/>
    <w:rsid w:val="003C1593"/>
    <w:rsid w:val="003C407C"/>
    <w:rsid w:val="003C40E3"/>
    <w:rsid w:val="003C42AE"/>
    <w:rsid w:val="003C517C"/>
    <w:rsid w:val="003C5192"/>
    <w:rsid w:val="003C5AC8"/>
    <w:rsid w:val="003C5CC8"/>
    <w:rsid w:val="003C60C5"/>
    <w:rsid w:val="003C6545"/>
    <w:rsid w:val="003D0BCB"/>
    <w:rsid w:val="003D1720"/>
    <w:rsid w:val="003D2D52"/>
    <w:rsid w:val="003D5F30"/>
    <w:rsid w:val="003D7BB4"/>
    <w:rsid w:val="003D7D15"/>
    <w:rsid w:val="003D7D1C"/>
    <w:rsid w:val="003D7FBD"/>
    <w:rsid w:val="003E010B"/>
    <w:rsid w:val="003E0E37"/>
    <w:rsid w:val="003E1C4C"/>
    <w:rsid w:val="003E23C6"/>
    <w:rsid w:val="003E2CD6"/>
    <w:rsid w:val="003E3022"/>
    <w:rsid w:val="003E3BA2"/>
    <w:rsid w:val="003E53F4"/>
    <w:rsid w:val="003E5772"/>
    <w:rsid w:val="003E6018"/>
    <w:rsid w:val="003E7585"/>
    <w:rsid w:val="003E77A4"/>
    <w:rsid w:val="003F3AA9"/>
    <w:rsid w:val="003F478C"/>
    <w:rsid w:val="003F515E"/>
    <w:rsid w:val="004004B0"/>
    <w:rsid w:val="004008A0"/>
    <w:rsid w:val="00400BC6"/>
    <w:rsid w:val="00400E20"/>
    <w:rsid w:val="00401FF6"/>
    <w:rsid w:val="00402506"/>
    <w:rsid w:val="0040315B"/>
    <w:rsid w:val="00404938"/>
    <w:rsid w:val="00404C31"/>
    <w:rsid w:val="00405802"/>
    <w:rsid w:val="00406C44"/>
    <w:rsid w:val="004077E3"/>
    <w:rsid w:val="004105D1"/>
    <w:rsid w:val="0041215C"/>
    <w:rsid w:val="0041218C"/>
    <w:rsid w:val="00412D58"/>
    <w:rsid w:val="00414376"/>
    <w:rsid w:val="00415654"/>
    <w:rsid w:val="00415D68"/>
    <w:rsid w:val="00416CA1"/>
    <w:rsid w:val="00416E12"/>
    <w:rsid w:val="00416EE3"/>
    <w:rsid w:val="00417194"/>
    <w:rsid w:val="00417247"/>
    <w:rsid w:val="0042149C"/>
    <w:rsid w:val="00421EA9"/>
    <w:rsid w:val="00423912"/>
    <w:rsid w:val="00423A3B"/>
    <w:rsid w:val="00423AFD"/>
    <w:rsid w:val="0042743E"/>
    <w:rsid w:val="00427525"/>
    <w:rsid w:val="00430052"/>
    <w:rsid w:val="00430102"/>
    <w:rsid w:val="00430279"/>
    <w:rsid w:val="0043050B"/>
    <w:rsid w:val="004317A2"/>
    <w:rsid w:val="00431914"/>
    <w:rsid w:val="00431EC8"/>
    <w:rsid w:val="00432008"/>
    <w:rsid w:val="004332FF"/>
    <w:rsid w:val="00434354"/>
    <w:rsid w:val="004348B2"/>
    <w:rsid w:val="00435711"/>
    <w:rsid w:val="0043597E"/>
    <w:rsid w:val="0043760F"/>
    <w:rsid w:val="004379BC"/>
    <w:rsid w:val="0044078B"/>
    <w:rsid w:val="004423C0"/>
    <w:rsid w:val="00442D75"/>
    <w:rsid w:val="00444721"/>
    <w:rsid w:val="00445887"/>
    <w:rsid w:val="004478DB"/>
    <w:rsid w:val="004505C8"/>
    <w:rsid w:val="0045097C"/>
    <w:rsid w:val="00450B3F"/>
    <w:rsid w:val="00452B44"/>
    <w:rsid w:val="0045336C"/>
    <w:rsid w:val="00453557"/>
    <w:rsid w:val="00453A73"/>
    <w:rsid w:val="00453C29"/>
    <w:rsid w:val="00457ED8"/>
    <w:rsid w:val="004616FF"/>
    <w:rsid w:val="0046184E"/>
    <w:rsid w:val="004639A2"/>
    <w:rsid w:val="00463AB7"/>
    <w:rsid w:val="004653A3"/>
    <w:rsid w:val="00465F88"/>
    <w:rsid w:val="00466C02"/>
    <w:rsid w:val="00466E3C"/>
    <w:rsid w:val="0047054E"/>
    <w:rsid w:val="004711A8"/>
    <w:rsid w:val="00471471"/>
    <w:rsid w:val="00472918"/>
    <w:rsid w:val="00474F67"/>
    <w:rsid w:val="00475A50"/>
    <w:rsid w:val="00475FE4"/>
    <w:rsid w:val="00476533"/>
    <w:rsid w:val="00476551"/>
    <w:rsid w:val="0048036C"/>
    <w:rsid w:val="0048050B"/>
    <w:rsid w:val="00480906"/>
    <w:rsid w:val="004818F7"/>
    <w:rsid w:val="00481A16"/>
    <w:rsid w:val="00481C05"/>
    <w:rsid w:val="00481F90"/>
    <w:rsid w:val="00482FB8"/>
    <w:rsid w:val="0048355E"/>
    <w:rsid w:val="00484C46"/>
    <w:rsid w:val="00485777"/>
    <w:rsid w:val="00486D17"/>
    <w:rsid w:val="004872E5"/>
    <w:rsid w:val="00487451"/>
    <w:rsid w:val="004879C4"/>
    <w:rsid w:val="00490935"/>
    <w:rsid w:val="00490E95"/>
    <w:rsid w:val="004911B4"/>
    <w:rsid w:val="00492B12"/>
    <w:rsid w:val="00495481"/>
    <w:rsid w:val="00495A57"/>
    <w:rsid w:val="00495C3E"/>
    <w:rsid w:val="00496058"/>
    <w:rsid w:val="0049632C"/>
    <w:rsid w:val="00497E7A"/>
    <w:rsid w:val="004A077E"/>
    <w:rsid w:val="004A2034"/>
    <w:rsid w:val="004A2054"/>
    <w:rsid w:val="004A25DD"/>
    <w:rsid w:val="004A26E7"/>
    <w:rsid w:val="004A3572"/>
    <w:rsid w:val="004A3DEC"/>
    <w:rsid w:val="004A43C2"/>
    <w:rsid w:val="004A43D8"/>
    <w:rsid w:val="004A5767"/>
    <w:rsid w:val="004A589D"/>
    <w:rsid w:val="004A6C2B"/>
    <w:rsid w:val="004A6E87"/>
    <w:rsid w:val="004A7E3F"/>
    <w:rsid w:val="004B15F2"/>
    <w:rsid w:val="004B4867"/>
    <w:rsid w:val="004B4D6F"/>
    <w:rsid w:val="004B772D"/>
    <w:rsid w:val="004B7A9B"/>
    <w:rsid w:val="004B7C6A"/>
    <w:rsid w:val="004C1852"/>
    <w:rsid w:val="004C1E2F"/>
    <w:rsid w:val="004C258A"/>
    <w:rsid w:val="004C2A31"/>
    <w:rsid w:val="004C33B5"/>
    <w:rsid w:val="004C3DB8"/>
    <w:rsid w:val="004C3E4A"/>
    <w:rsid w:val="004C4D64"/>
    <w:rsid w:val="004C4FD0"/>
    <w:rsid w:val="004C5119"/>
    <w:rsid w:val="004C5D09"/>
    <w:rsid w:val="004C6422"/>
    <w:rsid w:val="004C6624"/>
    <w:rsid w:val="004C7145"/>
    <w:rsid w:val="004C7A23"/>
    <w:rsid w:val="004D0742"/>
    <w:rsid w:val="004D0D17"/>
    <w:rsid w:val="004D16C5"/>
    <w:rsid w:val="004D1E4D"/>
    <w:rsid w:val="004D2752"/>
    <w:rsid w:val="004D4C49"/>
    <w:rsid w:val="004D5291"/>
    <w:rsid w:val="004D6243"/>
    <w:rsid w:val="004D64C1"/>
    <w:rsid w:val="004D68BA"/>
    <w:rsid w:val="004E028B"/>
    <w:rsid w:val="004E05E2"/>
    <w:rsid w:val="004E1659"/>
    <w:rsid w:val="004E20E5"/>
    <w:rsid w:val="004E29D8"/>
    <w:rsid w:val="004E61C7"/>
    <w:rsid w:val="004E660A"/>
    <w:rsid w:val="004E6C68"/>
    <w:rsid w:val="004E6D45"/>
    <w:rsid w:val="004F0E80"/>
    <w:rsid w:val="004F0ED5"/>
    <w:rsid w:val="004F39AF"/>
    <w:rsid w:val="004F42D5"/>
    <w:rsid w:val="004F4352"/>
    <w:rsid w:val="004F45BE"/>
    <w:rsid w:val="004F4609"/>
    <w:rsid w:val="004F55AD"/>
    <w:rsid w:val="004F5EC9"/>
    <w:rsid w:val="004F69D4"/>
    <w:rsid w:val="004F6BA2"/>
    <w:rsid w:val="004F6DFC"/>
    <w:rsid w:val="004F71E3"/>
    <w:rsid w:val="00501E3D"/>
    <w:rsid w:val="00502B19"/>
    <w:rsid w:val="005039EB"/>
    <w:rsid w:val="00503D6B"/>
    <w:rsid w:val="00503ED3"/>
    <w:rsid w:val="00506381"/>
    <w:rsid w:val="00506B3A"/>
    <w:rsid w:val="005102CF"/>
    <w:rsid w:val="0051167A"/>
    <w:rsid w:val="00511B35"/>
    <w:rsid w:val="005127C5"/>
    <w:rsid w:val="00512853"/>
    <w:rsid w:val="0051287E"/>
    <w:rsid w:val="00514A71"/>
    <w:rsid w:val="00516C0E"/>
    <w:rsid w:val="00516FD7"/>
    <w:rsid w:val="005172BD"/>
    <w:rsid w:val="005209F6"/>
    <w:rsid w:val="00520F8B"/>
    <w:rsid w:val="0052162D"/>
    <w:rsid w:val="00521637"/>
    <w:rsid w:val="0052199F"/>
    <w:rsid w:val="005226D4"/>
    <w:rsid w:val="00523385"/>
    <w:rsid w:val="00525883"/>
    <w:rsid w:val="00526C3A"/>
    <w:rsid w:val="00526D93"/>
    <w:rsid w:val="005270FF"/>
    <w:rsid w:val="00527BFD"/>
    <w:rsid w:val="00527D6E"/>
    <w:rsid w:val="005307F0"/>
    <w:rsid w:val="00530D76"/>
    <w:rsid w:val="005316BF"/>
    <w:rsid w:val="00531A28"/>
    <w:rsid w:val="005322DB"/>
    <w:rsid w:val="005322F4"/>
    <w:rsid w:val="00532D42"/>
    <w:rsid w:val="00533D9E"/>
    <w:rsid w:val="00534779"/>
    <w:rsid w:val="00543E4C"/>
    <w:rsid w:val="005441E4"/>
    <w:rsid w:val="00544995"/>
    <w:rsid w:val="00544FB7"/>
    <w:rsid w:val="00545F5A"/>
    <w:rsid w:val="005467D2"/>
    <w:rsid w:val="005472AD"/>
    <w:rsid w:val="0055069D"/>
    <w:rsid w:val="005515FB"/>
    <w:rsid w:val="005529BA"/>
    <w:rsid w:val="0055340D"/>
    <w:rsid w:val="00553485"/>
    <w:rsid w:val="00553A6C"/>
    <w:rsid w:val="00553E64"/>
    <w:rsid w:val="00555C85"/>
    <w:rsid w:val="00561B7B"/>
    <w:rsid w:val="005620E3"/>
    <w:rsid w:val="0056282D"/>
    <w:rsid w:val="00562DB3"/>
    <w:rsid w:val="005649B8"/>
    <w:rsid w:val="00565F3A"/>
    <w:rsid w:val="00567196"/>
    <w:rsid w:val="005672EA"/>
    <w:rsid w:val="00567327"/>
    <w:rsid w:val="00567380"/>
    <w:rsid w:val="0056778A"/>
    <w:rsid w:val="0056781D"/>
    <w:rsid w:val="00567FD2"/>
    <w:rsid w:val="005707FD"/>
    <w:rsid w:val="00570BE7"/>
    <w:rsid w:val="005710A3"/>
    <w:rsid w:val="005744AE"/>
    <w:rsid w:val="00574A1B"/>
    <w:rsid w:val="00574F6A"/>
    <w:rsid w:val="0057609C"/>
    <w:rsid w:val="00576F94"/>
    <w:rsid w:val="00577D6F"/>
    <w:rsid w:val="00580BBA"/>
    <w:rsid w:val="005817CF"/>
    <w:rsid w:val="00582AB1"/>
    <w:rsid w:val="00582D9D"/>
    <w:rsid w:val="005835BA"/>
    <w:rsid w:val="00583CF1"/>
    <w:rsid w:val="00585401"/>
    <w:rsid w:val="00585F27"/>
    <w:rsid w:val="00586421"/>
    <w:rsid w:val="00586858"/>
    <w:rsid w:val="00586A48"/>
    <w:rsid w:val="005906A2"/>
    <w:rsid w:val="00590A30"/>
    <w:rsid w:val="00590E28"/>
    <w:rsid w:val="0059169D"/>
    <w:rsid w:val="005922E3"/>
    <w:rsid w:val="005931DC"/>
    <w:rsid w:val="00593434"/>
    <w:rsid w:val="00593483"/>
    <w:rsid w:val="00593BC4"/>
    <w:rsid w:val="00593FB1"/>
    <w:rsid w:val="005941EA"/>
    <w:rsid w:val="00595BF1"/>
    <w:rsid w:val="005970BE"/>
    <w:rsid w:val="005974B5"/>
    <w:rsid w:val="0059785A"/>
    <w:rsid w:val="00597DAD"/>
    <w:rsid w:val="005A00FB"/>
    <w:rsid w:val="005A0D96"/>
    <w:rsid w:val="005A1247"/>
    <w:rsid w:val="005A27C4"/>
    <w:rsid w:val="005A426B"/>
    <w:rsid w:val="005A6480"/>
    <w:rsid w:val="005A7D40"/>
    <w:rsid w:val="005A7F29"/>
    <w:rsid w:val="005B0139"/>
    <w:rsid w:val="005B1245"/>
    <w:rsid w:val="005B178D"/>
    <w:rsid w:val="005B1BC8"/>
    <w:rsid w:val="005B3487"/>
    <w:rsid w:val="005B499E"/>
    <w:rsid w:val="005B5784"/>
    <w:rsid w:val="005B5FD0"/>
    <w:rsid w:val="005B7AB8"/>
    <w:rsid w:val="005C00B1"/>
    <w:rsid w:val="005C04AB"/>
    <w:rsid w:val="005C26C2"/>
    <w:rsid w:val="005C2D5E"/>
    <w:rsid w:val="005C397B"/>
    <w:rsid w:val="005C5EEF"/>
    <w:rsid w:val="005C5F3E"/>
    <w:rsid w:val="005C7363"/>
    <w:rsid w:val="005D064F"/>
    <w:rsid w:val="005D0AD4"/>
    <w:rsid w:val="005D0E2F"/>
    <w:rsid w:val="005D1624"/>
    <w:rsid w:val="005D1D13"/>
    <w:rsid w:val="005D24C9"/>
    <w:rsid w:val="005D2947"/>
    <w:rsid w:val="005D2C1F"/>
    <w:rsid w:val="005D2F23"/>
    <w:rsid w:val="005D3AB9"/>
    <w:rsid w:val="005D5539"/>
    <w:rsid w:val="005D5DB7"/>
    <w:rsid w:val="005D6126"/>
    <w:rsid w:val="005D61E0"/>
    <w:rsid w:val="005D6637"/>
    <w:rsid w:val="005D71DA"/>
    <w:rsid w:val="005D7864"/>
    <w:rsid w:val="005D7B63"/>
    <w:rsid w:val="005E165B"/>
    <w:rsid w:val="005E23A0"/>
    <w:rsid w:val="005E2530"/>
    <w:rsid w:val="005E40FC"/>
    <w:rsid w:val="005E4170"/>
    <w:rsid w:val="005E482D"/>
    <w:rsid w:val="005E49E0"/>
    <w:rsid w:val="005E5A8A"/>
    <w:rsid w:val="005E67EA"/>
    <w:rsid w:val="005E71F6"/>
    <w:rsid w:val="005F033C"/>
    <w:rsid w:val="005F049E"/>
    <w:rsid w:val="005F1000"/>
    <w:rsid w:val="005F24A1"/>
    <w:rsid w:val="005F43BD"/>
    <w:rsid w:val="005F46DB"/>
    <w:rsid w:val="005F5302"/>
    <w:rsid w:val="005F5686"/>
    <w:rsid w:val="005F6A36"/>
    <w:rsid w:val="005F6C1D"/>
    <w:rsid w:val="005F6FBD"/>
    <w:rsid w:val="005F7989"/>
    <w:rsid w:val="005F7C88"/>
    <w:rsid w:val="00602AD8"/>
    <w:rsid w:val="0060316D"/>
    <w:rsid w:val="00603FAD"/>
    <w:rsid w:val="00604010"/>
    <w:rsid w:val="0060510B"/>
    <w:rsid w:val="006054C2"/>
    <w:rsid w:val="006056CA"/>
    <w:rsid w:val="006107CF"/>
    <w:rsid w:val="00611DCE"/>
    <w:rsid w:val="0061216C"/>
    <w:rsid w:val="00612CD1"/>
    <w:rsid w:val="00613D4D"/>
    <w:rsid w:val="00614690"/>
    <w:rsid w:val="00615D39"/>
    <w:rsid w:val="00622207"/>
    <w:rsid w:val="00622BEA"/>
    <w:rsid w:val="006231ED"/>
    <w:rsid w:val="00623A52"/>
    <w:rsid w:val="00623BAB"/>
    <w:rsid w:val="00624851"/>
    <w:rsid w:val="006249E0"/>
    <w:rsid w:val="0062731E"/>
    <w:rsid w:val="00627D1C"/>
    <w:rsid w:val="0063015D"/>
    <w:rsid w:val="0063076B"/>
    <w:rsid w:val="00630CD8"/>
    <w:rsid w:val="00631737"/>
    <w:rsid w:val="00632AF1"/>
    <w:rsid w:val="00632EE1"/>
    <w:rsid w:val="00632F4A"/>
    <w:rsid w:val="006337D3"/>
    <w:rsid w:val="006341A8"/>
    <w:rsid w:val="006355E8"/>
    <w:rsid w:val="00635895"/>
    <w:rsid w:val="00637825"/>
    <w:rsid w:val="00637B49"/>
    <w:rsid w:val="00641229"/>
    <w:rsid w:val="0064224F"/>
    <w:rsid w:val="006426B8"/>
    <w:rsid w:val="00642E4C"/>
    <w:rsid w:val="0064302F"/>
    <w:rsid w:val="00643278"/>
    <w:rsid w:val="006449CE"/>
    <w:rsid w:val="00645195"/>
    <w:rsid w:val="00650D2D"/>
    <w:rsid w:val="0065150D"/>
    <w:rsid w:val="00651B96"/>
    <w:rsid w:val="00652AAA"/>
    <w:rsid w:val="00653364"/>
    <w:rsid w:val="006553B7"/>
    <w:rsid w:val="006559F4"/>
    <w:rsid w:val="00656573"/>
    <w:rsid w:val="006608B0"/>
    <w:rsid w:val="00661002"/>
    <w:rsid w:val="006620CA"/>
    <w:rsid w:val="00662814"/>
    <w:rsid w:val="00662E58"/>
    <w:rsid w:val="00663346"/>
    <w:rsid w:val="00663C95"/>
    <w:rsid w:val="006640A2"/>
    <w:rsid w:val="00664DD3"/>
    <w:rsid w:val="00665DDE"/>
    <w:rsid w:val="00666E3D"/>
    <w:rsid w:val="0067090D"/>
    <w:rsid w:val="00671912"/>
    <w:rsid w:val="00671988"/>
    <w:rsid w:val="006731A4"/>
    <w:rsid w:val="00673469"/>
    <w:rsid w:val="006757E6"/>
    <w:rsid w:val="00675A44"/>
    <w:rsid w:val="00675DA3"/>
    <w:rsid w:val="00675FD3"/>
    <w:rsid w:val="00676B52"/>
    <w:rsid w:val="00681084"/>
    <w:rsid w:val="00682606"/>
    <w:rsid w:val="0068317B"/>
    <w:rsid w:val="006858E7"/>
    <w:rsid w:val="00685BCC"/>
    <w:rsid w:val="00687894"/>
    <w:rsid w:val="00687AC3"/>
    <w:rsid w:val="0069027E"/>
    <w:rsid w:val="00690BE6"/>
    <w:rsid w:val="00691D83"/>
    <w:rsid w:val="00691E23"/>
    <w:rsid w:val="00692604"/>
    <w:rsid w:val="0069292C"/>
    <w:rsid w:val="00693FAA"/>
    <w:rsid w:val="006949CC"/>
    <w:rsid w:val="00694AB6"/>
    <w:rsid w:val="00695A53"/>
    <w:rsid w:val="00696B24"/>
    <w:rsid w:val="00697596"/>
    <w:rsid w:val="006A0E61"/>
    <w:rsid w:val="006A213D"/>
    <w:rsid w:val="006A2941"/>
    <w:rsid w:val="006A324A"/>
    <w:rsid w:val="006A342F"/>
    <w:rsid w:val="006A3664"/>
    <w:rsid w:val="006A4B48"/>
    <w:rsid w:val="006A4C42"/>
    <w:rsid w:val="006A4FBF"/>
    <w:rsid w:val="006A58B2"/>
    <w:rsid w:val="006A599F"/>
    <w:rsid w:val="006A5E3E"/>
    <w:rsid w:val="006A73F5"/>
    <w:rsid w:val="006A7895"/>
    <w:rsid w:val="006A7B79"/>
    <w:rsid w:val="006B19D1"/>
    <w:rsid w:val="006B2DF7"/>
    <w:rsid w:val="006B3219"/>
    <w:rsid w:val="006B3A51"/>
    <w:rsid w:val="006B4673"/>
    <w:rsid w:val="006B69F5"/>
    <w:rsid w:val="006B6B8B"/>
    <w:rsid w:val="006B7161"/>
    <w:rsid w:val="006B72F4"/>
    <w:rsid w:val="006B7BFB"/>
    <w:rsid w:val="006C07B0"/>
    <w:rsid w:val="006C2ED4"/>
    <w:rsid w:val="006C31E0"/>
    <w:rsid w:val="006C440F"/>
    <w:rsid w:val="006C69CC"/>
    <w:rsid w:val="006C7738"/>
    <w:rsid w:val="006C7965"/>
    <w:rsid w:val="006C7C47"/>
    <w:rsid w:val="006D0F5A"/>
    <w:rsid w:val="006D26B3"/>
    <w:rsid w:val="006D2B96"/>
    <w:rsid w:val="006D45DC"/>
    <w:rsid w:val="006D492A"/>
    <w:rsid w:val="006D495A"/>
    <w:rsid w:val="006D4A3E"/>
    <w:rsid w:val="006D5C87"/>
    <w:rsid w:val="006D5D85"/>
    <w:rsid w:val="006D6130"/>
    <w:rsid w:val="006D617C"/>
    <w:rsid w:val="006D63DF"/>
    <w:rsid w:val="006D7FCB"/>
    <w:rsid w:val="006E3CCD"/>
    <w:rsid w:val="006E4080"/>
    <w:rsid w:val="006E4778"/>
    <w:rsid w:val="006E49B4"/>
    <w:rsid w:val="006E4F12"/>
    <w:rsid w:val="006E4F56"/>
    <w:rsid w:val="006E6471"/>
    <w:rsid w:val="006E6ADE"/>
    <w:rsid w:val="006E7118"/>
    <w:rsid w:val="006E7843"/>
    <w:rsid w:val="006E7DED"/>
    <w:rsid w:val="006F0B0F"/>
    <w:rsid w:val="006F0E94"/>
    <w:rsid w:val="006F13B1"/>
    <w:rsid w:val="006F2509"/>
    <w:rsid w:val="006F2592"/>
    <w:rsid w:val="006F4491"/>
    <w:rsid w:val="006F44BF"/>
    <w:rsid w:val="006F47CD"/>
    <w:rsid w:val="006F650E"/>
    <w:rsid w:val="006F7149"/>
    <w:rsid w:val="006F737E"/>
    <w:rsid w:val="006F7440"/>
    <w:rsid w:val="006F7FA1"/>
    <w:rsid w:val="007004B6"/>
    <w:rsid w:val="007006D7"/>
    <w:rsid w:val="00700C75"/>
    <w:rsid w:val="007015B7"/>
    <w:rsid w:val="0070176A"/>
    <w:rsid w:val="0070180F"/>
    <w:rsid w:val="007044F9"/>
    <w:rsid w:val="0070642D"/>
    <w:rsid w:val="00706EFA"/>
    <w:rsid w:val="00710041"/>
    <w:rsid w:val="00710297"/>
    <w:rsid w:val="00710FA9"/>
    <w:rsid w:val="00711093"/>
    <w:rsid w:val="00711526"/>
    <w:rsid w:val="007141D2"/>
    <w:rsid w:val="0071509D"/>
    <w:rsid w:val="007157A3"/>
    <w:rsid w:val="0071628D"/>
    <w:rsid w:val="00717B08"/>
    <w:rsid w:val="00717B6E"/>
    <w:rsid w:val="00720D26"/>
    <w:rsid w:val="007217BE"/>
    <w:rsid w:val="0072209E"/>
    <w:rsid w:val="00722E1D"/>
    <w:rsid w:val="007232A9"/>
    <w:rsid w:val="00724821"/>
    <w:rsid w:val="00725066"/>
    <w:rsid w:val="0072528B"/>
    <w:rsid w:val="007252A0"/>
    <w:rsid w:val="00726660"/>
    <w:rsid w:val="00731D45"/>
    <w:rsid w:val="00731F98"/>
    <w:rsid w:val="00732692"/>
    <w:rsid w:val="007329A8"/>
    <w:rsid w:val="00734A02"/>
    <w:rsid w:val="00734FCB"/>
    <w:rsid w:val="00735168"/>
    <w:rsid w:val="00737113"/>
    <w:rsid w:val="0073743D"/>
    <w:rsid w:val="0074024B"/>
    <w:rsid w:val="00741343"/>
    <w:rsid w:val="00742AD5"/>
    <w:rsid w:val="00743168"/>
    <w:rsid w:val="00745E76"/>
    <w:rsid w:val="00746CB3"/>
    <w:rsid w:val="007503CD"/>
    <w:rsid w:val="00751840"/>
    <w:rsid w:val="00751EE3"/>
    <w:rsid w:val="00754418"/>
    <w:rsid w:val="007548BE"/>
    <w:rsid w:val="00754DFA"/>
    <w:rsid w:val="00755907"/>
    <w:rsid w:val="00755956"/>
    <w:rsid w:val="00755E9A"/>
    <w:rsid w:val="0075693C"/>
    <w:rsid w:val="007577BC"/>
    <w:rsid w:val="00762052"/>
    <w:rsid w:val="00762696"/>
    <w:rsid w:val="00762724"/>
    <w:rsid w:val="0076286E"/>
    <w:rsid w:val="00763318"/>
    <w:rsid w:val="0076389A"/>
    <w:rsid w:val="00763EBE"/>
    <w:rsid w:val="007647AC"/>
    <w:rsid w:val="007651C3"/>
    <w:rsid w:val="0076617A"/>
    <w:rsid w:val="007669FB"/>
    <w:rsid w:val="00767DC3"/>
    <w:rsid w:val="00770A43"/>
    <w:rsid w:val="00773F3E"/>
    <w:rsid w:val="007748F6"/>
    <w:rsid w:val="007758AA"/>
    <w:rsid w:val="00776A1D"/>
    <w:rsid w:val="0077785E"/>
    <w:rsid w:val="00781160"/>
    <w:rsid w:val="00782429"/>
    <w:rsid w:val="007826A6"/>
    <w:rsid w:val="00783108"/>
    <w:rsid w:val="007848A9"/>
    <w:rsid w:val="00785C5A"/>
    <w:rsid w:val="007863B5"/>
    <w:rsid w:val="00786567"/>
    <w:rsid w:val="00786CBF"/>
    <w:rsid w:val="00787E13"/>
    <w:rsid w:val="00787EB0"/>
    <w:rsid w:val="007908BA"/>
    <w:rsid w:val="0079097F"/>
    <w:rsid w:val="00792076"/>
    <w:rsid w:val="00792C47"/>
    <w:rsid w:val="00793291"/>
    <w:rsid w:val="0079360E"/>
    <w:rsid w:val="007939A9"/>
    <w:rsid w:val="00793EA6"/>
    <w:rsid w:val="00794F98"/>
    <w:rsid w:val="00795286"/>
    <w:rsid w:val="00796089"/>
    <w:rsid w:val="0079654F"/>
    <w:rsid w:val="00796CE3"/>
    <w:rsid w:val="007A0051"/>
    <w:rsid w:val="007A0AA8"/>
    <w:rsid w:val="007A15DB"/>
    <w:rsid w:val="007A2884"/>
    <w:rsid w:val="007A3A53"/>
    <w:rsid w:val="007A4609"/>
    <w:rsid w:val="007A4EE8"/>
    <w:rsid w:val="007A5F0B"/>
    <w:rsid w:val="007A61B2"/>
    <w:rsid w:val="007A7278"/>
    <w:rsid w:val="007B2EF1"/>
    <w:rsid w:val="007B3CEE"/>
    <w:rsid w:val="007B4FC4"/>
    <w:rsid w:val="007B5AA5"/>
    <w:rsid w:val="007B6B9F"/>
    <w:rsid w:val="007B6DB7"/>
    <w:rsid w:val="007B6ED8"/>
    <w:rsid w:val="007B78FA"/>
    <w:rsid w:val="007B7AE4"/>
    <w:rsid w:val="007C0566"/>
    <w:rsid w:val="007C0AD4"/>
    <w:rsid w:val="007C0B80"/>
    <w:rsid w:val="007C0F49"/>
    <w:rsid w:val="007C1DEE"/>
    <w:rsid w:val="007C2822"/>
    <w:rsid w:val="007C2E80"/>
    <w:rsid w:val="007C4601"/>
    <w:rsid w:val="007C6852"/>
    <w:rsid w:val="007C6D2F"/>
    <w:rsid w:val="007C79BE"/>
    <w:rsid w:val="007D0B89"/>
    <w:rsid w:val="007D0C38"/>
    <w:rsid w:val="007D232F"/>
    <w:rsid w:val="007D3F7B"/>
    <w:rsid w:val="007D4594"/>
    <w:rsid w:val="007D5FEF"/>
    <w:rsid w:val="007D6603"/>
    <w:rsid w:val="007D6A88"/>
    <w:rsid w:val="007D75B2"/>
    <w:rsid w:val="007E00ED"/>
    <w:rsid w:val="007E04F8"/>
    <w:rsid w:val="007E40E5"/>
    <w:rsid w:val="007E5D8B"/>
    <w:rsid w:val="007E6E5D"/>
    <w:rsid w:val="007E7074"/>
    <w:rsid w:val="007F1426"/>
    <w:rsid w:val="007F287C"/>
    <w:rsid w:val="007F3313"/>
    <w:rsid w:val="007F3EC9"/>
    <w:rsid w:val="007F443C"/>
    <w:rsid w:val="007F48B4"/>
    <w:rsid w:val="007F5D93"/>
    <w:rsid w:val="007F6637"/>
    <w:rsid w:val="007F6F4C"/>
    <w:rsid w:val="007F7031"/>
    <w:rsid w:val="00801E1E"/>
    <w:rsid w:val="00802F33"/>
    <w:rsid w:val="00804E1F"/>
    <w:rsid w:val="0080515C"/>
    <w:rsid w:val="008053C8"/>
    <w:rsid w:val="008053DB"/>
    <w:rsid w:val="008055DE"/>
    <w:rsid w:val="00805927"/>
    <w:rsid w:val="00806A63"/>
    <w:rsid w:val="00806E59"/>
    <w:rsid w:val="008103DA"/>
    <w:rsid w:val="008103ED"/>
    <w:rsid w:val="00810605"/>
    <w:rsid w:val="00811009"/>
    <w:rsid w:val="008114B0"/>
    <w:rsid w:val="00813A5F"/>
    <w:rsid w:val="00813A6D"/>
    <w:rsid w:val="00813E95"/>
    <w:rsid w:val="0081438A"/>
    <w:rsid w:val="00815E47"/>
    <w:rsid w:val="0081671C"/>
    <w:rsid w:val="008177FB"/>
    <w:rsid w:val="008206EE"/>
    <w:rsid w:val="00820A58"/>
    <w:rsid w:val="00820E22"/>
    <w:rsid w:val="00823453"/>
    <w:rsid w:val="008237DD"/>
    <w:rsid w:val="008238A2"/>
    <w:rsid w:val="00823FDF"/>
    <w:rsid w:val="00824189"/>
    <w:rsid w:val="008242E8"/>
    <w:rsid w:val="00824745"/>
    <w:rsid w:val="00826647"/>
    <w:rsid w:val="008274E8"/>
    <w:rsid w:val="00827C42"/>
    <w:rsid w:val="0083021C"/>
    <w:rsid w:val="008312BB"/>
    <w:rsid w:val="0083212E"/>
    <w:rsid w:val="008335BC"/>
    <w:rsid w:val="00833F10"/>
    <w:rsid w:val="00840CCA"/>
    <w:rsid w:val="00841FF3"/>
    <w:rsid w:val="00842E00"/>
    <w:rsid w:val="008430DA"/>
    <w:rsid w:val="008463DE"/>
    <w:rsid w:val="008505D7"/>
    <w:rsid w:val="00851CDC"/>
    <w:rsid w:val="008530A3"/>
    <w:rsid w:val="0085313F"/>
    <w:rsid w:val="00853D50"/>
    <w:rsid w:val="00854216"/>
    <w:rsid w:val="00855B63"/>
    <w:rsid w:val="00857782"/>
    <w:rsid w:val="00863E76"/>
    <w:rsid w:val="00865075"/>
    <w:rsid w:val="008652B1"/>
    <w:rsid w:val="008655F6"/>
    <w:rsid w:val="00865FEC"/>
    <w:rsid w:val="008667F7"/>
    <w:rsid w:val="00866E83"/>
    <w:rsid w:val="00871BB1"/>
    <w:rsid w:val="00872CE0"/>
    <w:rsid w:val="00872D57"/>
    <w:rsid w:val="00875179"/>
    <w:rsid w:val="0087532D"/>
    <w:rsid w:val="008766DC"/>
    <w:rsid w:val="00877599"/>
    <w:rsid w:val="00882416"/>
    <w:rsid w:val="0088278A"/>
    <w:rsid w:val="008832AA"/>
    <w:rsid w:val="0088370C"/>
    <w:rsid w:val="00883BE5"/>
    <w:rsid w:val="00883DA7"/>
    <w:rsid w:val="00883EC8"/>
    <w:rsid w:val="00885555"/>
    <w:rsid w:val="00885A0E"/>
    <w:rsid w:val="00885F46"/>
    <w:rsid w:val="0088673B"/>
    <w:rsid w:val="00886823"/>
    <w:rsid w:val="00886CF7"/>
    <w:rsid w:val="0088791B"/>
    <w:rsid w:val="008907AB"/>
    <w:rsid w:val="00890C43"/>
    <w:rsid w:val="008919AA"/>
    <w:rsid w:val="0089270D"/>
    <w:rsid w:val="00892CB2"/>
    <w:rsid w:val="00893F79"/>
    <w:rsid w:val="0089525B"/>
    <w:rsid w:val="00896083"/>
    <w:rsid w:val="00896EA6"/>
    <w:rsid w:val="008A0B0B"/>
    <w:rsid w:val="008A100E"/>
    <w:rsid w:val="008A1ADF"/>
    <w:rsid w:val="008A1D51"/>
    <w:rsid w:val="008A2947"/>
    <w:rsid w:val="008B0FD3"/>
    <w:rsid w:val="008B2736"/>
    <w:rsid w:val="008B29AF"/>
    <w:rsid w:val="008B392F"/>
    <w:rsid w:val="008B442D"/>
    <w:rsid w:val="008B46FD"/>
    <w:rsid w:val="008B5341"/>
    <w:rsid w:val="008B5DF2"/>
    <w:rsid w:val="008C0209"/>
    <w:rsid w:val="008C1F46"/>
    <w:rsid w:val="008C2FD5"/>
    <w:rsid w:val="008C39DD"/>
    <w:rsid w:val="008C43E9"/>
    <w:rsid w:val="008C6B9C"/>
    <w:rsid w:val="008C6FD1"/>
    <w:rsid w:val="008C7E78"/>
    <w:rsid w:val="008D070E"/>
    <w:rsid w:val="008D07EC"/>
    <w:rsid w:val="008D1645"/>
    <w:rsid w:val="008D2FFC"/>
    <w:rsid w:val="008D321B"/>
    <w:rsid w:val="008D38F5"/>
    <w:rsid w:val="008D3911"/>
    <w:rsid w:val="008D3B02"/>
    <w:rsid w:val="008D3DD8"/>
    <w:rsid w:val="008D4A3F"/>
    <w:rsid w:val="008D4D40"/>
    <w:rsid w:val="008D5E3E"/>
    <w:rsid w:val="008D6E53"/>
    <w:rsid w:val="008D760F"/>
    <w:rsid w:val="008D7FA5"/>
    <w:rsid w:val="008E006A"/>
    <w:rsid w:val="008E1680"/>
    <w:rsid w:val="008E2303"/>
    <w:rsid w:val="008E2C27"/>
    <w:rsid w:val="008E2F8C"/>
    <w:rsid w:val="008E332D"/>
    <w:rsid w:val="008E35A4"/>
    <w:rsid w:val="008E3861"/>
    <w:rsid w:val="008E44C8"/>
    <w:rsid w:val="008E4B4D"/>
    <w:rsid w:val="008E5219"/>
    <w:rsid w:val="008E5720"/>
    <w:rsid w:val="008E584A"/>
    <w:rsid w:val="008E5F5A"/>
    <w:rsid w:val="008E6CC3"/>
    <w:rsid w:val="008E7346"/>
    <w:rsid w:val="008F207B"/>
    <w:rsid w:val="008F302A"/>
    <w:rsid w:val="008F3998"/>
    <w:rsid w:val="008F4188"/>
    <w:rsid w:val="008F4701"/>
    <w:rsid w:val="008F4770"/>
    <w:rsid w:val="008F497B"/>
    <w:rsid w:val="008F69A8"/>
    <w:rsid w:val="009006DA"/>
    <w:rsid w:val="00900E5D"/>
    <w:rsid w:val="0090366F"/>
    <w:rsid w:val="00903831"/>
    <w:rsid w:val="00904242"/>
    <w:rsid w:val="0090459A"/>
    <w:rsid w:val="009063B0"/>
    <w:rsid w:val="00906B63"/>
    <w:rsid w:val="00910A7B"/>
    <w:rsid w:val="00911125"/>
    <w:rsid w:val="009115C8"/>
    <w:rsid w:val="00912411"/>
    <w:rsid w:val="0091243D"/>
    <w:rsid w:val="009129A9"/>
    <w:rsid w:val="00912A15"/>
    <w:rsid w:val="00912B70"/>
    <w:rsid w:val="00912BF4"/>
    <w:rsid w:val="00913AEB"/>
    <w:rsid w:val="00914093"/>
    <w:rsid w:val="009149E2"/>
    <w:rsid w:val="00915525"/>
    <w:rsid w:val="00915D65"/>
    <w:rsid w:val="009170C2"/>
    <w:rsid w:val="00917A49"/>
    <w:rsid w:val="00920492"/>
    <w:rsid w:val="00921E5C"/>
    <w:rsid w:val="009233DE"/>
    <w:rsid w:val="009239BD"/>
    <w:rsid w:val="009245D7"/>
    <w:rsid w:val="009246E1"/>
    <w:rsid w:val="00926B87"/>
    <w:rsid w:val="00930B74"/>
    <w:rsid w:val="00930C35"/>
    <w:rsid w:val="009318AE"/>
    <w:rsid w:val="00934907"/>
    <w:rsid w:val="00934AC6"/>
    <w:rsid w:val="00934F56"/>
    <w:rsid w:val="00935409"/>
    <w:rsid w:val="00940552"/>
    <w:rsid w:val="009428F1"/>
    <w:rsid w:val="00942976"/>
    <w:rsid w:val="009443E8"/>
    <w:rsid w:val="00946C59"/>
    <w:rsid w:val="009476E2"/>
    <w:rsid w:val="009477E0"/>
    <w:rsid w:val="009507D9"/>
    <w:rsid w:val="009520A6"/>
    <w:rsid w:val="0095456F"/>
    <w:rsid w:val="00954FC3"/>
    <w:rsid w:val="009550CD"/>
    <w:rsid w:val="00956384"/>
    <w:rsid w:val="00956546"/>
    <w:rsid w:val="00956A61"/>
    <w:rsid w:val="009578C7"/>
    <w:rsid w:val="009578F9"/>
    <w:rsid w:val="0095794D"/>
    <w:rsid w:val="00957FE5"/>
    <w:rsid w:val="0096198E"/>
    <w:rsid w:val="009622C4"/>
    <w:rsid w:val="00962C4D"/>
    <w:rsid w:val="00965359"/>
    <w:rsid w:val="00965ABD"/>
    <w:rsid w:val="00966A10"/>
    <w:rsid w:val="009674F1"/>
    <w:rsid w:val="00970344"/>
    <w:rsid w:val="00970E76"/>
    <w:rsid w:val="00971F19"/>
    <w:rsid w:val="0097349B"/>
    <w:rsid w:val="00976003"/>
    <w:rsid w:val="00976260"/>
    <w:rsid w:val="00976577"/>
    <w:rsid w:val="0098109E"/>
    <w:rsid w:val="00981A33"/>
    <w:rsid w:val="009825B7"/>
    <w:rsid w:val="009829E8"/>
    <w:rsid w:val="009837E7"/>
    <w:rsid w:val="00983C50"/>
    <w:rsid w:val="0098416D"/>
    <w:rsid w:val="00984B83"/>
    <w:rsid w:val="00984FAE"/>
    <w:rsid w:val="00985082"/>
    <w:rsid w:val="0098531C"/>
    <w:rsid w:val="009854A5"/>
    <w:rsid w:val="00985BB6"/>
    <w:rsid w:val="00985C4C"/>
    <w:rsid w:val="00985DF3"/>
    <w:rsid w:val="00986857"/>
    <w:rsid w:val="00986F0C"/>
    <w:rsid w:val="00987050"/>
    <w:rsid w:val="00987634"/>
    <w:rsid w:val="00987912"/>
    <w:rsid w:val="00987D07"/>
    <w:rsid w:val="009928F3"/>
    <w:rsid w:val="0099345A"/>
    <w:rsid w:val="00993716"/>
    <w:rsid w:val="00993D89"/>
    <w:rsid w:val="00994E8D"/>
    <w:rsid w:val="00995BF2"/>
    <w:rsid w:val="00996ED4"/>
    <w:rsid w:val="00997316"/>
    <w:rsid w:val="00997BAA"/>
    <w:rsid w:val="00997E2B"/>
    <w:rsid w:val="009A0322"/>
    <w:rsid w:val="009A0771"/>
    <w:rsid w:val="009A1258"/>
    <w:rsid w:val="009A2FF6"/>
    <w:rsid w:val="009A5796"/>
    <w:rsid w:val="009A5A5F"/>
    <w:rsid w:val="009A5DF2"/>
    <w:rsid w:val="009A621C"/>
    <w:rsid w:val="009A6765"/>
    <w:rsid w:val="009A6922"/>
    <w:rsid w:val="009A6F04"/>
    <w:rsid w:val="009A718A"/>
    <w:rsid w:val="009B01EE"/>
    <w:rsid w:val="009B0C81"/>
    <w:rsid w:val="009B0EF8"/>
    <w:rsid w:val="009B1299"/>
    <w:rsid w:val="009B2595"/>
    <w:rsid w:val="009B2A7E"/>
    <w:rsid w:val="009B3563"/>
    <w:rsid w:val="009B3C52"/>
    <w:rsid w:val="009B3FC4"/>
    <w:rsid w:val="009B4C76"/>
    <w:rsid w:val="009B7226"/>
    <w:rsid w:val="009B7EC7"/>
    <w:rsid w:val="009C1831"/>
    <w:rsid w:val="009C18BF"/>
    <w:rsid w:val="009C22DE"/>
    <w:rsid w:val="009C30C1"/>
    <w:rsid w:val="009C30FA"/>
    <w:rsid w:val="009C33B8"/>
    <w:rsid w:val="009C3430"/>
    <w:rsid w:val="009C4A1A"/>
    <w:rsid w:val="009C4DFA"/>
    <w:rsid w:val="009C511C"/>
    <w:rsid w:val="009C51A1"/>
    <w:rsid w:val="009C6C31"/>
    <w:rsid w:val="009C73D3"/>
    <w:rsid w:val="009C7798"/>
    <w:rsid w:val="009D0530"/>
    <w:rsid w:val="009D1737"/>
    <w:rsid w:val="009D4093"/>
    <w:rsid w:val="009D4C41"/>
    <w:rsid w:val="009D55C2"/>
    <w:rsid w:val="009D5DBB"/>
    <w:rsid w:val="009D6BCD"/>
    <w:rsid w:val="009D6F59"/>
    <w:rsid w:val="009D7B07"/>
    <w:rsid w:val="009D7C9E"/>
    <w:rsid w:val="009E1BAE"/>
    <w:rsid w:val="009E2C7C"/>
    <w:rsid w:val="009E2FB0"/>
    <w:rsid w:val="009E3169"/>
    <w:rsid w:val="009E5E42"/>
    <w:rsid w:val="009E6D7D"/>
    <w:rsid w:val="009E7666"/>
    <w:rsid w:val="009E7745"/>
    <w:rsid w:val="009F2040"/>
    <w:rsid w:val="009F2074"/>
    <w:rsid w:val="009F2D05"/>
    <w:rsid w:val="009F2E73"/>
    <w:rsid w:val="009F2EF7"/>
    <w:rsid w:val="009F37E3"/>
    <w:rsid w:val="009F3D8A"/>
    <w:rsid w:val="009F5988"/>
    <w:rsid w:val="009F6507"/>
    <w:rsid w:val="009F6DE1"/>
    <w:rsid w:val="00A00183"/>
    <w:rsid w:val="00A01E76"/>
    <w:rsid w:val="00A02270"/>
    <w:rsid w:val="00A024A5"/>
    <w:rsid w:val="00A0274E"/>
    <w:rsid w:val="00A03322"/>
    <w:rsid w:val="00A033B0"/>
    <w:rsid w:val="00A0364E"/>
    <w:rsid w:val="00A03C7F"/>
    <w:rsid w:val="00A046DA"/>
    <w:rsid w:val="00A049D9"/>
    <w:rsid w:val="00A05BFF"/>
    <w:rsid w:val="00A05D8A"/>
    <w:rsid w:val="00A05F6C"/>
    <w:rsid w:val="00A07213"/>
    <w:rsid w:val="00A13C07"/>
    <w:rsid w:val="00A14C97"/>
    <w:rsid w:val="00A1525F"/>
    <w:rsid w:val="00A15450"/>
    <w:rsid w:val="00A15825"/>
    <w:rsid w:val="00A15CDE"/>
    <w:rsid w:val="00A167E4"/>
    <w:rsid w:val="00A2074D"/>
    <w:rsid w:val="00A20A61"/>
    <w:rsid w:val="00A219F0"/>
    <w:rsid w:val="00A21DD3"/>
    <w:rsid w:val="00A2445F"/>
    <w:rsid w:val="00A24794"/>
    <w:rsid w:val="00A25805"/>
    <w:rsid w:val="00A25B1F"/>
    <w:rsid w:val="00A26A3A"/>
    <w:rsid w:val="00A26EFC"/>
    <w:rsid w:val="00A27065"/>
    <w:rsid w:val="00A271A2"/>
    <w:rsid w:val="00A27A48"/>
    <w:rsid w:val="00A30388"/>
    <w:rsid w:val="00A31209"/>
    <w:rsid w:val="00A338A0"/>
    <w:rsid w:val="00A35AF6"/>
    <w:rsid w:val="00A373A4"/>
    <w:rsid w:val="00A37AB1"/>
    <w:rsid w:val="00A37E95"/>
    <w:rsid w:val="00A425CE"/>
    <w:rsid w:val="00A42990"/>
    <w:rsid w:val="00A43E6A"/>
    <w:rsid w:val="00A4552A"/>
    <w:rsid w:val="00A46A53"/>
    <w:rsid w:val="00A46A79"/>
    <w:rsid w:val="00A46C6B"/>
    <w:rsid w:val="00A50293"/>
    <w:rsid w:val="00A504BF"/>
    <w:rsid w:val="00A50FD8"/>
    <w:rsid w:val="00A5210D"/>
    <w:rsid w:val="00A523E5"/>
    <w:rsid w:val="00A52CFF"/>
    <w:rsid w:val="00A52E30"/>
    <w:rsid w:val="00A54403"/>
    <w:rsid w:val="00A546F0"/>
    <w:rsid w:val="00A54747"/>
    <w:rsid w:val="00A55001"/>
    <w:rsid w:val="00A5504F"/>
    <w:rsid w:val="00A5605D"/>
    <w:rsid w:val="00A56C09"/>
    <w:rsid w:val="00A638BA"/>
    <w:rsid w:val="00A64123"/>
    <w:rsid w:val="00A64380"/>
    <w:rsid w:val="00A64752"/>
    <w:rsid w:val="00A648E3"/>
    <w:rsid w:val="00A651ED"/>
    <w:rsid w:val="00A65699"/>
    <w:rsid w:val="00A65A26"/>
    <w:rsid w:val="00A668B4"/>
    <w:rsid w:val="00A675FD"/>
    <w:rsid w:val="00A67CEA"/>
    <w:rsid w:val="00A70EFD"/>
    <w:rsid w:val="00A71051"/>
    <w:rsid w:val="00A73384"/>
    <w:rsid w:val="00A7417A"/>
    <w:rsid w:val="00A750F9"/>
    <w:rsid w:val="00A76527"/>
    <w:rsid w:val="00A837E6"/>
    <w:rsid w:val="00A83CBA"/>
    <w:rsid w:val="00A850FC"/>
    <w:rsid w:val="00A859E9"/>
    <w:rsid w:val="00A85D26"/>
    <w:rsid w:val="00A861EF"/>
    <w:rsid w:val="00A902C1"/>
    <w:rsid w:val="00A90854"/>
    <w:rsid w:val="00A90F43"/>
    <w:rsid w:val="00A90F4A"/>
    <w:rsid w:val="00A91750"/>
    <w:rsid w:val="00A919C4"/>
    <w:rsid w:val="00A91F30"/>
    <w:rsid w:val="00A92909"/>
    <w:rsid w:val="00A92D63"/>
    <w:rsid w:val="00A92EF2"/>
    <w:rsid w:val="00A92F6A"/>
    <w:rsid w:val="00A94713"/>
    <w:rsid w:val="00A947ED"/>
    <w:rsid w:val="00A94D1F"/>
    <w:rsid w:val="00A961EB"/>
    <w:rsid w:val="00A97E4B"/>
    <w:rsid w:val="00AA04C3"/>
    <w:rsid w:val="00AA0E97"/>
    <w:rsid w:val="00AA11B2"/>
    <w:rsid w:val="00AA1E06"/>
    <w:rsid w:val="00AA2058"/>
    <w:rsid w:val="00AA20AC"/>
    <w:rsid w:val="00AA30C6"/>
    <w:rsid w:val="00AA33E1"/>
    <w:rsid w:val="00AA398E"/>
    <w:rsid w:val="00AA3E07"/>
    <w:rsid w:val="00AA4782"/>
    <w:rsid w:val="00AA540B"/>
    <w:rsid w:val="00AA6665"/>
    <w:rsid w:val="00AA6CC0"/>
    <w:rsid w:val="00AA70C2"/>
    <w:rsid w:val="00AB0170"/>
    <w:rsid w:val="00AB1A2B"/>
    <w:rsid w:val="00AB2676"/>
    <w:rsid w:val="00AB2942"/>
    <w:rsid w:val="00AB3A95"/>
    <w:rsid w:val="00AB4A78"/>
    <w:rsid w:val="00AB4D25"/>
    <w:rsid w:val="00AB6D7D"/>
    <w:rsid w:val="00AC0603"/>
    <w:rsid w:val="00AC07B7"/>
    <w:rsid w:val="00AC1188"/>
    <w:rsid w:val="00AC1D19"/>
    <w:rsid w:val="00AC3667"/>
    <w:rsid w:val="00AC56F0"/>
    <w:rsid w:val="00AC6F30"/>
    <w:rsid w:val="00AC6F4D"/>
    <w:rsid w:val="00AC749D"/>
    <w:rsid w:val="00AC77DB"/>
    <w:rsid w:val="00AC7CF3"/>
    <w:rsid w:val="00AC7E87"/>
    <w:rsid w:val="00AD049B"/>
    <w:rsid w:val="00AD07FA"/>
    <w:rsid w:val="00AD0BC4"/>
    <w:rsid w:val="00AD0D5F"/>
    <w:rsid w:val="00AD1618"/>
    <w:rsid w:val="00AD188F"/>
    <w:rsid w:val="00AD2C25"/>
    <w:rsid w:val="00AD424F"/>
    <w:rsid w:val="00AD4923"/>
    <w:rsid w:val="00AD4F19"/>
    <w:rsid w:val="00AD53C6"/>
    <w:rsid w:val="00AD5BA0"/>
    <w:rsid w:val="00AD614E"/>
    <w:rsid w:val="00AD6238"/>
    <w:rsid w:val="00AD6A64"/>
    <w:rsid w:val="00AE0840"/>
    <w:rsid w:val="00AE1B32"/>
    <w:rsid w:val="00AE4386"/>
    <w:rsid w:val="00AE487A"/>
    <w:rsid w:val="00AE55EE"/>
    <w:rsid w:val="00AE6080"/>
    <w:rsid w:val="00AE7334"/>
    <w:rsid w:val="00AF003D"/>
    <w:rsid w:val="00AF08E1"/>
    <w:rsid w:val="00AF1AB5"/>
    <w:rsid w:val="00AF43B7"/>
    <w:rsid w:val="00AF4C6E"/>
    <w:rsid w:val="00AF677A"/>
    <w:rsid w:val="00AF6AA9"/>
    <w:rsid w:val="00AF715F"/>
    <w:rsid w:val="00AF722B"/>
    <w:rsid w:val="00B00C0B"/>
    <w:rsid w:val="00B0169A"/>
    <w:rsid w:val="00B01F6E"/>
    <w:rsid w:val="00B02183"/>
    <w:rsid w:val="00B0228F"/>
    <w:rsid w:val="00B0360F"/>
    <w:rsid w:val="00B03636"/>
    <w:rsid w:val="00B04007"/>
    <w:rsid w:val="00B04F0A"/>
    <w:rsid w:val="00B05DD6"/>
    <w:rsid w:val="00B05F81"/>
    <w:rsid w:val="00B06B8C"/>
    <w:rsid w:val="00B07EB4"/>
    <w:rsid w:val="00B1064F"/>
    <w:rsid w:val="00B11169"/>
    <w:rsid w:val="00B11CD2"/>
    <w:rsid w:val="00B12C7E"/>
    <w:rsid w:val="00B14D46"/>
    <w:rsid w:val="00B153C0"/>
    <w:rsid w:val="00B164AB"/>
    <w:rsid w:val="00B1793B"/>
    <w:rsid w:val="00B21794"/>
    <w:rsid w:val="00B22025"/>
    <w:rsid w:val="00B22F3F"/>
    <w:rsid w:val="00B2538E"/>
    <w:rsid w:val="00B26AE1"/>
    <w:rsid w:val="00B26C06"/>
    <w:rsid w:val="00B2711A"/>
    <w:rsid w:val="00B272E9"/>
    <w:rsid w:val="00B3216F"/>
    <w:rsid w:val="00B32DAA"/>
    <w:rsid w:val="00B32F2C"/>
    <w:rsid w:val="00B366C2"/>
    <w:rsid w:val="00B37D52"/>
    <w:rsid w:val="00B400CC"/>
    <w:rsid w:val="00B40465"/>
    <w:rsid w:val="00B40F9D"/>
    <w:rsid w:val="00B42DF3"/>
    <w:rsid w:val="00B4357A"/>
    <w:rsid w:val="00B4375D"/>
    <w:rsid w:val="00B44339"/>
    <w:rsid w:val="00B44D29"/>
    <w:rsid w:val="00B45792"/>
    <w:rsid w:val="00B50C84"/>
    <w:rsid w:val="00B512B5"/>
    <w:rsid w:val="00B51CAF"/>
    <w:rsid w:val="00B52A6E"/>
    <w:rsid w:val="00B53208"/>
    <w:rsid w:val="00B53305"/>
    <w:rsid w:val="00B56710"/>
    <w:rsid w:val="00B56EBF"/>
    <w:rsid w:val="00B571FC"/>
    <w:rsid w:val="00B57404"/>
    <w:rsid w:val="00B601A3"/>
    <w:rsid w:val="00B601FE"/>
    <w:rsid w:val="00B60B0D"/>
    <w:rsid w:val="00B61303"/>
    <w:rsid w:val="00B616E0"/>
    <w:rsid w:val="00B636C8"/>
    <w:rsid w:val="00B63CEB"/>
    <w:rsid w:val="00B65491"/>
    <w:rsid w:val="00B66E44"/>
    <w:rsid w:val="00B670A7"/>
    <w:rsid w:val="00B67326"/>
    <w:rsid w:val="00B674BE"/>
    <w:rsid w:val="00B67B60"/>
    <w:rsid w:val="00B706F2"/>
    <w:rsid w:val="00B70864"/>
    <w:rsid w:val="00B711C8"/>
    <w:rsid w:val="00B71C81"/>
    <w:rsid w:val="00B71F71"/>
    <w:rsid w:val="00B72621"/>
    <w:rsid w:val="00B74202"/>
    <w:rsid w:val="00B758BF"/>
    <w:rsid w:val="00B75CC3"/>
    <w:rsid w:val="00B75DCF"/>
    <w:rsid w:val="00B76267"/>
    <w:rsid w:val="00B7632C"/>
    <w:rsid w:val="00B812E3"/>
    <w:rsid w:val="00B824F0"/>
    <w:rsid w:val="00B82757"/>
    <w:rsid w:val="00B827E9"/>
    <w:rsid w:val="00B82FCF"/>
    <w:rsid w:val="00B8333C"/>
    <w:rsid w:val="00B83D7A"/>
    <w:rsid w:val="00B84857"/>
    <w:rsid w:val="00B84D45"/>
    <w:rsid w:val="00B85BCC"/>
    <w:rsid w:val="00B8655E"/>
    <w:rsid w:val="00B87C08"/>
    <w:rsid w:val="00B92A94"/>
    <w:rsid w:val="00B92D6A"/>
    <w:rsid w:val="00B94EDD"/>
    <w:rsid w:val="00B9525E"/>
    <w:rsid w:val="00B960CA"/>
    <w:rsid w:val="00B9655A"/>
    <w:rsid w:val="00B96CA1"/>
    <w:rsid w:val="00B97500"/>
    <w:rsid w:val="00B978D0"/>
    <w:rsid w:val="00BA000E"/>
    <w:rsid w:val="00BA0722"/>
    <w:rsid w:val="00BA0A97"/>
    <w:rsid w:val="00BA1F58"/>
    <w:rsid w:val="00BA2B15"/>
    <w:rsid w:val="00BA333A"/>
    <w:rsid w:val="00BA43D3"/>
    <w:rsid w:val="00BA4A6C"/>
    <w:rsid w:val="00BA4AFA"/>
    <w:rsid w:val="00BA4C77"/>
    <w:rsid w:val="00BA5625"/>
    <w:rsid w:val="00BA6757"/>
    <w:rsid w:val="00BA7BBC"/>
    <w:rsid w:val="00BB06C5"/>
    <w:rsid w:val="00BB0B11"/>
    <w:rsid w:val="00BB0C07"/>
    <w:rsid w:val="00BB0D5F"/>
    <w:rsid w:val="00BB1A67"/>
    <w:rsid w:val="00BB2A1E"/>
    <w:rsid w:val="00BB2ACE"/>
    <w:rsid w:val="00BB36B5"/>
    <w:rsid w:val="00BB37A5"/>
    <w:rsid w:val="00BB4C22"/>
    <w:rsid w:val="00BB6A12"/>
    <w:rsid w:val="00BB76E3"/>
    <w:rsid w:val="00BC2437"/>
    <w:rsid w:val="00BC32C0"/>
    <w:rsid w:val="00BC3A4A"/>
    <w:rsid w:val="00BC3B65"/>
    <w:rsid w:val="00BC3CDB"/>
    <w:rsid w:val="00BC53C7"/>
    <w:rsid w:val="00BC574F"/>
    <w:rsid w:val="00BC6C09"/>
    <w:rsid w:val="00BD05A0"/>
    <w:rsid w:val="00BD0EE2"/>
    <w:rsid w:val="00BD176D"/>
    <w:rsid w:val="00BD48AB"/>
    <w:rsid w:val="00BD4DEA"/>
    <w:rsid w:val="00BD6470"/>
    <w:rsid w:val="00BD6D28"/>
    <w:rsid w:val="00BD6EC2"/>
    <w:rsid w:val="00BD7565"/>
    <w:rsid w:val="00BE007F"/>
    <w:rsid w:val="00BE058C"/>
    <w:rsid w:val="00BE1144"/>
    <w:rsid w:val="00BE13D5"/>
    <w:rsid w:val="00BE1A9A"/>
    <w:rsid w:val="00BE1AEE"/>
    <w:rsid w:val="00BE1ED7"/>
    <w:rsid w:val="00BE2290"/>
    <w:rsid w:val="00BE2DB9"/>
    <w:rsid w:val="00BE2E3F"/>
    <w:rsid w:val="00BE497E"/>
    <w:rsid w:val="00BE4F36"/>
    <w:rsid w:val="00BE591A"/>
    <w:rsid w:val="00BE5C49"/>
    <w:rsid w:val="00BE7688"/>
    <w:rsid w:val="00BE7783"/>
    <w:rsid w:val="00BF02B1"/>
    <w:rsid w:val="00BF0DE0"/>
    <w:rsid w:val="00BF0EDE"/>
    <w:rsid w:val="00BF1777"/>
    <w:rsid w:val="00BF1E7E"/>
    <w:rsid w:val="00BF2451"/>
    <w:rsid w:val="00BF2CD7"/>
    <w:rsid w:val="00BF2E7A"/>
    <w:rsid w:val="00BF31D2"/>
    <w:rsid w:val="00BF6322"/>
    <w:rsid w:val="00C014A2"/>
    <w:rsid w:val="00C015F9"/>
    <w:rsid w:val="00C032B0"/>
    <w:rsid w:val="00C03383"/>
    <w:rsid w:val="00C03857"/>
    <w:rsid w:val="00C03983"/>
    <w:rsid w:val="00C03ED5"/>
    <w:rsid w:val="00C051AC"/>
    <w:rsid w:val="00C05A83"/>
    <w:rsid w:val="00C07CDC"/>
    <w:rsid w:val="00C10885"/>
    <w:rsid w:val="00C128FC"/>
    <w:rsid w:val="00C12962"/>
    <w:rsid w:val="00C12BF3"/>
    <w:rsid w:val="00C12EBF"/>
    <w:rsid w:val="00C137E5"/>
    <w:rsid w:val="00C13F07"/>
    <w:rsid w:val="00C14653"/>
    <w:rsid w:val="00C14B5E"/>
    <w:rsid w:val="00C14CAF"/>
    <w:rsid w:val="00C1588C"/>
    <w:rsid w:val="00C15921"/>
    <w:rsid w:val="00C209F9"/>
    <w:rsid w:val="00C22185"/>
    <w:rsid w:val="00C22426"/>
    <w:rsid w:val="00C23E16"/>
    <w:rsid w:val="00C24075"/>
    <w:rsid w:val="00C242D0"/>
    <w:rsid w:val="00C243D7"/>
    <w:rsid w:val="00C24447"/>
    <w:rsid w:val="00C258F3"/>
    <w:rsid w:val="00C27700"/>
    <w:rsid w:val="00C279D2"/>
    <w:rsid w:val="00C279FB"/>
    <w:rsid w:val="00C30975"/>
    <w:rsid w:val="00C30BA9"/>
    <w:rsid w:val="00C31E80"/>
    <w:rsid w:val="00C324EB"/>
    <w:rsid w:val="00C326EA"/>
    <w:rsid w:val="00C32AA6"/>
    <w:rsid w:val="00C33144"/>
    <w:rsid w:val="00C34473"/>
    <w:rsid w:val="00C34BED"/>
    <w:rsid w:val="00C353DC"/>
    <w:rsid w:val="00C365E4"/>
    <w:rsid w:val="00C36C3E"/>
    <w:rsid w:val="00C37C81"/>
    <w:rsid w:val="00C403A1"/>
    <w:rsid w:val="00C41328"/>
    <w:rsid w:val="00C4360E"/>
    <w:rsid w:val="00C43A0B"/>
    <w:rsid w:val="00C44154"/>
    <w:rsid w:val="00C453ED"/>
    <w:rsid w:val="00C46149"/>
    <w:rsid w:val="00C46871"/>
    <w:rsid w:val="00C46F04"/>
    <w:rsid w:val="00C50F65"/>
    <w:rsid w:val="00C51497"/>
    <w:rsid w:val="00C543E7"/>
    <w:rsid w:val="00C54C56"/>
    <w:rsid w:val="00C56907"/>
    <w:rsid w:val="00C57813"/>
    <w:rsid w:val="00C578AF"/>
    <w:rsid w:val="00C61A7F"/>
    <w:rsid w:val="00C6215D"/>
    <w:rsid w:val="00C6244F"/>
    <w:rsid w:val="00C62599"/>
    <w:rsid w:val="00C62ED8"/>
    <w:rsid w:val="00C64238"/>
    <w:rsid w:val="00C64CF8"/>
    <w:rsid w:val="00C650A6"/>
    <w:rsid w:val="00C65D7F"/>
    <w:rsid w:val="00C6636F"/>
    <w:rsid w:val="00C71BC3"/>
    <w:rsid w:val="00C7212F"/>
    <w:rsid w:val="00C73238"/>
    <w:rsid w:val="00C73615"/>
    <w:rsid w:val="00C73EF2"/>
    <w:rsid w:val="00C742D7"/>
    <w:rsid w:val="00C75C06"/>
    <w:rsid w:val="00C75EC6"/>
    <w:rsid w:val="00C76E6D"/>
    <w:rsid w:val="00C770E5"/>
    <w:rsid w:val="00C771C5"/>
    <w:rsid w:val="00C77B6F"/>
    <w:rsid w:val="00C77BFA"/>
    <w:rsid w:val="00C80339"/>
    <w:rsid w:val="00C80510"/>
    <w:rsid w:val="00C832AA"/>
    <w:rsid w:val="00C83D57"/>
    <w:rsid w:val="00C8592B"/>
    <w:rsid w:val="00C862D8"/>
    <w:rsid w:val="00C8705F"/>
    <w:rsid w:val="00C879BC"/>
    <w:rsid w:val="00C87E29"/>
    <w:rsid w:val="00C90476"/>
    <w:rsid w:val="00C90548"/>
    <w:rsid w:val="00C91638"/>
    <w:rsid w:val="00C9330F"/>
    <w:rsid w:val="00C942AF"/>
    <w:rsid w:val="00C9535A"/>
    <w:rsid w:val="00C959F4"/>
    <w:rsid w:val="00C96295"/>
    <w:rsid w:val="00CA0131"/>
    <w:rsid w:val="00CA0837"/>
    <w:rsid w:val="00CA2785"/>
    <w:rsid w:val="00CA2A20"/>
    <w:rsid w:val="00CA2B1F"/>
    <w:rsid w:val="00CA516A"/>
    <w:rsid w:val="00CB1760"/>
    <w:rsid w:val="00CB207F"/>
    <w:rsid w:val="00CB2C6F"/>
    <w:rsid w:val="00CB4131"/>
    <w:rsid w:val="00CB47A2"/>
    <w:rsid w:val="00CB5120"/>
    <w:rsid w:val="00CB6176"/>
    <w:rsid w:val="00CB6803"/>
    <w:rsid w:val="00CB7660"/>
    <w:rsid w:val="00CC020D"/>
    <w:rsid w:val="00CC049C"/>
    <w:rsid w:val="00CC0ADC"/>
    <w:rsid w:val="00CC258E"/>
    <w:rsid w:val="00CC28A8"/>
    <w:rsid w:val="00CC29D7"/>
    <w:rsid w:val="00CC2E51"/>
    <w:rsid w:val="00CC37E9"/>
    <w:rsid w:val="00CC3926"/>
    <w:rsid w:val="00CC3DD5"/>
    <w:rsid w:val="00CC4C1C"/>
    <w:rsid w:val="00CC5F2A"/>
    <w:rsid w:val="00CC605F"/>
    <w:rsid w:val="00CC68D5"/>
    <w:rsid w:val="00CC69DB"/>
    <w:rsid w:val="00CC6D05"/>
    <w:rsid w:val="00CC70CB"/>
    <w:rsid w:val="00CC77AE"/>
    <w:rsid w:val="00CD0A78"/>
    <w:rsid w:val="00CD0D64"/>
    <w:rsid w:val="00CD2847"/>
    <w:rsid w:val="00CD287B"/>
    <w:rsid w:val="00CD3097"/>
    <w:rsid w:val="00CD364D"/>
    <w:rsid w:val="00CD3B64"/>
    <w:rsid w:val="00CD4741"/>
    <w:rsid w:val="00CD4797"/>
    <w:rsid w:val="00CD6A96"/>
    <w:rsid w:val="00CD6B55"/>
    <w:rsid w:val="00CD7689"/>
    <w:rsid w:val="00CE0B1E"/>
    <w:rsid w:val="00CE0C9D"/>
    <w:rsid w:val="00CE24C8"/>
    <w:rsid w:val="00CE325B"/>
    <w:rsid w:val="00CE32A8"/>
    <w:rsid w:val="00CE35E6"/>
    <w:rsid w:val="00CE3A26"/>
    <w:rsid w:val="00CE3B13"/>
    <w:rsid w:val="00CE4568"/>
    <w:rsid w:val="00CE4663"/>
    <w:rsid w:val="00CE4949"/>
    <w:rsid w:val="00CE4E49"/>
    <w:rsid w:val="00CE7AA5"/>
    <w:rsid w:val="00CF1FBE"/>
    <w:rsid w:val="00CF3B55"/>
    <w:rsid w:val="00CF40CF"/>
    <w:rsid w:val="00CF4F72"/>
    <w:rsid w:val="00CF6796"/>
    <w:rsid w:val="00CF7E1B"/>
    <w:rsid w:val="00D0174A"/>
    <w:rsid w:val="00D01986"/>
    <w:rsid w:val="00D0370E"/>
    <w:rsid w:val="00D03D70"/>
    <w:rsid w:val="00D04480"/>
    <w:rsid w:val="00D056AF"/>
    <w:rsid w:val="00D06369"/>
    <w:rsid w:val="00D07A40"/>
    <w:rsid w:val="00D07EC4"/>
    <w:rsid w:val="00D103A2"/>
    <w:rsid w:val="00D1115E"/>
    <w:rsid w:val="00D12E7D"/>
    <w:rsid w:val="00D12F9B"/>
    <w:rsid w:val="00D1318C"/>
    <w:rsid w:val="00D132AF"/>
    <w:rsid w:val="00D1501D"/>
    <w:rsid w:val="00D15CF7"/>
    <w:rsid w:val="00D1628E"/>
    <w:rsid w:val="00D16473"/>
    <w:rsid w:val="00D206E4"/>
    <w:rsid w:val="00D20929"/>
    <w:rsid w:val="00D213AE"/>
    <w:rsid w:val="00D2147E"/>
    <w:rsid w:val="00D21727"/>
    <w:rsid w:val="00D22785"/>
    <w:rsid w:val="00D22C5E"/>
    <w:rsid w:val="00D22EF2"/>
    <w:rsid w:val="00D24A79"/>
    <w:rsid w:val="00D24D57"/>
    <w:rsid w:val="00D25153"/>
    <w:rsid w:val="00D25AB6"/>
    <w:rsid w:val="00D25BEA"/>
    <w:rsid w:val="00D265FA"/>
    <w:rsid w:val="00D27EF6"/>
    <w:rsid w:val="00D30B9E"/>
    <w:rsid w:val="00D316AC"/>
    <w:rsid w:val="00D326B8"/>
    <w:rsid w:val="00D3362E"/>
    <w:rsid w:val="00D338A4"/>
    <w:rsid w:val="00D34323"/>
    <w:rsid w:val="00D34CF6"/>
    <w:rsid w:val="00D353F6"/>
    <w:rsid w:val="00D36316"/>
    <w:rsid w:val="00D366C4"/>
    <w:rsid w:val="00D36C43"/>
    <w:rsid w:val="00D373BB"/>
    <w:rsid w:val="00D37EA6"/>
    <w:rsid w:val="00D403CC"/>
    <w:rsid w:val="00D40D62"/>
    <w:rsid w:val="00D41034"/>
    <w:rsid w:val="00D42BDA"/>
    <w:rsid w:val="00D42FD3"/>
    <w:rsid w:val="00D448F4"/>
    <w:rsid w:val="00D44B3C"/>
    <w:rsid w:val="00D45FD6"/>
    <w:rsid w:val="00D46132"/>
    <w:rsid w:val="00D472F7"/>
    <w:rsid w:val="00D47DAF"/>
    <w:rsid w:val="00D47E24"/>
    <w:rsid w:val="00D50DED"/>
    <w:rsid w:val="00D512C0"/>
    <w:rsid w:val="00D51937"/>
    <w:rsid w:val="00D51BF2"/>
    <w:rsid w:val="00D51DCA"/>
    <w:rsid w:val="00D5248A"/>
    <w:rsid w:val="00D527DD"/>
    <w:rsid w:val="00D52966"/>
    <w:rsid w:val="00D52985"/>
    <w:rsid w:val="00D533FB"/>
    <w:rsid w:val="00D534F5"/>
    <w:rsid w:val="00D551F6"/>
    <w:rsid w:val="00D600A3"/>
    <w:rsid w:val="00D60DB4"/>
    <w:rsid w:val="00D60E66"/>
    <w:rsid w:val="00D61481"/>
    <w:rsid w:val="00D657E1"/>
    <w:rsid w:val="00D65FD1"/>
    <w:rsid w:val="00D66F1A"/>
    <w:rsid w:val="00D70234"/>
    <w:rsid w:val="00D70378"/>
    <w:rsid w:val="00D707BB"/>
    <w:rsid w:val="00D709D8"/>
    <w:rsid w:val="00D709FC"/>
    <w:rsid w:val="00D71932"/>
    <w:rsid w:val="00D7260D"/>
    <w:rsid w:val="00D73299"/>
    <w:rsid w:val="00D746D0"/>
    <w:rsid w:val="00D74F45"/>
    <w:rsid w:val="00D757D0"/>
    <w:rsid w:val="00D75874"/>
    <w:rsid w:val="00D775A1"/>
    <w:rsid w:val="00D775D5"/>
    <w:rsid w:val="00D779AB"/>
    <w:rsid w:val="00D77E64"/>
    <w:rsid w:val="00D80005"/>
    <w:rsid w:val="00D80B1E"/>
    <w:rsid w:val="00D82398"/>
    <w:rsid w:val="00D834C2"/>
    <w:rsid w:val="00D83904"/>
    <w:rsid w:val="00D84A98"/>
    <w:rsid w:val="00D9199E"/>
    <w:rsid w:val="00D91DD5"/>
    <w:rsid w:val="00D92F40"/>
    <w:rsid w:val="00D9308F"/>
    <w:rsid w:val="00D93694"/>
    <w:rsid w:val="00D93E99"/>
    <w:rsid w:val="00D95100"/>
    <w:rsid w:val="00D9697D"/>
    <w:rsid w:val="00D96B0A"/>
    <w:rsid w:val="00D975BA"/>
    <w:rsid w:val="00D97D17"/>
    <w:rsid w:val="00DA1876"/>
    <w:rsid w:val="00DA20AC"/>
    <w:rsid w:val="00DA2882"/>
    <w:rsid w:val="00DA5331"/>
    <w:rsid w:val="00DA5743"/>
    <w:rsid w:val="00DA630F"/>
    <w:rsid w:val="00DA746E"/>
    <w:rsid w:val="00DA7C30"/>
    <w:rsid w:val="00DA7F75"/>
    <w:rsid w:val="00DB0E8F"/>
    <w:rsid w:val="00DB14F7"/>
    <w:rsid w:val="00DB1DA8"/>
    <w:rsid w:val="00DB5F3C"/>
    <w:rsid w:val="00DB7353"/>
    <w:rsid w:val="00DB77C3"/>
    <w:rsid w:val="00DB7C38"/>
    <w:rsid w:val="00DB7CAD"/>
    <w:rsid w:val="00DC0130"/>
    <w:rsid w:val="00DC03BB"/>
    <w:rsid w:val="00DC05FB"/>
    <w:rsid w:val="00DC21BC"/>
    <w:rsid w:val="00DC3866"/>
    <w:rsid w:val="00DC4175"/>
    <w:rsid w:val="00DC4F15"/>
    <w:rsid w:val="00DC6B61"/>
    <w:rsid w:val="00DC7318"/>
    <w:rsid w:val="00DD2EDD"/>
    <w:rsid w:val="00DD405F"/>
    <w:rsid w:val="00DD4398"/>
    <w:rsid w:val="00DD4892"/>
    <w:rsid w:val="00DD4C8E"/>
    <w:rsid w:val="00DD71CA"/>
    <w:rsid w:val="00DD785A"/>
    <w:rsid w:val="00DD7954"/>
    <w:rsid w:val="00DD7FDD"/>
    <w:rsid w:val="00DE012E"/>
    <w:rsid w:val="00DE0FDA"/>
    <w:rsid w:val="00DE33E2"/>
    <w:rsid w:val="00DE35B2"/>
    <w:rsid w:val="00DE4663"/>
    <w:rsid w:val="00DE4DEE"/>
    <w:rsid w:val="00DE638E"/>
    <w:rsid w:val="00DE6FD7"/>
    <w:rsid w:val="00DE79E0"/>
    <w:rsid w:val="00DF0794"/>
    <w:rsid w:val="00DF1821"/>
    <w:rsid w:val="00DF1C6D"/>
    <w:rsid w:val="00DF2727"/>
    <w:rsid w:val="00DF2ADE"/>
    <w:rsid w:val="00DF2AEC"/>
    <w:rsid w:val="00DF2D28"/>
    <w:rsid w:val="00DF443C"/>
    <w:rsid w:val="00DF4924"/>
    <w:rsid w:val="00DF5F98"/>
    <w:rsid w:val="00DF702C"/>
    <w:rsid w:val="00DF7353"/>
    <w:rsid w:val="00DF75FF"/>
    <w:rsid w:val="00DF7967"/>
    <w:rsid w:val="00E00C35"/>
    <w:rsid w:val="00E01DC9"/>
    <w:rsid w:val="00E03D01"/>
    <w:rsid w:val="00E04E4F"/>
    <w:rsid w:val="00E064DC"/>
    <w:rsid w:val="00E10676"/>
    <w:rsid w:val="00E10C79"/>
    <w:rsid w:val="00E11807"/>
    <w:rsid w:val="00E11B27"/>
    <w:rsid w:val="00E11BA3"/>
    <w:rsid w:val="00E14541"/>
    <w:rsid w:val="00E14685"/>
    <w:rsid w:val="00E17A30"/>
    <w:rsid w:val="00E17F59"/>
    <w:rsid w:val="00E205A1"/>
    <w:rsid w:val="00E21E01"/>
    <w:rsid w:val="00E222DF"/>
    <w:rsid w:val="00E235C2"/>
    <w:rsid w:val="00E24504"/>
    <w:rsid w:val="00E24E29"/>
    <w:rsid w:val="00E2520A"/>
    <w:rsid w:val="00E27106"/>
    <w:rsid w:val="00E2714A"/>
    <w:rsid w:val="00E2759C"/>
    <w:rsid w:val="00E305A4"/>
    <w:rsid w:val="00E3148C"/>
    <w:rsid w:val="00E31E93"/>
    <w:rsid w:val="00E31FE0"/>
    <w:rsid w:val="00E32633"/>
    <w:rsid w:val="00E32A5A"/>
    <w:rsid w:val="00E34398"/>
    <w:rsid w:val="00E35EB5"/>
    <w:rsid w:val="00E36671"/>
    <w:rsid w:val="00E37065"/>
    <w:rsid w:val="00E37789"/>
    <w:rsid w:val="00E37CEE"/>
    <w:rsid w:val="00E40663"/>
    <w:rsid w:val="00E40B35"/>
    <w:rsid w:val="00E41E05"/>
    <w:rsid w:val="00E41F9A"/>
    <w:rsid w:val="00E41FC3"/>
    <w:rsid w:val="00E421DC"/>
    <w:rsid w:val="00E42BDD"/>
    <w:rsid w:val="00E42E1D"/>
    <w:rsid w:val="00E4340F"/>
    <w:rsid w:val="00E43CC3"/>
    <w:rsid w:val="00E43DF7"/>
    <w:rsid w:val="00E44193"/>
    <w:rsid w:val="00E44A7D"/>
    <w:rsid w:val="00E45FEA"/>
    <w:rsid w:val="00E46589"/>
    <w:rsid w:val="00E46AC4"/>
    <w:rsid w:val="00E471CB"/>
    <w:rsid w:val="00E52055"/>
    <w:rsid w:val="00E52085"/>
    <w:rsid w:val="00E52854"/>
    <w:rsid w:val="00E5330C"/>
    <w:rsid w:val="00E537DB"/>
    <w:rsid w:val="00E53CD5"/>
    <w:rsid w:val="00E541DA"/>
    <w:rsid w:val="00E55D26"/>
    <w:rsid w:val="00E5658D"/>
    <w:rsid w:val="00E56AA7"/>
    <w:rsid w:val="00E56B3F"/>
    <w:rsid w:val="00E57C0E"/>
    <w:rsid w:val="00E6032D"/>
    <w:rsid w:val="00E61DD5"/>
    <w:rsid w:val="00E63436"/>
    <w:rsid w:val="00E644CC"/>
    <w:rsid w:val="00E646C2"/>
    <w:rsid w:val="00E65295"/>
    <w:rsid w:val="00E66005"/>
    <w:rsid w:val="00E66EFB"/>
    <w:rsid w:val="00E67FB5"/>
    <w:rsid w:val="00E70682"/>
    <w:rsid w:val="00E7109D"/>
    <w:rsid w:val="00E72602"/>
    <w:rsid w:val="00E73D15"/>
    <w:rsid w:val="00E73ED9"/>
    <w:rsid w:val="00E74466"/>
    <w:rsid w:val="00E74B58"/>
    <w:rsid w:val="00E7581A"/>
    <w:rsid w:val="00E760AE"/>
    <w:rsid w:val="00E80132"/>
    <w:rsid w:val="00E82EA5"/>
    <w:rsid w:val="00E84963"/>
    <w:rsid w:val="00E84BCD"/>
    <w:rsid w:val="00E84FEE"/>
    <w:rsid w:val="00E86A06"/>
    <w:rsid w:val="00E86AB2"/>
    <w:rsid w:val="00E86ACA"/>
    <w:rsid w:val="00E86B46"/>
    <w:rsid w:val="00E86D5E"/>
    <w:rsid w:val="00E86EB7"/>
    <w:rsid w:val="00E90492"/>
    <w:rsid w:val="00E91078"/>
    <w:rsid w:val="00E921C1"/>
    <w:rsid w:val="00E9229E"/>
    <w:rsid w:val="00E922D2"/>
    <w:rsid w:val="00E934FB"/>
    <w:rsid w:val="00E93EA4"/>
    <w:rsid w:val="00E93F12"/>
    <w:rsid w:val="00E94098"/>
    <w:rsid w:val="00E94170"/>
    <w:rsid w:val="00E946B2"/>
    <w:rsid w:val="00E96832"/>
    <w:rsid w:val="00E9690E"/>
    <w:rsid w:val="00EA0476"/>
    <w:rsid w:val="00EA22A1"/>
    <w:rsid w:val="00EA3738"/>
    <w:rsid w:val="00EA5977"/>
    <w:rsid w:val="00EA5C9B"/>
    <w:rsid w:val="00EA5D3C"/>
    <w:rsid w:val="00EA745D"/>
    <w:rsid w:val="00EA7F10"/>
    <w:rsid w:val="00EB0090"/>
    <w:rsid w:val="00EB13D7"/>
    <w:rsid w:val="00EB3E0D"/>
    <w:rsid w:val="00EB3E9D"/>
    <w:rsid w:val="00EB4E90"/>
    <w:rsid w:val="00EB632E"/>
    <w:rsid w:val="00EB6CFB"/>
    <w:rsid w:val="00EB6DC9"/>
    <w:rsid w:val="00EB7184"/>
    <w:rsid w:val="00EC043D"/>
    <w:rsid w:val="00EC1A6E"/>
    <w:rsid w:val="00EC26D6"/>
    <w:rsid w:val="00EC3E8B"/>
    <w:rsid w:val="00EC5B19"/>
    <w:rsid w:val="00ED1AC6"/>
    <w:rsid w:val="00ED386B"/>
    <w:rsid w:val="00ED5671"/>
    <w:rsid w:val="00ED5BF9"/>
    <w:rsid w:val="00ED5C14"/>
    <w:rsid w:val="00EE00C2"/>
    <w:rsid w:val="00EE03B7"/>
    <w:rsid w:val="00EE1CE1"/>
    <w:rsid w:val="00EE202C"/>
    <w:rsid w:val="00EE54DC"/>
    <w:rsid w:val="00EE6383"/>
    <w:rsid w:val="00EE6BD3"/>
    <w:rsid w:val="00EE6F5C"/>
    <w:rsid w:val="00EE7A18"/>
    <w:rsid w:val="00EE7FED"/>
    <w:rsid w:val="00EF0E25"/>
    <w:rsid w:val="00EF1FBC"/>
    <w:rsid w:val="00EF20A3"/>
    <w:rsid w:val="00EF3787"/>
    <w:rsid w:val="00EF4602"/>
    <w:rsid w:val="00EF6D4E"/>
    <w:rsid w:val="00EF7F07"/>
    <w:rsid w:val="00F0117F"/>
    <w:rsid w:val="00F01A33"/>
    <w:rsid w:val="00F01B59"/>
    <w:rsid w:val="00F01C55"/>
    <w:rsid w:val="00F01EDB"/>
    <w:rsid w:val="00F02B0B"/>
    <w:rsid w:val="00F02BB6"/>
    <w:rsid w:val="00F04453"/>
    <w:rsid w:val="00F0479A"/>
    <w:rsid w:val="00F0584A"/>
    <w:rsid w:val="00F05918"/>
    <w:rsid w:val="00F10ADC"/>
    <w:rsid w:val="00F11E8D"/>
    <w:rsid w:val="00F11F8E"/>
    <w:rsid w:val="00F1275D"/>
    <w:rsid w:val="00F14740"/>
    <w:rsid w:val="00F14854"/>
    <w:rsid w:val="00F2103F"/>
    <w:rsid w:val="00F21522"/>
    <w:rsid w:val="00F2212B"/>
    <w:rsid w:val="00F222A0"/>
    <w:rsid w:val="00F227CF"/>
    <w:rsid w:val="00F22BDD"/>
    <w:rsid w:val="00F22D4E"/>
    <w:rsid w:val="00F23077"/>
    <w:rsid w:val="00F23991"/>
    <w:rsid w:val="00F24555"/>
    <w:rsid w:val="00F25AE6"/>
    <w:rsid w:val="00F25EAD"/>
    <w:rsid w:val="00F25F8C"/>
    <w:rsid w:val="00F2755F"/>
    <w:rsid w:val="00F302BA"/>
    <w:rsid w:val="00F307E7"/>
    <w:rsid w:val="00F31474"/>
    <w:rsid w:val="00F321A3"/>
    <w:rsid w:val="00F330AE"/>
    <w:rsid w:val="00F35206"/>
    <w:rsid w:val="00F353FC"/>
    <w:rsid w:val="00F35B23"/>
    <w:rsid w:val="00F36516"/>
    <w:rsid w:val="00F36D68"/>
    <w:rsid w:val="00F40163"/>
    <w:rsid w:val="00F41AA8"/>
    <w:rsid w:val="00F42520"/>
    <w:rsid w:val="00F44C91"/>
    <w:rsid w:val="00F4786E"/>
    <w:rsid w:val="00F4793F"/>
    <w:rsid w:val="00F50D98"/>
    <w:rsid w:val="00F52868"/>
    <w:rsid w:val="00F5402A"/>
    <w:rsid w:val="00F54A93"/>
    <w:rsid w:val="00F553D0"/>
    <w:rsid w:val="00F57638"/>
    <w:rsid w:val="00F576D9"/>
    <w:rsid w:val="00F57F87"/>
    <w:rsid w:val="00F60E2C"/>
    <w:rsid w:val="00F60E5E"/>
    <w:rsid w:val="00F61230"/>
    <w:rsid w:val="00F61798"/>
    <w:rsid w:val="00F621CA"/>
    <w:rsid w:val="00F62D34"/>
    <w:rsid w:val="00F62D68"/>
    <w:rsid w:val="00F63E23"/>
    <w:rsid w:val="00F649A3"/>
    <w:rsid w:val="00F652B1"/>
    <w:rsid w:val="00F656F8"/>
    <w:rsid w:val="00F70C3E"/>
    <w:rsid w:val="00F71039"/>
    <w:rsid w:val="00F71AEA"/>
    <w:rsid w:val="00F71B41"/>
    <w:rsid w:val="00F7333C"/>
    <w:rsid w:val="00F73BF8"/>
    <w:rsid w:val="00F74495"/>
    <w:rsid w:val="00F74511"/>
    <w:rsid w:val="00F75A2C"/>
    <w:rsid w:val="00F7782C"/>
    <w:rsid w:val="00F77999"/>
    <w:rsid w:val="00F77A69"/>
    <w:rsid w:val="00F81276"/>
    <w:rsid w:val="00F812C5"/>
    <w:rsid w:val="00F8223B"/>
    <w:rsid w:val="00F8314C"/>
    <w:rsid w:val="00F85D2F"/>
    <w:rsid w:val="00F85EDD"/>
    <w:rsid w:val="00F86BA3"/>
    <w:rsid w:val="00F87E5E"/>
    <w:rsid w:val="00F91892"/>
    <w:rsid w:val="00F91A61"/>
    <w:rsid w:val="00F93763"/>
    <w:rsid w:val="00F945C3"/>
    <w:rsid w:val="00F94E0E"/>
    <w:rsid w:val="00F952AD"/>
    <w:rsid w:val="00F95710"/>
    <w:rsid w:val="00F97EC9"/>
    <w:rsid w:val="00FA0014"/>
    <w:rsid w:val="00FA0212"/>
    <w:rsid w:val="00FA0216"/>
    <w:rsid w:val="00FA076F"/>
    <w:rsid w:val="00FA0962"/>
    <w:rsid w:val="00FA2C73"/>
    <w:rsid w:val="00FA2FBB"/>
    <w:rsid w:val="00FA3F12"/>
    <w:rsid w:val="00FA6572"/>
    <w:rsid w:val="00FB0CFE"/>
    <w:rsid w:val="00FB1189"/>
    <w:rsid w:val="00FB11BE"/>
    <w:rsid w:val="00FB1566"/>
    <w:rsid w:val="00FB2103"/>
    <w:rsid w:val="00FB2F83"/>
    <w:rsid w:val="00FB312A"/>
    <w:rsid w:val="00FB487F"/>
    <w:rsid w:val="00FB58DD"/>
    <w:rsid w:val="00FB594A"/>
    <w:rsid w:val="00FB5C63"/>
    <w:rsid w:val="00FB65A9"/>
    <w:rsid w:val="00FB6D3F"/>
    <w:rsid w:val="00FC01F6"/>
    <w:rsid w:val="00FC1178"/>
    <w:rsid w:val="00FC1B9D"/>
    <w:rsid w:val="00FC23D0"/>
    <w:rsid w:val="00FC39E8"/>
    <w:rsid w:val="00FC4C0B"/>
    <w:rsid w:val="00FC56C6"/>
    <w:rsid w:val="00FC5BD4"/>
    <w:rsid w:val="00FC6028"/>
    <w:rsid w:val="00FC647F"/>
    <w:rsid w:val="00FC72D7"/>
    <w:rsid w:val="00FC7547"/>
    <w:rsid w:val="00FD0B66"/>
    <w:rsid w:val="00FD141A"/>
    <w:rsid w:val="00FD24B4"/>
    <w:rsid w:val="00FD34C1"/>
    <w:rsid w:val="00FD38DA"/>
    <w:rsid w:val="00FD4271"/>
    <w:rsid w:val="00FD45B6"/>
    <w:rsid w:val="00FD46D2"/>
    <w:rsid w:val="00FD5070"/>
    <w:rsid w:val="00FD5718"/>
    <w:rsid w:val="00FD5838"/>
    <w:rsid w:val="00FE0BA9"/>
    <w:rsid w:val="00FE0FFC"/>
    <w:rsid w:val="00FE18AB"/>
    <w:rsid w:val="00FE1A1B"/>
    <w:rsid w:val="00FE2D1B"/>
    <w:rsid w:val="00FE33AB"/>
    <w:rsid w:val="00FE3BC3"/>
    <w:rsid w:val="00FE3FDD"/>
    <w:rsid w:val="00FE42D3"/>
    <w:rsid w:val="00FE4331"/>
    <w:rsid w:val="00FE457E"/>
    <w:rsid w:val="00FE4B19"/>
    <w:rsid w:val="00FE51B1"/>
    <w:rsid w:val="00FE5C10"/>
    <w:rsid w:val="00FE62DE"/>
    <w:rsid w:val="00FE66C1"/>
    <w:rsid w:val="00FE6A44"/>
    <w:rsid w:val="00FE6C85"/>
    <w:rsid w:val="00FF01FE"/>
    <w:rsid w:val="00FF07C7"/>
    <w:rsid w:val="00FF0BDF"/>
    <w:rsid w:val="00FF0F74"/>
    <w:rsid w:val="00FF121C"/>
    <w:rsid w:val="00FF1CC4"/>
    <w:rsid w:val="00FF449B"/>
    <w:rsid w:val="00FF44D7"/>
    <w:rsid w:val="00FF5D09"/>
    <w:rsid w:val="00FF6807"/>
    <w:rsid w:val="00FF7864"/>
    <w:rsid w:val="03A26DEE"/>
    <w:rsid w:val="10155A5F"/>
    <w:rsid w:val="11461672"/>
    <w:rsid w:val="16043472"/>
    <w:rsid w:val="186B7C58"/>
    <w:rsid w:val="19C8204C"/>
    <w:rsid w:val="1DBC3D7B"/>
    <w:rsid w:val="1E1F48B8"/>
    <w:rsid w:val="1FB6225A"/>
    <w:rsid w:val="21C3656C"/>
    <w:rsid w:val="239E124B"/>
    <w:rsid w:val="23B94B84"/>
    <w:rsid w:val="27E714EC"/>
    <w:rsid w:val="2E42514A"/>
    <w:rsid w:val="30AA2B57"/>
    <w:rsid w:val="32E34E9F"/>
    <w:rsid w:val="362B18C9"/>
    <w:rsid w:val="41231E8C"/>
    <w:rsid w:val="44370D41"/>
    <w:rsid w:val="4AAA3C4B"/>
    <w:rsid w:val="4E664E73"/>
    <w:rsid w:val="4F267FD1"/>
    <w:rsid w:val="512821B4"/>
    <w:rsid w:val="513D45B5"/>
    <w:rsid w:val="51B06A17"/>
    <w:rsid w:val="52B21121"/>
    <w:rsid w:val="52C10B87"/>
    <w:rsid w:val="53577A72"/>
    <w:rsid w:val="594102BD"/>
    <w:rsid w:val="59D7679D"/>
    <w:rsid w:val="5E7E5A30"/>
    <w:rsid w:val="6048733B"/>
    <w:rsid w:val="72FA78D7"/>
    <w:rsid w:val="731C107D"/>
    <w:rsid w:val="73CC1F7B"/>
    <w:rsid w:val="74B76D55"/>
    <w:rsid w:val="7BB53B10"/>
    <w:rsid w:val="7DC7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36BA5B"/>
  <w15:docId w15:val="{8E7AC2B2-3775-4DAB-82CB-91D0B65C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2B1235"/>
    <w:pPr>
      <w:spacing w:line="357" w:lineRule="atLeast"/>
      <w:jc w:val="both"/>
      <w:textAlignment w:val="baseline"/>
    </w:pPr>
    <w:rPr>
      <w:color w:val="000000"/>
      <w:sz w:val="21"/>
      <w:u w:color="000000"/>
    </w:rPr>
  </w:style>
  <w:style w:type="paragraph" w:styleId="1">
    <w:name w:val="heading 1"/>
    <w:basedOn w:val="a8"/>
    <w:next w:val="a8"/>
    <w:link w:val="10"/>
    <w:qFormat/>
    <w:pPr>
      <w:keepNext/>
      <w:keepLines/>
      <w:numPr>
        <w:numId w:val="1"/>
      </w:numPr>
      <w:adjustRightInd w:val="0"/>
      <w:snapToGrid w:val="0"/>
      <w:spacing w:beforeLines="100" w:afterLines="50" w:line="360" w:lineRule="auto"/>
      <w:jc w:val="center"/>
      <w:outlineLvl w:val="0"/>
    </w:pPr>
    <w:rPr>
      <w:rFonts w:ascii="黑体" w:eastAsia="黑体"/>
      <w:bCs/>
      <w:kern w:val="44"/>
      <w:sz w:val="28"/>
      <w:szCs w:val="28"/>
    </w:rPr>
  </w:style>
  <w:style w:type="paragraph" w:styleId="2">
    <w:name w:val="heading 2"/>
    <w:basedOn w:val="a8"/>
    <w:next w:val="a8"/>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qFormat/>
    <w:pPr>
      <w:keepNext/>
      <w:keepLines/>
      <w:spacing w:before="260" w:after="260" w:line="416" w:lineRule="auto"/>
      <w:outlineLvl w:val="2"/>
    </w:pPr>
    <w:rPr>
      <w:b/>
      <w:bCs/>
      <w:sz w:val="32"/>
      <w:szCs w:val="32"/>
    </w:rPr>
  </w:style>
  <w:style w:type="paragraph" w:styleId="4">
    <w:name w:val="heading 4"/>
    <w:basedOn w:val="a8"/>
    <w:next w:val="a8"/>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uiPriority w:val="9"/>
    <w:qFormat/>
    <w:pPr>
      <w:keepNext/>
      <w:keepLines/>
      <w:spacing w:before="280" w:after="290" w:line="376" w:lineRule="auto"/>
      <w:outlineLvl w:val="4"/>
    </w:pPr>
    <w:rPr>
      <w:b/>
      <w:bCs/>
      <w:sz w:val="28"/>
      <w:szCs w:val="28"/>
    </w:rPr>
  </w:style>
  <w:style w:type="paragraph" w:styleId="6">
    <w:name w:val="heading 6"/>
    <w:basedOn w:val="a8"/>
    <w:next w:val="a8"/>
    <w:uiPriority w:val="9"/>
    <w:qFormat/>
    <w:pPr>
      <w:keepNext/>
      <w:keepLines/>
      <w:spacing w:before="240" w:after="64" w:line="320" w:lineRule="auto"/>
      <w:outlineLvl w:val="5"/>
    </w:pPr>
    <w:rPr>
      <w:rFonts w:ascii="Arial" w:eastAsia="黑体" w:hAnsi="Arial"/>
      <w:b/>
      <w:bCs/>
      <w:sz w:val="24"/>
    </w:rPr>
  </w:style>
  <w:style w:type="paragraph" w:styleId="7">
    <w:name w:val="heading 7"/>
    <w:basedOn w:val="a8"/>
    <w:next w:val="a8"/>
    <w:qFormat/>
    <w:pPr>
      <w:keepNext/>
      <w:keepLines/>
      <w:spacing w:before="240" w:after="64" w:line="320" w:lineRule="auto"/>
      <w:outlineLvl w:val="6"/>
    </w:pPr>
    <w:rPr>
      <w:b/>
      <w:bCs/>
      <w:sz w:val="24"/>
    </w:rPr>
  </w:style>
  <w:style w:type="paragraph" w:styleId="8">
    <w:name w:val="heading 8"/>
    <w:basedOn w:val="a8"/>
    <w:next w:val="a8"/>
    <w:uiPriority w:val="9"/>
    <w:qFormat/>
    <w:pPr>
      <w:keepNext/>
      <w:keepLines/>
      <w:spacing w:before="240" w:after="64" w:line="320" w:lineRule="auto"/>
      <w:outlineLvl w:val="7"/>
    </w:pPr>
    <w:rPr>
      <w:rFonts w:ascii="Arial" w:eastAsia="黑体" w:hAnsi="Arial"/>
      <w:sz w:val="24"/>
    </w:rPr>
  </w:style>
  <w:style w:type="paragraph" w:styleId="9">
    <w:name w:val="heading 9"/>
    <w:basedOn w:val="a8"/>
    <w:next w:val="a8"/>
    <w:uiPriority w:val="9"/>
    <w:qFormat/>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60"/>
    <w:next w:val="a8"/>
    <w:semiHidden/>
    <w:pPr>
      <w:ind w:left="1260"/>
    </w:pPr>
  </w:style>
  <w:style w:type="paragraph" w:styleId="60">
    <w:name w:val="toc 6"/>
    <w:basedOn w:val="50"/>
    <w:next w:val="a8"/>
    <w:semiHidden/>
    <w:pPr>
      <w:ind w:left="1050"/>
    </w:pPr>
  </w:style>
  <w:style w:type="paragraph" w:styleId="50">
    <w:name w:val="toc 5"/>
    <w:basedOn w:val="40"/>
    <w:next w:val="a8"/>
    <w:semiHidden/>
    <w:pPr>
      <w:ind w:left="840"/>
    </w:pPr>
  </w:style>
  <w:style w:type="paragraph" w:styleId="40">
    <w:name w:val="toc 4"/>
    <w:basedOn w:val="30"/>
    <w:next w:val="a8"/>
    <w:semiHidden/>
    <w:pPr>
      <w:ind w:left="630"/>
    </w:pPr>
    <w:rPr>
      <w:i w:val="0"/>
      <w:iCs w:val="0"/>
      <w:sz w:val="18"/>
      <w:szCs w:val="18"/>
    </w:rPr>
  </w:style>
  <w:style w:type="paragraph" w:styleId="30">
    <w:name w:val="toc 3"/>
    <w:basedOn w:val="20"/>
    <w:next w:val="a8"/>
    <w:semiHidden/>
    <w:pPr>
      <w:ind w:left="420"/>
    </w:pPr>
    <w:rPr>
      <w:i/>
      <w:iCs/>
      <w:smallCaps w:val="0"/>
    </w:rPr>
  </w:style>
  <w:style w:type="paragraph" w:styleId="20">
    <w:name w:val="toc 2"/>
    <w:basedOn w:val="11"/>
    <w:next w:val="a8"/>
    <w:uiPriority w:val="39"/>
    <w:rsid w:val="006E7843"/>
    <w:pPr>
      <w:ind w:left="210"/>
    </w:pPr>
    <w:rPr>
      <w:bCs w:val="0"/>
      <w:caps w:val="0"/>
      <w:smallCaps/>
      <w:sz w:val="21"/>
    </w:rPr>
  </w:style>
  <w:style w:type="paragraph" w:styleId="11">
    <w:name w:val="toc 1"/>
    <w:next w:val="a8"/>
    <w:uiPriority w:val="39"/>
    <w:qFormat/>
    <w:rsid w:val="00DA5331"/>
    <w:pPr>
      <w:adjustRightInd w:val="0"/>
      <w:snapToGrid w:val="0"/>
      <w:spacing w:line="324" w:lineRule="auto"/>
      <w:textAlignment w:val="baseline"/>
    </w:pPr>
    <w:rPr>
      <w:rFonts w:cstheme="minorHAnsi"/>
      <w:bCs/>
      <w:caps/>
      <w:color w:val="000000"/>
      <w:sz w:val="24"/>
      <w:u w:color="000000"/>
    </w:rPr>
  </w:style>
  <w:style w:type="paragraph" w:styleId="ac">
    <w:name w:val="Normal Indent"/>
    <w:basedOn w:val="a8"/>
    <w:pPr>
      <w:widowControl w:val="0"/>
      <w:spacing w:line="360" w:lineRule="auto"/>
      <w:ind w:firstLine="420"/>
      <w:textAlignment w:val="auto"/>
    </w:pPr>
    <w:rPr>
      <w:color w:val="auto"/>
      <w:spacing w:val="20"/>
      <w:kern w:val="2"/>
      <w:sz w:val="24"/>
    </w:rPr>
  </w:style>
  <w:style w:type="paragraph" w:styleId="ad">
    <w:name w:val="annotation text"/>
    <w:basedOn w:val="a8"/>
    <w:link w:val="ae"/>
    <w:semiHidden/>
    <w:pPr>
      <w:widowControl w:val="0"/>
      <w:spacing w:line="240" w:lineRule="auto"/>
      <w:jc w:val="left"/>
      <w:textAlignment w:val="auto"/>
    </w:pPr>
    <w:rPr>
      <w:color w:val="auto"/>
      <w:kern w:val="2"/>
      <w:szCs w:val="24"/>
    </w:rPr>
  </w:style>
  <w:style w:type="paragraph" w:styleId="af">
    <w:name w:val="Body Text Indent"/>
    <w:basedOn w:val="a8"/>
    <w:pPr>
      <w:spacing w:after="120"/>
      <w:ind w:leftChars="200" w:left="420"/>
    </w:pPr>
  </w:style>
  <w:style w:type="paragraph" w:styleId="HTML">
    <w:name w:val="HTML Address"/>
    <w:basedOn w:val="a8"/>
    <w:qFormat/>
    <w:rPr>
      <w:i/>
      <w:iCs/>
    </w:rPr>
  </w:style>
  <w:style w:type="paragraph" w:styleId="af0">
    <w:name w:val="Plain Text"/>
    <w:basedOn w:val="a8"/>
    <w:link w:val="af1"/>
    <w:pPr>
      <w:widowControl w:val="0"/>
      <w:spacing w:line="240" w:lineRule="auto"/>
      <w:textAlignment w:val="auto"/>
    </w:pPr>
    <w:rPr>
      <w:rFonts w:ascii="宋体" w:hAnsi="Courier New"/>
      <w:color w:val="auto"/>
      <w:kern w:val="2"/>
      <w:szCs w:val="24"/>
    </w:rPr>
  </w:style>
  <w:style w:type="paragraph" w:styleId="80">
    <w:name w:val="toc 8"/>
    <w:basedOn w:val="70"/>
    <w:next w:val="a8"/>
    <w:semiHidden/>
    <w:pPr>
      <w:ind w:left="1470"/>
    </w:pPr>
  </w:style>
  <w:style w:type="paragraph" w:styleId="af2">
    <w:name w:val="Date"/>
    <w:basedOn w:val="a8"/>
    <w:next w:val="a8"/>
    <w:pPr>
      <w:ind w:leftChars="2500" w:left="100"/>
    </w:pPr>
  </w:style>
  <w:style w:type="paragraph" w:styleId="21">
    <w:name w:val="Body Text Indent 2"/>
    <w:basedOn w:val="a8"/>
    <w:pPr>
      <w:widowControl w:val="0"/>
      <w:tabs>
        <w:tab w:val="left" w:pos="1080"/>
      </w:tabs>
      <w:adjustRightInd w:val="0"/>
      <w:snapToGrid w:val="0"/>
      <w:spacing w:line="400" w:lineRule="exact"/>
      <w:ind w:left="360"/>
      <w:textAlignment w:val="auto"/>
    </w:pPr>
    <w:rPr>
      <w:rFonts w:ascii="宋体" w:hAnsi="宋体"/>
      <w:snapToGrid w:val="0"/>
      <w:color w:val="auto"/>
      <w:sz w:val="24"/>
      <w:szCs w:val="24"/>
    </w:rPr>
  </w:style>
  <w:style w:type="paragraph" w:styleId="af3">
    <w:name w:val="Balloon Text"/>
    <w:basedOn w:val="a8"/>
    <w:semiHidden/>
    <w:rPr>
      <w:sz w:val="18"/>
      <w:szCs w:val="18"/>
    </w:rPr>
  </w:style>
  <w:style w:type="paragraph" w:styleId="af4">
    <w:name w:val="footer"/>
    <w:basedOn w:val="a8"/>
    <w:link w:val="af5"/>
    <w:uiPriority w:val="99"/>
    <w:qFormat/>
    <w:pPr>
      <w:tabs>
        <w:tab w:val="center" w:pos="4153"/>
        <w:tab w:val="right" w:pos="8306"/>
      </w:tabs>
      <w:snapToGrid w:val="0"/>
      <w:ind w:rightChars="100" w:right="210"/>
      <w:jc w:val="right"/>
    </w:pPr>
    <w:rPr>
      <w:sz w:val="18"/>
      <w:szCs w:val="18"/>
    </w:rPr>
  </w:style>
  <w:style w:type="paragraph" w:styleId="af6">
    <w:name w:val="header"/>
    <w:basedOn w:val="a8"/>
    <w:link w:val="af7"/>
    <w:uiPriority w:val="99"/>
    <w:pPr>
      <w:shd w:val="clear" w:color="auto" w:fill="FFFFFF"/>
      <w:tabs>
        <w:tab w:val="center" w:pos="4153"/>
        <w:tab w:val="right" w:pos="8306"/>
      </w:tabs>
      <w:snapToGrid w:val="0"/>
      <w:jc w:val="center"/>
    </w:pPr>
    <w:rPr>
      <w:sz w:val="18"/>
      <w:szCs w:val="18"/>
    </w:rPr>
  </w:style>
  <w:style w:type="paragraph" w:styleId="af8">
    <w:name w:val="footnote text"/>
    <w:basedOn w:val="a8"/>
    <w:semiHidden/>
    <w:pPr>
      <w:snapToGrid w:val="0"/>
      <w:jc w:val="left"/>
    </w:pPr>
    <w:rPr>
      <w:sz w:val="18"/>
      <w:szCs w:val="18"/>
    </w:rPr>
  </w:style>
  <w:style w:type="paragraph" w:styleId="31">
    <w:name w:val="Body Text Indent 3"/>
    <w:basedOn w:val="a8"/>
    <w:pPr>
      <w:spacing w:after="120"/>
      <w:ind w:leftChars="200" w:left="420"/>
    </w:pPr>
    <w:rPr>
      <w:sz w:val="16"/>
      <w:szCs w:val="16"/>
    </w:rPr>
  </w:style>
  <w:style w:type="paragraph" w:styleId="90">
    <w:name w:val="toc 9"/>
    <w:basedOn w:val="80"/>
    <w:next w:val="a8"/>
    <w:semiHidden/>
    <w:pPr>
      <w:ind w:left="1680"/>
    </w:pPr>
  </w:style>
  <w:style w:type="paragraph" w:styleId="HTML0">
    <w:name w:val="HTML Preformatted"/>
    <w:basedOn w:val="a8"/>
    <w:rPr>
      <w:rFonts w:ascii="Courier New" w:hAnsi="Courier New" w:cs="Courier New"/>
      <w:sz w:val="20"/>
    </w:rPr>
  </w:style>
  <w:style w:type="paragraph" w:styleId="af9">
    <w:name w:val="Normal (Web)"/>
    <w:basedOn w:val="a8"/>
    <w:uiPriority w:val="99"/>
    <w:pPr>
      <w:spacing w:before="100" w:beforeAutospacing="1" w:after="100" w:afterAutospacing="1" w:line="240" w:lineRule="auto"/>
      <w:jc w:val="left"/>
      <w:textAlignment w:val="auto"/>
    </w:pPr>
    <w:rPr>
      <w:rFonts w:ascii="宋体" w:hAnsi="宋体"/>
      <w:color w:val="auto"/>
      <w:sz w:val="24"/>
      <w:szCs w:val="24"/>
    </w:rPr>
  </w:style>
  <w:style w:type="paragraph" w:styleId="afa">
    <w:name w:val="Title"/>
    <w:basedOn w:val="a8"/>
    <w:uiPriority w:val="10"/>
    <w:qFormat/>
    <w:pPr>
      <w:spacing w:before="240" w:after="60"/>
      <w:jc w:val="center"/>
      <w:outlineLvl w:val="0"/>
    </w:pPr>
    <w:rPr>
      <w:rFonts w:ascii="Arial" w:hAnsi="Arial" w:cs="Arial"/>
      <w:b/>
      <w:bCs/>
      <w:sz w:val="32"/>
      <w:szCs w:val="32"/>
    </w:rPr>
  </w:style>
  <w:style w:type="paragraph" w:styleId="afb">
    <w:name w:val="annotation subject"/>
    <w:basedOn w:val="ad"/>
    <w:next w:val="ad"/>
    <w:semiHidden/>
    <w:pPr>
      <w:widowControl/>
      <w:spacing w:line="357" w:lineRule="atLeast"/>
      <w:textAlignment w:val="baseline"/>
    </w:pPr>
    <w:rPr>
      <w:b/>
      <w:bCs/>
      <w:color w:val="000000"/>
      <w:kern w:val="0"/>
      <w:szCs w:val="20"/>
    </w:rPr>
  </w:style>
  <w:style w:type="table" w:styleId="afc">
    <w:name w:val="Table Grid"/>
    <w:basedOn w:val="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qFormat/>
    <w:rPr>
      <w:rFonts w:ascii="Times New Roman" w:eastAsia="宋体" w:hAnsi="Times New Roman"/>
      <w:sz w:val="18"/>
    </w:rPr>
  </w:style>
  <w:style w:type="character" w:styleId="aff">
    <w:name w:val="FollowedHyperlink"/>
    <w:qFormat/>
    <w:rPr>
      <w:color w:val="800080"/>
      <w:u w:val="single"/>
    </w:rPr>
  </w:style>
  <w:style w:type="character" w:styleId="aff0">
    <w:name w:val="Emphasis"/>
    <w:qFormat/>
    <w:rPr>
      <w:color w:val="CC0000"/>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9"/>
  </w:style>
  <w:style w:type="character" w:styleId="HTML4">
    <w:name w:val="HTML Variable"/>
    <w:qFormat/>
    <w:rPr>
      <w:i/>
      <w:iCs/>
    </w:rPr>
  </w:style>
  <w:style w:type="character" w:styleId="aff1">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2">
    <w:name w:val="annotation reference"/>
    <w:basedOn w:val="a9"/>
    <w:semiHidden/>
    <w:qFormat/>
    <w:rPr>
      <w:sz w:val="21"/>
      <w:szCs w:val="21"/>
    </w:rPr>
  </w:style>
  <w:style w:type="character" w:styleId="HTML6">
    <w:name w:val="HTML Cite"/>
    <w:qFormat/>
    <w:rPr>
      <w:i/>
      <w:iCs/>
    </w:rPr>
  </w:style>
  <w:style w:type="character" w:styleId="aff3">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4">
    <w:name w:val="标准标志"/>
    <w:next w:val="a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5">
    <w:name w:val="标准称谓"/>
    <w:next w:val="a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6">
    <w:name w:val="标准书脚_偶数页"/>
    <w:qFormat/>
    <w:pPr>
      <w:spacing w:before="120"/>
    </w:pPr>
    <w:rPr>
      <w:sz w:val="18"/>
    </w:rPr>
  </w:style>
  <w:style w:type="paragraph" w:customStyle="1" w:styleId="aff7">
    <w:name w:val="标准书脚_奇数页"/>
    <w:qFormat/>
    <w:pPr>
      <w:spacing w:before="120"/>
      <w:jc w:val="right"/>
    </w:pPr>
    <w:rPr>
      <w:sz w:val="18"/>
    </w:rPr>
  </w:style>
  <w:style w:type="paragraph" w:customStyle="1" w:styleId="aff8">
    <w:name w:val="标准书眉_奇数页"/>
    <w:next w:val="a8"/>
    <w:qFormat/>
    <w:pPr>
      <w:tabs>
        <w:tab w:val="center" w:pos="4154"/>
        <w:tab w:val="right" w:pos="8306"/>
      </w:tabs>
      <w:spacing w:after="120"/>
      <w:jc w:val="right"/>
    </w:pPr>
    <w:rPr>
      <w:sz w:val="21"/>
    </w:rPr>
  </w:style>
  <w:style w:type="paragraph" w:customStyle="1" w:styleId="aff9">
    <w:name w:val="标准书眉_偶数页"/>
    <w:basedOn w:val="aff8"/>
    <w:next w:val="a8"/>
    <w:qFormat/>
    <w:pPr>
      <w:jc w:val="left"/>
    </w:pPr>
  </w:style>
  <w:style w:type="paragraph" w:customStyle="1" w:styleId="affa">
    <w:name w:val="标准书眉一"/>
    <w:qFormat/>
    <w:pPr>
      <w:jc w:val="both"/>
    </w:pPr>
  </w:style>
  <w:style w:type="paragraph" w:customStyle="1" w:styleId="a3">
    <w:name w:val="前言、引言标题"/>
    <w:next w:val="a8"/>
    <w:qFormat/>
    <w:pPr>
      <w:numPr>
        <w:numId w:val="2"/>
      </w:numPr>
      <w:shd w:val="clear" w:color="FFFFFF" w:fill="FFFFFF"/>
      <w:spacing w:before="640" w:after="560"/>
      <w:jc w:val="center"/>
      <w:outlineLvl w:val="0"/>
    </w:pPr>
    <w:rPr>
      <w:rFonts w:ascii="黑体" w:eastAsia="黑体"/>
      <w:sz w:val="32"/>
    </w:rPr>
  </w:style>
  <w:style w:type="paragraph" w:customStyle="1" w:styleId="affb">
    <w:name w:val="参考文献、索引标题"/>
    <w:basedOn w:val="a3"/>
    <w:next w:val="a8"/>
    <w:qFormat/>
    <w:pPr>
      <w:numPr>
        <w:numId w:val="0"/>
      </w:numPr>
      <w:spacing w:after="200"/>
    </w:pPr>
    <w:rPr>
      <w:sz w:val="21"/>
    </w:rPr>
  </w:style>
  <w:style w:type="paragraph" w:customStyle="1" w:styleId="affc">
    <w:name w:val="段"/>
    <w:link w:val="Char"/>
    <w:pPr>
      <w:autoSpaceDE w:val="0"/>
      <w:autoSpaceDN w:val="0"/>
      <w:ind w:firstLineChars="200" w:firstLine="200"/>
      <w:jc w:val="both"/>
    </w:pPr>
    <w:rPr>
      <w:rFonts w:ascii="宋体"/>
      <w:sz w:val="21"/>
    </w:rPr>
  </w:style>
  <w:style w:type="paragraph" w:customStyle="1" w:styleId="a4">
    <w:name w:val="章标题"/>
    <w:next w:val="affc"/>
    <w:qFormat/>
    <w:pPr>
      <w:numPr>
        <w:ilvl w:val="1"/>
        <w:numId w:val="2"/>
      </w:numPr>
      <w:spacing w:beforeLines="50" w:afterLines="50"/>
      <w:jc w:val="both"/>
      <w:outlineLvl w:val="1"/>
    </w:pPr>
    <w:rPr>
      <w:rFonts w:ascii="黑体" w:eastAsia="黑体"/>
      <w:sz w:val="21"/>
    </w:rPr>
  </w:style>
  <w:style w:type="paragraph" w:customStyle="1" w:styleId="a5">
    <w:name w:val="一级条标题"/>
    <w:next w:val="affc"/>
    <w:qFormat/>
    <w:pPr>
      <w:numPr>
        <w:ilvl w:val="2"/>
        <w:numId w:val="2"/>
      </w:numPr>
      <w:outlineLvl w:val="2"/>
    </w:pPr>
    <w:rPr>
      <w:rFonts w:eastAsia="黑体"/>
      <w:sz w:val="21"/>
    </w:rPr>
  </w:style>
  <w:style w:type="paragraph" w:customStyle="1" w:styleId="a6">
    <w:name w:val="二级条标题"/>
    <w:basedOn w:val="a5"/>
    <w:next w:val="affc"/>
    <w:qFormat/>
    <w:pPr>
      <w:numPr>
        <w:ilvl w:val="3"/>
      </w:numPr>
      <w:outlineLvl w:val="3"/>
    </w:pPr>
  </w:style>
  <w:style w:type="character" w:customStyle="1" w:styleId="affd">
    <w:name w:val="发布"/>
    <w:qFormat/>
    <w:rPr>
      <w:rFonts w:ascii="黑体" w:eastAsia="黑体"/>
      <w:spacing w:val="22"/>
      <w:w w:val="100"/>
      <w:position w:val="3"/>
      <w:sz w:val="28"/>
    </w:rPr>
  </w:style>
  <w:style w:type="paragraph" w:customStyle="1" w:styleId="affe">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
    <w:name w:val="发布日期"/>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2"/>
    <w:pPr>
      <w:framePr w:w="9138" w:h="1244" w:hRule="exact" w:wrap="auto" w:vAnchor="page" w:hAnchor="margin" w:y="2908"/>
      <w:adjustRightInd w:val="0"/>
      <w:spacing w:before="357" w:line="280" w:lineRule="exact"/>
    </w:pPr>
  </w:style>
  <w:style w:type="paragraph" w:customStyle="1" w:styleId="afff0">
    <w:name w:val="封面标准代替信息"/>
    <w:basedOn w:val="22"/>
    <w:qFormat/>
    <w:pPr>
      <w:framePr w:wrap="auto"/>
      <w:spacing w:before="57"/>
    </w:pPr>
    <w:rPr>
      <w:rFonts w:ascii="宋体"/>
      <w:sz w:val="21"/>
    </w:rPr>
  </w:style>
  <w:style w:type="paragraph" w:customStyle="1" w:styleId="afff1">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2">
    <w:name w:val="封面标准文稿编辑信息"/>
    <w:pPr>
      <w:spacing w:before="180" w:line="180" w:lineRule="exact"/>
      <w:jc w:val="center"/>
    </w:pPr>
    <w:rPr>
      <w:rFonts w:ascii="宋体"/>
      <w:sz w:val="21"/>
    </w:rPr>
  </w:style>
  <w:style w:type="paragraph" w:customStyle="1" w:styleId="afff3">
    <w:name w:val="封面标准文稿类别"/>
    <w:qFormat/>
    <w:pPr>
      <w:spacing w:before="440" w:line="400" w:lineRule="exact"/>
      <w:jc w:val="center"/>
    </w:pPr>
    <w:rPr>
      <w:rFonts w:ascii="宋体"/>
      <w:sz w:val="24"/>
    </w:rPr>
  </w:style>
  <w:style w:type="paragraph" w:customStyle="1" w:styleId="afff4">
    <w:name w:val="封面标准英文名称"/>
    <w:qFormat/>
    <w:pPr>
      <w:widowControl w:val="0"/>
      <w:spacing w:before="370" w:line="400" w:lineRule="exact"/>
      <w:jc w:val="center"/>
    </w:pPr>
    <w:rPr>
      <w:sz w:val="28"/>
    </w:rPr>
  </w:style>
  <w:style w:type="paragraph" w:customStyle="1" w:styleId="afff5">
    <w:name w:val="封面一致性程度标识"/>
    <w:qFormat/>
    <w:pPr>
      <w:spacing w:before="440" w:line="400" w:lineRule="exact"/>
      <w:jc w:val="center"/>
    </w:pPr>
    <w:rPr>
      <w:rFonts w:ascii="宋体"/>
      <w:sz w:val="28"/>
    </w:rPr>
  </w:style>
  <w:style w:type="paragraph" w:customStyle="1" w:styleId="afff6">
    <w:name w:val="封面正文"/>
    <w:pPr>
      <w:jc w:val="both"/>
    </w:pPr>
  </w:style>
  <w:style w:type="paragraph" w:customStyle="1" w:styleId="afff7">
    <w:name w:val="附录标识"/>
    <w:basedOn w:val="a3"/>
    <w:qFormat/>
    <w:pPr>
      <w:numPr>
        <w:numId w:val="0"/>
      </w:numPr>
      <w:tabs>
        <w:tab w:val="left" w:pos="6405"/>
      </w:tabs>
      <w:spacing w:after="200"/>
    </w:pPr>
    <w:rPr>
      <w:sz w:val="21"/>
    </w:rPr>
  </w:style>
  <w:style w:type="paragraph" w:customStyle="1" w:styleId="a1">
    <w:name w:val="附录表标题"/>
    <w:next w:val="affc"/>
    <w:pPr>
      <w:numPr>
        <w:numId w:val="3"/>
      </w:numPr>
      <w:jc w:val="center"/>
      <w:textAlignment w:val="baseline"/>
    </w:pPr>
    <w:rPr>
      <w:rFonts w:ascii="黑体" w:eastAsia="黑体"/>
      <w:kern w:val="21"/>
      <w:sz w:val="21"/>
    </w:rPr>
  </w:style>
  <w:style w:type="paragraph" w:customStyle="1" w:styleId="afff8">
    <w:name w:val="附录章标题"/>
    <w:next w:val="aff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9">
    <w:name w:val="附录一级条标题"/>
    <w:basedOn w:val="afff8"/>
    <w:next w:val="affc"/>
    <w:pPr>
      <w:autoSpaceDN w:val="0"/>
      <w:spacing w:beforeLines="0" w:afterLines="0"/>
      <w:outlineLvl w:val="2"/>
    </w:pPr>
  </w:style>
  <w:style w:type="paragraph" w:customStyle="1" w:styleId="afffa">
    <w:name w:val="附录二级条标题"/>
    <w:basedOn w:val="afff9"/>
    <w:next w:val="affc"/>
    <w:pPr>
      <w:outlineLvl w:val="3"/>
    </w:pPr>
  </w:style>
  <w:style w:type="paragraph" w:customStyle="1" w:styleId="afffb">
    <w:name w:val="附录三级条标题"/>
    <w:basedOn w:val="afffa"/>
    <w:next w:val="affc"/>
    <w:pPr>
      <w:outlineLvl w:val="4"/>
    </w:pPr>
  </w:style>
  <w:style w:type="paragraph" w:customStyle="1" w:styleId="afffc">
    <w:name w:val="附录四级条标题"/>
    <w:basedOn w:val="afffb"/>
    <w:next w:val="affc"/>
    <w:pPr>
      <w:outlineLvl w:val="5"/>
    </w:pPr>
  </w:style>
  <w:style w:type="paragraph" w:customStyle="1" w:styleId="a">
    <w:name w:val="附录图标题"/>
    <w:next w:val="affc"/>
    <w:pPr>
      <w:numPr>
        <w:numId w:val="4"/>
      </w:numPr>
      <w:jc w:val="center"/>
    </w:pPr>
    <w:rPr>
      <w:rFonts w:ascii="黑体" w:eastAsia="黑体"/>
      <w:sz w:val="21"/>
    </w:rPr>
  </w:style>
  <w:style w:type="paragraph" w:customStyle="1" w:styleId="afffd">
    <w:name w:val="附录五级条标题"/>
    <w:basedOn w:val="afffc"/>
    <w:next w:val="affc"/>
    <w:pPr>
      <w:outlineLvl w:val="6"/>
    </w:pPr>
  </w:style>
  <w:style w:type="character" w:customStyle="1" w:styleId="afffe">
    <w:name w:val="个人答复风格"/>
    <w:rPr>
      <w:rFonts w:ascii="Arial" w:eastAsia="宋体" w:hAnsi="Arial" w:cs="Arial"/>
      <w:color w:val="auto"/>
      <w:sz w:val="20"/>
    </w:rPr>
  </w:style>
  <w:style w:type="character" w:customStyle="1" w:styleId="affff">
    <w:name w:val="个人撰写风格"/>
    <w:rPr>
      <w:rFonts w:ascii="Arial" w:eastAsia="宋体" w:hAnsi="Arial" w:cs="Arial"/>
      <w:color w:val="auto"/>
      <w:sz w:val="20"/>
    </w:rPr>
  </w:style>
  <w:style w:type="paragraph" w:customStyle="1" w:styleId="a7">
    <w:name w:val="列项——（一级）"/>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2">
    <w:name w:val="列项●（二级）"/>
    <w:pPr>
      <w:numPr>
        <w:numId w:val="6"/>
      </w:numPr>
      <w:tabs>
        <w:tab w:val="left" w:pos="840"/>
      </w:tabs>
      <w:ind w:leftChars="400" w:left="600" w:hangingChars="200" w:hanging="200"/>
      <w:jc w:val="both"/>
    </w:pPr>
    <w:rPr>
      <w:rFonts w:ascii="宋体"/>
      <w:sz w:val="21"/>
    </w:rPr>
  </w:style>
  <w:style w:type="paragraph" w:customStyle="1" w:styleId="affff0">
    <w:name w:val="目次、标准名称标题"/>
    <w:basedOn w:val="a3"/>
    <w:next w:val="affc"/>
    <w:pPr>
      <w:numPr>
        <w:numId w:val="0"/>
      </w:numPr>
      <w:spacing w:line="460" w:lineRule="exact"/>
    </w:pPr>
  </w:style>
  <w:style w:type="paragraph" w:customStyle="1" w:styleId="affff1">
    <w:name w:val="目次、索引正文"/>
    <w:pPr>
      <w:spacing w:line="320" w:lineRule="exact"/>
      <w:jc w:val="both"/>
    </w:pPr>
    <w:rPr>
      <w:rFonts w:ascii="宋体"/>
      <w:sz w:val="21"/>
    </w:rPr>
  </w:style>
  <w:style w:type="paragraph" w:customStyle="1" w:styleId="affff2">
    <w:name w:val="其他标准称谓"/>
    <w:pPr>
      <w:spacing w:line="0" w:lineRule="atLeast"/>
      <w:jc w:val="distribute"/>
    </w:pPr>
    <w:rPr>
      <w:rFonts w:ascii="黑体" w:eastAsia="黑体" w:hAnsi="宋体"/>
      <w:sz w:val="52"/>
    </w:rPr>
  </w:style>
  <w:style w:type="paragraph" w:customStyle="1" w:styleId="affff3">
    <w:name w:val="其他发布部门"/>
    <w:basedOn w:val="affe"/>
    <w:pPr>
      <w:framePr w:wrap="around"/>
      <w:spacing w:line="0" w:lineRule="atLeast"/>
    </w:pPr>
    <w:rPr>
      <w:rFonts w:ascii="黑体" w:eastAsia="黑体"/>
      <w:b w:val="0"/>
    </w:rPr>
  </w:style>
  <w:style w:type="paragraph" w:customStyle="1" w:styleId="affff4">
    <w:name w:val="三级条标题"/>
    <w:basedOn w:val="a6"/>
    <w:next w:val="affc"/>
    <w:pPr>
      <w:numPr>
        <w:ilvl w:val="0"/>
        <w:numId w:val="0"/>
      </w:numPr>
      <w:outlineLvl w:val="4"/>
    </w:pPr>
  </w:style>
  <w:style w:type="paragraph" w:customStyle="1" w:styleId="affff5">
    <w:name w:val="实施日期"/>
    <w:basedOn w:val="afff"/>
    <w:pPr>
      <w:framePr w:hSpace="0" w:wrap="around" w:xAlign="right"/>
      <w:jc w:val="right"/>
    </w:pPr>
  </w:style>
  <w:style w:type="paragraph" w:customStyle="1" w:styleId="affff6">
    <w:name w:val="示例"/>
    <w:next w:val="affc"/>
    <w:pPr>
      <w:tabs>
        <w:tab w:val="left" w:pos="816"/>
      </w:tabs>
      <w:ind w:firstLineChars="233" w:firstLine="419"/>
      <w:jc w:val="both"/>
    </w:pPr>
    <w:rPr>
      <w:rFonts w:ascii="宋体"/>
      <w:sz w:val="18"/>
    </w:rPr>
  </w:style>
  <w:style w:type="paragraph" w:customStyle="1" w:styleId="affff7">
    <w:name w:val="数字编号列项（二级）"/>
    <w:pPr>
      <w:ind w:leftChars="400" w:left="1260" w:hangingChars="200" w:hanging="420"/>
      <w:jc w:val="both"/>
    </w:pPr>
    <w:rPr>
      <w:rFonts w:ascii="宋体"/>
      <w:sz w:val="21"/>
    </w:rPr>
  </w:style>
  <w:style w:type="paragraph" w:customStyle="1" w:styleId="affff8">
    <w:name w:val="四级条标题"/>
    <w:basedOn w:val="affff4"/>
    <w:next w:val="affc"/>
    <w:pPr>
      <w:outlineLvl w:val="5"/>
    </w:pPr>
  </w:style>
  <w:style w:type="paragraph" w:customStyle="1" w:styleId="affff9">
    <w:name w:val="条文脚注"/>
    <w:basedOn w:val="af8"/>
    <w:pPr>
      <w:ind w:leftChars="200" w:left="780" w:hangingChars="200" w:hanging="360"/>
      <w:jc w:val="both"/>
    </w:pPr>
    <w:rPr>
      <w:rFonts w:ascii="宋体"/>
    </w:rPr>
  </w:style>
  <w:style w:type="paragraph" w:customStyle="1" w:styleId="affffa">
    <w:name w:val="图表脚注"/>
    <w:next w:val="affc"/>
    <w:pPr>
      <w:ind w:leftChars="200" w:left="300" w:hangingChars="100" w:hanging="100"/>
      <w:jc w:val="both"/>
    </w:pPr>
    <w:rPr>
      <w:rFonts w:ascii="宋体"/>
      <w:sz w:val="18"/>
    </w:rPr>
  </w:style>
  <w:style w:type="paragraph" w:customStyle="1" w:styleId="affffb">
    <w:name w:val="文献分类号"/>
    <w:pPr>
      <w:framePr w:hSpace="180" w:vSpace="180" w:wrap="around" w:hAnchor="margin" w:y="1" w:anchorLock="1"/>
      <w:widowControl w:val="0"/>
      <w:textAlignment w:val="center"/>
    </w:pPr>
    <w:rPr>
      <w:rFonts w:eastAsia="黑体"/>
      <w:sz w:val="21"/>
    </w:rPr>
  </w:style>
  <w:style w:type="paragraph" w:customStyle="1" w:styleId="CharCharCharCharCharCharCharCharCharCharCharCharCharCharCharChar">
    <w:name w:val="Char Char Char Char Char Char Char Char Char Char Char Char Char Char Char Char"/>
    <w:basedOn w:val="a8"/>
    <w:pPr>
      <w:spacing w:after="160" w:line="240" w:lineRule="exact"/>
      <w:jc w:val="left"/>
    </w:pPr>
    <w:rPr>
      <w:rFonts w:ascii="Verdana" w:hAnsi="Verdana"/>
      <w:sz w:val="20"/>
      <w:lang w:eastAsia="en-US"/>
    </w:rPr>
  </w:style>
  <w:style w:type="paragraph" w:customStyle="1" w:styleId="affffc">
    <w:name w:val="五级条标题"/>
    <w:basedOn w:val="affff8"/>
    <w:next w:val="affc"/>
    <w:pPr>
      <w:outlineLvl w:val="6"/>
    </w:pPr>
  </w:style>
  <w:style w:type="paragraph" w:customStyle="1" w:styleId="affffd">
    <w:name w:val="正文表标题"/>
    <w:next w:val="affc"/>
    <w:pPr>
      <w:jc w:val="center"/>
    </w:pPr>
    <w:rPr>
      <w:rFonts w:ascii="黑体" w:eastAsia="黑体"/>
      <w:sz w:val="21"/>
    </w:rPr>
  </w:style>
  <w:style w:type="paragraph" w:customStyle="1" w:styleId="affffe">
    <w:name w:val="正文图标题"/>
    <w:next w:val="affc"/>
    <w:pPr>
      <w:jc w:val="center"/>
    </w:pPr>
    <w:rPr>
      <w:rFonts w:ascii="黑体" w:eastAsia="黑体"/>
      <w:sz w:val="21"/>
    </w:rPr>
  </w:style>
  <w:style w:type="paragraph" w:customStyle="1" w:styleId="afffff">
    <w:name w:val="注："/>
    <w:next w:val="affc"/>
    <w:pPr>
      <w:widowControl w:val="0"/>
      <w:autoSpaceDE w:val="0"/>
      <w:autoSpaceDN w:val="0"/>
      <w:ind w:left="840" w:hanging="420"/>
      <w:jc w:val="both"/>
    </w:pPr>
    <w:rPr>
      <w:rFonts w:ascii="宋体"/>
      <w:sz w:val="18"/>
    </w:rPr>
  </w:style>
  <w:style w:type="paragraph" w:customStyle="1" w:styleId="afffff0">
    <w:name w:val="注×："/>
    <w:pPr>
      <w:widowControl w:val="0"/>
      <w:tabs>
        <w:tab w:val="left" w:pos="630"/>
      </w:tabs>
      <w:autoSpaceDE w:val="0"/>
      <w:autoSpaceDN w:val="0"/>
      <w:ind w:left="900" w:hanging="500"/>
      <w:jc w:val="both"/>
    </w:pPr>
    <w:rPr>
      <w:rFonts w:ascii="宋体"/>
      <w:sz w:val="18"/>
    </w:rPr>
  </w:style>
  <w:style w:type="paragraph" w:customStyle="1" w:styleId="afffff1">
    <w:name w:val="字母编号列项（一级）"/>
    <w:pPr>
      <w:ind w:leftChars="200" w:left="840" w:hangingChars="200" w:hanging="420"/>
      <w:jc w:val="both"/>
    </w:pPr>
    <w:rPr>
      <w:rFonts w:ascii="宋体"/>
      <w:sz w:val="21"/>
    </w:rPr>
  </w:style>
  <w:style w:type="character" w:customStyle="1" w:styleId="Char">
    <w:name w:val="段 Char"/>
    <w:link w:val="affc"/>
    <w:rPr>
      <w:rFonts w:ascii="宋体"/>
      <w:sz w:val="21"/>
      <w:lang w:val="en-US" w:eastAsia="zh-CN" w:bidi="ar-SA"/>
    </w:rPr>
  </w:style>
  <w:style w:type="paragraph" w:customStyle="1" w:styleId="a0">
    <w:name w:val="列项◆（三级）"/>
    <w:pPr>
      <w:numPr>
        <w:numId w:val="7"/>
      </w:numPr>
      <w:ind w:leftChars="600" w:left="800" w:hangingChars="200" w:hanging="200"/>
    </w:pPr>
    <w:rPr>
      <w:rFonts w:ascii="宋体"/>
      <w:sz w:val="21"/>
    </w:rPr>
  </w:style>
  <w:style w:type="paragraph" w:customStyle="1" w:styleId="afffff2">
    <w:name w:val="编号列项（三级）"/>
    <w:pPr>
      <w:ind w:leftChars="600" w:left="800" w:hangingChars="200" w:hanging="200"/>
    </w:pPr>
    <w:rPr>
      <w:rFonts w:ascii="宋体"/>
      <w:sz w:val="21"/>
    </w:rPr>
  </w:style>
  <w:style w:type="paragraph" w:customStyle="1" w:styleId="13">
    <w:name w:val="样式1"/>
    <w:basedOn w:val="30"/>
    <w:pPr>
      <w:widowControl w:val="0"/>
      <w:ind w:left="1259"/>
    </w:pPr>
    <w:rPr>
      <w:rFonts w:cs="Times New Roman"/>
      <w:spacing w:val="20"/>
      <w:kern w:val="2"/>
      <w:sz w:val="24"/>
    </w:rPr>
  </w:style>
  <w:style w:type="paragraph" w:customStyle="1" w:styleId="Char0">
    <w:name w:val="Char"/>
    <w:basedOn w:val="a8"/>
    <w:pPr>
      <w:widowControl w:val="0"/>
      <w:spacing w:line="240" w:lineRule="auto"/>
      <w:textAlignment w:val="auto"/>
    </w:pPr>
    <w:rPr>
      <w:color w:val="auto"/>
      <w:kern w:val="2"/>
      <w:szCs w:val="24"/>
    </w:rPr>
  </w:style>
  <w:style w:type="paragraph" w:styleId="afffff3">
    <w:name w:val="List Paragraph"/>
    <w:basedOn w:val="a8"/>
    <w:uiPriority w:val="34"/>
    <w:qFormat/>
    <w:pPr>
      <w:widowControl w:val="0"/>
      <w:spacing w:line="240" w:lineRule="auto"/>
      <w:ind w:firstLineChars="200" w:firstLine="420"/>
      <w:textAlignment w:val="auto"/>
    </w:pPr>
    <w:rPr>
      <w:rFonts w:ascii="Calibri" w:hAnsi="Calibri"/>
      <w:color w:val="auto"/>
      <w:kern w:val="2"/>
      <w:szCs w:val="22"/>
    </w:rPr>
  </w:style>
  <w:style w:type="paragraph" w:customStyle="1" w:styleId="14">
    <w:name w:val="列出段落1"/>
    <w:basedOn w:val="a8"/>
    <w:uiPriority w:val="34"/>
    <w:qFormat/>
    <w:pPr>
      <w:widowControl w:val="0"/>
      <w:spacing w:line="240" w:lineRule="auto"/>
      <w:ind w:firstLineChars="200" w:firstLine="420"/>
      <w:textAlignment w:val="auto"/>
    </w:pPr>
    <w:rPr>
      <w:rFonts w:ascii="Calibri" w:hAnsi="Calibri"/>
      <w:color w:val="auto"/>
      <w:kern w:val="2"/>
      <w:szCs w:val="22"/>
    </w:rPr>
  </w:style>
  <w:style w:type="paragraph" w:customStyle="1" w:styleId="msolistparagraph0">
    <w:name w:val="msolistparagraph"/>
    <w:basedOn w:val="a8"/>
    <w:pPr>
      <w:spacing w:line="240" w:lineRule="auto"/>
      <w:ind w:firstLine="420"/>
      <w:textAlignment w:val="auto"/>
    </w:pPr>
    <w:rPr>
      <w:color w:val="auto"/>
      <w:szCs w:val="21"/>
    </w:rPr>
  </w:style>
  <w:style w:type="paragraph" w:customStyle="1" w:styleId="CharChar1Char">
    <w:name w:val="Char Char1 Char"/>
    <w:basedOn w:val="a8"/>
    <w:pPr>
      <w:widowControl w:val="0"/>
      <w:spacing w:line="240" w:lineRule="auto"/>
      <w:textAlignment w:val="auto"/>
    </w:pPr>
    <w:rPr>
      <w:color w:val="auto"/>
      <w:kern w:val="2"/>
      <w:szCs w:val="24"/>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character" w:customStyle="1" w:styleId="af1">
    <w:name w:val="纯文本 字符"/>
    <w:link w:val="af0"/>
    <w:rPr>
      <w:rFonts w:ascii="宋体" w:eastAsia="宋体" w:hAnsi="Courier New"/>
      <w:kern w:val="2"/>
      <w:sz w:val="21"/>
      <w:szCs w:val="24"/>
      <w:lang w:val="en-US" w:eastAsia="zh-CN" w:bidi="ar-SA"/>
    </w:rPr>
  </w:style>
  <w:style w:type="paragraph" w:customStyle="1" w:styleId="CharCharCharCharCharChar1Char">
    <w:name w:val="Char Char Char Char Char Char1 Char"/>
    <w:basedOn w:val="a8"/>
    <w:pPr>
      <w:spacing w:after="160" w:line="240" w:lineRule="exact"/>
      <w:jc w:val="left"/>
      <w:textAlignment w:val="auto"/>
    </w:pPr>
    <w:rPr>
      <w:rFonts w:ascii="Arial" w:eastAsia="Times New Roman" w:hAnsi="Arial" w:cs="Verdana"/>
      <w:b/>
      <w:color w:val="auto"/>
      <w:lang w:eastAsia="en-US"/>
    </w:rPr>
  </w:style>
  <w:style w:type="character" w:customStyle="1" w:styleId="af5">
    <w:name w:val="页脚 字符"/>
    <w:link w:val="af4"/>
    <w:uiPriority w:val="99"/>
    <w:rPr>
      <w:color w:val="000000"/>
      <w:sz w:val="18"/>
      <w:szCs w:val="18"/>
      <w:u w:color="000000"/>
    </w:rPr>
  </w:style>
  <w:style w:type="character" w:customStyle="1" w:styleId="10">
    <w:name w:val="标题 1 字符"/>
    <w:basedOn w:val="a9"/>
    <w:link w:val="1"/>
    <w:rPr>
      <w:rFonts w:ascii="黑体" w:eastAsia="黑体"/>
      <w:bCs/>
      <w:color w:val="000000"/>
      <w:kern w:val="44"/>
      <w:sz w:val="28"/>
      <w:szCs w:val="28"/>
      <w:u w:color="000000"/>
    </w:rPr>
  </w:style>
  <w:style w:type="character" w:customStyle="1" w:styleId="ae">
    <w:name w:val="批注文字 字符"/>
    <w:basedOn w:val="a9"/>
    <w:link w:val="ad"/>
    <w:uiPriority w:val="99"/>
    <w:semiHidden/>
    <w:rPr>
      <w:kern w:val="2"/>
      <w:sz w:val="21"/>
      <w:szCs w:val="24"/>
      <w:u w:color="000000"/>
    </w:rPr>
  </w:style>
  <w:style w:type="paragraph" w:styleId="afffff4">
    <w:name w:val="Revision"/>
    <w:hidden/>
    <w:uiPriority w:val="99"/>
    <w:unhideWhenUsed/>
    <w:rsid w:val="003C143B"/>
    <w:rPr>
      <w:color w:val="000000"/>
      <w:sz w:val="21"/>
      <w:u w:color="000000"/>
    </w:rPr>
  </w:style>
  <w:style w:type="character" w:customStyle="1" w:styleId="fontstyle01">
    <w:name w:val="fontstyle01"/>
    <w:basedOn w:val="a9"/>
    <w:rsid w:val="00A919C4"/>
    <w:rPr>
      <w:rFonts w:ascii="黑体" w:eastAsia="黑体" w:hAnsi="黑体" w:hint="eastAsia"/>
      <w:b w:val="0"/>
      <w:bCs w:val="0"/>
      <w:i w:val="0"/>
      <w:iCs w:val="0"/>
      <w:color w:val="000000"/>
      <w:sz w:val="28"/>
      <w:szCs w:val="28"/>
    </w:rPr>
  </w:style>
  <w:style w:type="character" w:customStyle="1" w:styleId="af7">
    <w:name w:val="页眉 字符"/>
    <w:basedOn w:val="a9"/>
    <w:link w:val="af6"/>
    <w:uiPriority w:val="99"/>
    <w:rsid w:val="00D338A4"/>
    <w:rPr>
      <w:color w:val="000000"/>
      <w:sz w:val="18"/>
      <w:szCs w:val="18"/>
      <w:u w:color="000000"/>
      <w:shd w:val="clear" w:color="auto" w:fill="FFFFFF"/>
    </w:rPr>
  </w:style>
  <w:style w:type="paragraph" w:styleId="afffff5">
    <w:name w:val="Body Text"/>
    <w:basedOn w:val="a8"/>
    <w:link w:val="afffff6"/>
    <w:semiHidden/>
    <w:unhideWhenUsed/>
    <w:rsid w:val="00F621CA"/>
    <w:pPr>
      <w:spacing w:after="120"/>
    </w:pPr>
  </w:style>
  <w:style w:type="character" w:customStyle="1" w:styleId="afffff6">
    <w:name w:val="正文文本 字符"/>
    <w:basedOn w:val="a9"/>
    <w:link w:val="afffff5"/>
    <w:semiHidden/>
    <w:rsid w:val="00F621CA"/>
    <w:rPr>
      <w:color w:val="000000"/>
      <w:sz w:val="21"/>
      <w:u w:color="000000"/>
    </w:rPr>
  </w:style>
  <w:style w:type="paragraph" w:styleId="afffff7">
    <w:name w:val="Body Text First Indent"/>
    <w:basedOn w:val="afffff5"/>
    <w:link w:val="afffff8"/>
    <w:rsid w:val="00F621CA"/>
    <w:pPr>
      <w:ind w:firstLineChars="100" w:firstLine="420"/>
    </w:pPr>
  </w:style>
  <w:style w:type="character" w:customStyle="1" w:styleId="afffff8">
    <w:name w:val="正文首行缩进 字符"/>
    <w:basedOn w:val="afffff6"/>
    <w:link w:val="afffff7"/>
    <w:rsid w:val="00F621CA"/>
    <w:rPr>
      <w:color w:val="000000"/>
      <w:sz w:val="21"/>
      <w:u w:color="000000"/>
    </w:rPr>
  </w:style>
  <w:style w:type="paragraph" w:customStyle="1" w:styleId="afffff9">
    <w:name w:val="目录"/>
    <w:qFormat/>
    <w:rsid w:val="00F621CA"/>
    <w:pPr>
      <w:widowControl w:val="0"/>
      <w:adjustRightInd w:val="0"/>
      <w:spacing w:line="288" w:lineRule="auto"/>
      <w:jc w:val="center"/>
      <w:textAlignment w:val="baseline"/>
    </w:pPr>
    <w:rPr>
      <w:b/>
      <w:sz w:val="62"/>
      <w:szCs w:val="62"/>
    </w:rPr>
  </w:style>
  <w:style w:type="paragraph" w:customStyle="1" w:styleId="15">
    <w:name w:val="目录1"/>
    <w:qFormat/>
    <w:rsid w:val="00F621CA"/>
    <w:pPr>
      <w:widowControl w:val="0"/>
      <w:adjustRightInd w:val="0"/>
      <w:spacing w:line="288" w:lineRule="auto"/>
      <w:jc w:val="center"/>
      <w:textAlignment w:val="baseline"/>
    </w:pPr>
    <w:rPr>
      <w:b/>
      <w:sz w:val="48"/>
      <w:szCs w:val="48"/>
    </w:rPr>
  </w:style>
  <w:style w:type="paragraph" w:customStyle="1" w:styleId="23">
    <w:name w:val="目录2"/>
    <w:qFormat/>
    <w:rsid w:val="00F621CA"/>
    <w:pPr>
      <w:widowControl w:val="0"/>
      <w:adjustRightInd w:val="0"/>
      <w:spacing w:line="288" w:lineRule="auto"/>
      <w:jc w:val="center"/>
      <w:textAlignment w:val="baseline"/>
    </w:pPr>
    <w:rPr>
      <w:sz w:val="36"/>
      <w:szCs w:val="36"/>
    </w:rPr>
  </w:style>
  <w:style w:type="paragraph" w:customStyle="1" w:styleId="-">
    <w:name w:val="表格-居中"/>
    <w:basedOn w:val="a8"/>
    <w:link w:val="-Char"/>
    <w:qFormat/>
    <w:rsid w:val="00DB1DA8"/>
    <w:pPr>
      <w:widowControl w:val="0"/>
      <w:adjustRightInd w:val="0"/>
      <w:snapToGrid w:val="0"/>
      <w:spacing w:line="240" w:lineRule="auto"/>
      <w:jc w:val="center"/>
      <w:textAlignment w:val="auto"/>
    </w:pPr>
    <w:rPr>
      <w:rFonts w:ascii="黑体" w:eastAsia="黑体" w:hAnsi="黑体" w:cs="宋体"/>
      <w:color w:val="auto"/>
      <w:sz w:val="18"/>
      <w:szCs w:val="18"/>
    </w:rPr>
  </w:style>
  <w:style w:type="paragraph" w:customStyle="1" w:styleId="-0">
    <w:name w:val="表格-居左"/>
    <w:basedOn w:val="a8"/>
    <w:link w:val="-Char0"/>
    <w:qFormat/>
    <w:rsid w:val="00DB1DA8"/>
    <w:pPr>
      <w:widowControl w:val="0"/>
      <w:adjustRightInd w:val="0"/>
      <w:snapToGrid w:val="0"/>
      <w:spacing w:line="240" w:lineRule="auto"/>
      <w:jc w:val="left"/>
      <w:textAlignment w:val="auto"/>
    </w:pPr>
    <w:rPr>
      <w:rFonts w:ascii="黑体" w:eastAsia="黑体" w:hAnsi="黑体" w:cs="宋体"/>
      <w:color w:val="auto"/>
      <w:sz w:val="18"/>
      <w:szCs w:val="18"/>
    </w:rPr>
  </w:style>
  <w:style w:type="character" w:customStyle="1" w:styleId="-Char">
    <w:name w:val="表格-居中 Char"/>
    <w:basedOn w:val="a9"/>
    <w:link w:val="-"/>
    <w:qFormat/>
    <w:rsid w:val="00DB1DA8"/>
    <w:rPr>
      <w:rFonts w:ascii="黑体" w:eastAsia="黑体" w:hAnsi="黑体" w:cs="宋体"/>
      <w:sz w:val="18"/>
      <w:szCs w:val="18"/>
    </w:rPr>
  </w:style>
  <w:style w:type="character" w:customStyle="1" w:styleId="-Char0">
    <w:name w:val="表格-居左 Char"/>
    <w:basedOn w:val="a9"/>
    <w:link w:val="-0"/>
    <w:qFormat/>
    <w:rsid w:val="00DB1DA8"/>
    <w:rPr>
      <w:rFonts w:ascii="黑体" w:eastAsia="黑体" w:hAnsi="黑体" w:cs="宋体"/>
      <w:sz w:val="18"/>
      <w:szCs w:val="18"/>
    </w:rPr>
  </w:style>
  <w:style w:type="paragraph" w:customStyle="1" w:styleId="-1">
    <w:name w:val="表格-表名"/>
    <w:basedOn w:val="a8"/>
    <w:link w:val="-Char1"/>
    <w:qFormat/>
    <w:rsid w:val="007D0C38"/>
    <w:pPr>
      <w:widowControl w:val="0"/>
      <w:adjustRightInd w:val="0"/>
      <w:snapToGrid w:val="0"/>
      <w:spacing w:beforeLines="50" w:before="156" w:afterLines="50" w:after="156" w:line="360" w:lineRule="auto"/>
      <w:jc w:val="center"/>
      <w:textAlignment w:val="auto"/>
    </w:pPr>
    <w:rPr>
      <w:rFonts w:eastAsia="黑体"/>
      <w:color w:val="auto"/>
      <w:kern w:val="2"/>
      <w:szCs w:val="21"/>
    </w:rPr>
  </w:style>
  <w:style w:type="character" w:customStyle="1" w:styleId="-Char1">
    <w:name w:val="表格-表名 Char"/>
    <w:basedOn w:val="a9"/>
    <w:link w:val="-1"/>
    <w:rsid w:val="007D0C38"/>
    <w:rPr>
      <w:rFonts w:eastAsia="黑体"/>
      <w:kern w:val="2"/>
      <w:sz w:val="21"/>
      <w:szCs w:val="21"/>
    </w:rPr>
  </w:style>
  <w:style w:type="character" w:customStyle="1" w:styleId="16">
    <w:name w:val="不明显强调1"/>
    <w:uiPriority w:val="19"/>
    <w:qFormat/>
    <w:rsid w:val="00DE35B2"/>
    <w:rPr>
      <w:rFonts w:ascii="Times New Roman" w:hAnsi="Times New Roman"/>
      <w:b/>
    </w:rPr>
  </w:style>
  <w:style w:type="paragraph" w:customStyle="1" w:styleId="afffffa">
    <w:name w:val="尾注"/>
    <w:basedOn w:val="a8"/>
    <w:link w:val="Char1"/>
    <w:qFormat/>
    <w:rsid w:val="00FE33AB"/>
    <w:pPr>
      <w:widowControl w:val="0"/>
      <w:adjustRightInd w:val="0"/>
      <w:snapToGrid w:val="0"/>
      <w:spacing w:line="360" w:lineRule="auto"/>
      <w:textAlignment w:val="auto"/>
    </w:pPr>
    <w:rPr>
      <w:rFonts w:cstheme="minorBidi"/>
      <w:color w:val="FF0000"/>
      <w:kern w:val="2"/>
      <w:szCs w:val="21"/>
    </w:rPr>
  </w:style>
  <w:style w:type="character" w:customStyle="1" w:styleId="Char1">
    <w:name w:val="尾注 Char"/>
    <w:basedOn w:val="a9"/>
    <w:link w:val="afffffa"/>
    <w:qFormat/>
    <w:rsid w:val="00FE33AB"/>
    <w:rPr>
      <w:rFonts w:cstheme="minorBidi"/>
      <w:color w:val="FF0000"/>
      <w:kern w:val="2"/>
      <w:sz w:val="21"/>
      <w:szCs w:val="21"/>
    </w:rPr>
  </w:style>
  <w:style w:type="paragraph" w:styleId="afffffb">
    <w:name w:val="Subtitle"/>
    <w:basedOn w:val="a8"/>
    <w:next w:val="a8"/>
    <w:link w:val="afffffc"/>
    <w:uiPriority w:val="11"/>
    <w:qFormat/>
    <w:rsid w:val="00124107"/>
    <w:pPr>
      <w:pageBreakBefore/>
      <w:widowControl w:val="0"/>
      <w:adjustRightInd w:val="0"/>
      <w:snapToGrid w:val="0"/>
      <w:spacing w:beforeLines="100" w:afterLines="100" w:line="360" w:lineRule="auto"/>
      <w:ind w:left="864" w:hanging="864"/>
      <w:jc w:val="center"/>
      <w:textAlignment w:val="auto"/>
      <w:outlineLvl w:val="3"/>
    </w:pPr>
    <w:rPr>
      <w:rFonts w:ascii="黑体" w:eastAsia="黑体" w:hAnsi="黑体" w:cstheme="majorBidi"/>
      <w:b/>
      <w:bCs/>
      <w:color w:val="auto"/>
      <w:kern w:val="28"/>
      <w:sz w:val="32"/>
      <w:szCs w:val="32"/>
    </w:rPr>
  </w:style>
  <w:style w:type="character" w:customStyle="1" w:styleId="afffffc">
    <w:name w:val="副标题 字符"/>
    <w:basedOn w:val="a9"/>
    <w:link w:val="afffffb"/>
    <w:uiPriority w:val="11"/>
    <w:rsid w:val="00124107"/>
    <w:rPr>
      <w:rFonts w:ascii="黑体" w:eastAsia="黑体" w:hAnsi="黑体"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9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22BA8-0667-46DB-B555-C3FE5A65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13</Pages>
  <Words>970</Words>
  <Characters>5529</Characters>
  <Application>Microsoft Office Word</Application>
  <DocSecurity>0</DocSecurity>
  <Lines>46</Lines>
  <Paragraphs>12</Paragraphs>
  <ScaleCrop>false</ScaleCrop>
  <Company>CNIS</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马宏路;袁建刚</dc:creator>
  <cp:lastModifiedBy>张中</cp:lastModifiedBy>
  <cp:revision>46</cp:revision>
  <cp:lastPrinted>2023-03-27T08:02:00Z</cp:lastPrinted>
  <dcterms:created xsi:type="dcterms:W3CDTF">2025-03-26T03:44:00Z</dcterms:created>
  <dcterms:modified xsi:type="dcterms:W3CDTF">2025-05-08T02:29:00Z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2052-11.1.0.10667</vt:lpwstr>
  </property>
  <property fmtid="{D5CDD505-2E9C-101B-9397-08002B2CF9AE}" pid="4" name="ICV">
    <vt:lpwstr>0FAE75AD2B63461EA91DF5C38C02381C</vt:lpwstr>
  </property>
</Properties>
</file>