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80"/>
        <w:jc w:val="left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附件：</w:t>
      </w:r>
    </w:p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国家标准起草单位申请表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"/>
        <w:gridCol w:w="492"/>
        <w:gridCol w:w="2682"/>
        <w:gridCol w:w="1513"/>
        <w:gridCol w:w="23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7015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6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参与标准</w:t>
            </w:r>
          </w:p>
        </w:tc>
        <w:tc>
          <w:tcPr>
            <w:tcW w:w="70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u w:val="single"/>
              </w:rPr>
              <w:t>注：请在拟参与的标准项目前面相应的“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u w:val="single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u w:val="single"/>
              </w:rPr>
              <w:t>”内打“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u w:val="single"/>
              </w:rPr>
              <w:sym w:font="Wingdings 2" w:char="F050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u w:val="single"/>
              </w:rPr>
              <w:t>”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冷冻饮品检验方法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》国家标准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冷冻饮品分类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》国家标准</w:t>
            </w:r>
          </w:p>
          <w:p>
            <w:pPr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雪糕质量要求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》国家标准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冷冻饮品生产管理要求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》国家标准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由</w:t>
            </w:r>
          </w:p>
        </w:tc>
        <w:tc>
          <w:tcPr>
            <w:tcW w:w="7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（简述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14:ligatures w14:val="none"/>
              </w:rPr>
              <w:t>单位业绩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14:ligatures w14:val="none"/>
              </w:rPr>
              <w:t>行业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影响力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14:ligatures w14:val="none"/>
              </w:rPr>
              <w:t>、技术实力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、标准化工作基础；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14:ligatures w14:val="none"/>
              </w:rPr>
              <w:t>对制修订标准的意见、建议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等）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8276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我单位申请作为上述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项国家标准的起草单位，并推荐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同志作为标准起草人，对标准起草工作提供技术和资源支持，按要求完成相关任务，承担应尽义务。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（单位公章）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年 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753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268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  <w:tc>
          <w:tcPr>
            <w:tcW w:w="232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5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    话</w:t>
            </w:r>
          </w:p>
        </w:tc>
        <w:tc>
          <w:tcPr>
            <w:tcW w:w="2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5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65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53" w:type="dxa"/>
            <w:gridSpan w:val="3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邮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箱</w:t>
            </w:r>
          </w:p>
        </w:tc>
        <w:tc>
          <w:tcPr>
            <w:tcW w:w="6523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ind w:right="1080"/>
        <w:jc w:val="left"/>
        <w:rPr>
          <w:rFonts w:hint="eastAsia"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注：</w:t>
      </w:r>
      <w:r>
        <w:rPr>
          <w:rFonts w:ascii="仿宋" w:hAnsi="仿宋" w:eastAsia="仿宋"/>
          <w:sz w:val="28"/>
          <w:szCs w:val="28"/>
          <w:shd w:val="clear" w:color="auto" w:fill="FFFFFF"/>
        </w:rPr>
        <w:t>盖章版发至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邮箱：jin.xiaolei@cgcc.org.cn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zJiY2YwYzIxOWJkNjg2YTRkZTY5NzIyZWE1NGYifQ=="/>
  </w:docVars>
  <w:rsids>
    <w:rsidRoot w:val="13EB163C"/>
    <w:rsid w:val="13EB163C"/>
    <w:rsid w:val="3C6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276</Characters>
  <Lines>0</Lines>
  <Paragraphs>0</Paragraphs>
  <TotalTime>0</TotalTime>
  <ScaleCrop>false</ScaleCrop>
  <LinksUpToDate>false</LinksUpToDate>
  <CharactersWithSpaces>374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2025-09-19T07:52:00Z</dcterms:created>
  <dc:creator>jinxi</dc:creator>
  <cp:lastModifiedBy>jinxi</cp:lastModifiedBy>
  <dcterms:modified xsi:type="dcterms:W3CDTF">2025-09-19T07:53:03Z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583BAF51E4244C36A31420F85EBFB915</vt:lpwstr>
  </property>
</Properties>
</file>