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BE50E">
      <w:pPr>
        <w:spacing w:before="340" w:after="340" w:line="440" w:lineRule="exact"/>
        <w:jc w:val="center"/>
        <w:rPr>
          <w:rFonts w:hint="eastAsia" w:ascii="宋体" w:hAnsi="宋体"/>
          <w:b/>
          <w:sz w:val="44"/>
          <w:szCs w:val="44"/>
        </w:rPr>
      </w:pPr>
    </w:p>
    <w:p w14:paraId="45FC14D7">
      <w:pPr>
        <w:spacing w:before="340" w:after="340" w:line="440" w:lineRule="exact"/>
        <w:jc w:val="center"/>
        <w:rPr>
          <w:rFonts w:hint="eastAsia" w:ascii="宋体" w:hAnsi="宋体"/>
          <w:b/>
          <w:sz w:val="44"/>
          <w:szCs w:val="44"/>
        </w:rPr>
      </w:pPr>
    </w:p>
    <w:p w14:paraId="1AC3E7E1">
      <w:pPr>
        <w:spacing w:before="340" w:after="340" w:line="440" w:lineRule="exact"/>
        <w:jc w:val="center"/>
        <w:rPr>
          <w:rFonts w:hint="eastAsia" w:ascii="宋体" w:hAnsi="宋体"/>
          <w:b/>
          <w:sz w:val="44"/>
          <w:szCs w:val="44"/>
        </w:rPr>
      </w:pPr>
    </w:p>
    <w:p w14:paraId="1C3C9A2E">
      <w:pPr>
        <w:spacing w:before="340" w:after="340" w:line="440" w:lineRule="exact"/>
        <w:jc w:val="center"/>
        <w:rPr>
          <w:rFonts w:hint="eastAsia" w:ascii="宋体" w:hAnsi="宋体"/>
          <w:b/>
          <w:sz w:val="44"/>
          <w:szCs w:val="44"/>
        </w:rPr>
      </w:pPr>
    </w:p>
    <w:p w14:paraId="53DF91F1">
      <w:pPr>
        <w:spacing w:before="340" w:after="340" w:line="440" w:lineRule="exact"/>
        <w:jc w:val="center"/>
        <w:rPr>
          <w:rFonts w:hint="eastAsia" w:ascii="宋体" w:hAnsi="宋体"/>
          <w:b/>
          <w:sz w:val="44"/>
          <w:szCs w:val="44"/>
        </w:rPr>
      </w:pPr>
      <w:r>
        <w:rPr>
          <w:rFonts w:hint="eastAsia" w:ascii="宋体" w:hAnsi="宋体"/>
          <w:b/>
          <w:sz w:val="44"/>
          <w:szCs w:val="44"/>
        </w:rPr>
        <w:t>广东省地方标准</w:t>
      </w:r>
    </w:p>
    <w:p w14:paraId="58540593">
      <w:pPr>
        <w:spacing w:before="340" w:after="340" w:line="440" w:lineRule="exact"/>
        <w:jc w:val="center"/>
        <w:rPr>
          <w:rFonts w:hint="eastAsia" w:ascii="宋体" w:hAnsi="宋体"/>
          <w:b/>
          <w:sz w:val="44"/>
          <w:szCs w:val="44"/>
        </w:rPr>
      </w:pPr>
      <w:r>
        <w:rPr>
          <w:rFonts w:hint="eastAsia" w:ascii="宋体" w:hAnsi="宋体"/>
          <w:b/>
          <w:sz w:val="44"/>
          <w:szCs w:val="44"/>
        </w:rPr>
        <w:t>《冷冻水产品流通冷链管理技术规范》</w:t>
      </w:r>
    </w:p>
    <w:p w14:paraId="3F8D4934">
      <w:pPr>
        <w:spacing w:before="340" w:after="340" w:line="440" w:lineRule="exact"/>
        <w:jc w:val="center"/>
        <w:rPr>
          <w:rFonts w:hint="eastAsia" w:ascii="宋体" w:hAnsi="宋体"/>
          <w:b/>
          <w:bCs/>
          <w:sz w:val="44"/>
          <w:szCs w:val="32"/>
        </w:rPr>
      </w:pPr>
      <w:r>
        <w:rPr>
          <w:rFonts w:hint="eastAsia" w:ascii="宋体" w:hAnsi="宋体"/>
          <w:b/>
          <w:bCs/>
          <w:sz w:val="44"/>
          <w:szCs w:val="32"/>
        </w:rPr>
        <w:t>编制说明</w:t>
      </w:r>
    </w:p>
    <w:p w14:paraId="24A2F36B">
      <w:pPr>
        <w:spacing w:before="340" w:after="340" w:line="440" w:lineRule="exact"/>
        <w:jc w:val="center"/>
        <w:rPr>
          <w:rFonts w:hint="eastAsia" w:ascii="宋体" w:hAnsi="宋体"/>
          <w:b/>
          <w:bCs/>
          <w:sz w:val="44"/>
          <w:szCs w:val="32"/>
          <w:lang w:eastAsia="zh-CN"/>
        </w:rPr>
      </w:pPr>
      <w:r>
        <w:rPr>
          <w:rFonts w:hint="eastAsia" w:ascii="宋体" w:hAnsi="宋体"/>
          <w:b/>
          <w:bCs/>
          <w:sz w:val="44"/>
          <w:szCs w:val="32"/>
          <w:lang w:eastAsia="zh-CN"/>
        </w:rPr>
        <w:t>（</w:t>
      </w:r>
      <w:r>
        <w:rPr>
          <w:rFonts w:hint="eastAsia" w:ascii="宋体" w:hAnsi="宋体"/>
          <w:b/>
          <w:bCs/>
          <w:sz w:val="44"/>
          <w:szCs w:val="32"/>
          <w:lang w:val="en-US" w:eastAsia="zh-CN"/>
        </w:rPr>
        <w:t>送审</w:t>
      </w:r>
      <w:bookmarkStart w:id="1" w:name="_GoBack"/>
      <w:bookmarkEnd w:id="1"/>
      <w:r>
        <w:rPr>
          <w:rFonts w:hint="eastAsia" w:ascii="宋体" w:hAnsi="宋体"/>
          <w:b/>
          <w:bCs/>
          <w:sz w:val="44"/>
          <w:szCs w:val="32"/>
          <w:lang w:val="en-US" w:eastAsia="zh-CN"/>
        </w:rPr>
        <w:t>稿</w:t>
      </w:r>
      <w:r>
        <w:rPr>
          <w:rFonts w:hint="eastAsia" w:ascii="宋体" w:hAnsi="宋体"/>
          <w:b/>
          <w:bCs/>
          <w:sz w:val="44"/>
          <w:szCs w:val="32"/>
          <w:lang w:eastAsia="zh-CN"/>
        </w:rPr>
        <w:t>）</w:t>
      </w:r>
    </w:p>
    <w:p w14:paraId="26A0171A">
      <w:pPr>
        <w:spacing w:before="340" w:after="340" w:line="440" w:lineRule="exact"/>
        <w:jc w:val="center"/>
        <w:rPr>
          <w:rFonts w:hint="eastAsia" w:ascii="宋体" w:hAnsi="宋体"/>
          <w:b/>
          <w:bCs/>
          <w:sz w:val="44"/>
          <w:szCs w:val="32"/>
          <w:lang w:eastAsia="zh-CN"/>
        </w:rPr>
      </w:pPr>
    </w:p>
    <w:p w14:paraId="4A959225">
      <w:pPr>
        <w:spacing w:line="360" w:lineRule="auto"/>
        <w:jc w:val="center"/>
        <w:rPr>
          <w:rFonts w:hint="eastAsia"/>
          <w:sz w:val="28"/>
          <w:szCs w:val="28"/>
        </w:rPr>
      </w:pPr>
    </w:p>
    <w:p w14:paraId="29F2D971">
      <w:pPr>
        <w:spacing w:line="360" w:lineRule="auto"/>
        <w:jc w:val="center"/>
        <w:rPr>
          <w:rFonts w:hint="eastAsia"/>
          <w:sz w:val="28"/>
          <w:szCs w:val="28"/>
        </w:rPr>
      </w:pPr>
    </w:p>
    <w:p w14:paraId="05C77CC3">
      <w:pPr>
        <w:spacing w:line="360" w:lineRule="auto"/>
        <w:jc w:val="center"/>
        <w:rPr>
          <w:rFonts w:hint="eastAsia"/>
          <w:sz w:val="28"/>
          <w:szCs w:val="28"/>
        </w:rPr>
      </w:pPr>
    </w:p>
    <w:p w14:paraId="7AFBB7EB">
      <w:pPr>
        <w:spacing w:line="360" w:lineRule="auto"/>
        <w:jc w:val="center"/>
        <w:rPr>
          <w:rFonts w:hint="eastAsia"/>
          <w:sz w:val="28"/>
          <w:szCs w:val="28"/>
        </w:rPr>
      </w:pPr>
    </w:p>
    <w:p w14:paraId="2DCE4315">
      <w:pPr>
        <w:spacing w:line="360" w:lineRule="auto"/>
        <w:jc w:val="center"/>
        <w:rPr>
          <w:rFonts w:hint="eastAsia"/>
          <w:sz w:val="28"/>
          <w:szCs w:val="28"/>
        </w:rPr>
      </w:pPr>
    </w:p>
    <w:p w14:paraId="17527869">
      <w:pPr>
        <w:spacing w:line="360" w:lineRule="auto"/>
        <w:jc w:val="center"/>
        <w:rPr>
          <w:rFonts w:hint="eastAsia"/>
          <w:sz w:val="28"/>
          <w:szCs w:val="28"/>
        </w:rPr>
      </w:pPr>
    </w:p>
    <w:p w14:paraId="4872A806">
      <w:pPr>
        <w:spacing w:line="360" w:lineRule="auto"/>
        <w:jc w:val="center"/>
        <w:rPr>
          <w:rFonts w:hint="eastAsia"/>
          <w:sz w:val="28"/>
          <w:szCs w:val="28"/>
        </w:rPr>
      </w:pPr>
    </w:p>
    <w:p w14:paraId="694DDF21">
      <w:pPr>
        <w:spacing w:line="360" w:lineRule="auto"/>
        <w:jc w:val="center"/>
        <w:rPr>
          <w:rFonts w:hint="eastAsia"/>
          <w:sz w:val="28"/>
          <w:szCs w:val="28"/>
        </w:rPr>
      </w:pPr>
    </w:p>
    <w:p w14:paraId="7DC35239">
      <w:pPr>
        <w:adjustRightInd w:val="0"/>
        <w:snapToGrid w:val="0"/>
        <w:spacing w:line="360" w:lineRule="auto"/>
        <w:jc w:val="center"/>
        <w:rPr>
          <w:rFonts w:hint="eastAsia"/>
          <w:b/>
          <w:sz w:val="28"/>
          <w:szCs w:val="28"/>
        </w:rPr>
      </w:pPr>
      <w:r>
        <w:rPr>
          <w:rFonts w:hint="eastAsia"/>
          <w:b/>
          <w:sz w:val="28"/>
          <w:szCs w:val="28"/>
        </w:rPr>
        <w:t>中国水产科学研究院南海水产研究所</w:t>
      </w:r>
    </w:p>
    <w:p w14:paraId="66D7457A">
      <w:pPr>
        <w:adjustRightInd w:val="0"/>
        <w:snapToGrid w:val="0"/>
        <w:spacing w:line="360" w:lineRule="auto"/>
        <w:jc w:val="center"/>
        <w:rPr>
          <w:rFonts w:hint="eastAsia"/>
          <w:b/>
          <w:sz w:val="28"/>
          <w:szCs w:val="28"/>
        </w:rPr>
      </w:pPr>
      <w:r>
        <w:rPr>
          <w:rFonts w:hint="eastAsia"/>
          <w:b/>
          <w:sz w:val="28"/>
          <w:szCs w:val="28"/>
        </w:rPr>
        <w:t>二〇二</w:t>
      </w:r>
      <w:r>
        <w:rPr>
          <w:rFonts w:hint="eastAsia"/>
          <w:b/>
          <w:sz w:val="28"/>
          <w:szCs w:val="28"/>
          <w:lang w:val="en-US" w:eastAsia="zh-CN"/>
        </w:rPr>
        <w:t>五</w:t>
      </w:r>
      <w:r>
        <w:rPr>
          <w:rFonts w:hint="eastAsia"/>
          <w:b/>
          <w:sz w:val="28"/>
          <w:szCs w:val="28"/>
        </w:rPr>
        <w:t>年</w:t>
      </w:r>
      <w:r>
        <w:rPr>
          <w:rFonts w:hint="eastAsia"/>
          <w:b/>
          <w:sz w:val="28"/>
          <w:szCs w:val="28"/>
          <w:lang w:val="en-US" w:eastAsia="zh-CN"/>
        </w:rPr>
        <w:t>八</w:t>
      </w:r>
      <w:r>
        <w:rPr>
          <w:rFonts w:hint="eastAsia"/>
          <w:b/>
          <w:sz w:val="28"/>
          <w:szCs w:val="28"/>
        </w:rPr>
        <w:t>月</w:t>
      </w:r>
    </w:p>
    <w:p w14:paraId="351ABF00">
      <w:pPr>
        <w:spacing w:before="340" w:after="340" w:line="440" w:lineRule="exact"/>
        <w:jc w:val="center"/>
        <w:rPr>
          <w:rFonts w:hint="eastAsia" w:ascii="宋体" w:hAnsi="宋体"/>
          <w:b/>
          <w:sz w:val="44"/>
          <w:szCs w:val="44"/>
        </w:rPr>
      </w:pPr>
      <w:r>
        <w:rPr>
          <w:rFonts w:hint="eastAsia" w:ascii="宋体" w:hAnsi="宋体"/>
          <w:b/>
          <w:sz w:val="44"/>
          <w:szCs w:val="44"/>
        </w:rPr>
        <w:t>广东省地方标准</w:t>
      </w:r>
    </w:p>
    <w:p w14:paraId="27D69DEE">
      <w:pPr>
        <w:spacing w:before="340" w:after="340" w:line="440" w:lineRule="exact"/>
        <w:jc w:val="center"/>
        <w:rPr>
          <w:rFonts w:hint="eastAsia" w:ascii="宋体" w:hAnsi="宋体"/>
          <w:b/>
          <w:sz w:val="44"/>
          <w:szCs w:val="44"/>
        </w:rPr>
      </w:pPr>
      <w:r>
        <w:rPr>
          <w:rFonts w:hint="eastAsia" w:ascii="宋体" w:hAnsi="宋体"/>
          <w:b/>
          <w:sz w:val="44"/>
          <w:szCs w:val="44"/>
        </w:rPr>
        <w:t>《冷冻水产品流通冷链管理技术规范》</w:t>
      </w:r>
    </w:p>
    <w:p w14:paraId="384A4707">
      <w:pPr>
        <w:spacing w:before="340" w:after="340" w:line="440" w:lineRule="exact"/>
        <w:jc w:val="center"/>
        <w:rPr>
          <w:rFonts w:hint="eastAsia" w:ascii="宋体" w:hAnsi="宋体"/>
          <w:b/>
          <w:bCs/>
          <w:sz w:val="44"/>
          <w:szCs w:val="32"/>
        </w:rPr>
      </w:pPr>
      <w:r>
        <w:rPr>
          <w:rFonts w:hint="eastAsia" w:ascii="宋体" w:hAnsi="宋体"/>
          <w:b/>
          <w:bCs/>
          <w:sz w:val="44"/>
          <w:szCs w:val="32"/>
        </w:rPr>
        <w:t>编制说明</w:t>
      </w:r>
    </w:p>
    <w:p w14:paraId="59D145BE">
      <w:pPr>
        <w:pStyle w:val="2"/>
        <w:spacing w:before="0" w:after="120" w:line="240" w:lineRule="auto"/>
        <w:rPr>
          <w:rFonts w:hint="eastAsia"/>
          <w:sz w:val="28"/>
          <w:szCs w:val="28"/>
        </w:rPr>
      </w:pPr>
      <w:r>
        <w:rPr>
          <w:rFonts w:hint="eastAsia"/>
          <w:sz w:val="28"/>
          <w:szCs w:val="28"/>
        </w:rPr>
        <w:t>一、工作概况。包括任务来源（立项文件），协作单位、任务分工等。</w:t>
      </w:r>
    </w:p>
    <w:p w14:paraId="4F99EE0F">
      <w:pPr>
        <w:pStyle w:val="3"/>
        <w:spacing w:before="120" w:after="120" w:line="240" w:lineRule="auto"/>
        <w:rPr>
          <w:rFonts w:hint="eastAsia" w:ascii="黑体" w:hAnsi="宋体" w:eastAsia="黑体"/>
          <w:sz w:val="28"/>
          <w:szCs w:val="28"/>
        </w:rPr>
      </w:pPr>
      <w:r>
        <w:rPr>
          <w:rFonts w:hint="eastAsia"/>
          <w:sz w:val="28"/>
          <w:szCs w:val="28"/>
        </w:rPr>
        <w:t>（一）任务来源</w:t>
      </w:r>
    </w:p>
    <w:p w14:paraId="44DA4271">
      <w:pPr>
        <w:spacing w:line="360" w:lineRule="auto"/>
        <w:ind w:firstLine="480" w:firstLineChars="200"/>
        <w:rPr>
          <w:rFonts w:hint="default" w:ascii="宋体" w:hAnsi="宋体" w:eastAsia="宋体"/>
          <w:sz w:val="24"/>
          <w:lang w:val="en-US" w:eastAsia="zh-CN"/>
        </w:rPr>
      </w:pPr>
      <w:r>
        <w:rPr>
          <w:rFonts w:hint="eastAsia" w:ascii="宋体" w:hAnsi="宋体"/>
          <w:sz w:val="24"/>
        </w:rPr>
        <w:t>本项目任务来源于广东省市场监督管理局</w:t>
      </w:r>
      <w:r>
        <w:rPr>
          <w:rFonts w:hint="eastAsia" w:ascii="宋体" w:hAnsi="宋体"/>
          <w:sz w:val="24"/>
          <w:lang w:val="en-US" w:eastAsia="zh-CN"/>
        </w:rPr>
        <w:t>2024年7月</w:t>
      </w:r>
      <w:r>
        <w:rPr>
          <w:rFonts w:hint="eastAsia" w:ascii="宋体" w:hAnsi="宋体"/>
          <w:sz w:val="24"/>
        </w:rPr>
        <w:t>批准下达的</w:t>
      </w:r>
      <w:r>
        <w:rPr>
          <w:rFonts w:hint="eastAsia" w:ascii="宋体" w:hAnsi="宋体"/>
          <w:sz w:val="24"/>
          <w:lang w:eastAsia="zh-CN"/>
        </w:rPr>
        <w:t>《</w:t>
      </w:r>
      <w:r>
        <w:rPr>
          <w:rFonts w:hint="eastAsia" w:ascii="宋体" w:hAnsi="宋体"/>
          <w:sz w:val="24"/>
          <w:lang w:val="en-US" w:eastAsia="zh-CN"/>
        </w:rPr>
        <w:t>广东省市场监督管理局关于批准下达推动大规模设备更新和消费品以旧换新相关地方标准制修订计划（第四批）的通知</w:t>
      </w:r>
      <w:r>
        <w:rPr>
          <w:rFonts w:hint="eastAsia" w:ascii="宋体" w:hAnsi="宋体"/>
          <w:sz w:val="24"/>
          <w:lang w:eastAsia="zh-CN"/>
        </w:rPr>
        <w:t>》（</w:t>
      </w:r>
      <w:r>
        <w:rPr>
          <w:rFonts w:hint="eastAsia" w:ascii="宋体" w:hAnsi="宋体"/>
          <w:sz w:val="24"/>
          <w:lang w:val="en-US" w:eastAsia="zh-CN"/>
        </w:rPr>
        <w:t>粤市监标准〔2024〕348号</w:t>
      </w:r>
      <w:r>
        <w:rPr>
          <w:rFonts w:hint="eastAsia" w:ascii="宋体" w:hAnsi="宋体"/>
          <w:sz w:val="24"/>
          <w:lang w:eastAsia="zh-CN"/>
        </w:rPr>
        <w:t>），</w:t>
      </w:r>
      <w:r>
        <w:rPr>
          <w:rFonts w:hint="eastAsia" w:ascii="宋体" w:hAnsi="宋体"/>
          <w:sz w:val="24"/>
          <w:lang w:val="en-US" w:eastAsia="zh-CN"/>
        </w:rPr>
        <w:t>本项目下达名称为《冷冻水产品流通冷链管理技术规范（修订）》</w:t>
      </w:r>
      <w:r>
        <w:rPr>
          <w:rFonts w:hint="eastAsia" w:ascii="宋体" w:hAnsi="宋体"/>
          <w:sz w:val="24"/>
        </w:rPr>
        <w:t>，由中国水产科学研究院南海水产研究所牵头实施</w:t>
      </w:r>
      <w:r>
        <w:rPr>
          <w:rFonts w:hint="eastAsia" w:ascii="宋体" w:hAnsi="宋体"/>
          <w:sz w:val="24"/>
          <w:lang w:val="en-US" w:eastAsia="zh-CN"/>
        </w:rPr>
        <w:t>。</w:t>
      </w:r>
    </w:p>
    <w:p w14:paraId="0C1EDB91">
      <w:pPr>
        <w:pStyle w:val="3"/>
        <w:spacing w:before="120" w:after="120" w:line="240" w:lineRule="auto"/>
        <w:rPr>
          <w:sz w:val="28"/>
          <w:szCs w:val="28"/>
        </w:rPr>
      </w:pPr>
      <w:r>
        <w:rPr>
          <w:rFonts w:hint="eastAsia"/>
          <w:sz w:val="28"/>
          <w:szCs w:val="28"/>
        </w:rPr>
        <w:t>（二）承担单位与任务分工</w:t>
      </w:r>
    </w:p>
    <w:p w14:paraId="646B8FD8">
      <w:pPr>
        <w:spacing w:line="360" w:lineRule="auto"/>
        <w:ind w:firstLine="480" w:firstLineChars="200"/>
        <w:rPr>
          <w:rFonts w:hint="eastAsia" w:ascii="宋体" w:hAnsi="宋体" w:eastAsia="宋体" w:cs="Times New Roman"/>
          <w:sz w:val="24"/>
        </w:rPr>
      </w:pPr>
      <w:r>
        <w:rPr>
          <w:rFonts w:hint="eastAsia" w:ascii="宋体" w:hAnsi="宋体"/>
          <w:sz w:val="24"/>
        </w:rPr>
        <w:t>本标准</w:t>
      </w:r>
      <w:r>
        <w:rPr>
          <w:rFonts w:hint="eastAsia" w:ascii="宋体" w:hAnsi="宋体"/>
          <w:sz w:val="24"/>
          <w:lang w:val="en-US" w:eastAsia="zh-CN"/>
        </w:rPr>
        <w:t>承担</w:t>
      </w:r>
      <w:r>
        <w:rPr>
          <w:rFonts w:hint="eastAsia" w:ascii="宋体" w:hAnsi="宋体" w:eastAsia="宋体" w:cs="Times New Roman"/>
          <w:sz w:val="24"/>
          <w:lang w:val="en-US" w:eastAsia="zh-CN"/>
        </w:rPr>
        <w:t>单位为</w:t>
      </w:r>
      <w:r>
        <w:rPr>
          <w:rFonts w:hint="eastAsia" w:ascii="宋体" w:hAnsi="宋体" w:eastAsia="宋体" w:cs="Times New Roman"/>
          <w:sz w:val="24"/>
        </w:rPr>
        <w:t>中国水产科学研究院南海水产研究所、广东海洋大学。主要完成人及工作职责如下：杨贤庆、龙晓珊、赵永强、魏涯、郝淑贤、刘书成、潘创、岑剑伟、马静蓉</w:t>
      </w:r>
    </w:p>
    <w:p w14:paraId="1B2F5E15">
      <w:pPr>
        <w:spacing w:line="360" w:lineRule="auto"/>
        <w:ind w:firstLine="480" w:firstLineChars="200"/>
        <w:rPr>
          <w:rFonts w:hint="default" w:ascii="宋体" w:hAnsi="宋体"/>
          <w:sz w:val="24"/>
          <w:lang w:val="en-US" w:eastAsia="zh-CN"/>
        </w:rPr>
      </w:pPr>
      <w:r>
        <w:rPr>
          <w:rFonts w:hint="eastAsia" w:ascii="宋体" w:hAnsi="宋体" w:eastAsia="宋体" w:cs="Times New Roman"/>
          <w:sz w:val="24"/>
        </w:rPr>
        <w:t>杨贤庆</w:t>
      </w:r>
      <w:r>
        <w:rPr>
          <w:rFonts w:hint="default" w:ascii="宋体" w:hAnsi="宋体"/>
          <w:sz w:val="24"/>
          <w:lang w:val="en-US" w:eastAsia="zh-CN"/>
        </w:rPr>
        <w:t>：负责起草、修改标准文本与撰写编制说明；</w:t>
      </w:r>
    </w:p>
    <w:p w14:paraId="05A250B4">
      <w:pPr>
        <w:spacing w:line="360" w:lineRule="auto"/>
        <w:ind w:firstLine="480" w:firstLineChars="200"/>
        <w:rPr>
          <w:rFonts w:hint="default" w:ascii="宋体" w:hAnsi="宋体"/>
          <w:sz w:val="24"/>
          <w:lang w:val="en-US" w:eastAsia="zh-CN"/>
        </w:rPr>
      </w:pPr>
      <w:r>
        <w:rPr>
          <w:rFonts w:hint="eastAsia" w:ascii="宋体" w:hAnsi="宋体" w:eastAsia="宋体" w:cs="Times New Roman"/>
          <w:sz w:val="24"/>
        </w:rPr>
        <w:t>龙晓珊</w:t>
      </w:r>
      <w:r>
        <w:rPr>
          <w:rFonts w:hint="default" w:ascii="宋体" w:hAnsi="宋体"/>
          <w:sz w:val="24"/>
          <w:lang w:val="en-US" w:eastAsia="zh-CN"/>
        </w:rPr>
        <w:t>：负责组织、起草、修改与标准审核；</w:t>
      </w:r>
    </w:p>
    <w:p w14:paraId="7E74725B">
      <w:pPr>
        <w:spacing w:line="360" w:lineRule="auto"/>
        <w:ind w:firstLine="480" w:firstLineChars="200"/>
        <w:rPr>
          <w:rFonts w:hint="default" w:ascii="宋体" w:hAnsi="宋体"/>
          <w:sz w:val="24"/>
          <w:lang w:val="en-US" w:eastAsia="zh-CN"/>
        </w:rPr>
      </w:pPr>
      <w:r>
        <w:rPr>
          <w:rFonts w:hint="eastAsia" w:ascii="宋体" w:hAnsi="宋体" w:eastAsia="宋体" w:cs="Times New Roman"/>
          <w:sz w:val="24"/>
        </w:rPr>
        <w:t>赵永强</w:t>
      </w:r>
      <w:r>
        <w:rPr>
          <w:rFonts w:hint="default" w:ascii="宋体" w:hAnsi="宋体"/>
          <w:sz w:val="24"/>
          <w:lang w:val="en-US" w:eastAsia="zh-CN"/>
        </w:rPr>
        <w:t>：参与策划标准研制方案，组织开展企业调研；</w:t>
      </w:r>
    </w:p>
    <w:p w14:paraId="46F05493">
      <w:pPr>
        <w:spacing w:line="360" w:lineRule="auto"/>
        <w:ind w:firstLine="480" w:firstLineChars="200"/>
        <w:rPr>
          <w:rFonts w:hint="default" w:ascii="宋体" w:hAnsi="宋体"/>
          <w:sz w:val="24"/>
          <w:lang w:val="en-US" w:eastAsia="zh-CN"/>
        </w:rPr>
      </w:pPr>
      <w:r>
        <w:rPr>
          <w:rFonts w:hint="eastAsia" w:ascii="宋体" w:hAnsi="宋体" w:eastAsia="宋体" w:cs="Times New Roman"/>
          <w:sz w:val="24"/>
        </w:rPr>
        <w:t>魏涯</w:t>
      </w:r>
      <w:r>
        <w:rPr>
          <w:rFonts w:hint="default" w:ascii="宋体" w:hAnsi="宋体"/>
          <w:sz w:val="24"/>
          <w:lang w:val="en-US" w:eastAsia="zh-CN"/>
        </w:rPr>
        <w:t>：参与企业调研、意见征集等工作；</w:t>
      </w:r>
    </w:p>
    <w:p w14:paraId="69646F1E">
      <w:pPr>
        <w:spacing w:line="360" w:lineRule="auto"/>
        <w:ind w:firstLine="480" w:firstLineChars="200"/>
        <w:rPr>
          <w:rFonts w:hint="default" w:ascii="宋体" w:hAnsi="宋体"/>
          <w:sz w:val="24"/>
          <w:lang w:val="en-US" w:eastAsia="zh-CN"/>
        </w:rPr>
      </w:pPr>
      <w:r>
        <w:rPr>
          <w:rFonts w:hint="eastAsia" w:ascii="宋体" w:hAnsi="宋体" w:eastAsia="宋体" w:cs="Times New Roman"/>
          <w:sz w:val="24"/>
        </w:rPr>
        <w:t>郝淑贤</w:t>
      </w:r>
      <w:r>
        <w:rPr>
          <w:rFonts w:hint="default" w:ascii="宋体" w:hAnsi="宋体"/>
          <w:sz w:val="24"/>
          <w:lang w:val="en-US" w:eastAsia="zh-CN"/>
        </w:rPr>
        <w:t>：参与企业调研、意见征集等工作；</w:t>
      </w:r>
    </w:p>
    <w:p w14:paraId="3B188C35">
      <w:pPr>
        <w:spacing w:line="360" w:lineRule="auto"/>
        <w:ind w:firstLine="480" w:firstLineChars="200"/>
        <w:rPr>
          <w:rFonts w:hint="default" w:ascii="宋体" w:hAnsi="宋体"/>
          <w:sz w:val="24"/>
          <w:lang w:val="en-US" w:eastAsia="zh-CN"/>
        </w:rPr>
      </w:pPr>
      <w:r>
        <w:rPr>
          <w:rFonts w:hint="eastAsia" w:ascii="宋体" w:hAnsi="宋体" w:eastAsia="宋体" w:cs="Times New Roman"/>
          <w:sz w:val="24"/>
        </w:rPr>
        <w:t>刘书成</w:t>
      </w:r>
      <w:r>
        <w:rPr>
          <w:rFonts w:hint="default" w:ascii="宋体" w:hAnsi="宋体"/>
          <w:sz w:val="24"/>
          <w:lang w:val="en-US" w:eastAsia="zh-CN"/>
        </w:rPr>
        <w:t>：参与企业调研、意见征集等工作；</w:t>
      </w:r>
    </w:p>
    <w:p w14:paraId="53CE39A8">
      <w:pPr>
        <w:spacing w:line="360" w:lineRule="auto"/>
        <w:ind w:firstLine="480" w:firstLineChars="200"/>
        <w:rPr>
          <w:rFonts w:hint="default" w:ascii="宋体" w:hAnsi="宋体"/>
          <w:sz w:val="24"/>
          <w:lang w:val="en-US" w:eastAsia="zh-CN"/>
        </w:rPr>
      </w:pPr>
      <w:r>
        <w:rPr>
          <w:rFonts w:hint="eastAsia" w:ascii="宋体" w:hAnsi="宋体" w:eastAsia="宋体" w:cs="Times New Roman"/>
          <w:sz w:val="24"/>
        </w:rPr>
        <w:t>潘创</w:t>
      </w:r>
      <w:r>
        <w:rPr>
          <w:rFonts w:hint="default" w:ascii="宋体" w:hAnsi="宋体"/>
          <w:sz w:val="24"/>
          <w:lang w:val="en-US" w:eastAsia="zh-CN"/>
        </w:rPr>
        <w:t>：参与企业调研、意见征集等工作；</w:t>
      </w:r>
    </w:p>
    <w:p w14:paraId="09A62088">
      <w:pPr>
        <w:spacing w:line="360" w:lineRule="auto"/>
        <w:ind w:firstLine="480" w:firstLineChars="200"/>
        <w:rPr>
          <w:rFonts w:hint="default" w:ascii="宋体" w:hAnsi="宋体"/>
          <w:sz w:val="24"/>
          <w:lang w:val="en-US" w:eastAsia="zh-CN"/>
        </w:rPr>
      </w:pPr>
      <w:r>
        <w:rPr>
          <w:rFonts w:hint="eastAsia" w:ascii="宋体" w:hAnsi="宋体" w:eastAsia="宋体" w:cs="Times New Roman"/>
          <w:sz w:val="24"/>
        </w:rPr>
        <w:t>岑剑伟</w:t>
      </w:r>
      <w:r>
        <w:rPr>
          <w:rFonts w:hint="default" w:ascii="宋体" w:hAnsi="宋体"/>
          <w:sz w:val="24"/>
          <w:lang w:val="en-US" w:eastAsia="zh-CN"/>
        </w:rPr>
        <w:t>：参与企业调研、意见征集等工作；</w:t>
      </w:r>
    </w:p>
    <w:p w14:paraId="4A7B294D">
      <w:pPr>
        <w:spacing w:line="360" w:lineRule="auto"/>
        <w:ind w:firstLine="480" w:firstLineChars="200"/>
        <w:rPr>
          <w:rFonts w:hint="default" w:ascii="宋体" w:hAnsi="宋体"/>
          <w:sz w:val="24"/>
          <w:lang w:val="en-US" w:eastAsia="zh-CN"/>
        </w:rPr>
      </w:pPr>
      <w:r>
        <w:rPr>
          <w:rFonts w:hint="eastAsia" w:ascii="宋体" w:hAnsi="宋体" w:eastAsia="宋体" w:cs="Times New Roman"/>
          <w:sz w:val="24"/>
        </w:rPr>
        <w:t>马静蓉</w:t>
      </w:r>
      <w:r>
        <w:rPr>
          <w:rFonts w:hint="default" w:ascii="宋体" w:hAnsi="宋体"/>
          <w:sz w:val="24"/>
          <w:lang w:val="en-US" w:eastAsia="zh-CN"/>
        </w:rPr>
        <w:t>：参与企业调研、意见征集等工作；</w:t>
      </w:r>
    </w:p>
    <w:p w14:paraId="034F3991">
      <w:pPr>
        <w:pStyle w:val="3"/>
        <w:spacing w:before="120" w:after="120" w:line="240" w:lineRule="auto"/>
        <w:rPr>
          <w:rFonts w:hint="eastAsia" w:eastAsia="宋体" w:cs="Times New Roman"/>
          <w:sz w:val="28"/>
          <w:szCs w:val="28"/>
        </w:rPr>
      </w:pPr>
      <w:r>
        <w:rPr>
          <w:rFonts w:hint="eastAsia" w:eastAsia="宋体" w:cs="Times New Roman"/>
          <w:sz w:val="28"/>
          <w:szCs w:val="28"/>
        </w:rPr>
        <w:t>二、立项的必要性（包括行业发展现状，痛点），拟解决的问题。</w:t>
      </w:r>
    </w:p>
    <w:p w14:paraId="3E12E58F">
      <w:pPr>
        <w:pStyle w:val="3"/>
        <w:spacing w:before="120" w:after="120" w:line="240" w:lineRule="auto"/>
        <w:rPr>
          <w:rFonts w:hint="eastAsia"/>
          <w:sz w:val="28"/>
          <w:szCs w:val="28"/>
        </w:rPr>
      </w:pPr>
      <w:r>
        <w:rPr>
          <w:rFonts w:hint="eastAsia"/>
          <w:sz w:val="28"/>
          <w:szCs w:val="28"/>
        </w:rPr>
        <w:t>（</w:t>
      </w:r>
      <w:r>
        <w:rPr>
          <w:rFonts w:hint="eastAsia"/>
          <w:sz w:val="28"/>
          <w:szCs w:val="28"/>
          <w:lang w:val="en-US" w:eastAsia="zh-CN"/>
        </w:rPr>
        <w:t>一</w:t>
      </w:r>
      <w:r>
        <w:rPr>
          <w:rFonts w:hint="eastAsia"/>
          <w:sz w:val="28"/>
          <w:szCs w:val="28"/>
        </w:rPr>
        <w:t>）立项的必要性</w:t>
      </w:r>
    </w:p>
    <w:p w14:paraId="6074DF20">
      <w:pPr>
        <w:spacing w:line="360" w:lineRule="auto"/>
        <w:ind w:firstLine="480" w:firstLineChars="200"/>
        <w:rPr>
          <w:rFonts w:hint="eastAsia" w:ascii="Times New Roman" w:hAnsi="Times New Roman"/>
          <w:sz w:val="24"/>
          <w:szCs w:val="28"/>
        </w:rPr>
      </w:pPr>
      <w:r>
        <w:rPr>
          <w:rFonts w:hint="eastAsia" w:ascii="Times New Roman" w:hAnsi="Times New Roman"/>
          <w:strike w:val="0"/>
          <w:dstrike w:val="0"/>
          <w:sz w:val="24"/>
          <w:szCs w:val="28"/>
        </w:rPr>
        <w:t>冷冻水产品是我省和我国销售、出口量最大的水产品，随着水产品保鲜技术、冷链物流技术和运输装备的发展，冷冻水产品的销售区域范围越来越大。</w:t>
      </w:r>
      <w:r>
        <w:rPr>
          <w:rFonts w:hint="eastAsia" w:ascii="Times New Roman" w:hAnsi="Times New Roman"/>
          <w:sz w:val="24"/>
          <w:szCs w:val="28"/>
        </w:rPr>
        <w:t>随着生活水平的提高，人们对水产品的保鲜质量也要求越来越高，需求越来越大。要使产品从加工</w:t>
      </w:r>
      <w:r>
        <w:rPr>
          <w:rFonts w:hint="eastAsia" w:ascii="Times New Roman" w:hAnsi="Times New Roman"/>
          <w:sz w:val="24"/>
          <w:szCs w:val="28"/>
          <w:lang w:val="en-US" w:eastAsia="zh-CN"/>
        </w:rPr>
        <w:t>出厂后到</w:t>
      </w:r>
      <w:r>
        <w:rPr>
          <w:rFonts w:hint="eastAsia" w:ascii="Times New Roman" w:hAnsi="Times New Roman"/>
          <w:sz w:val="24"/>
          <w:szCs w:val="28"/>
        </w:rPr>
        <w:t>消费</w:t>
      </w:r>
      <w:r>
        <w:rPr>
          <w:rFonts w:hint="eastAsia" w:ascii="Times New Roman" w:hAnsi="Times New Roman"/>
          <w:sz w:val="24"/>
          <w:szCs w:val="28"/>
          <w:lang w:val="en-US" w:eastAsia="zh-CN"/>
        </w:rPr>
        <w:t>者手中</w:t>
      </w:r>
      <w:r>
        <w:rPr>
          <w:rFonts w:hint="eastAsia" w:ascii="Times New Roman" w:hAnsi="Times New Roman"/>
          <w:sz w:val="24"/>
          <w:szCs w:val="28"/>
        </w:rPr>
        <w:t>的冷链环节中保持良好的质量，必需建立完善的水产品冷链流通质量保证体系。DB44/T 1430-2014《冷冻水产品流通冷链管理技术规范》的发布实施对规范我省冷冻水产品的冷链物流的建设和管理发挥了明显的作用，具有非常重要的意义。随着销售半径的扩大，传统的冷链管理标准已难以满足现代流通需求，特别是在全程温控、智能化追溯、绿色低碳等方面亟需优化。</w:t>
      </w:r>
    </w:p>
    <w:p w14:paraId="0CBAC991">
      <w:pPr>
        <w:spacing w:line="360" w:lineRule="auto"/>
        <w:ind w:firstLine="480" w:firstLineChars="200"/>
        <w:rPr>
          <w:rFonts w:hint="eastAsia" w:ascii="Times New Roman" w:hAnsi="Times New Roman"/>
          <w:sz w:val="24"/>
          <w:szCs w:val="28"/>
        </w:rPr>
      </w:pPr>
      <w:r>
        <w:rPr>
          <w:rFonts w:hint="eastAsia" w:ascii="Times New Roman" w:hAnsi="Times New Roman"/>
          <w:sz w:val="24"/>
          <w:szCs w:val="28"/>
          <w:lang w:val="en-US" w:eastAsia="zh-CN"/>
        </w:rPr>
        <w:t>而且</w:t>
      </w:r>
      <w:r>
        <w:rPr>
          <w:rFonts w:hint="eastAsia" w:ascii="Times New Roman" w:hAnsi="Times New Roman"/>
          <w:sz w:val="24"/>
          <w:szCs w:val="28"/>
        </w:rPr>
        <w:t>，</w:t>
      </w:r>
      <w:r>
        <w:rPr>
          <w:rFonts w:hint="eastAsia" w:ascii="Times New Roman" w:hAnsi="Times New Roman"/>
          <w:b/>
          <w:bCs/>
          <w:sz w:val="24"/>
          <w:szCs w:val="28"/>
        </w:rPr>
        <w:t>由于我国的标准体系逐步与国际接轨，国家对标准的写作格式有了新的要求，而且很多规范性引用文件也发生了变更</w:t>
      </w:r>
      <w:r>
        <w:rPr>
          <w:rFonts w:hint="eastAsia" w:ascii="Times New Roman" w:hAnsi="Times New Roman"/>
          <w:sz w:val="24"/>
          <w:szCs w:val="28"/>
        </w:rPr>
        <w:t>，</w:t>
      </w:r>
      <w:r>
        <w:rPr>
          <w:rFonts w:hint="eastAsia" w:ascii="Times New Roman" w:hAnsi="Times New Roman"/>
          <w:sz w:val="24"/>
          <w:szCs w:val="28"/>
          <w:lang w:val="en-US" w:eastAsia="zh-CN"/>
        </w:rPr>
        <w:t>例如，GB/T 1.1-2009《标准化工作导则 第1部分：标准的结构和编写》已经修订为GB/T 1.1-2020《标准化工作导则 第1部分：标准化文件的结构和起草规则》，GB/T 24861-2010《水产品流通管理技术规范》已经更新至2024版本。</w:t>
      </w:r>
      <w:r>
        <w:rPr>
          <w:rFonts w:hint="eastAsia" w:ascii="Times New Roman" w:hAnsi="Times New Roman"/>
          <w:sz w:val="24"/>
          <w:szCs w:val="28"/>
        </w:rPr>
        <w:t>所以，有必要对DB44/T 1430-2014《冷冻水产品流通冷链管理技术规范》进行修订，按照最新的GB/T 1.1-2020的规定重新起草，并对一些技术指标进行修订，让其符合现在生产现状，更具有实用性、可操作性，能保障我省罗非鱼种苗质量，在罗非鱼产业链中继续发挥作用。</w:t>
      </w:r>
    </w:p>
    <w:p w14:paraId="6E62C06B">
      <w:pPr>
        <w:pStyle w:val="3"/>
        <w:spacing w:before="120" w:after="120" w:line="240" w:lineRule="auto"/>
        <w:rPr>
          <w:rFonts w:hint="default" w:eastAsia="宋体" w:cs="Times New Roman"/>
          <w:sz w:val="28"/>
          <w:szCs w:val="28"/>
          <w:lang w:val="en-US" w:eastAsia="zh-CN"/>
        </w:rPr>
      </w:pPr>
      <w:r>
        <w:rPr>
          <w:rFonts w:hint="eastAsia" w:eastAsia="宋体" w:cs="Times New Roman"/>
          <w:sz w:val="28"/>
          <w:szCs w:val="28"/>
          <w:lang w:eastAsia="zh-CN"/>
        </w:rPr>
        <w:t>（</w:t>
      </w:r>
      <w:r>
        <w:rPr>
          <w:rFonts w:hint="eastAsia" w:eastAsia="宋体" w:cs="Times New Roman"/>
          <w:sz w:val="28"/>
          <w:szCs w:val="28"/>
          <w:lang w:val="en-US" w:eastAsia="zh-CN"/>
        </w:rPr>
        <w:t>二</w:t>
      </w:r>
      <w:r>
        <w:rPr>
          <w:rFonts w:hint="eastAsia" w:eastAsia="宋体" w:cs="Times New Roman"/>
          <w:sz w:val="28"/>
          <w:szCs w:val="28"/>
          <w:lang w:eastAsia="zh-CN"/>
        </w:rPr>
        <w:t>）</w:t>
      </w:r>
      <w:r>
        <w:rPr>
          <w:rFonts w:hint="eastAsia" w:eastAsia="宋体" w:cs="Times New Roman"/>
          <w:sz w:val="28"/>
          <w:szCs w:val="28"/>
          <w:lang w:val="en-US" w:eastAsia="zh-CN"/>
        </w:rPr>
        <w:t>拟解决的问题</w:t>
      </w:r>
    </w:p>
    <w:p w14:paraId="5EF8850B">
      <w:pPr>
        <w:spacing w:line="360" w:lineRule="auto"/>
        <w:ind w:firstLine="482" w:firstLineChars="200"/>
        <w:rPr>
          <w:rFonts w:ascii="Times New Roman" w:hAnsi="Times New Roman"/>
          <w:sz w:val="24"/>
        </w:rPr>
      </w:pPr>
      <w:r>
        <w:rPr>
          <w:rFonts w:ascii="Times New Roman" w:hAnsi="Times New Roman"/>
          <w:b/>
          <w:bCs/>
          <w:sz w:val="24"/>
        </w:rPr>
        <w:t>本项目围绕</w:t>
      </w:r>
      <w:r>
        <w:rPr>
          <w:rFonts w:hint="eastAsia" w:ascii="Times New Roman" w:hAnsi="Times New Roman"/>
          <w:b/>
          <w:bCs/>
          <w:sz w:val="24"/>
        </w:rPr>
        <w:t>冷冻水产品流通冷链管理技术规范</w:t>
      </w:r>
      <w:r>
        <w:rPr>
          <w:rFonts w:ascii="Times New Roman" w:hAnsi="Times New Roman"/>
          <w:b/>
          <w:bCs/>
          <w:sz w:val="24"/>
        </w:rPr>
        <w:t>的制定，</w:t>
      </w:r>
      <w:r>
        <w:rPr>
          <w:rFonts w:hint="eastAsia" w:ascii="Times New Roman" w:hAnsi="Times New Roman"/>
          <w:b/>
          <w:bCs/>
          <w:sz w:val="24"/>
        </w:rPr>
        <w:t>对水产品流通</w:t>
      </w:r>
      <w:r>
        <w:rPr>
          <w:rFonts w:hint="eastAsia" w:ascii="Times New Roman" w:hAnsi="Times New Roman"/>
          <w:b/>
          <w:bCs/>
          <w:sz w:val="24"/>
          <w:lang w:val="en-US" w:eastAsia="zh-CN"/>
        </w:rPr>
        <w:t>冷链中基本要求、水产品接收、运输、储存、加工配送、销售、信息化与追溯管理、记录等</w:t>
      </w:r>
      <w:r>
        <w:rPr>
          <w:rFonts w:hint="eastAsia" w:ascii="Times New Roman" w:hAnsi="Times New Roman"/>
          <w:b/>
          <w:bCs/>
          <w:sz w:val="24"/>
        </w:rPr>
        <w:t>要求进行规范</w:t>
      </w:r>
      <w:r>
        <w:rPr>
          <w:rFonts w:ascii="Times New Roman" w:hAnsi="Times New Roman"/>
          <w:b/>
          <w:bCs/>
          <w:sz w:val="24"/>
        </w:rPr>
        <w:t>。</w:t>
      </w:r>
      <w:r>
        <w:rPr>
          <w:rFonts w:ascii="Times New Roman" w:hAnsi="Times New Roman"/>
          <w:sz w:val="24"/>
        </w:rPr>
        <w:t>通过</w:t>
      </w:r>
      <w:r>
        <w:rPr>
          <w:rFonts w:hint="eastAsia" w:ascii="Times New Roman" w:hAnsi="Times New Roman"/>
          <w:sz w:val="24"/>
        </w:rPr>
        <w:t>修订《冷冻水产品流通冷链管理技术规范》地方标准，旨在解决当前冷链物流行业在冷冻水产品流通环节存在的关键问题，以提升食品安全保障能力、优化物流效率并适应新兴市场需求。拟解决冷链物流标准不统一的问题，通过细化温控要求、规范设施设备标准，确保从</w:t>
      </w:r>
      <w:r>
        <w:rPr>
          <w:rFonts w:hint="eastAsia" w:ascii="Times New Roman" w:hAnsi="Times New Roman"/>
          <w:sz w:val="24"/>
          <w:lang w:val="en-US" w:eastAsia="zh-CN"/>
        </w:rPr>
        <w:t>加工</w:t>
      </w:r>
      <w:r>
        <w:rPr>
          <w:rFonts w:hint="eastAsia" w:ascii="Times New Roman" w:hAnsi="Times New Roman"/>
          <w:sz w:val="24"/>
        </w:rPr>
        <w:t>、运输到销售的全链条温度稳定性，减少因操作不规范导致的腐损，提升水产品品质。其次，针对温湿度监控与数据追溯不足的现状，新标准将强化物联网、区块链等技术的应用，推动全程温控数据的实时采集与共享，实现冷链物流的可视化与可追溯。此次修订旨在构建更科学、高效、安全的冷链物流体系，助力</w:t>
      </w:r>
      <w:r>
        <w:rPr>
          <w:rFonts w:hint="eastAsia" w:ascii="Times New Roman" w:hAnsi="Times New Roman"/>
          <w:sz w:val="24"/>
          <w:lang w:val="en-US" w:eastAsia="zh-CN"/>
        </w:rPr>
        <w:t>广东水产</w:t>
      </w:r>
      <w:r>
        <w:rPr>
          <w:rFonts w:hint="eastAsia" w:ascii="Times New Roman" w:hAnsi="Times New Roman"/>
          <w:sz w:val="24"/>
        </w:rPr>
        <w:t>行业高质量发展</w:t>
      </w:r>
      <w:r>
        <w:rPr>
          <w:rFonts w:ascii="Times New Roman" w:hAnsi="Times New Roman"/>
          <w:sz w:val="24"/>
        </w:rPr>
        <w:t>。</w:t>
      </w:r>
    </w:p>
    <w:p w14:paraId="0825C44C">
      <w:pPr>
        <w:pStyle w:val="2"/>
        <w:spacing w:before="0" w:after="120" w:line="240" w:lineRule="auto"/>
        <w:rPr>
          <w:rFonts w:hint="eastAsia" w:eastAsia="宋体"/>
          <w:sz w:val="28"/>
          <w:szCs w:val="28"/>
          <w:lang w:eastAsia="zh-CN"/>
        </w:rPr>
      </w:pPr>
      <w:r>
        <w:rPr>
          <w:rFonts w:hint="eastAsia"/>
          <w:sz w:val="28"/>
          <w:szCs w:val="28"/>
          <w:lang w:val="en-US" w:eastAsia="zh-CN"/>
        </w:rPr>
        <w:t>三</w:t>
      </w:r>
      <w:r>
        <w:rPr>
          <w:rFonts w:hint="eastAsia"/>
          <w:sz w:val="28"/>
          <w:szCs w:val="28"/>
        </w:rPr>
        <w:t>、标准编制原则，标准框架、主要内容及其确定依据</w:t>
      </w:r>
      <w:r>
        <w:rPr>
          <w:rFonts w:hint="eastAsia"/>
          <w:sz w:val="28"/>
          <w:szCs w:val="28"/>
          <w:lang w:eastAsia="zh-CN"/>
        </w:rPr>
        <w:t>。修订标准时，还包括修订前后技术内容的对比。</w:t>
      </w:r>
    </w:p>
    <w:p w14:paraId="4F15F8B0">
      <w:pPr>
        <w:pStyle w:val="3"/>
        <w:spacing w:before="120" w:after="120" w:line="240" w:lineRule="auto"/>
        <w:rPr>
          <w:rFonts w:ascii="宋体" w:hAnsi="宋体"/>
          <w:sz w:val="24"/>
        </w:rPr>
      </w:pPr>
      <w:r>
        <w:rPr>
          <w:rFonts w:hint="eastAsia"/>
          <w:sz w:val="28"/>
          <w:szCs w:val="28"/>
        </w:rPr>
        <w:t>（一）制定本标准的原则</w:t>
      </w:r>
    </w:p>
    <w:p w14:paraId="14BDDC5E">
      <w:pPr>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w:t>
      </w:r>
      <w:r>
        <w:rPr>
          <w:rFonts w:hint="eastAsia" w:ascii="宋体" w:hAnsi="宋体"/>
          <w:sz w:val="24"/>
        </w:rPr>
        <w:t>遵循国家有关方针、政策、法规和规章。</w:t>
      </w:r>
    </w:p>
    <w:p w14:paraId="3B8C5B57">
      <w:pPr>
        <w:spacing w:line="360" w:lineRule="auto"/>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格式上按照GB/T 1.1-2020《标准化工作导则 第1部分：标准化文件的结构和起草规则》进行编写。</w:t>
      </w:r>
    </w:p>
    <w:p w14:paraId="3818C105">
      <w:pPr>
        <w:spacing w:line="360" w:lineRule="auto"/>
        <w:ind w:firstLine="480" w:firstLineChars="200"/>
        <w:rPr>
          <w:rFonts w:hint="eastAsia" w:ascii="宋体" w:hAnsi="宋体"/>
          <w:sz w:val="24"/>
        </w:rPr>
      </w:pPr>
      <w:r>
        <w:rPr>
          <w:rFonts w:hint="eastAsia" w:ascii="宋体" w:hAnsi="宋体"/>
          <w:sz w:val="24"/>
        </w:rPr>
        <w:t>3</w:t>
      </w:r>
      <w:r>
        <w:rPr>
          <w:rFonts w:ascii="宋体" w:hAnsi="宋体"/>
          <w:sz w:val="24"/>
        </w:rPr>
        <w:t>.</w:t>
      </w:r>
      <w:r>
        <w:rPr>
          <w:rFonts w:hint="eastAsia" w:ascii="宋体" w:hAnsi="宋体"/>
          <w:sz w:val="24"/>
        </w:rPr>
        <w:t>从严格规范企业的</w:t>
      </w:r>
      <w:r>
        <w:rPr>
          <w:rFonts w:hint="eastAsia" w:ascii="宋体" w:hAnsi="宋体"/>
          <w:sz w:val="24"/>
          <w:lang w:val="en-US" w:eastAsia="zh-CN"/>
        </w:rPr>
        <w:t>流通冷链管理</w:t>
      </w:r>
      <w:r>
        <w:rPr>
          <w:rFonts w:hint="eastAsia" w:ascii="宋体" w:hAnsi="宋体"/>
          <w:sz w:val="24"/>
        </w:rPr>
        <w:t>、提高</w:t>
      </w:r>
      <w:r>
        <w:rPr>
          <w:rFonts w:hint="eastAsia" w:ascii="宋体" w:hAnsi="宋体"/>
          <w:sz w:val="24"/>
          <w:lang w:val="en-US" w:eastAsia="zh-CN"/>
        </w:rPr>
        <w:t>冷冻水</w:t>
      </w:r>
      <w:r>
        <w:rPr>
          <w:rFonts w:hint="eastAsia" w:ascii="宋体" w:hAnsi="宋体"/>
          <w:sz w:val="24"/>
        </w:rPr>
        <w:t>产品质量、保障消费者利益、促进产业健康发展的指导思想出发，对冷冻水产品流通冷链管理技术规范的技术与内容进行规范。</w:t>
      </w:r>
    </w:p>
    <w:p w14:paraId="7FEC975F">
      <w:pPr>
        <w:spacing w:line="360" w:lineRule="auto"/>
        <w:ind w:firstLine="480" w:firstLineChars="200"/>
        <w:rPr>
          <w:rFonts w:ascii="宋体" w:hAnsi="宋体"/>
          <w:sz w:val="24"/>
        </w:rPr>
      </w:pPr>
      <w:r>
        <w:rPr>
          <w:rFonts w:hint="eastAsia" w:ascii="宋体" w:hAnsi="宋体"/>
          <w:sz w:val="24"/>
          <w:lang w:val="en-US" w:eastAsia="zh-CN"/>
        </w:rPr>
        <w:t>4</w:t>
      </w:r>
      <w:r>
        <w:rPr>
          <w:rFonts w:ascii="宋体" w:hAnsi="宋体"/>
          <w:sz w:val="24"/>
        </w:rPr>
        <w:t>.</w:t>
      </w:r>
      <w:r>
        <w:rPr>
          <w:rFonts w:hint="eastAsia" w:ascii="宋体" w:hAnsi="宋体"/>
          <w:sz w:val="24"/>
        </w:rPr>
        <w:t>密切结合广东省</w:t>
      </w:r>
      <w:r>
        <w:rPr>
          <w:rFonts w:ascii="宋体" w:hAnsi="宋体"/>
          <w:sz w:val="24"/>
        </w:rPr>
        <w:t>现状</w:t>
      </w:r>
      <w:r>
        <w:rPr>
          <w:rFonts w:hint="eastAsia" w:ascii="宋体" w:hAnsi="宋体"/>
          <w:sz w:val="24"/>
        </w:rPr>
        <w:t>，严格执行强制性国家标准，参考行业标准产品质量要求，充分考虑与其它相关标准相协调。</w:t>
      </w:r>
    </w:p>
    <w:p w14:paraId="6B39BB7F">
      <w:pPr>
        <w:pStyle w:val="3"/>
        <w:spacing w:before="120" w:after="120" w:line="240" w:lineRule="auto"/>
        <w:rPr>
          <w:sz w:val="28"/>
          <w:szCs w:val="28"/>
        </w:rPr>
      </w:pPr>
      <w:r>
        <w:rPr>
          <w:rFonts w:hint="eastAsia"/>
          <w:sz w:val="28"/>
          <w:szCs w:val="28"/>
        </w:rPr>
        <w:t>（二）标准框架</w:t>
      </w:r>
    </w:p>
    <w:p w14:paraId="11CDBF76">
      <w:pPr>
        <w:spacing w:line="360" w:lineRule="auto"/>
        <w:ind w:firstLine="480" w:firstLineChars="200"/>
        <w:rPr>
          <w:rFonts w:hint="eastAsia" w:ascii="宋体" w:hAnsi="宋体"/>
          <w:sz w:val="24"/>
        </w:rPr>
      </w:pPr>
      <w:r>
        <w:rPr>
          <w:rFonts w:hint="eastAsia" w:ascii="宋体" w:hAnsi="宋体"/>
          <w:sz w:val="24"/>
        </w:rPr>
        <w:t>本标准的框架结构依据GB/T 1.1—2020和技术内容确定为：范围</w:t>
      </w:r>
      <w:r>
        <w:rPr>
          <w:rFonts w:hint="eastAsia" w:ascii="宋体" w:hAnsi="宋体"/>
          <w:sz w:val="24"/>
          <w:lang w:eastAsia="zh-CN"/>
        </w:rPr>
        <w:t>、</w:t>
      </w:r>
      <w:r>
        <w:rPr>
          <w:rFonts w:hint="eastAsia" w:ascii="宋体" w:hAnsi="宋体"/>
          <w:sz w:val="24"/>
        </w:rPr>
        <w:t>规范性引用文件</w:t>
      </w:r>
      <w:r>
        <w:rPr>
          <w:rFonts w:hint="eastAsia" w:ascii="宋体" w:hAnsi="宋体"/>
          <w:sz w:val="24"/>
          <w:lang w:eastAsia="zh-CN"/>
        </w:rPr>
        <w:t>、</w:t>
      </w:r>
      <w:r>
        <w:rPr>
          <w:rFonts w:hint="eastAsia" w:ascii="宋体" w:hAnsi="宋体"/>
          <w:sz w:val="24"/>
        </w:rPr>
        <w:t>术语和定义</w:t>
      </w:r>
      <w:r>
        <w:rPr>
          <w:rFonts w:hint="eastAsia" w:ascii="宋体" w:hAnsi="宋体"/>
          <w:sz w:val="24"/>
          <w:lang w:eastAsia="zh-CN"/>
        </w:rPr>
        <w:t>、</w:t>
      </w:r>
      <w:r>
        <w:rPr>
          <w:rFonts w:hint="eastAsia" w:ascii="宋体" w:hAnsi="宋体"/>
          <w:sz w:val="24"/>
          <w:lang w:val="en-US" w:eastAsia="zh-CN"/>
        </w:rPr>
        <w:t>基本要求、水产品接收、运输、储存、加工配送、销售、信息化与追溯管理、记录</w:t>
      </w:r>
      <w:r>
        <w:rPr>
          <w:rFonts w:hint="eastAsia" w:ascii="宋体" w:hAnsi="宋体"/>
          <w:sz w:val="24"/>
        </w:rPr>
        <w:t>等</w:t>
      </w:r>
      <w:r>
        <w:rPr>
          <w:rFonts w:hint="eastAsia" w:ascii="宋体" w:hAnsi="宋体"/>
          <w:sz w:val="24"/>
          <w:lang w:val="en-US" w:eastAsia="zh-CN"/>
        </w:rPr>
        <w:t>10</w:t>
      </w:r>
      <w:r>
        <w:rPr>
          <w:rFonts w:hint="eastAsia" w:ascii="宋体" w:hAnsi="宋体"/>
          <w:sz w:val="24"/>
        </w:rPr>
        <w:t>章内容。</w:t>
      </w:r>
    </w:p>
    <w:p w14:paraId="7993B205">
      <w:pPr>
        <w:pStyle w:val="3"/>
        <w:spacing w:before="120" w:after="120" w:line="240" w:lineRule="auto"/>
        <w:rPr>
          <w:rFonts w:hint="eastAsia"/>
          <w:sz w:val="28"/>
          <w:szCs w:val="28"/>
        </w:rPr>
      </w:pPr>
      <w:r>
        <w:rPr>
          <w:rFonts w:hint="eastAsia"/>
          <w:sz w:val="28"/>
          <w:szCs w:val="28"/>
        </w:rPr>
        <w:t>（三）标准主要内容及确定依据</w:t>
      </w:r>
    </w:p>
    <w:p w14:paraId="1AB613DD">
      <w:pPr>
        <w:spacing w:line="360" w:lineRule="auto"/>
        <w:ind w:firstLine="480" w:firstLineChars="200"/>
        <w:rPr>
          <w:rFonts w:hint="eastAsia" w:hAnsi="Times New Roman" w:eastAsia="宋体" w:cs="Times New Roman"/>
          <w:sz w:val="24"/>
        </w:rPr>
      </w:pPr>
      <w:r>
        <w:rPr>
          <w:rFonts w:hint="eastAsia"/>
          <w:sz w:val="24"/>
        </w:rPr>
        <w:t>本文件在编制组现有工作基础上，按照科学性，精简性和适应性原则，通过认真梳理和筛选，</w:t>
      </w:r>
      <w:r>
        <w:rPr>
          <w:rFonts w:hint="eastAsia"/>
          <w:color w:val="auto"/>
          <w:sz w:val="24"/>
        </w:rPr>
        <w:t>对上市的冷冻水产品流通冷链有关的重要参数进行了规定，</w:t>
      </w:r>
      <w:r>
        <w:rPr>
          <w:rFonts w:hint="eastAsia"/>
          <w:color w:val="auto"/>
          <w:sz w:val="24"/>
          <w:lang w:val="en-US" w:eastAsia="zh-CN"/>
        </w:rPr>
        <w:t>对相关企业的设备和人员、质量管理做出了要求，规范了运输、储存、加工配送、销售、信息化与追溯管理</w:t>
      </w:r>
      <w:r>
        <w:rPr>
          <w:rFonts w:hint="eastAsia"/>
          <w:color w:val="auto"/>
          <w:sz w:val="24"/>
        </w:rPr>
        <w:t>，</w:t>
      </w:r>
      <w:r>
        <w:rPr>
          <w:rFonts w:hint="eastAsia"/>
          <w:sz w:val="24"/>
        </w:rPr>
        <w:t>在参阅以往相关研究结果并进行充分实验验证后，形成了本文件。同时参考国内现行相关标准，并充分考虑国际上通用标准以及其它相关标准相协调。</w:t>
      </w:r>
    </w:p>
    <w:p w14:paraId="5632BFD7">
      <w:pPr>
        <w:spacing w:line="360" w:lineRule="auto"/>
        <w:ind w:firstLine="480" w:firstLineChars="200"/>
        <w:rPr>
          <w:sz w:val="24"/>
        </w:rPr>
      </w:pPr>
      <w:r>
        <w:rPr>
          <w:rFonts w:hint="eastAsia"/>
          <w:sz w:val="24"/>
        </w:rPr>
        <w:t>有关内容说明如下：</w:t>
      </w:r>
    </w:p>
    <w:p w14:paraId="142085DF">
      <w:pPr>
        <w:spacing w:line="360" w:lineRule="auto"/>
        <w:rPr>
          <w:rFonts w:hint="eastAsia" w:ascii="宋体" w:hAnsi="宋体"/>
          <w:b/>
          <w:bCs/>
          <w:sz w:val="24"/>
        </w:rPr>
      </w:pPr>
      <w:r>
        <w:rPr>
          <w:b/>
          <w:bCs/>
          <w:sz w:val="24"/>
        </w:rPr>
        <w:t>1</w:t>
      </w:r>
      <w:r>
        <w:rPr>
          <w:rFonts w:hint="eastAsia"/>
          <w:b/>
          <w:bCs/>
          <w:sz w:val="24"/>
        </w:rPr>
        <w:t>.</w:t>
      </w:r>
      <w:r>
        <w:rPr>
          <w:rFonts w:hint="eastAsia" w:ascii="宋体" w:hAnsi="宋体"/>
          <w:b/>
          <w:bCs/>
          <w:sz w:val="24"/>
        </w:rPr>
        <w:t>范围</w:t>
      </w:r>
    </w:p>
    <w:p w14:paraId="3A4CC31E">
      <w:pPr>
        <w:spacing w:line="360" w:lineRule="auto"/>
        <w:ind w:firstLine="480" w:firstLineChars="200"/>
        <w:rPr>
          <w:rFonts w:hint="eastAsia" w:hAnsi="Times New Roman" w:eastAsia="宋体" w:cs="Times New Roman"/>
          <w:sz w:val="24"/>
          <w:lang w:val="en-US" w:eastAsia="zh-CN"/>
        </w:rPr>
      </w:pPr>
      <w:r>
        <w:rPr>
          <w:rFonts w:hint="eastAsia" w:hAnsi="Times New Roman" w:eastAsia="宋体" w:cs="Times New Roman"/>
          <w:sz w:val="24"/>
          <w:lang w:val="en-US" w:eastAsia="zh-CN"/>
        </w:rPr>
        <w:t>本文件规定了冷冻水产品流通冷链的基本要求、水产品接收、运输、储存、加工配送、销售、信息化与追溯管理、记录的管理技术要求。</w:t>
      </w:r>
    </w:p>
    <w:p w14:paraId="4B94B274">
      <w:pPr>
        <w:spacing w:line="360" w:lineRule="auto"/>
        <w:rPr>
          <w:rFonts w:hint="eastAsia" w:hAnsi="Times New Roman" w:eastAsia="宋体" w:cs="Times New Roman"/>
          <w:sz w:val="24"/>
          <w:lang w:val="en-US" w:eastAsia="zh-CN"/>
        </w:rPr>
      </w:pPr>
      <w:r>
        <w:rPr>
          <w:rFonts w:hint="eastAsia" w:hAnsi="Times New Roman" w:eastAsia="宋体" w:cs="Times New Roman"/>
          <w:sz w:val="24"/>
          <w:lang w:val="en-US" w:eastAsia="zh-CN"/>
        </w:rPr>
        <w:t>本文件适用于冷冻水产品的冷链流通环节。</w:t>
      </w:r>
    </w:p>
    <w:p w14:paraId="57CB710C">
      <w:pPr>
        <w:spacing w:line="360" w:lineRule="auto"/>
        <w:rPr>
          <w:rFonts w:ascii="宋体" w:hAnsi="宋体"/>
          <w:b/>
          <w:bCs/>
          <w:sz w:val="24"/>
        </w:rPr>
      </w:pPr>
      <w:r>
        <w:rPr>
          <w:rFonts w:hint="eastAsia" w:ascii="宋体" w:hAnsi="宋体"/>
          <w:b/>
          <w:bCs/>
          <w:sz w:val="24"/>
        </w:rPr>
        <w:t>2</w:t>
      </w:r>
      <w:r>
        <w:rPr>
          <w:rFonts w:ascii="宋体" w:hAnsi="宋体"/>
          <w:b/>
          <w:bCs/>
          <w:sz w:val="24"/>
        </w:rPr>
        <w:t>.</w:t>
      </w:r>
      <w:r>
        <w:rPr>
          <w:rFonts w:hint="eastAsia" w:ascii="宋体" w:hAnsi="宋体"/>
          <w:b/>
          <w:bCs/>
          <w:sz w:val="24"/>
        </w:rPr>
        <w:t>规范性引用文件</w:t>
      </w:r>
    </w:p>
    <w:p w14:paraId="4F48E2F7">
      <w:pPr>
        <w:spacing w:line="360" w:lineRule="auto"/>
        <w:ind w:firstLine="480" w:firstLineChars="200"/>
        <w:rPr>
          <w:rFonts w:hint="eastAsia" w:ascii="宋体" w:hAnsi="宋体"/>
          <w:sz w:val="24"/>
        </w:rPr>
      </w:pPr>
      <w:r>
        <w:rPr>
          <w:rFonts w:hint="eastAsia" w:ascii="宋体" w:hAnsi="宋体"/>
          <w:sz w:val="24"/>
        </w:rPr>
        <w:t>下列文件对于本文件的应用是必不可少的。凡是注日期的引用文件，仅所注日期的版本适用于本文件。凡是不注日期的引用文件，其最新版本（包括所有的修改单）适用于本文件。</w:t>
      </w:r>
    </w:p>
    <w:p w14:paraId="3C6B54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rPr>
      </w:pPr>
      <w:r>
        <w:rPr>
          <w:rFonts w:hint="eastAsia"/>
          <w:b w:val="0"/>
          <w:bCs w:val="0"/>
          <w:sz w:val="24"/>
          <w:szCs w:val="24"/>
        </w:rPr>
        <w:t>GB 2733  食品安全国家标准  鲜、冻动物性水产品</w:t>
      </w:r>
    </w:p>
    <w:p w14:paraId="15876C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rPr>
      </w:pPr>
      <w:r>
        <w:rPr>
          <w:rFonts w:hint="eastAsia"/>
          <w:b w:val="0"/>
          <w:bCs w:val="0"/>
          <w:sz w:val="24"/>
          <w:szCs w:val="24"/>
        </w:rPr>
        <w:t>GB 2762  食品安全国家标准  食品中污染物限量</w:t>
      </w:r>
    </w:p>
    <w:p w14:paraId="686BC5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rPr>
      </w:pPr>
      <w:r>
        <w:rPr>
          <w:rFonts w:hint="eastAsia"/>
          <w:b w:val="0"/>
          <w:bCs w:val="0"/>
          <w:sz w:val="24"/>
          <w:szCs w:val="24"/>
        </w:rPr>
        <w:t xml:space="preserve">GB 7718  食品安全国家标准  预包装食品标签通则 </w:t>
      </w:r>
    </w:p>
    <w:p w14:paraId="7EB110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rPr>
      </w:pPr>
      <w:r>
        <w:rPr>
          <w:rFonts w:hint="eastAsia"/>
          <w:b w:val="0"/>
          <w:bCs w:val="0"/>
          <w:sz w:val="24"/>
          <w:szCs w:val="24"/>
        </w:rPr>
        <w:t>GB/T 18354  物流术语</w:t>
      </w:r>
    </w:p>
    <w:p w14:paraId="09754F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rPr>
      </w:pPr>
      <w:r>
        <w:rPr>
          <w:rFonts w:hint="eastAsia"/>
          <w:b w:val="0"/>
          <w:bCs w:val="0"/>
          <w:sz w:val="24"/>
          <w:szCs w:val="24"/>
        </w:rPr>
        <w:t xml:space="preserve">GB/T 24616  冷藏、冷冻食品物流包装、标志、运输和储存 </w:t>
      </w:r>
    </w:p>
    <w:p w14:paraId="39B3C8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rPr>
      </w:pPr>
      <w:r>
        <w:rPr>
          <w:rFonts w:hint="eastAsia"/>
          <w:b w:val="0"/>
          <w:bCs w:val="0"/>
          <w:sz w:val="24"/>
          <w:szCs w:val="24"/>
        </w:rPr>
        <w:t>GB/T 24861  水产品流通管理技术规范</w:t>
      </w:r>
    </w:p>
    <w:p w14:paraId="24E6E9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rPr>
      </w:pPr>
      <w:r>
        <w:rPr>
          <w:rFonts w:hint="eastAsia"/>
          <w:b w:val="0"/>
          <w:bCs w:val="0"/>
          <w:sz w:val="24"/>
          <w:szCs w:val="24"/>
        </w:rPr>
        <w:t>GB/T 27304  食品安全管理体系  水产品加工企业要求</w:t>
      </w:r>
    </w:p>
    <w:p w14:paraId="7F600D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rPr>
      </w:pPr>
      <w:r>
        <w:rPr>
          <w:rFonts w:hint="eastAsia"/>
          <w:b w:val="0"/>
          <w:bCs w:val="0"/>
          <w:sz w:val="24"/>
          <w:szCs w:val="24"/>
        </w:rPr>
        <w:t>GB 28009  冷库安全规程</w:t>
      </w:r>
    </w:p>
    <w:p w14:paraId="71EBBD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rPr>
      </w:pPr>
      <w:r>
        <w:rPr>
          <w:rFonts w:hint="eastAsia"/>
          <w:b w:val="0"/>
          <w:bCs w:val="0"/>
          <w:sz w:val="24"/>
          <w:szCs w:val="24"/>
        </w:rPr>
        <w:t xml:space="preserve">GB/T 28577  冷链物流分类与基本要求 </w:t>
      </w:r>
    </w:p>
    <w:p w14:paraId="477A931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rPr>
      </w:pPr>
      <w:r>
        <w:rPr>
          <w:rFonts w:hint="eastAsia"/>
          <w:b w:val="0"/>
          <w:bCs w:val="0"/>
          <w:sz w:val="24"/>
          <w:szCs w:val="24"/>
        </w:rPr>
        <w:t>GB/T 28843  食品冷链物流追溯管理要求</w:t>
      </w:r>
    </w:p>
    <w:p w14:paraId="403937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rPr>
      </w:pPr>
      <w:r>
        <w:rPr>
          <w:rFonts w:hint="eastAsia"/>
          <w:b w:val="0"/>
          <w:bCs w:val="0"/>
          <w:sz w:val="24"/>
          <w:szCs w:val="24"/>
        </w:rPr>
        <w:t>GB/T 30134  冷库管理规范</w:t>
      </w:r>
    </w:p>
    <w:p w14:paraId="22CF2C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rPr>
      </w:pPr>
      <w:r>
        <w:rPr>
          <w:rFonts w:hint="eastAsia"/>
          <w:b w:val="0"/>
          <w:bCs w:val="0"/>
          <w:sz w:val="24"/>
          <w:szCs w:val="24"/>
        </w:rPr>
        <w:t>GB/T 34770  水产品批发市场交易技术规范</w:t>
      </w:r>
    </w:p>
    <w:p w14:paraId="6649F8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rPr>
      </w:pPr>
      <w:r>
        <w:rPr>
          <w:rFonts w:hint="eastAsia"/>
          <w:b w:val="0"/>
          <w:bCs w:val="0"/>
          <w:sz w:val="24"/>
          <w:szCs w:val="24"/>
        </w:rPr>
        <w:t>GB 50072  冷库设计标准</w:t>
      </w:r>
    </w:p>
    <w:p w14:paraId="4E0A33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rPr>
      </w:pPr>
      <w:r>
        <w:rPr>
          <w:rFonts w:hint="eastAsia"/>
          <w:b w:val="0"/>
          <w:bCs w:val="0"/>
          <w:sz w:val="24"/>
          <w:szCs w:val="24"/>
        </w:rPr>
        <w:t xml:space="preserve">SC/T 6041  水产品保鲜储运设备安全技术条件 </w:t>
      </w:r>
    </w:p>
    <w:p w14:paraId="4A7D9E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rPr>
      </w:pPr>
      <w:r>
        <w:rPr>
          <w:rFonts w:hint="eastAsia"/>
          <w:b w:val="0"/>
          <w:bCs w:val="0"/>
          <w:sz w:val="24"/>
          <w:szCs w:val="24"/>
        </w:rPr>
        <w:t>SC/T 9020  水产品低温冷藏设备和低温运输设备技术条件</w:t>
      </w:r>
    </w:p>
    <w:p w14:paraId="57DED27C">
      <w:pPr>
        <w:spacing w:line="360" w:lineRule="auto"/>
        <w:jc w:val="left"/>
        <w:rPr>
          <w:rFonts w:ascii="宋体" w:hAnsi="宋体"/>
          <w:b/>
          <w:bCs/>
          <w:sz w:val="24"/>
        </w:rPr>
      </w:pPr>
      <w:r>
        <w:rPr>
          <w:rFonts w:ascii="宋体" w:hAnsi="宋体"/>
          <w:b/>
          <w:bCs/>
          <w:sz w:val="24"/>
        </w:rPr>
        <w:t>3</w:t>
      </w:r>
      <w:r>
        <w:rPr>
          <w:rFonts w:hint="eastAsia" w:ascii="宋体" w:hAnsi="宋体"/>
          <w:b/>
          <w:bCs/>
          <w:sz w:val="24"/>
        </w:rPr>
        <w:t>.术语和定义</w:t>
      </w:r>
    </w:p>
    <w:p w14:paraId="191E9BD5">
      <w:pPr>
        <w:pStyle w:val="6"/>
        <w:keepNext w:val="0"/>
        <w:keepLines w:val="0"/>
        <w:pageBreakBefore w:val="0"/>
        <w:widowControl/>
        <w:kinsoku/>
        <w:wordWrap/>
        <w:overflowPunct/>
        <w:topLinePunct w:val="0"/>
        <w:bidi w:val="0"/>
        <w:adjustRightInd/>
        <w:snapToGrid/>
        <w:spacing w:line="360" w:lineRule="auto"/>
        <w:textAlignment w:val="auto"/>
        <w:rPr>
          <w:rFonts w:hint="eastAsia" w:ascii="宋体" w:hAnsi="宋体"/>
          <w:sz w:val="24"/>
        </w:rPr>
      </w:pPr>
      <w:bookmarkStart w:id="0" w:name="_Toc26986532"/>
      <w:bookmarkEnd w:id="0"/>
      <w:r>
        <w:rPr>
          <w:rFonts w:hint="eastAsia" w:ascii="宋体" w:hAnsi="宋体"/>
          <w:sz w:val="24"/>
        </w:rPr>
        <w:t>GB/T 18354和GB/T 28577界定的以及下列术语和定义适用于本文件。</w:t>
      </w:r>
    </w:p>
    <w:p w14:paraId="1CE1B9A5">
      <w:pPr>
        <w:pStyle w:val="6"/>
        <w:keepNext w:val="0"/>
        <w:keepLines w:val="0"/>
        <w:pageBreakBefore w:val="0"/>
        <w:widowControl/>
        <w:kinsoku/>
        <w:wordWrap/>
        <w:overflowPunct/>
        <w:topLinePunct w:val="0"/>
        <w:bidi w:val="0"/>
        <w:adjustRightInd/>
        <w:snapToGrid/>
        <w:spacing w:line="360" w:lineRule="auto"/>
        <w:ind w:left="0" w:leftChars="0" w:firstLine="0" w:firstLineChars="0"/>
        <w:jc w:val="both"/>
        <w:textAlignment w:val="auto"/>
        <w:rPr>
          <w:rFonts w:hint="default" w:ascii="宋体" w:hAnsi="宋体" w:eastAsia="宋体"/>
          <w:sz w:val="24"/>
          <w:lang w:val="en-US" w:eastAsia="zh-CN"/>
        </w:rPr>
      </w:pPr>
      <w:r>
        <w:rPr>
          <w:rFonts w:hint="eastAsia" w:hAnsi="宋体"/>
          <w:sz w:val="24"/>
          <w:lang w:val="en-US" w:eastAsia="zh-CN"/>
        </w:rPr>
        <w:t>3.1</w:t>
      </w:r>
    </w:p>
    <w:p w14:paraId="4CC5560E">
      <w:pPr>
        <w:pStyle w:val="6"/>
        <w:keepNext w:val="0"/>
        <w:keepLines w:val="0"/>
        <w:pageBreakBefore w:val="0"/>
        <w:widowControl/>
        <w:kinsoku/>
        <w:wordWrap/>
        <w:overflowPunct/>
        <w:topLinePunct w:val="0"/>
        <w:bidi w:val="0"/>
        <w:adjustRightInd/>
        <w:snapToGrid/>
        <w:spacing w:line="360" w:lineRule="auto"/>
        <w:textAlignment w:val="auto"/>
        <w:rPr>
          <w:rFonts w:hint="eastAsia" w:ascii="宋体" w:hAnsi="宋体"/>
          <w:sz w:val="24"/>
        </w:rPr>
      </w:pPr>
      <w:r>
        <w:rPr>
          <w:rFonts w:hint="eastAsia" w:ascii="宋体" w:hAnsi="宋体"/>
          <w:sz w:val="24"/>
        </w:rPr>
        <w:t xml:space="preserve">流通冷链 cold chain circulation </w:t>
      </w:r>
    </w:p>
    <w:p w14:paraId="66C6EFA4">
      <w:pPr>
        <w:pStyle w:val="6"/>
        <w:keepNext w:val="0"/>
        <w:keepLines w:val="0"/>
        <w:pageBreakBefore w:val="0"/>
        <w:widowControl/>
        <w:kinsoku/>
        <w:wordWrap/>
        <w:overflowPunct/>
        <w:topLinePunct w:val="0"/>
        <w:bidi w:val="0"/>
        <w:adjustRightInd/>
        <w:snapToGrid/>
        <w:spacing w:line="360" w:lineRule="auto"/>
        <w:textAlignment w:val="auto"/>
        <w:rPr>
          <w:rFonts w:hint="eastAsia" w:ascii="宋体" w:hAnsi="宋体"/>
          <w:sz w:val="24"/>
        </w:rPr>
      </w:pPr>
      <w:r>
        <w:rPr>
          <w:rFonts w:hint="eastAsia" w:ascii="宋体" w:hAnsi="宋体"/>
          <w:sz w:val="24"/>
        </w:rPr>
        <w:t>以冷冻工艺为基础、制冷技术为手段，使流通物品从出厂后到销售前的各个环节中始终处于规定的温度环境下，以保证冷链物品质量。并根据实际需要，将运输、储存、加工配送、销售、信息化与追溯管理等基本功能实施有机结合。</w:t>
      </w:r>
    </w:p>
    <w:p w14:paraId="57EF6147">
      <w:pPr>
        <w:numPr>
          <w:ilvl w:val="0"/>
          <w:numId w:val="5"/>
        </w:numPr>
        <w:spacing w:line="360" w:lineRule="auto"/>
        <w:jc w:val="left"/>
        <w:rPr>
          <w:rFonts w:hint="eastAsia" w:ascii="宋体" w:hAnsi="宋体"/>
          <w:b/>
          <w:bCs/>
          <w:sz w:val="24"/>
        </w:rPr>
      </w:pPr>
      <w:r>
        <w:rPr>
          <w:rFonts w:hint="eastAsia" w:ascii="宋体" w:hAnsi="宋体"/>
          <w:b/>
          <w:bCs/>
          <w:sz w:val="24"/>
        </w:rPr>
        <w:t>基本要求</w:t>
      </w:r>
    </w:p>
    <w:p w14:paraId="726BA487">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b/>
          <w:bCs/>
          <w:kern w:val="0"/>
          <w:sz w:val="24"/>
          <w:szCs w:val="20"/>
          <w:lang w:val="en-US" w:eastAsia="zh-CN" w:bidi="ar-SA"/>
        </w:rPr>
      </w:pPr>
      <w:r>
        <w:rPr>
          <w:rFonts w:hint="eastAsia" w:hAnsi="宋体" w:cs="Times New Roman"/>
          <w:b/>
          <w:bCs/>
          <w:kern w:val="0"/>
          <w:sz w:val="24"/>
          <w:szCs w:val="20"/>
          <w:lang w:val="en-US" w:eastAsia="zh-CN" w:bidi="ar-SA"/>
        </w:rPr>
        <w:t>4.1　企业基本条件</w:t>
      </w:r>
    </w:p>
    <w:p w14:paraId="2168B1B6">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kern w:val="0"/>
          <w:sz w:val="24"/>
          <w:szCs w:val="20"/>
          <w:lang w:val="en-US" w:eastAsia="zh-CN" w:bidi="ar-SA"/>
        </w:rPr>
      </w:pPr>
      <w:r>
        <w:rPr>
          <w:rFonts w:hint="eastAsia" w:hAnsi="宋体" w:cs="Times New Roman"/>
          <w:kern w:val="0"/>
          <w:sz w:val="24"/>
          <w:szCs w:val="20"/>
          <w:lang w:val="en-US" w:eastAsia="zh-CN" w:bidi="ar-SA"/>
        </w:rPr>
        <w:t>4.1.1 具有从事冷冻水产品加工流通业务的营业资质。</w:t>
      </w:r>
    </w:p>
    <w:p w14:paraId="4972A676">
      <w:pPr>
        <w:pStyle w:val="6"/>
        <w:keepNext w:val="0"/>
        <w:keepLines w:val="0"/>
        <w:pageBreakBefore w:val="0"/>
        <w:widowControl/>
        <w:kinsoku/>
        <w:wordWrap/>
        <w:overflowPunct/>
        <w:topLinePunct w:val="0"/>
        <w:bidi w:val="0"/>
        <w:adjustRightInd/>
        <w:snapToGrid/>
        <w:spacing w:line="360" w:lineRule="auto"/>
        <w:textAlignment w:val="auto"/>
        <w:rPr>
          <w:rFonts w:hint="default" w:hAnsi="宋体" w:cs="Times New Roman"/>
          <w:kern w:val="0"/>
          <w:sz w:val="24"/>
          <w:szCs w:val="20"/>
          <w:lang w:val="en-US" w:eastAsia="zh-CN" w:bidi="ar-SA"/>
        </w:rPr>
      </w:pPr>
      <w:r>
        <w:rPr>
          <w:rFonts w:hint="eastAsia" w:hAnsi="宋体" w:cs="Times New Roman"/>
          <w:kern w:val="0"/>
          <w:sz w:val="24"/>
          <w:szCs w:val="20"/>
          <w:lang w:val="en-US" w:eastAsia="zh-CN" w:bidi="ar-SA"/>
        </w:rPr>
        <w:t>4.1.2 冷冻水产品加工流通冷链服务企业应具有GB/T 27304《食品安全管理体系 水产品加工企业要求》规定的条件，应建立科学、合理的管理制度和采用必要的设施设备与技术，确保冷冻水产品流通的品质和安全。企业生产车间的供电设施、供水设施、更衣室、消毒设施、卫生间设施应符合GB/T 27304《食品安全管理体系 水产品加工企业要求》要求；设备和工器具材料应采用无毒、无味、不吸水、耐腐蚀、不生锈、易清洗消毒、坚固的材料制作；应建立和实施控制加工卫生的操作程序，与食品接触或与食品表面接触的水（冰）安全，与食品接触的设备、手套、工作服等应保持清洁，确保食品免受交叉污染，保证操作人员手的清洗与消毒，保持卫生间设施的清洁。</w:t>
      </w:r>
    </w:p>
    <w:p w14:paraId="09C323A7">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kern w:val="0"/>
          <w:sz w:val="24"/>
          <w:szCs w:val="20"/>
          <w:lang w:val="en-US" w:eastAsia="zh-CN" w:bidi="ar-SA"/>
        </w:rPr>
      </w:pPr>
      <w:r>
        <w:rPr>
          <w:rFonts w:hint="eastAsia" w:hAnsi="宋体" w:cs="Times New Roman"/>
          <w:kern w:val="0"/>
          <w:sz w:val="24"/>
          <w:szCs w:val="20"/>
          <w:lang w:val="en-US" w:eastAsia="zh-CN" w:bidi="ar-SA"/>
        </w:rPr>
        <w:t>4.1.3 建立完善的流通冷链质量管理体系和流通冷链信息系统，具备与经营能力相适宜的冷冻水产品流通冷链服务流程图和作业规程。</w:t>
      </w:r>
    </w:p>
    <w:p w14:paraId="00B9D67E">
      <w:pPr>
        <w:pStyle w:val="6"/>
        <w:keepNext w:val="0"/>
        <w:keepLines w:val="0"/>
        <w:pageBreakBefore w:val="0"/>
        <w:widowControl/>
        <w:kinsoku/>
        <w:wordWrap/>
        <w:overflowPunct/>
        <w:topLinePunct w:val="0"/>
        <w:bidi w:val="0"/>
        <w:adjustRightInd/>
        <w:snapToGrid/>
        <w:spacing w:line="360" w:lineRule="auto"/>
        <w:textAlignment w:val="auto"/>
        <w:rPr>
          <w:rFonts w:hint="default" w:hAnsi="宋体" w:cs="Times New Roman"/>
          <w:kern w:val="0"/>
          <w:sz w:val="24"/>
          <w:szCs w:val="20"/>
          <w:lang w:val="en-US" w:eastAsia="zh-CN" w:bidi="ar-SA"/>
        </w:rPr>
      </w:pPr>
      <w:r>
        <w:rPr>
          <w:rFonts w:hint="eastAsia" w:hAnsi="宋体" w:cs="Times New Roman"/>
          <w:kern w:val="0"/>
          <w:sz w:val="24"/>
          <w:szCs w:val="20"/>
          <w:lang w:val="en-US" w:eastAsia="zh-CN" w:bidi="ar-SA"/>
        </w:rPr>
        <w:t>4.1.4 应设立质量安全管理部门并配备相应的质量安全管理人员，从业人员具有相应的资格证书，人员健康和卫生符合GB/T 27304《食品安全管理体系 水产品加工企业要求》的规定。从事水产品生产加工和管理的人员应经体检和卫生培训合格后方可上岗，每年应进行一次健康检查，必要时做临时健康检查；应保持个人清洁；工厂应设立专用洗衣房，工作服应集中管理、清洗、消毒和发放；不同岗位的人员应穿戴不同颜色或标志的工作服或帽，不同加工区域的人员不应串岗；进入车间的其他人员（包括参观人员）应遵守以上的规定。</w:t>
      </w:r>
    </w:p>
    <w:p w14:paraId="61E0F9FC">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kern w:val="0"/>
          <w:sz w:val="24"/>
          <w:szCs w:val="20"/>
          <w:lang w:val="en-US" w:eastAsia="zh-CN" w:bidi="ar-SA"/>
        </w:rPr>
      </w:pPr>
      <w:r>
        <w:rPr>
          <w:rFonts w:hint="eastAsia" w:hAnsi="宋体" w:cs="Times New Roman"/>
          <w:kern w:val="0"/>
          <w:sz w:val="24"/>
          <w:szCs w:val="20"/>
          <w:lang w:val="en-US" w:eastAsia="zh-CN" w:bidi="ar-SA"/>
        </w:rPr>
        <w:t>4.1.5 应具有低温环境下作业的安全防护措施。</w:t>
      </w:r>
    </w:p>
    <w:p w14:paraId="47147BDC">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kern w:val="0"/>
          <w:sz w:val="24"/>
          <w:szCs w:val="20"/>
          <w:lang w:val="en-US" w:eastAsia="zh-CN" w:bidi="ar-SA"/>
        </w:rPr>
      </w:pPr>
      <w:r>
        <w:rPr>
          <w:rFonts w:hint="eastAsia" w:hAnsi="宋体" w:cs="Times New Roman"/>
          <w:kern w:val="0"/>
          <w:sz w:val="24"/>
          <w:szCs w:val="20"/>
          <w:lang w:val="en-US" w:eastAsia="zh-CN" w:bidi="ar-SA"/>
        </w:rPr>
        <w:t>4.1.6 应承担食品安全的责任，履行提供水产品安全卫生信息，做好公共卫生和食品安全工作的义务。</w:t>
      </w:r>
    </w:p>
    <w:p w14:paraId="398A563D">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b/>
          <w:bCs/>
          <w:kern w:val="0"/>
          <w:sz w:val="24"/>
          <w:szCs w:val="20"/>
          <w:lang w:val="en-US" w:eastAsia="zh-CN" w:bidi="ar-SA"/>
        </w:rPr>
      </w:pPr>
      <w:r>
        <w:rPr>
          <w:rFonts w:hint="eastAsia" w:hAnsi="宋体" w:cs="Times New Roman"/>
          <w:b/>
          <w:bCs/>
          <w:kern w:val="0"/>
          <w:sz w:val="24"/>
          <w:szCs w:val="20"/>
          <w:lang w:val="en-US" w:eastAsia="zh-CN" w:bidi="ar-SA"/>
        </w:rPr>
        <w:t>4.2　设施设备</w:t>
      </w:r>
    </w:p>
    <w:p w14:paraId="10A2D352">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kern w:val="0"/>
          <w:sz w:val="24"/>
          <w:szCs w:val="20"/>
          <w:lang w:val="en-US" w:eastAsia="zh-CN" w:bidi="ar-SA"/>
        </w:rPr>
      </w:pPr>
      <w:r>
        <w:rPr>
          <w:rFonts w:hint="eastAsia" w:hAnsi="宋体" w:cs="Times New Roman"/>
          <w:kern w:val="0"/>
          <w:sz w:val="24"/>
          <w:szCs w:val="20"/>
          <w:lang w:val="en-US" w:eastAsia="zh-CN" w:bidi="ar-SA"/>
        </w:rPr>
        <w:t>4.2.1 冷库及低温运输车（船）等设施应配置有监测、调控、记录及报警装置；温度监测布点应经过验证，符合冷冻水产品贮藏和运输要求。</w:t>
      </w:r>
    </w:p>
    <w:p w14:paraId="2F53070D">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kern w:val="0"/>
          <w:sz w:val="24"/>
          <w:szCs w:val="20"/>
          <w:lang w:val="en-US" w:eastAsia="zh-CN" w:bidi="ar-SA"/>
        </w:rPr>
      </w:pPr>
      <w:r>
        <w:rPr>
          <w:rFonts w:hint="eastAsia" w:hAnsi="宋体" w:cs="Times New Roman"/>
          <w:kern w:val="0"/>
          <w:sz w:val="24"/>
          <w:szCs w:val="20"/>
          <w:lang w:val="en-US" w:eastAsia="zh-CN" w:bidi="ar-SA"/>
        </w:rPr>
        <w:t>4.2.2 冷库的设计、建造应符合GB 50072《冷库设计标准》的要求，冷库选址应符合当地总体规划的要求，使用氨制冷系统的冷库选址宜选择在相邻集中居住区全年最大频率风的下风侧，库址周围应有良好的卫生条件，选择在交通运输方便的区域，宜具备可靠的水源和电源以及排水条件；库房的布置应满足冷藏工艺要求，冷间宜按不同的设计温度分区、分层布置，冷间建筑应减少其保温隔热围护结构的外表面积，每座冷库库房耐火等级、层数、冷藏间建筑面积、保温隔热、防潮隔汽、构造、制冷和给水排水等应符合相应的规定。冷库安全要求应符合GB 28009《冷库安全规程》的规定，制冷设备应符合产品标准要求，制冷压缩机、制冷辅助设备和压力容器等设备应设置安全保护装置，管路、仪表、阀门及控制元件应符合相应的规定，冷库设施要保证安全，设置紧急停机按钮，制冷机房应装有事故排风装置，库房内应采用防潮型照明灯具和开关，冷库设计应满足消防的有关规定，库房内不得存放有毒、有害、有异味物品或其他易燃、易爆品，应有防鼠、防虫、防蝇等设施，应设温度记录装置，库房内相关设备应设立安全标识。冷库的运行管理应符合GB/T 30134《 冷库管理规范》的要求，应建立制冷设备安全操作规程、制冷系统操作规程、岗位责任制度、交接班制度、巡检制度、设备维护保养制度，监测制冷系统的运行状况，发现问题及时处理，制冷剂泵、载冷剂泵和阀门的霜层不应影响阀门、仪表的正常工作，制冷系统长期停止运行时，应妥善处理系统中的制冷剂；制冷系统所用仪器、仪表、器具应按规定的时间间隔由具备相应资质的机构进行校准或鉴定；给排水系统、电气和库房管理要符合相应的规定。</w:t>
      </w:r>
    </w:p>
    <w:p w14:paraId="36977383">
      <w:pPr>
        <w:pStyle w:val="6"/>
        <w:keepNext w:val="0"/>
        <w:keepLines w:val="0"/>
        <w:pageBreakBefore w:val="0"/>
        <w:widowControl/>
        <w:kinsoku/>
        <w:wordWrap/>
        <w:overflowPunct/>
        <w:topLinePunct w:val="0"/>
        <w:bidi w:val="0"/>
        <w:adjustRightInd/>
        <w:snapToGrid/>
        <w:spacing w:line="360" w:lineRule="auto"/>
        <w:textAlignment w:val="auto"/>
        <w:rPr>
          <w:rFonts w:hint="default" w:hAnsi="宋体" w:cs="Times New Roman"/>
          <w:kern w:val="0"/>
          <w:sz w:val="24"/>
          <w:szCs w:val="20"/>
          <w:lang w:val="en-US" w:eastAsia="zh-CN" w:bidi="ar-SA"/>
        </w:rPr>
      </w:pPr>
      <w:r>
        <w:rPr>
          <w:rFonts w:hint="eastAsia" w:hAnsi="宋体" w:cs="Times New Roman"/>
          <w:kern w:val="0"/>
          <w:sz w:val="24"/>
          <w:szCs w:val="20"/>
          <w:lang w:val="en-US" w:eastAsia="zh-CN" w:bidi="ar-SA"/>
        </w:rPr>
        <w:t>4.2.3 按照GB/T 28577《冷链物流分类与基本要求》的要求，冷库及低温运输车（船）的温度应控制在-18℃以下；按照GB/T 24616《冷藏、冷冻食品物流包装、标志、运输和储存》，冷库温度应满足冷藏食品的贮藏要求并保持稳定，库房温度波动幅度不应超过2℃；运输设备的温度应控制在-12℃，按GB/T 31080《水产品冷链物流服务规范》的要求，冻结库应控制在-28℃以下。</w:t>
      </w:r>
    </w:p>
    <w:p w14:paraId="63A59F5E">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kern w:val="0"/>
          <w:sz w:val="24"/>
          <w:szCs w:val="20"/>
          <w:lang w:val="en-US" w:eastAsia="zh-CN" w:bidi="ar-SA"/>
        </w:rPr>
      </w:pPr>
      <w:r>
        <w:rPr>
          <w:rFonts w:hint="eastAsia" w:hAnsi="宋体" w:cs="Times New Roman"/>
          <w:kern w:val="0"/>
          <w:sz w:val="24"/>
          <w:szCs w:val="20"/>
          <w:highlight w:val="none"/>
          <w:lang w:val="en-US" w:eastAsia="zh-CN" w:bidi="ar-SA"/>
        </w:rPr>
        <w:t>4.2.4 运输设备安全技术要求应符合SC/T 6041《水产品保鲜储运设备安全技术条件》的规定，冻结机的结构、制造、安装等技术要求符合相应的规定；输送机传送带应采用无毒、无味的食品级材质、工作区应有明显的安全警示标志、结构应便于清洗消毒。低温（-30℃以下）水产品的运输、贮藏设备应符合SC/T 9020《水产品低温冷藏设备和低温运输设备技术条件》的规定，低温运输设备应配有记录式温度计，围护结构的热阻R应大于20（m</w:t>
      </w:r>
      <w:r>
        <w:rPr>
          <w:rFonts w:hint="eastAsia" w:hAnsi="宋体" w:cs="Times New Roman"/>
          <w:kern w:val="0"/>
          <w:sz w:val="24"/>
          <w:szCs w:val="20"/>
          <w:highlight w:val="none"/>
          <w:vertAlign w:val="superscript"/>
          <w:lang w:val="en-US" w:eastAsia="zh-CN" w:bidi="ar-SA"/>
        </w:rPr>
        <w:t>2</w:t>
      </w:r>
      <w:r>
        <w:rPr>
          <w:rFonts w:hint="eastAsia" w:hAnsi="宋体" w:cs="Times New Roman"/>
          <w:kern w:val="0"/>
          <w:sz w:val="24"/>
          <w:szCs w:val="20"/>
          <w:highlight w:val="none"/>
          <w:lang w:val="en-US" w:eastAsia="zh-CN" w:bidi="ar-SA"/>
        </w:rPr>
        <w:t>·K）/W，货物堆装应紧密有序并不超越堆高红线，由冻结冷藏鱼舱接驳至冷藏库的低温运输设备，宜具备气密接口，船用设备和材料应有渔船检验局和相关质量监督检测部门检验认可证书。</w:t>
      </w:r>
    </w:p>
    <w:p w14:paraId="4C456344">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kern w:val="0"/>
          <w:sz w:val="24"/>
          <w:szCs w:val="20"/>
          <w:lang w:val="en-US" w:eastAsia="zh-CN" w:bidi="ar-SA"/>
        </w:rPr>
      </w:pPr>
      <w:r>
        <w:rPr>
          <w:rFonts w:hint="eastAsia" w:hAnsi="宋体" w:cs="Times New Roman"/>
          <w:kern w:val="0"/>
          <w:sz w:val="24"/>
          <w:szCs w:val="20"/>
          <w:lang w:val="en-US" w:eastAsia="zh-CN" w:bidi="ar-SA"/>
        </w:rPr>
        <w:t>4.2.5 设施设备应定期清洗、消毒、检查和维护。</w:t>
      </w:r>
    </w:p>
    <w:p w14:paraId="2E57F041">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b/>
          <w:bCs/>
          <w:kern w:val="0"/>
          <w:sz w:val="24"/>
          <w:szCs w:val="20"/>
          <w:highlight w:val="none"/>
          <w:lang w:val="en-US" w:eastAsia="zh-CN" w:bidi="ar-SA"/>
        </w:rPr>
      </w:pPr>
      <w:r>
        <w:rPr>
          <w:rFonts w:hint="eastAsia" w:hAnsi="宋体" w:cs="Times New Roman"/>
          <w:b/>
          <w:bCs/>
          <w:kern w:val="0"/>
          <w:sz w:val="24"/>
          <w:szCs w:val="20"/>
          <w:highlight w:val="none"/>
          <w:lang w:val="en-US" w:eastAsia="zh-CN" w:bidi="ar-SA"/>
        </w:rPr>
        <w:t>5　水产品接收</w:t>
      </w:r>
    </w:p>
    <w:p w14:paraId="654694B6">
      <w:pPr>
        <w:pStyle w:val="6"/>
        <w:keepNext w:val="0"/>
        <w:keepLines w:val="0"/>
        <w:pageBreakBefore w:val="0"/>
        <w:widowControl/>
        <w:kinsoku/>
        <w:wordWrap/>
        <w:overflowPunct/>
        <w:topLinePunct w:val="0"/>
        <w:bidi w:val="0"/>
        <w:adjustRightInd/>
        <w:snapToGrid/>
        <w:spacing w:line="360" w:lineRule="auto"/>
        <w:textAlignment w:val="auto"/>
        <w:rPr>
          <w:rFonts w:hint="default" w:hAnsi="宋体" w:cs="Times New Roman"/>
          <w:kern w:val="0"/>
          <w:sz w:val="24"/>
          <w:szCs w:val="20"/>
          <w:lang w:val="en-US" w:eastAsia="zh-CN" w:bidi="ar-SA"/>
        </w:rPr>
      </w:pPr>
      <w:r>
        <w:rPr>
          <w:rFonts w:hint="eastAsia" w:hAnsi="宋体" w:cs="Times New Roman"/>
          <w:kern w:val="0"/>
          <w:sz w:val="24"/>
          <w:szCs w:val="20"/>
          <w:lang w:val="en-US" w:eastAsia="zh-CN" w:bidi="ar-SA"/>
        </w:rPr>
        <w:t>5.1 冷冻水产品品质应符合GB 2762《食品安全国家标准 食品中污染物限量》铅含量不高于2.0mg/kg，镉含量不高于3.0mg/kg，汞含量不高于1.7mg/kg，砷含量不高于0.5mg/kg，铬含量不高于2.0mg/kg，苯并芘含量不高于5.0</w:t>
      </w:r>
      <w:r>
        <w:rPr>
          <w:rFonts w:hint="eastAsia" w:ascii="宋体" w:hAnsi="宋体" w:eastAsia="宋体" w:cs="宋体"/>
          <w:kern w:val="0"/>
          <w:sz w:val="24"/>
          <w:szCs w:val="20"/>
          <w:lang w:val="en-US" w:eastAsia="zh-CN" w:bidi="ar-SA"/>
        </w:rPr>
        <w:t>μg</w:t>
      </w:r>
      <w:r>
        <w:rPr>
          <w:rFonts w:hint="eastAsia" w:hAnsi="宋体" w:cs="Times New Roman"/>
          <w:kern w:val="0"/>
          <w:sz w:val="24"/>
          <w:szCs w:val="20"/>
          <w:lang w:val="en-US" w:eastAsia="zh-CN" w:bidi="ar-SA"/>
        </w:rPr>
        <w:t>/kg。冷冻水产品品质应符合GB 2733《食品安全国家标准 鲜、冻动物性水产品》的规定，具有水产品应有的色泽、气味和组织状态，无异味，肌肉紧密、有弹性，挥发性盐基氮不高于30mg/100g,组胺含量不高于40mg/100g。</w:t>
      </w:r>
    </w:p>
    <w:p w14:paraId="00BF287A">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kern w:val="0"/>
          <w:sz w:val="24"/>
          <w:szCs w:val="20"/>
          <w:lang w:val="en-US" w:eastAsia="zh-CN" w:bidi="ar-SA"/>
        </w:rPr>
      </w:pPr>
      <w:r>
        <w:rPr>
          <w:rFonts w:hint="eastAsia" w:hAnsi="宋体" w:cs="Times New Roman"/>
          <w:kern w:val="0"/>
          <w:sz w:val="24"/>
          <w:szCs w:val="20"/>
          <w:lang w:val="en-US" w:eastAsia="zh-CN" w:bidi="ar-SA"/>
        </w:rPr>
        <w:t>5.2 应附有采购合同、检验合格证明、产品合格证、标识、标签等有效进货凭证,应逐项进行检查验收，并做好产品所附的原始资料等进行登记造册记录。</w:t>
      </w:r>
    </w:p>
    <w:p w14:paraId="644FAC29">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kern w:val="0"/>
          <w:sz w:val="24"/>
          <w:szCs w:val="20"/>
          <w:lang w:val="en-US" w:eastAsia="zh-CN" w:bidi="ar-SA"/>
        </w:rPr>
      </w:pPr>
      <w:r>
        <w:rPr>
          <w:rFonts w:hint="eastAsia" w:hAnsi="宋体" w:cs="Times New Roman"/>
          <w:kern w:val="0"/>
          <w:sz w:val="24"/>
          <w:szCs w:val="20"/>
          <w:lang w:val="en-US" w:eastAsia="zh-CN" w:bidi="ar-SA"/>
        </w:rPr>
        <w:t>5.3 所采购产品的标签应标明品种、等级、数量、规格、海区（或养殖地点）及生产（捕捞）日期等项目。</w:t>
      </w:r>
    </w:p>
    <w:p w14:paraId="349B9732">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kern w:val="0"/>
          <w:sz w:val="24"/>
          <w:szCs w:val="20"/>
          <w:lang w:val="en-US" w:eastAsia="zh-CN" w:bidi="ar-SA"/>
        </w:rPr>
      </w:pPr>
      <w:r>
        <w:rPr>
          <w:rFonts w:hint="eastAsia" w:hAnsi="宋体" w:cs="Times New Roman"/>
          <w:kern w:val="0"/>
          <w:sz w:val="24"/>
          <w:szCs w:val="20"/>
          <w:lang w:val="en-US" w:eastAsia="zh-CN" w:bidi="ar-SA"/>
        </w:rPr>
        <w:t>5.4 应对水产品的外观、色泽、肌肉组织、气味等进行感官检查，当感官检查不能确定质量时应进行理化检验。</w:t>
      </w:r>
    </w:p>
    <w:p w14:paraId="79784EE7">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b/>
          <w:bCs/>
          <w:kern w:val="0"/>
          <w:sz w:val="24"/>
          <w:szCs w:val="20"/>
          <w:lang w:val="en-US" w:eastAsia="zh-CN" w:bidi="ar-SA"/>
        </w:rPr>
      </w:pPr>
      <w:r>
        <w:rPr>
          <w:rFonts w:hint="eastAsia" w:hAnsi="宋体" w:cs="Times New Roman"/>
          <w:b/>
          <w:bCs/>
          <w:kern w:val="0"/>
          <w:sz w:val="24"/>
          <w:szCs w:val="20"/>
          <w:lang w:val="en-US" w:eastAsia="zh-CN" w:bidi="ar-SA"/>
        </w:rPr>
        <w:t>6. 运输、储存</w:t>
      </w:r>
    </w:p>
    <w:p w14:paraId="0ED346BC">
      <w:pPr>
        <w:pStyle w:val="6"/>
        <w:keepNext w:val="0"/>
        <w:keepLines w:val="0"/>
        <w:pageBreakBefore w:val="0"/>
        <w:widowControl/>
        <w:kinsoku/>
        <w:wordWrap/>
        <w:overflowPunct/>
        <w:topLinePunct w:val="0"/>
        <w:bidi w:val="0"/>
        <w:adjustRightInd/>
        <w:snapToGrid/>
        <w:spacing w:line="360" w:lineRule="auto"/>
        <w:textAlignment w:val="auto"/>
        <w:rPr>
          <w:rFonts w:hint="default" w:hAnsi="宋体" w:cs="Times New Roman"/>
          <w:kern w:val="0"/>
          <w:sz w:val="24"/>
          <w:szCs w:val="20"/>
          <w:lang w:val="en-US" w:eastAsia="zh-CN" w:bidi="ar-SA"/>
        </w:rPr>
      </w:pPr>
      <w:r>
        <w:rPr>
          <w:rFonts w:hint="eastAsia" w:hAnsi="宋体" w:cs="Times New Roman"/>
          <w:kern w:val="0"/>
          <w:sz w:val="24"/>
          <w:szCs w:val="20"/>
          <w:lang w:val="en-US" w:eastAsia="zh-CN" w:bidi="ar-SA"/>
        </w:rPr>
        <w:t>6.1 冷冻水产品的运输包装、运输标志、运输、储存和装卸作业管理技术要求应符合 GB/T 24616《冷藏、冷冻食品物流包装、标志、运输和储存》的规定，应根据冷冻水产品的类型、形状、特性及周围环境的影响合理选择物流包装方案和包装材料，确保冷冻食品在物流过程中的质量和安全，包装上应注明冷冻食品储运的温度条件，应使用具备温控能力与隔热保温性能、清洁、无毒、无害、无异味、无污染；冷库温度和湿度应满足冷藏食品的储存要求并保持稳定，储存期间，应定时监测库房内温度和相对湿度，并根据不同冷藏食品的需要定时通风换气。根据 GB/T 24861《水产品流通管理技术规范》的规定，装载冷冻水产品之前应先将运输设备空间的温度预冷到10℃或以下，或达到双方约定的预冷温度时方可开始装货。运输过程中运输设备空间的温度不应高于-12℃，装卸时应严格控制作业环境温度和作业时间，水产品温度不宜高于-12℃，并在装卸后尽快降至-18℃或以下；冷冻水产品应储存于清洁、卫生、无异味的冷库内，转运的产品温度在低于-12℃时可以直接入库，高于-12℃应复冻后才能入库。</w:t>
      </w:r>
    </w:p>
    <w:p w14:paraId="3C834B6C">
      <w:pPr>
        <w:pStyle w:val="6"/>
        <w:keepNext w:val="0"/>
        <w:keepLines w:val="0"/>
        <w:pageBreakBefore w:val="0"/>
        <w:widowControl/>
        <w:kinsoku/>
        <w:wordWrap/>
        <w:overflowPunct/>
        <w:topLinePunct w:val="0"/>
        <w:bidi w:val="0"/>
        <w:adjustRightInd/>
        <w:snapToGrid/>
        <w:spacing w:line="360" w:lineRule="auto"/>
        <w:textAlignment w:val="auto"/>
        <w:rPr>
          <w:rFonts w:hint="default" w:hAnsi="宋体" w:cs="Times New Roman"/>
          <w:kern w:val="0"/>
          <w:sz w:val="24"/>
          <w:szCs w:val="20"/>
          <w:lang w:val="en-US" w:eastAsia="zh-CN" w:bidi="ar-SA"/>
        </w:rPr>
      </w:pPr>
      <w:r>
        <w:rPr>
          <w:rFonts w:hint="eastAsia" w:hAnsi="宋体" w:cs="Times New Roman"/>
          <w:kern w:val="0"/>
          <w:sz w:val="24"/>
          <w:szCs w:val="20"/>
          <w:lang w:val="en-US" w:eastAsia="zh-CN" w:bidi="ar-SA"/>
        </w:rPr>
        <w:t>6.2 根据GB/T 24616《冷藏、冷冻食品物流包装、标志、运输和储存》要求，冷冻水产品进出库和装卸货期间，库房和冷冻水产品的温度波动不应超过3℃。</w:t>
      </w:r>
    </w:p>
    <w:p w14:paraId="3F3025A3">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kern w:val="0"/>
          <w:sz w:val="24"/>
          <w:szCs w:val="20"/>
          <w:lang w:val="en-US" w:eastAsia="zh-CN" w:bidi="ar-SA"/>
        </w:rPr>
      </w:pPr>
      <w:r>
        <w:rPr>
          <w:rFonts w:hint="eastAsia" w:hAnsi="宋体" w:cs="Times New Roman"/>
          <w:kern w:val="0"/>
          <w:sz w:val="24"/>
          <w:szCs w:val="20"/>
          <w:lang w:val="en-US" w:eastAsia="zh-CN" w:bidi="ar-SA"/>
        </w:rPr>
        <w:t>6.3 运输低温（-30℃以下）产品的温度要求和其它有特殊温度要求的冻品按合同要求执行。</w:t>
      </w:r>
    </w:p>
    <w:p w14:paraId="37AEC65A">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kern w:val="0"/>
          <w:sz w:val="24"/>
          <w:szCs w:val="20"/>
          <w:lang w:val="en-US" w:eastAsia="zh-CN" w:bidi="ar-SA"/>
        </w:rPr>
      </w:pPr>
      <w:r>
        <w:rPr>
          <w:rFonts w:hint="eastAsia" w:hAnsi="宋体" w:cs="Times New Roman"/>
          <w:kern w:val="0"/>
          <w:sz w:val="24"/>
          <w:szCs w:val="20"/>
          <w:lang w:val="en-US" w:eastAsia="zh-CN" w:bidi="ar-SA"/>
        </w:rPr>
        <w:t>6.4 建立流通冷链安全应急处理预案，应对流通冷链物流服务过程中可能出现的突发情况，包括备用电源、备用车辆、产品处置等措施。</w:t>
      </w:r>
    </w:p>
    <w:p w14:paraId="5BDEBA41">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b/>
          <w:bCs/>
          <w:kern w:val="0"/>
          <w:sz w:val="24"/>
          <w:szCs w:val="20"/>
          <w:highlight w:val="none"/>
          <w:lang w:val="en-US" w:eastAsia="zh-CN" w:bidi="ar-SA"/>
        </w:rPr>
      </w:pPr>
      <w:r>
        <w:rPr>
          <w:rFonts w:hint="eastAsia" w:hAnsi="宋体" w:cs="Times New Roman"/>
          <w:b/>
          <w:bCs/>
          <w:kern w:val="0"/>
          <w:sz w:val="24"/>
          <w:szCs w:val="20"/>
          <w:highlight w:val="none"/>
          <w:lang w:val="en-US" w:eastAsia="zh-CN" w:bidi="ar-SA"/>
        </w:rPr>
        <w:t>7　加工配送</w:t>
      </w:r>
    </w:p>
    <w:p w14:paraId="1D704972">
      <w:pPr>
        <w:pStyle w:val="6"/>
        <w:keepNext w:val="0"/>
        <w:keepLines w:val="0"/>
        <w:pageBreakBefore w:val="0"/>
        <w:widowControl/>
        <w:kinsoku/>
        <w:wordWrap/>
        <w:overflowPunct/>
        <w:topLinePunct w:val="0"/>
        <w:bidi w:val="0"/>
        <w:adjustRightInd/>
        <w:snapToGrid/>
        <w:spacing w:line="360" w:lineRule="auto"/>
        <w:textAlignment w:val="auto"/>
        <w:rPr>
          <w:rFonts w:hint="default" w:hAnsi="宋体" w:cs="Times New Roman"/>
          <w:kern w:val="0"/>
          <w:sz w:val="24"/>
          <w:szCs w:val="20"/>
          <w:lang w:val="en-US" w:eastAsia="zh-CN" w:bidi="ar-SA"/>
        </w:rPr>
      </w:pPr>
      <w:r>
        <w:rPr>
          <w:rFonts w:hint="eastAsia" w:hAnsi="宋体" w:cs="Times New Roman"/>
          <w:kern w:val="0"/>
          <w:sz w:val="24"/>
          <w:szCs w:val="20"/>
          <w:lang w:val="en-US" w:eastAsia="zh-CN" w:bidi="ar-SA"/>
        </w:rPr>
        <w:t>7.1 加工配送场地、设施、设备和卫生管理应符合GB/T 27304的规定，与4.1的解释说明一致。</w:t>
      </w:r>
    </w:p>
    <w:p w14:paraId="4941127E">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kern w:val="0"/>
          <w:sz w:val="24"/>
          <w:szCs w:val="20"/>
          <w:lang w:val="en-US" w:eastAsia="zh-CN" w:bidi="ar-SA"/>
        </w:rPr>
      </w:pPr>
      <w:r>
        <w:rPr>
          <w:rFonts w:hint="eastAsia" w:hAnsi="宋体" w:cs="Times New Roman"/>
          <w:kern w:val="0"/>
          <w:sz w:val="24"/>
          <w:szCs w:val="20"/>
          <w:lang w:val="en-US" w:eastAsia="zh-CN" w:bidi="ar-SA"/>
        </w:rPr>
        <w:t>7.2 加工配送产品场所的温度应控制在12℃～15℃温度下进行分割或分装、计量、包装、贴标志、标签等，并按订单、按品种、出货先后顺序进行分门别类堆放。</w:t>
      </w:r>
    </w:p>
    <w:p w14:paraId="0FA03027">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kern w:val="0"/>
          <w:sz w:val="24"/>
          <w:szCs w:val="20"/>
          <w:lang w:val="en-US" w:eastAsia="zh-CN" w:bidi="ar-SA"/>
        </w:rPr>
      </w:pPr>
      <w:r>
        <w:rPr>
          <w:rFonts w:hint="eastAsia" w:hAnsi="宋体" w:cs="Times New Roman"/>
          <w:kern w:val="0"/>
          <w:sz w:val="24"/>
          <w:szCs w:val="20"/>
          <w:lang w:val="en-US" w:eastAsia="zh-CN" w:bidi="ar-SA"/>
        </w:rPr>
        <w:t>7.3 包装应采用利于保鲜和环保的材料包装。</w:t>
      </w:r>
    </w:p>
    <w:p w14:paraId="54C46951">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kern w:val="0"/>
          <w:sz w:val="24"/>
          <w:szCs w:val="20"/>
          <w:lang w:val="en-US" w:eastAsia="zh-CN" w:bidi="ar-SA"/>
        </w:rPr>
      </w:pPr>
      <w:r>
        <w:rPr>
          <w:rFonts w:hint="eastAsia" w:hAnsi="宋体" w:cs="Times New Roman"/>
          <w:kern w:val="0"/>
          <w:sz w:val="24"/>
          <w:szCs w:val="20"/>
          <w:lang w:val="en-US" w:eastAsia="zh-CN" w:bidi="ar-SA"/>
        </w:rPr>
        <w:t>7.4 预包装产品的标签应符合GB 7718的规定,标签应清晰、醒目、持久、真实、准确，应包括产品名称、配料表、净含量、规格、生产者和经销者的名称、地址和联系方式、生产日期、保质期、贮存条件、食品生产许可证编号、产品标准代号及其他需要标示的内容。</w:t>
      </w:r>
    </w:p>
    <w:p w14:paraId="71C2858F">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kern w:val="0"/>
          <w:sz w:val="24"/>
          <w:szCs w:val="20"/>
          <w:lang w:val="en-US" w:eastAsia="zh-CN" w:bidi="ar-SA"/>
        </w:rPr>
      </w:pPr>
      <w:r>
        <w:rPr>
          <w:rFonts w:hint="eastAsia" w:hAnsi="宋体" w:cs="Times New Roman"/>
          <w:kern w:val="0"/>
          <w:sz w:val="24"/>
          <w:szCs w:val="20"/>
          <w:lang w:val="en-US" w:eastAsia="zh-CN" w:bidi="ar-SA"/>
        </w:rPr>
        <w:t>7.5 根据配送方案对配送的产品进行组配、送货等作业。</w:t>
      </w:r>
    </w:p>
    <w:p w14:paraId="4B96B14B">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kern w:val="0"/>
          <w:sz w:val="24"/>
          <w:szCs w:val="20"/>
          <w:lang w:val="en-US" w:eastAsia="zh-CN" w:bidi="ar-SA"/>
        </w:rPr>
      </w:pPr>
      <w:r>
        <w:rPr>
          <w:rFonts w:hint="eastAsia" w:hAnsi="宋体" w:cs="Times New Roman"/>
          <w:kern w:val="0"/>
          <w:sz w:val="24"/>
          <w:szCs w:val="20"/>
          <w:lang w:val="en-US" w:eastAsia="zh-CN" w:bidi="ar-SA"/>
        </w:rPr>
        <w:t>7.6 配送运输的管理技术要求按和GB/T 24861的规定执行。应根据运输季节、距离、数量、运输时间选择有制冷或保温功能的运输工具；当运输过程中运输工具的贮存空间超出设定范围时，应立即纠正行动和应急措施，并如实记录超温的范围和时间；产品运达目的地后应及时进冷库，产品装卸或进出冷库应迅速。</w:t>
      </w:r>
    </w:p>
    <w:p w14:paraId="279796C1">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kern w:val="0"/>
          <w:sz w:val="24"/>
          <w:szCs w:val="20"/>
          <w:lang w:val="en-US" w:eastAsia="zh-CN" w:bidi="ar-SA"/>
        </w:rPr>
      </w:pPr>
      <w:r>
        <w:rPr>
          <w:rFonts w:hint="eastAsia" w:hAnsi="宋体" w:cs="Times New Roman"/>
          <w:kern w:val="0"/>
          <w:sz w:val="24"/>
          <w:szCs w:val="20"/>
          <w:lang w:val="en-US" w:eastAsia="zh-CN" w:bidi="ar-SA"/>
        </w:rPr>
        <w:t>7.7 运输过程中最高允许升温至-15℃，但装卸入库后应尽快降至-18℃以下。运输低温品（-30℃以下）的温度要求和其它有特殊温度要求的冻品按合同要求执行。</w:t>
      </w:r>
    </w:p>
    <w:p w14:paraId="4922FA58">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b/>
          <w:bCs/>
          <w:kern w:val="0"/>
          <w:sz w:val="24"/>
          <w:szCs w:val="20"/>
          <w:lang w:val="en-US" w:eastAsia="zh-CN" w:bidi="ar-SA"/>
        </w:rPr>
      </w:pPr>
      <w:r>
        <w:rPr>
          <w:rFonts w:hint="eastAsia" w:hAnsi="宋体" w:cs="Times New Roman"/>
          <w:b/>
          <w:bCs/>
          <w:kern w:val="0"/>
          <w:sz w:val="24"/>
          <w:szCs w:val="20"/>
          <w:lang w:val="en-US" w:eastAsia="zh-CN" w:bidi="ar-SA"/>
        </w:rPr>
        <w:t>8. 销售</w:t>
      </w:r>
    </w:p>
    <w:p w14:paraId="584F3901">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kern w:val="0"/>
          <w:sz w:val="24"/>
          <w:szCs w:val="20"/>
          <w:lang w:val="en-US" w:eastAsia="zh-CN" w:bidi="ar-SA"/>
        </w:rPr>
      </w:pPr>
      <w:r>
        <w:rPr>
          <w:rFonts w:hint="eastAsia" w:hAnsi="宋体" w:cs="Times New Roman"/>
          <w:kern w:val="0"/>
          <w:sz w:val="24"/>
          <w:szCs w:val="20"/>
          <w:lang w:val="en-US" w:eastAsia="zh-CN" w:bidi="ar-SA"/>
        </w:rPr>
        <w:t>8.1　批发</w:t>
      </w:r>
    </w:p>
    <w:p w14:paraId="3D2EEFE5">
      <w:pPr>
        <w:pStyle w:val="6"/>
        <w:keepNext w:val="0"/>
        <w:keepLines w:val="0"/>
        <w:pageBreakBefore w:val="0"/>
        <w:widowControl/>
        <w:kinsoku/>
        <w:wordWrap/>
        <w:overflowPunct/>
        <w:topLinePunct w:val="0"/>
        <w:bidi w:val="0"/>
        <w:adjustRightInd/>
        <w:snapToGrid/>
        <w:spacing w:line="360" w:lineRule="auto"/>
        <w:textAlignment w:val="auto"/>
        <w:rPr>
          <w:rFonts w:hint="default" w:hAnsi="宋体" w:cs="Times New Roman"/>
          <w:kern w:val="0"/>
          <w:sz w:val="24"/>
          <w:szCs w:val="20"/>
          <w:lang w:val="en-US" w:eastAsia="zh-CN" w:bidi="ar-SA"/>
        </w:rPr>
      </w:pPr>
      <w:r>
        <w:rPr>
          <w:rFonts w:hint="eastAsia" w:hAnsi="宋体" w:cs="Times New Roman"/>
          <w:kern w:val="0"/>
          <w:sz w:val="24"/>
          <w:szCs w:val="20"/>
          <w:lang w:val="en-US" w:eastAsia="zh-CN" w:bidi="ar-SA"/>
        </w:rPr>
        <w:t>8.1.1 冷冻水产品的批发经营环境、设施设备、交易要求、人员管理要求和记录应符合GB/T 34770的规定。选址应考虑当地气候、交通条件和周围环境，远离工业区，尽量避开闹区和人群聚集的地方；应保持良好卫生，无明显异味，无污水，无蚊蝇；应配备市场服务、卫生安全、信息、包装、运输、消防、治安等设施设备；应设置交易结算中心，宜配备相应的电子结算设施设备，应配备电子监控设备和信息发布公告栏；与产品直接接触人员应具有健康证，每年进行健康检查。</w:t>
      </w:r>
    </w:p>
    <w:p w14:paraId="765476CA">
      <w:pPr>
        <w:pStyle w:val="6"/>
        <w:keepNext w:val="0"/>
        <w:keepLines w:val="0"/>
        <w:pageBreakBefore w:val="0"/>
        <w:widowControl/>
        <w:kinsoku/>
        <w:wordWrap/>
        <w:overflowPunct/>
        <w:topLinePunct w:val="0"/>
        <w:bidi w:val="0"/>
        <w:adjustRightInd/>
        <w:snapToGrid/>
        <w:spacing w:line="360" w:lineRule="auto"/>
        <w:textAlignment w:val="auto"/>
        <w:rPr>
          <w:rFonts w:hint="default" w:hAnsi="宋体" w:cs="Times New Roman"/>
          <w:kern w:val="0"/>
          <w:sz w:val="24"/>
          <w:szCs w:val="20"/>
          <w:lang w:val="en-US" w:eastAsia="zh-CN" w:bidi="ar-SA"/>
        </w:rPr>
      </w:pPr>
      <w:r>
        <w:rPr>
          <w:rFonts w:hint="eastAsia" w:hAnsi="宋体" w:cs="Times New Roman"/>
          <w:kern w:val="0"/>
          <w:sz w:val="24"/>
          <w:szCs w:val="20"/>
          <w:lang w:val="en-US" w:eastAsia="zh-CN" w:bidi="ar-SA"/>
        </w:rPr>
        <w:t>8.1.2 从事冷冻产品批发经营的企业应具备满足交易需要的冷冻贮藏设施、制冰、贮冰设施设备，冷库库容不宜小于水产品周转期交易量的20%，产品温度应保持控制在-18℃以下，温度波动控制在2℃以内。</w:t>
      </w:r>
    </w:p>
    <w:p w14:paraId="3D926B53">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kern w:val="0"/>
          <w:sz w:val="24"/>
          <w:szCs w:val="20"/>
          <w:lang w:val="en-US" w:eastAsia="zh-CN" w:bidi="ar-SA"/>
        </w:rPr>
      </w:pPr>
      <w:r>
        <w:rPr>
          <w:rFonts w:hint="eastAsia" w:hAnsi="宋体" w:cs="Times New Roman"/>
          <w:kern w:val="0"/>
          <w:sz w:val="24"/>
          <w:szCs w:val="20"/>
          <w:lang w:val="en-US" w:eastAsia="zh-CN" w:bidi="ar-SA"/>
        </w:rPr>
        <w:t>8.1.3 批发商对进入市场批发交易的水产品所附的原始资料应登记备案，做好水产品入场登记工作，详细记录经销商名称、联系人、联系方式、车辆牌号、产品名称、数量和产地。</w:t>
      </w:r>
    </w:p>
    <w:p w14:paraId="7DCA2B4C">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kern w:val="0"/>
          <w:sz w:val="24"/>
          <w:szCs w:val="20"/>
          <w:lang w:val="en-US" w:eastAsia="zh-CN" w:bidi="ar-SA"/>
        </w:rPr>
      </w:pPr>
      <w:r>
        <w:rPr>
          <w:rFonts w:hint="eastAsia" w:hAnsi="宋体" w:cs="Times New Roman"/>
          <w:kern w:val="0"/>
          <w:sz w:val="24"/>
          <w:szCs w:val="20"/>
          <w:lang w:val="en-US" w:eastAsia="zh-CN" w:bidi="ar-SA"/>
        </w:rPr>
        <w:t>8.1.4 各类冷冻水产品均应有明显注明品种、等级、数量、产地（海区或养殖地点）及生产(捕捞)日期等项目的标识牌。</w:t>
      </w:r>
    </w:p>
    <w:p w14:paraId="0429B314">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kern w:val="0"/>
          <w:sz w:val="24"/>
          <w:szCs w:val="20"/>
          <w:lang w:val="en-US" w:eastAsia="zh-CN" w:bidi="ar-SA"/>
        </w:rPr>
      </w:pPr>
      <w:r>
        <w:rPr>
          <w:rFonts w:hint="eastAsia" w:hAnsi="宋体" w:cs="Times New Roman"/>
          <w:kern w:val="0"/>
          <w:sz w:val="24"/>
          <w:szCs w:val="20"/>
          <w:lang w:val="en-US" w:eastAsia="zh-CN" w:bidi="ar-SA"/>
        </w:rPr>
        <w:t>8.2　零售</w:t>
      </w:r>
    </w:p>
    <w:p w14:paraId="041220A9">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kern w:val="0"/>
          <w:sz w:val="24"/>
          <w:szCs w:val="20"/>
          <w:lang w:val="en-US" w:eastAsia="zh-CN" w:bidi="ar-SA"/>
        </w:rPr>
      </w:pPr>
      <w:r>
        <w:rPr>
          <w:rFonts w:hint="eastAsia" w:hAnsi="宋体" w:cs="Times New Roman"/>
          <w:kern w:val="0"/>
          <w:sz w:val="24"/>
          <w:szCs w:val="20"/>
          <w:lang w:val="en-US" w:eastAsia="zh-CN" w:bidi="ar-SA"/>
        </w:rPr>
        <w:t>8.2.1 从事冷冻水产品经营应有固定的经营场地。场地内部设施应符合易清洗、易消毒、防鼠、防尘等要求，并有污水、污物（包括废弃物）收集及消毒设施。</w:t>
      </w:r>
    </w:p>
    <w:p w14:paraId="25C289AB">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kern w:val="0"/>
          <w:sz w:val="24"/>
          <w:szCs w:val="20"/>
          <w:lang w:val="en-US" w:eastAsia="zh-CN" w:bidi="ar-SA"/>
        </w:rPr>
      </w:pPr>
      <w:r>
        <w:rPr>
          <w:rFonts w:hint="eastAsia" w:hAnsi="宋体" w:cs="Times New Roman"/>
          <w:kern w:val="0"/>
          <w:sz w:val="24"/>
          <w:szCs w:val="20"/>
          <w:lang w:val="en-US" w:eastAsia="zh-CN" w:bidi="ar-SA"/>
        </w:rPr>
        <w:t>8.2.2　开始营业和营业结束后应对销售设施进行彻底清洗、消毒。</w:t>
      </w:r>
    </w:p>
    <w:p w14:paraId="0876CD4A">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kern w:val="0"/>
          <w:sz w:val="24"/>
          <w:szCs w:val="20"/>
          <w:lang w:val="en-US" w:eastAsia="zh-CN" w:bidi="ar-SA"/>
        </w:rPr>
      </w:pPr>
      <w:r>
        <w:rPr>
          <w:rFonts w:hint="eastAsia" w:hAnsi="宋体" w:cs="Times New Roman"/>
          <w:kern w:val="0"/>
          <w:sz w:val="24"/>
          <w:szCs w:val="20"/>
          <w:lang w:val="en-US" w:eastAsia="zh-CN" w:bidi="ar-SA"/>
        </w:rPr>
        <w:t>8.2.3　经销单位应配备适用于冷冻水产品销售温度要求的低温冷藏展示柜或冷库，低温冷藏展示柜内温度应保持在-18℃以下，温度波动控制在2℃以内，非营业时间展示的敞开面应予覆盖。</w:t>
      </w:r>
    </w:p>
    <w:p w14:paraId="0BCB267F">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kern w:val="0"/>
          <w:sz w:val="24"/>
          <w:szCs w:val="20"/>
          <w:lang w:val="en-US" w:eastAsia="zh-CN" w:bidi="ar-SA"/>
        </w:rPr>
      </w:pPr>
      <w:r>
        <w:rPr>
          <w:rFonts w:hint="eastAsia" w:hAnsi="宋体" w:cs="Times New Roman"/>
          <w:kern w:val="0"/>
          <w:sz w:val="24"/>
          <w:szCs w:val="20"/>
          <w:lang w:val="en-US" w:eastAsia="zh-CN" w:bidi="ar-SA"/>
        </w:rPr>
        <w:t>8.2.4　解冻后的冷冻水产品应保持在0℃～4℃条件下销售，并在24 h内销售完毕，经解冻的水产品不得进行重新冻结后再销售。</w:t>
      </w:r>
    </w:p>
    <w:p w14:paraId="087D83F7">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kern w:val="0"/>
          <w:sz w:val="24"/>
          <w:szCs w:val="20"/>
          <w:lang w:val="en-US" w:eastAsia="zh-CN" w:bidi="ar-SA"/>
        </w:rPr>
      </w:pPr>
      <w:r>
        <w:rPr>
          <w:rFonts w:hint="eastAsia" w:hAnsi="宋体" w:cs="Times New Roman"/>
          <w:kern w:val="0"/>
          <w:sz w:val="24"/>
          <w:szCs w:val="20"/>
          <w:lang w:val="en-US" w:eastAsia="zh-CN" w:bidi="ar-SA"/>
        </w:rPr>
        <w:t>8.2.5　冷藏展示柜柜壁上应标明柜的最大容量标记线，柜内食品的放置不应超出标记线。柜内应设有易读的温度计，温度测点应设在回风口的标记线处或柜内空气温度的最高处。</w:t>
      </w:r>
    </w:p>
    <w:p w14:paraId="4CC38CF2">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kern w:val="0"/>
          <w:sz w:val="24"/>
          <w:szCs w:val="20"/>
          <w:lang w:val="en-US" w:eastAsia="zh-CN" w:bidi="ar-SA"/>
        </w:rPr>
      </w:pPr>
      <w:r>
        <w:rPr>
          <w:rFonts w:hint="eastAsia" w:hAnsi="宋体" w:cs="Times New Roman"/>
          <w:kern w:val="0"/>
          <w:sz w:val="24"/>
          <w:szCs w:val="20"/>
          <w:lang w:val="en-US" w:eastAsia="zh-CN" w:bidi="ar-SA"/>
        </w:rPr>
        <w:t>8.2.6 所销售的水产品应经检验合格，并具有产品合格证。</w:t>
      </w:r>
    </w:p>
    <w:p w14:paraId="1C4284B0">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kern w:val="0"/>
          <w:sz w:val="24"/>
          <w:szCs w:val="20"/>
          <w:lang w:val="en-US" w:eastAsia="zh-CN" w:bidi="ar-SA"/>
        </w:rPr>
      </w:pPr>
      <w:r>
        <w:rPr>
          <w:rFonts w:hint="eastAsia" w:hAnsi="宋体" w:cs="Times New Roman"/>
          <w:kern w:val="0"/>
          <w:sz w:val="24"/>
          <w:szCs w:val="20"/>
          <w:lang w:val="en-US" w:eastAsia="zh-CN" w:bidi="ar-SA"/>
        </w:rPr>
        <w:t>8.2.7 做好商品进货、销售台帐的记录，包括品名、规格、进货数量、销售数量、生产厂家、批发单位和检验证明等。</w:t>
      </w:r>
    </w:p>
    <w:p w14:paraId="48B5C6B5">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kern w:val="0"/>
          <w:sz w:val="24"/>
          <w:szCs w:val="20"/>
          <w:lang w:val="en-US" w:eastAsia="zh-CN" w:bidi="ar-SA"/>
        </w:rPr>
      </w:pPr>
      <w:r>
        <w:rPr>
          <w:rFonts w:hint="eastAsia" w:hAnsi="宋体" w:cs="Times New Roman"/>
          <w:kern w:val="0"/>
          <w:sz w:val="24"/>
          <w:szCs w:val="20"/>
          <w:lang w:val="en-US" w:eastAsia="zh-CN" w:bidi="ar-SA"/>
        </w:rPr>
        <w:t>8.2.8　在销售过程产生的包装物、废弃物应进行无害化处理。</w:t>
      </w:r>
    </w:p>
    <w:p w14:paraId="0AF6BB7E">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b/>
          <w:bCs/>
          <w:kern w:val="0"/>
          <w:sz w:val="24"/>
          <w:szCs w:val="20"/>
          <w:lang w:val="en-US" w:eastAsia="zh-CN" w:bidi="ar-SA"/>
        </w:rPr>
      </w:pPr>
      <w:r>
        <w:rPr>
          <w:rFonts w:hint="eastAsia" w:hAnsi="宋体" w:cs="Times New Roman"/>
          <w:b/>
          <w:bCs/>
          <w:kern w:val="0"/>
          <w:sz w:val="24"/>
          <w:szCs w:val="20"/>
          <w:lang w:val="en-US" w:eastAsia="zh-CN" w:bidi="ar-SA"/>
        </w:rPr>
        <w:t>9. 信息化与追溯管理</w:t>
      </w:r>
    </w:p>
    <w:p w14:paraId="68556395">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kern w:val="0"/>
          <w:sz w:val="24"/>
          <w:szCs w:val="20"/>
          <w:lang w:val="en-US" w:eastAsia="zh-CN" w:bidi="ar-SA"/>
        </w:rPr>
      </w:pPr>
      <w:r>
        <w:rPr>
          <w:rFonts w:hint="eastAsia" w:hAnsi="宋体" w:cs="Times New Roman"/>
          <w:kern w:val="0"/>
          <w:sz w:val="24"/>
          <w:szCs w:val="20"/>
          <w:lang w:val="en-US" w:eastAsia="zh-CN" w:bidi="ar-SA"/>
        </w:rPr>
        <w:t>9.1 冷冻水产品流通冷链追溯系统管理应按GB/T 28843的规定执行。追溯信息应包含委托方信息、食品信息、运输信息、仓储信息和装卸信息等；各环节之间应建立安全有效的追溯信息共享机制，并明确追溯信息使用权限，信息管理系统应预留数据交换接口，各环节之间能信息共享；提供方应积极响应委托方的追溯请求并实施追溯，实施追溯时应将相关追溯信息数据封存，在开展追溯工作时应保护各相关方的商业机密。</w:t>
      </w:r>
    </w:p>
    <w:p w14:paraId="0E9678D5">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kern w:val="0"/>
          <w:sz w:val="24"/>
          <w:szCs w:val="20"/>
          <w:lang w:val="en-US" w:eastAsia="zh-CN" w:bidi="ar-SA"/>
        </w:rPr>
      </w:pPr>
      <w:r>
        <w:rPr>
          <w:rFonts w:hint="eastAsia" w:hAnsi="宋体" w:cs="Times New Roman"/>
          <w:kern w:val="0"/>
          <w:sz w:val="24"/>
          <w:szCs w:val="20"/>
          <w:lang w:val="en-US" w:eastAsia="zh-CN" w:bidi="ar-SA"/>
        </w:rPr>
        <w:t>9.2 从事冷冻水产品流通冷链服务企业应准确、完整地向委托方提供水产品卸货、出货及交易等数据，并及时通报各种意外事件的相关信息。对委托方提供的信息或单据，应审核其合法合规性、有效性及内容的准确、完整性，确认无误后执行。</w:t>
      </w:r>
    </w:p>
    <w:p w14:paraId="432E9C2D">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kern w:val="0"/>
          <w:sz w:val="24"/>
          <w:szCs w:val="20"/>
          <w:lang w:val="en-US" w:eastAsia="zh-CN" w:bidi="ar-SA"/>
        </w:rPr>
      </w:pPr>
      <w:r>
        <w:rPr>
          <w:rFonts w:hint="eastAsia" w:hAnsi="宋体" w:cs="Times New Roman"/>
          <w:kern w:val="0"/>
          <w:sz w:val="24"/>
          <w:szCs w:val="20"/>
          <w:lang w:val="en-US" w:eastAsia="zh-CN" w:bidi="ar-SA"/>
        </w:rPr>
        <w:t>9.3 应防止客户信息的泄漏及不正当使用。</w:t>
      </w:r>
    </w:p>
    <w:p w14:paraId="7D561787">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kern w:val="0"/>
          <w:sz w:val="24"/>
          <w:szCs w:val="20"/>
          <w:lang w:val="en-US" w:eastAsia="zh-CN" w:bidi="ar-SA"/>
        </w:rPr>
      </w:pPr>
      <w:r>
        <w:rPr>
          <w:rFonts w:hint="eastAsia" w:hAnsi="宋体" w:cs="Times New Roman"/>
          <w:kern w:val="0"/>
          <w:sz w:val="24"/>
          <w:szCs w:val="20"/>
          <w:lang w:val="en-US" w:eastAsia="zh-CN" w:bidi="ar-SA"/>
        </w:rPr>
        <w:t>9.4 建立质量安全事故报告制度、责任追究制度，温度监控记录制度和产品安全应急处理制度，严密监测流通冷链产品在各环节中的运转情况。</w:t>
      </w:r>
    </w:p>
    <w:p w14:paraId="43EB0BF4">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kern w:val="0"/>
          <w:sz w:val="24"/>
          <w:szCs w:val="20"/>
          <w:lang w:val="en-US" w:eastAsia="zh-CN" w:bidi="ar-SA"/>
        </w:rPr>
      </w:pPr>
      <w:r>
        <w:rPr>
          <w:rFonts w:hint="eastAsia" w:hAnsi="宋体" w:cs="Times New Roman"/>
          <w:kern w:val="0"/>
          <w:sz w:val="24"/>
          <w:szCs w:val="20"/>
          <w:lang w:val="en-US" w:eastAsia="zh-CN" w:bidi="ar-SA"/>
        </w:rPr>
        <w:t>9.5 冷链物流服务双方应在服务合同中对双方的责权做出明确界定，作为事后处理争议的依据。</w:t>
      </w:r>
    </w:p>
    <w:p w14:paraId="222F2068">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b/>
          <w:bCs/>
          <w:kern w:val="0"/>
          <w:sz w:val="24"/>
          <w:szCs w:val="20"/>
          <w:lang w:val="en-US" w:eastAsia="zh-CN" w:bidi="ar-SA"/>
        </w:rPr>
      </w:pPr>
      <w:r>
        <w:rPr>
          <w:rFonts w:hint="eastAsia" w:hAnsi="宋体" w:cs="Times New Roman"/>
          <w:b/>
          <w:bCs/>
          <w:kern w:val="0"/>
          <w:sz w:val="24"/>
          <w:szCs w:val="20"/>
          <w:lang w:val="en-US" w:eastAsia="zh-CN" w:bidi="ar-SA"/>
        </w:rPr>
        <w:t>10　记录</w:t>
      </w:r>
    </w:p>
    <w:p w14:paraId="7A8CD86F">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kern w:val="0"/>
          <w:sz w:val="24"/>
          <w:szCs w:val="20"/>
          <w:lang w:val="en-US" w:eastAsia="zh-CN" w:bidi="ar-SA"/>
        </w:rPr>
      </w:pPr>
      <w:r>
        <w:rPr>
          <w:rFonts w:hint="eastAsia" w:hAnsi="宋体" w:cs="Times New Roman"/>
          <w:kern w:val="0"/>
          <w:sz w:val="24"/>
          <w:szCs w:val="20"/>
          <w:lang w:val="en-US" w:eastAsia="zh-CN" w:bidi="ar-SA"/>
        </w:rPr>
        <w:t>10.1 冷冻水产品在流通过程，水产品接收、运输、储存、加工配送、销售等每个环节应按合同所规定的数量、质量等要求，做好交接验货记录凭证，对每批水产品所附的单据及原始监控温度等各类记录资料应进行登记造册。</w:t>
      </w:r>
    </w:p>
    <w:p w14:paraId="7D54D962">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kern w:val="0"/>
          <w:sz w:val="24"/>
          <w:szCs w:val="20"/>
          <w:lang w:val="en-US" w:eastAsia="zh-CN" w:bidi="ar-SA"/>
        </w:rPr>
      </w:pPr>
      <w:r>
        <w:rPr>
          <w:rFonts w:hint="eastAsia" w:hAnsi="宋体" w:cs="Times New Roman"/>
          <w:kern w:val="0"/>
          <w:sz w:val="24"/>
          <w:szCs w:val="20"/>
          <w:lang w:val="en-US" w:eastAsia="zh-CN" w:bidi="ar-SA"/>
        </w:rPr>
        <w:t>10.2 单据填写应规范、完整、准确、清晰，按时汇总、存档，水产品在接收地点妥善保管，并保证单据、信息、资料的安全。</w:t>
      </w:r>
    </w:p>
    <w:p w14:paraId="56814474">
      <w:pPr>
        <w:pStyle w:val="6"/>
        <w:keepNext w:val="0"/>
        <w:keepLines w:val="0"/>
        <w:pageBreakBefore w:val="0"/>
        <w:widowControl/>
        <w:kinsoku/>
        <w:wordWrap/>
        <w:overflowPunct/>
        <w:topLinePunct w:val="0"/>
        <w:bidi w:val="0"/>
        <w:adjustRightInd/>
        <w:snapToGrid/>
        <w:spacing w:line="360" w:lineRule="auto"/>
        <w:textAlignment w:val="auto"/>
        <w:rPr>
          <w:rFonts w:hint="eastAsia" w:hAnsi="宋体" w:cs="Times New Roman"/>
          <w:kern w:val="0"/>
          <w:sz w:val="24"/>
          <w:szCs w:val="20"/>
          <w:lang w:val="en-US" w:eastAsia="zh-CN" w:bidi="ar-SA"/>
        </w:rPr>
      </w:pPr>
      <w:r>
        <w:rPr>
          <w:rFonts w:hint="eastAsia" w:hAnsi="宋体" w:cs="Times New Roman"/>
          <w:kern w:val="0"/>
          <w:sz w:val="24"/>
          <w:szCs w:val="20"/>
          <w:lang w:val="en-US" w:eastAsia="zh-CN" w:bidi="ar-SA"/>
        </w:rPr>
        <w:t>10.3 信息记录的原始记录保存期应不少于水产品保质期满后6个月；没有明确保质期的，保存期限应不少于2年。</w:t>
      </w:r>
    </w:p>
    <w:p w14:paraId="617C37DF">
      <w:pPr>
        <w:pStyle w:val="2"/>
        <w:spacing w:before="0" w:after="120" w:line="240" w:lineRule="auto"/>
        <w:rPr>
          <w:rFonts w:hint="eastAsia" w:eastAsia="宋体" w:cs="Times New Roman"/>
          <w:sz w:val="28"/>
          <w:szCs w:val="28"/>
        </w:rPr>
      </w:pPr>
      <w:r>
        <w:rPr>
          <w:rFonts w:hint="eastAsia" w:eastAsia="宋体" w:cs="Times New Roman"/>
          <w:sz w:val="28"/>
          <w:szCs w:val="28"/>
        </w:rPr>
        <w:t>四、与现行法律法规、强制性标准等上位标准关系。</w:t>
      </w:r>
    </w:p>
    <w:p w14:paraId="465B3427">
      <w:pPr>
        <w:spacing w:line="360" w:lineRule="auto"/>
        <w:ind w:firstLine="480" w:firstLineChars="200"/>
        <w:rPr>
          <w:rFonts w:hint="default" w:ascii="Times New Roman" w:hAnsi="Times New Roman" w:eastAsia="宋体" w:cs="Times New Roman"/>
          <w:sz w:val="24"/>
          <w:szCs w:val="28"/>
          <w:lang w:val="en-US" w:eastAsia="zh-CN"/>
        </w:rPr>
      </w:pPr>
      <w:r>
        <w:rPr>
          <w:rFonts w:hint="eastAsia"/>
          <w:sz w:val="24"/>
        </w:rPr>
        <w:t>本标准编制过程中</w:t>
      </w:r>
      <w:r>
        <w:rPr>
          <w:rFonts w:hint="eastAsia" w:ascii="宋体" w:hAnsi="宋体" w:eastAsia="宋体" w:cs="宋体"/>
          <w:sz w:val="24"/>
        </w:rPr>
        <w:t>，参考了GB 2762</w:t>
      </w:r>
      <w:r>
        <w:rPr>
          <w:rFonts w:hint="eastAsia" w:ascii="宋体" w:hAnsi="宋体" w:eastAsia="宋体" w:cs="宋体"/>
          <w:sz w:val="24"/>
          <w:lang w:eastAsia="zh-CN"/>
        </w:rPr>
        <w:t>《</w:t>
      </w:r>
      <w:r>
        <w:rPr>
          <w:rFonts w:hint="eastAsia" w:ascii="宋体" w:hAnsi="宋体" w:eastAsia="宋体" w:cs="宋体"/>
          <w:sz w:val="24"/>
        </w:rPr>
        <w:t>食品安全国家标准  食品中污染物限量</w:t>
      </w:r>
      <w:r>
        <w:rPr>
          <w:rFonts w:hint="eastAsia" w:ascii="宋体" w:hAnsi="宋体" w:eastAsia="宋体" w:cs="宋体"/>
          <w:sz w:val="24"/>
          <w:lang w:eastAsia="zh-CN"/>
        </w:rPr>
        <w:t>》、GB 2733《鲜冻动物性水产品卫生标准》、GB/T 18354《物流术语》、GB/T 24861《水产品流通管理技术规范》、GB/T 27304《食品安全管理体系  水产品加工企业要求》、GB 28009《冷库安全规程》、GB/T 28577《冷链物流分类与基本要求》、GB/T 28843《食品冷链物流追溯管理要求》</w:t>
      </w:r>
      <w:r>
        <w:rPr>
          <w:rFonts w:hint="eastAsia" w:ascii="宋体" w:hAnsi="宋体" w:eastAsia="宋体" w:cs="宋体"/>
          <w:sz w:val="24"/>
        </w:rPr>
        <w:t>等技术文献，与《中华人民共和国农产品质量安全法》、《中华人民共和国农产品质量安全法》、《中华人民共和国产品质量法》等相关的现行法律、法规和行业标准相协调，无冲突。</w:t>
      </w:r>
    </w:p>
    <w:p w14:paraId="1AC1147E">
      <w:pPr>
        <w:pStyle w:val="2"/>
        <w:spacing w:before="0" w:after="120" w:line="240" w:lineRule="auto"/>
        <w:rPr>
          <w:rFonts w:hint="eastAsia" w:eastAsia="宋体" w:cs="Times New Roman"/>
          <w:sz w:val="28"/>
          <w:szCs w:val="28"/>
        </w:rPr>
      </w:pPr>
      <w:r>
        <w:rPr>
          <w:rFonts w:hint="eastAsia" w:eastAsia="宋体" w:cs="Times New Roman"/>
          <w:sz w:val="28"/>
          <w:szCs w:val="28"/>
        </w:rPr>
        <w:t>五、标准有何先进性或特色性。（与新《标准化法》第十三条相呼应）</w:t>
      </w:r>
    </w:p>
    <w:p w14:paraId="45D7A5E7">
      <w:pPr>
        <w:spacing w:line="360" w:lineRule="auto"/>
        <w:ind w:firstLine="480" w:firstLineChars="200"/>
        <w:rPr>
          <w:rFonts w:hint="eastAsia"/>
          <w:sz w:val="24"/>
        </w:rPr>
      </w:pPr>
      <w:r>
        <w:rPr>
          <w:rFonts w:hint="eastAsia"/>
          <w:sz w:val="24"/>
        </w:rPr>
        <w:t>本标准的先进性和特色在于：广东省作为中国重要的水产品生产、加工和贸易大省，在冷冻水产品领域具有显著的市场地位和产业优势。</w:t>
      </w:r>
      <w:r>
        <w:rPr>
          <w:rFonts w:hint="eastAsia"/>
          <w:sz w:val="24"/>
          <w:lang w:val="en-US" w:eastAsia="zh-CN"/>
        </w:rPr>
        <w:t>本标准</w:t>
      </w:r>
      <w:r>
        <w:rPr>
          <w:rFonts w:hint="eastAsia"/>
          <w:sz w:val="24"/>
        </w:rPr>
        <w:t>针对冷冻水产品易腐、易变质的特性，制定了科学严谨的操作规范</w:t>
      </w:r>
      <w:r>
        <w:rPr>
          <w:rFonts w:hint="eastAsia"/>
          <w:sz w:val="24"/>
          <w:lang w:eastAsia="zh-CN"/>
        </w:rPr>
        <w:t>，</w:t>
      </w:r>
      <w:r>
        <w:rPr>
          <w:rFonts w:hint="eastAsia"/>
          <w:sz w:val="24"/>
        </w:rPr>
        <w:t>将冷链物流的先进实践转化为可执行的技术要求</w:t>
      </w:r>
      <w:r>
        <w:rPr>
          <w:rFonts w:hint="eastAsia"/>
          <w:sz w:val="24"/>
          <w:lang w:eastAsia="zh-CN"/>
        </w:rPr>
        <w:t>，</w:t>
      </w:r>
      <w:r>
        <w:rPr>
          <w:rFonts w:hint="eastAsia"/>
          <w:sz w:val="24"/>
        </w:rPr>
        <w:t>注重标准化与技术创新结合，强化了监管效能，通过规范化的管理流程，提升了行业整体质量安全水平，为全国冷冻水产品冷链管理提供了可借鉴的地方经验。该标准的实施有效降低了产品损耗，保障了冷冻水产品的新鲜度和安全性，推动了广东省水产品冷链物流的标准化和高质量发展，符合地方渔业发展需求。</w:t>
      </w:r>
    </w:p>
    <w:p w14:paraId="43EBCB06">
      <w:pPr>
        <w:pStyle w:val="2"/>
        <w:spacing w:before="0" w:after="120" w:line="240" w:lineRule="auto"/>
        <w:rPr>
          <w:rFonts w:hint="eastAsia" w:eastAsia="宋体" w:cs="Times New Roman"/>
          <w:sz w:val="28"/>
          <w:szCs w:val="28"/>
        </w:rPr>
      </w:pPr>
      <w:r>
        <w:rPr>
          <w:rFonts w:hint="eastAsia" w:eastAsia="宋体" w:cs="Times New Roman"/>
          <w:sz w:val="28"/>
          <w:szCs w:val="28"/>
        </w:rPr>
        <w:t>六、标准调研、研讨、征求意见情况。重大分歧意见的处理经过和依据。</w:t>
      </w:r>
      <w:r>
        <w:rPr>
          <w:rFonts w:hint="eastAsia" w:eastAsia="宋体" w:cs="Times New Roman"/>
          <w:b w:val="0"/>
          <w:bCs w:val="0"/>
          <w:sz w:val="28"/>
          <w:szCs w:val="28"/>
        </w:rPr>
        <w:t>（描述何时做了什么，文本作何修改，征求意见时间不少于三十日，并重点说明征求意见过程及反馈意见处理情况。）</w:t>
      </w:r>
    </w:p>
    <w:p w14:paraId="2CB4B099">
      <w:pPr>
        <w:spacing w:line="360" w:lineRule="auto"/>
        <w:ind w:firstLine="480" w:firstLineChars="200"/>
        <w:rPr>
          <w:rFonts w:ascii="Times New Roman" w:hAnsi="Times New Roman"/>
          <w:color w:val="000000"/>
          <w:sz w:val="24"/>
        </w:rPr>
      </w:pPr>
      <w:r>
        <w:rPr>
          <w:rFonts w:hint="eastAsia" w:ascii="Times New Roman" w:hAnsi="Times New Roman"/>
          <w:sz w:val="24"/>
        </w:rPr>
        <w:t>2024年7月</w:t>
      </w:r>
      <w:r>
        <w:rPr>
          <w:rFonts w:hint="eastAsia" w:ascii="Times New Roman" w:hAnsi="Times New Roman"/>
          <w:sz w:val="24"/>
          <w:lang w:val="en-US" w:eastAsia="zh-CN"/>
        </w:rPr>
        <w:t>25日</w:t>
      </w:r>
      <w:r>
        <w:rPr>
          <w:rFonts w:ascii="Times New Roman" w:hAnsi="Times New Roman"/>
          <w:sz w:val="24"/>
        </w:rPr>
        <w:t>，本标准获得广东省市场监督管理局批准立项。中国水产科学</w:t>
      </w:r>
      <w:r>
        <w:rPr>
          <w:rFonts w:hint="eastAsia" w:eastAsia="宋体" w:cs="Times New Roman"/>
          <w:sz w:val="24"/>
        </w:rPr>
        <w:t>研究院</w:t>
      </w:r>
      <w:r>
        <w:rPr>
          <w:rFonts w:ascii="Times New Roman" w:hAnsi="Times New Roman"/>
          <w:sz w:val="24"/>
        </w:rPr>
        <w:t>南海水产研究所接到通知后，成立了标准起草小组，组织多名从事鱼品加工、检验工作，具有制定、修订和审查相关标准资格、经验和能力的专业技术人员，于202</w:t>
      </w:r>
      <w:r>
        <w:rPr>
          <w:rFonts w:hint="eastAsia" w:ascii="Times New Roman" w:hAnsi="Times New Roman"/>
          <w:sz w:val="24"/>
          <w:lang w:val="en-US" w:eastAsia="zh-CN"/>
        </w:rPr>
        <w:t>4</w:t>
      </w:r>
      <w:r>
        <w:rPr>
          <w:rFonts w:ascii="Times New Roman" w:hAnsi="Times New Roman"/>
          <w:sz w:val="24"/>
        </w:rPr>
        <w:t>年9月~202</w:t>
      </w:r>
      <w:r>
        <w:rPr>
          <w:rFonts w:hint="eastAsia" w:ascii="Times New Roman" w:hAnsi="Times New Roman"/>
          <w:sz w:val="24"/>
          <w:lang w:val="en-US" w:eastAsia="zh-CN"/>
        </w:rPr>
        <w:t>5</w:t>
      </w:r>
      <w:r>
        <w:rPr>
          <w:rFonts w:ascii="Times New Roman" w:hAnsi="Times New Roman"/>
          <w:sz w:val="24"/>
        </w:rPr>
        <w:t>年6月期间，对国内主要的</w:t>
      </w:r>
      <w:r>
        <w:rPr>
          <w:rFonts w:hint="eastAsia" w:ascii="Times New Roman" w:hAnsi="Times New Roman"/>
          <w:sz w:val="24"/>
          <w:lang w:val="en-US" w:eastAsia="zh-CN"/>
        </w:rPr>
        <w:t>冷冻水产品</w:t>
      </w:r>
      <w:r>
        <w:rPr>
          <w:rFonts w:ascii="Times New Roman" w:hAnsi="Times New Roman"/>
          <w:sz w:val="24"/>
        </w:rPr>
        <w:t>加工</w:t>
      </w:r>
      <w:r>
        <w:rPr>
          <w:rFonts w:hint="eastAsia" w:ascii="Times New Roman" w:hAnsi="Times New Roman"/>
          <w:sz w:val="24"/>
          <w:lang w:eastAsia="zh-CN"/>
        </w:rPr>
        <w:t>、</w:t>
      </w:r>
      <w:r>
        <w:rPr>
          <w:rFonts w:hint="eastAsia" w:ascii="Times New Roman" w:hAnsi="Times New Roman"/>
          <w:sz w:val="24"/>
          <w:lang w:val="en-US" w:eastAsia="zh-CN"/>
        </w:rPr>
        <w:t>流通冷链</w:t>
      </w:r>
      <w:r>
        <w:rPr>
          <w:rFonts w:ascii="Times New Roman" w:hAnsi="Times New Roman"/>
          <w:sz w:val="24"/>
        </w:rPr>
        <w:t>企业和交易市场进行了广泛调研</w:t>
      </w:r>
      <w:r>
        <w:rPr>
          <w:rFonts w:ascii="Times New Roman" w:hAnsi="Times New Roman"/>
          <w:color w:val="000000"/>
          <w:sz w:val="24"/>
        </w:rPr>
        <w:t>，对</w:t>
      </w:r>
      <w:r>
        <w:rPr>
          <w:rFonts w:hint="eastAsia" w:ascii="Times New Roman" w:hAnsi="Times New Roman"/>
          <w:color w:val="auto"/>
          <w:sz w:val="24"/>
        </w:rPr>
        <w:t>水产品流通冷链的基本要求、水产品接收、运输、储存、加工配送、销售、信息化与追溯管理、记录的管理技术要求</w:t>
      </w:r>
      <w:r>
        <w:rPr>
          <w:rFonts w:ascii="Times New Roman" w:hAnsi="Times New Roman"/>
          <w:color w:val="auto"/>
          <w:sz w:val="24"/>
        </w:rPr>
        <w:t>。</w:t>
      </w:r>
      <w:r>
        <w:rPr>
          <w:rFonts w:ascii="Times New Roman" w:hAnsi="Times New Roman"/>
          <w:color w:val="000000"/>
          <w:sz w:val="24"/>
        </w:rPr>
        <w:t>在取得大量详实资料的基础上，起草小组根据GB/T 1.1—2020《标准化工作导则第1部分：标准的结构和编写的编写规则》进行编写，并于202</w:t>
      </w:r>
      <w:r>
        <w:rPr>
          <w:rFonts w:hint="eastAsia" w:ascii="Times New Roman" w:hAnsi="Times New Roman"/>
          <w:color w:val="000000"/>
          <w:sz w:val="24"/>
          <w:lang w:val="en-US" w:eastAsia="zh-CN"/>
        </w:rPr>
        <w:t>5</w:t>
      </w:r>
      <w:r>
        <w:rPr>
          <w:rFonts w:ascii="Times New Roman" w:hAnsi="Times New Roman"/>
          <w:color w:val="000000"/>
          <w:sz w:val="24"/>
        </w:rPr>
        <w:t>年</w:t>
      </w:r>
      <w:r>
        <w:rPr>
          <w:rFonts w:hint="eastAsia" w:ascii="Times New Roman" w:hAnsi="Times New Roman"/>
          <w:color w:val="000000"/>
          <w:sz w:val="24"/>
          <w:lang w:val="en-US" w:eastAsia="zh-CN"/>
        </w:rPr>
        <w:t>7</w:t>
      </w:r>
      <w:r>
        <w:rPr>
          <w:rFonts w:ascii="Times New Roman" w:hAnsi="Times New Roman"/>
          <w:color w:val="000000"/>
          <w:sz w:val="24"/>
        </w:rPr>
        <w:t>月</w:t>
      </w:r>
      <w:r>
        <w:rPr>
          <w:rFonts w:hint="eastAsia" w:ascii="Times New Roman" w:hAnsi="Times New Roman"/>
          <w:color w:val="000000"/>
          <w:sz w:val="24"/>
          <w:lang w:val="en-US" w:eastAsia="zh-CN"/>
        </w:rPr>
        <w:t>30日完成</w:t>
      </w:r>
      <w:r>
        <w:rPr>
          <w:rFonts w:hint="eastAsia" w:ascii="Times New Roman" w:hAnsi="Times New Roman"/>
          <w:color w:val="000000"/>
          <w:sz w:val="24"/>
        </w:rPr>
        <w:t>征求意见稿初</w:t>
      </w:r>
      <w:r>
        <w:rPr>
          <w:rFonts w:ascii="Times New Roman" w:hAnsi="Times New Roman"/>
          <w:color w:val="000000"/>
          <w:sz w:val="24"/>
        </w:rPr>
        <w:t>稿和编制说明。</w:t>
      </w:r>
    </w:p>
    <w:p w14:paraId="2E9565B9">
      <w:pPr>
        <w:spacing w:line="360" w:lineRule="auto"/>
        <w:ind w:firstLine="480" w:firstLineChars="200"/>
        <w:rPr>
          <w:rFonts w:hint="eastAsia"/>
          <w:sz w:val="24"/>
        </w:rPr>
      </w:pPr>
      <w:r>
        <w:rPr>
          <w:rFonts w:hint="eastAsia"/>
          <w:sz w:val="24"/>
        </w:rPr>
        <w:t>本标准制定过程中，</w:t>
      </w:r>
      <w:r>
        <w:rPr>
          <w:rFonts w:hint="eastAsia"/>
          <w:sz w:val="24"/>
          <w:lang w:val="en-US" w:eastAsia="zh-CN"/>
        </w:rPr>
        <w:t>全程</w:t>
      </w:r>
      <w:r>
        <w:rPr>
          <w:rFonts w:hint="eastAsia"/>
          <w:sz w:val="24"/>
        </w:rPr>
        <w:t>无重大分歧意见。</w:t>
      </w:r>
    </w:p>
    <w:p w14:paraId="53F49914">
      <w:pPr>
        <w:pStyle w:val="2"/>
        <w:spacing w:before="0" w:after="120" w:line="240" w:lineRule="auto"/>
        <w:rPr>
          <w:rFonts w:hint="eastAsia" w:eastAsia="宋体" w:cs="Times New Roman"/>
          <w:sz w:val="28"/>
          <w:szCs w:val="28"/>
        </w:rPr>
      </w:pPr>
      <w:r>
        <w:rPr>
          <w:rFonts w:hint="eastAsia" w:eastAsia="宋体" w:cs="Times New Roman"/>
          <w:sz w:val="28"/>
          <w:szCs w:val="28"/>
        </w:rPr>
        <w:t>七、技术指标设置的科学性和可行性。量化指标的确定依据。</w:t>
      </w:r>
    </w:p>
    <w:p w14:paraId="189AE671">
      <w:pPr>
        <w:pStyle w:val="3"/>
        <w:spacing w:before="120" w:after="120" w:line="240" w:lineRule="auto"/>
        <w:rPr>
          <w:rFonts w:hint="default" w:eastAsiaTheme="minorEastAsia"/>
          <w:sz w:val="28"/>
          <w:szCs w:val="28"/>
          <w:lang w:val="en-US" w:eastAsia="zh-CN"/>
        </w:rPr>
      </w:pPr>
      <w:r>
        <w:rPr>
          <w:rFonts w:hint="eastAsia"/>
          <w:sz w:val="28"/>
          <w:szCs w:val="28"/>
        </w:rPr>
        <w:t>（一）标准指标设置的科学性</w:t>
      </w:r>
      <w:r>
        <w:rPr>
          <w:rFonts w:hint="eastAsia"/>
          <w:sz w:val="28"/>
          <w:szCs w:val="28"/>
          <w:lang w:eastAsia="zh-CN"/>
        </w:rPr>
        <w:t>、</w:t>
      </w:r>
      <w:r>
        <w:rPr>
          <w:rFonts w:hint="eastAsia"/>
          <w:sz w:val="28"/>
          <w:szCs w:val="28"/>
        </w:rPr>
        <w:t>可行性</w:t>
      </w:r>
      <w:r>
        <w:rPr>
          <w:rFonts w:hint="eastAsia"/>
          <w:sz w:val="28"/>
          <w:szCs w:val="28"/>
          <w:lang w:val="en-US" w:eastAsia="zh-CN"/>
        </w:rPr>
        <w:t>以及量化指标的确定依据</w:t>
      </w:r>
    </w:p>
    <w:p w14:paraId="4629A9BE">
      <w:pPr>
        <w:spacing w:line="360" w:lineRule="auto"/>
        <w:ind w:firstLine="480" w:firstLineChars="200"/>
        <w:rPr>
          <w:rFonts w:hint="eastAsia" w:ascii="Times New Roman" w:hAnsi="Times New Roman"/>
          <w:sz w:val="24"/>
          <w:szCs w:val="28"/>
        </w:rPr>
      </w:pPr>
      <w:r>
        <w:rPr>
          <w:rFonts w:hint="eastAsia" w:ascii="Times New Roman" w:hAnsi="Times New Roman"/>
          <w:sz w:val="24"/>
          <w:szCs w:val="28"/>
          <w:lang w:val="en-US" w:eastAsia="zh-CN"/>
        </w:rPr>
        <w:t>本标准的修订</w:t>
      </w:r>
      <w:r>
        <w:rPr>
          <w:rFonts w:hint="eastAsia" w:ascii="Times New Roman" w:hAnsi="Times New Roman"/>
          <w:sz w:val="24"/>
          <w:szCs w:val="28"/>
        </w:rPr>
        <w:t>主要借鉴何氏水产有限公司、佛山市鱼兴港水产有限公司</w:t>
      </w:r>
      <w:r>
        <w:rPr>
          <w:rFonts w:hint="eastAsia" w:ascii="Times New Roman" w:hAnsi="Times New Roman"/>
          <w:sz w:val="24"/>
          <w:szCs w:val="28"/>
          <w:lang w:val="en-US" w:eastAsia="zh-CN"/>
        </w:rPr>
        <w:t>和广东勇记水产有限公司</w:t>
      </w:r>
      <w:r>
        <w:rPr>
          <w:rFonts w:hint="eastAsia" w:ascii="Times New Roman" w:hAnsi="Times New Roman"/>
          <w:sz w:val="24"/>
          <w:szCs w:val="28"/>
        </w:rPr>
        <w:t>的相关操作规范及技术指标，使得该</w:t>
      </w:r>
      <w:r>
        <w:rPr>
          <w:rFonts w:hint="eastAsia" w:ascii="Times New Roman" w:hAnsi="Times New Roman"/>
          <w:sz w:val="24"/>
          <w:szCs w:val="28"/>
          <w:lang w:val="en-US" w:eastAsia="zh-CN"/>
        </w:rPr>
        <w:t>标准</w:t>
      </w:r>
      <w:r>
        <w:rPr>
          <w:rFonts w:hint="eastAsia" w:ascii="Times New Roman" w:hAnsi="Times New Roman"/>
          <w:sz w:val="24"/>
          <w:szCs w:val="28"/>
        </w:rPr>
        <w:t>具有更强的通用性</w:t>
      </w:r>
      <w:r>
        <w:rPr>
          <w:rFonts w:hint="eastAsia" w:ascii="Times New Roman" w:hAnsi="Times New Roman"/>
          <w:sz w:val="24"/>
          <w:szCs w:val="28"/>
          <w:lang w:val="en-US" w:eastAsia="zh-CN"/>
        </w:rPr>
        <w:t>和</w:t>
      </w:r>
      <w:r>
        <w:rPr>
          <w:rFonts w:hint="eastAsia" w:ascii="Times New Roman" w:hAnsi="Times New Roman"/>
          <w:sz w:val="24"/>
          <w:szCs w:val="28"/>
        </w:rPr>
        <w:t>可行性。对</w:t>
      </w:r>
      <w:r>
        <w:rPr>
          <w:rFonts w:hint="eastAsia" w:ascii="Times New Roman" w:hAnsi="Times New Roman"/>
          <w:sz w:val="24"/>
          <w:szCs w:val="28"/>
          <w:lang w:val="en-US" w:eastAsia="zh-CN"/>
        </w:rPr>
        <w:t>广东</w:t>
      </w:r>
      <w:r>
        <w:rPr>
          <w:rFonts w:hint="eastAsia" w:ascii="Times New Roman" w:hAnsi="Times New Roman"/>
          <w:sz w:val="24"/>
          <w:szCs w:val="28"/>
        </w:rPr>
        <w:t>地区的</w:t>
      </w:r>
      <w:r>
        <w:rPr>
          <w:rFonts w:hint="eastAsia" w:ascii="Times New Roman" w:hAnsi="Times New Roman"/>
          <w:sz w:val="24"/>
          <w:szCs w:val="28"/>
          <w:lang w:val="en-US" w:eastAsia="zh-CN"/>
        </w:rPr>
        <w:t>冷冻水产品的加工与冷链流通</w:t>
      </w:r>
      <w:r>
        <w:rPr>
          <w:rFonts w:hint="eastAsia" w:ascii="Times New Roman" w:hAnsi="Times New Roman"/>
          <w:sz w:val="24"/>
          <w:szCs w:val="28"/>
        </w:rPr>
        <w:t>企业开展了多次深入的调研，确保了标准的科学性和可行性。数据经得起生产应用检验，具有科学性和可行性。</w:t>
      </w:r>
    </w:p>
    <w:p w14:paraId="01EB0C5A">
      <w:pPr>
        <w:spacing w:line="360" w:lineRule="auto"/>
        <w:ind w:firstLine="480" w:firstLineChars="200"/>
        <w:rPr>
          <w:rFonts w:hint="eastAsia" w:ascii="Times New Roman" w:hAnsi="Times New Roman" w:eastAsiaTheme="minorEastAsia"/>
          <w:sz w:val="24"/>
          <w:szCs w:val="28"/>
          <w:lang w:eastAsia="zh-CN"/>
        </w:rPr>
      </w:pPr>
      <w:r>
        <w:rPr>
          <w:rFonts w:hint="eastAsia" w:ascii="Times New Roman" w:hAnsi="Times New Roman" w:eastAsiaTheme="minorEastAsia"/>
          <w:sz w:val="24"/>
          <w:szCs w:val="28"/>
          <w:lang w:eastAsia="zh-CN"/>
        </w:rPr>
        <w:drawing>
          <wp:inline distT="0" distB="0" distL="114300" distR="114300">
            <wp:extent cx="2506980" cy="1466215"/>
            <wp:effectExtent l="0" t="0" r="7620" b="635"/>
            <wp:docPr id="2" name="图片 2" descr="5ce4b9f76cfbad0ef4233745f024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ce4b9f76cfbad0ef4233745f024409"/>
                    <pic:cNvPicPr>
                      <a:picLocks noChangeAspect="1"/>
                    </pic:cNvPicPr>
                  </pic:nvPicPr>
                  <pic:blipFill>
                    <a:blip r:embed="rId4"/>
                    <a:srcRect l="1447" t="13626" b="9508"/>
                    <a:stretch>
                      <a:fillRect/>
                    </a:stretch>
                  </pic:blipFill>
                  <pic:spPr>
                    <a:xfrm>
                      <a:off x="0" y="0"/>
                      <a:ext cx="2506980" cy="1466215"/>
                    </a:xfrm>
                    <a:prstGeom prst="rect">
                      <a:avLst/>
                    </a:prstGeom>
                  </pic:spPr>
                </pic:pic>
              </a:graphicData>
            </a:graphic>
          </wp:inline>
        </w:drawing>
      </w:r>
      <w:r>
        <w:rPr>
          <w:rFonts w:hint="eastAsia" w:ascii="Times New Roman" w:hAnsi="Times New Roman" w:eastAsiaTheme="minorEastAsia"/>
          <w:sz w:val="24"/>
          <w:szCs w:val="28"/>
          <w:lang w:eastAsia="zh-CN"/>
        </w:rPr>
        <w:drawing>
          <wp:inline distT="0" distB="0" distL="114300" distR="114300">
            <wp:extent cx="2266950" cy="1459865"/>
            <wp:effectExtent l="0" t="0" r="0" b="0"/>
            <wp:docPr id="3" name="图片 3" descr="9e38228cc972b180ae8533156d721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e38228cc972b180ae8533156d7219b"/>
                    <pic:cNvPicPr>
                      <a:picLocks noChangeAspect="1"/>
                    </pic:cNvPicPr>
                  </pic:nvPicPr>
                  <pic:blipFill>
                    <a:blip r:embed="rId5"/>
                    <a:srcRect l="4788" t="5091" r="9854" b="21573"/>
                    <a:stretch>
                      <a:fillRect/>
                    </a:stretch>
                  </pic:blipFill>
                  <pic:spPr>
                    <a:xfrm>
                      <a:off x="0" y="0"/>
                      <a:ext cx="2266950" cy="1459865"/>
                    </a:xfrm>
                    <a:prstGeom prst="rect">
                      <a:avLst/>
                    </a:prstGeom>
                  </pic:spPr>
                </pic:pic>
              </a:graphicData>
            </a:graphic>
          </wp:inline>
        </w:drawing>
      </w:r>
    </w:p>
    <w:p w14:paraId="713BBD7C">
      <w:pPr>
        <w:pStyle w:val="3"/>
        <w:spacing w:before="120" w:after="120" w:line="240" w:lineRule="auto"/>
        <w:jc w:val="left"/>
        <w:rPr>
          <w:rFonts w:hint="eastAsia"/>
          <w:sz w:val="28"/>
          <w:szCs w:val="28"/>
        </w:rPr>
      </w:pPr>
      <w:r>
        <w:rPr>
          <w:rFonts w:hint="eastAsia"/>
          <w:sz w:val="28"/>
          <w:szCs w:val="28"/>
        </w:rPr>
        <w:t>（</w:t>
      </w:r>
      <w:r>
        <w:rPr>
          <w:rFonts w:hint="eastAsia"/>
          <w:sz w:val="28"/>
          <w:szCs w:val="28"/>
          <w:lang w:val="en-US" w:eastAsia="zh-CN"/>
        </w:rPr>
        <w:t>二</w:t>
      </w:r>
      <w:r>
        <w:rPr>
          <w:rFonts w:hint="eastAsia"/>
          <w:sz w:val="28"/>
          <w:szCs w:val="28"/>
        </w:rPr>
        <w:t>）预期经济效益、社会效益和生态效益</w:t>
      </w:r>
    </w:p>
    <w:p w14:paraId="025AF104">
      <w:pPr>
        <w:spacing w:line="360" w:lineRule="auto"/>
        <w:ind w:firstLine="480" w:firstLineChars="200"/>
        <w:rPr>
          <w:rFonts w:ascii="Times New Roman" w:hAnsi="Times New Roman"/>
          <w:sz w:val="24"/>
          <w:szCs w:val="28"/>
        </w:rPr>
      </w:pPr>
      <w:r>
        <w:rPr>
          <w:rFonts w:hint="eastAsia" w:ascii="Times New Roman" w:hAnsi="Times New Roman"/>
          <w:sz w:val="24"/>
          <w:szCs w:val="28"/>
        </w:rPr>
        <w:t>1、经济效益</w:t>
      </w:r>
    </w:p>
    <w:p w14:paraId="42E7BA68">
      <w:pPr>
        <w:spacing w:line="360" w:lineRule="auto"/>
        <w:ind w:firstLine="480" w:firstLineChars="200"/>
        <w:rPr>
          <w:rFonts w:ascii="Times New Roman" w:hAnsi="Times New Roman"/>
          <w:sz w:val="24"/>
          <w:szCs w:val="28"/>
        </w:rPr>
      </w:pPr>
      <w:r>
        <w:rPr>
          <w:rFonts w:hint="eastAsia" w:ascii="Times New Roman" w:hAnsi="Times New Roman"/>
          <w:sz w:val="24"/>
          <w:szCs w:val="28"/>
          <w:lang w:val="en-US" w:eastAsia="zh-CN"/>
        </w:rPr>
        <w:t>本标准的发布</w:t>
      </w:r>
      <w:r>
        <w:rPr>
          <w:rFonts w:hint="eastAsia" w:ascii="Times New Roman" w:hAnsi="Times New Roman"/>
          <w:sz w:val="24"/>
          <w:szCs w:val="28"/>
        </w:rPr>
        <w:t>将显著提升</w:t>
      </w:r>
      <w:r>
        <w:rPr>
          <w:rFonts w:hint="eastAsia" w:ascii="Times New Roman" w:hAnsi="Times New Roman"/>
          <w:sz w:val="24"/>
          <w:szCs w:val="28"/>
          <w:lang w:val="en-US" w:eastAsia="zh-CN"/>
        </w:rPr>
        <w:t>广东省</w:t>
      </w:r>
      <w:r>
        <w:rPr>
          <w:rFonts w:hint="eastAsia" w:ascii="Times New Roman" w:hAnsi="Times New Roman"/>
          <w:sz w:val="24"/>
          <w:szCs w:val="28"/>
        </w:rPr>
        <w:t>冷链物流行业的整体经济效益</w:t>
      </w:r>
      <w:r>
        <w:rPr>
          <w:rFonts w:hint="eastAsia" w:ascii="Times New Roman" w:hAnsi="Times New Roman"/>
          <w:sz w:val="24"/>
          <w:szCs w:val="28"/>
          <w:lang w:eastAsia="zh-CN"/>
        </w:rPr>
        <w:t>，</w:t>
      </w:r>
      <w:r>
        <w:rPr>
          <w:rFonts w:hint="eastAsia" w:ascii="Times New Roman" w:hAnsi="Times New Roman"/>
          <w:sz w:val="24"/>
          <w:szCs w:val="28"/>
        </w:rPr>
        <w:t>通过规范全程温控管理，减少冷冻水产品在运输、仓储等环节的腐损率，降低企业运营成本。同时，标准推动智能化技术的应用，优化冷链物流效率，缩短通关时间，提高供应链响应速度，从而增强市场竞争力。此外，标准鼓励绿色低碳技术的使用，降低长期能耗成本，提升企业可持续发展能力。通过标准化管理，冷链物流企业的作业效率提高，物流成本占比下降，整体盈利能力增强。</w:t>
      </w:r>
    </w:p>
    <w:p w14:paraId="4E6150BB">
      <w:pPr>
        <w:spacing w:line="360" w:lineRule="auto"/>
        <w:ind w:firstLine="480" w:firstLineChars="200"/>
        <w:rPr>
          <w:rFonts w:ascii="Times New Roman" w:hAnsi="Times New Roman"/>
          <w:sz w:val="24"/>
          <w:szCs w:val="28"/>
        </w:rPr>
      </w:pPr>
      <w:r>
        <w:rPr>
          <w:rFonts w:hint="eastAsia" w:ascii="Times New Roman" w:hAnsi="Times New Roman"/>
          <w:sz w:val="24"/>
          <w:szCs w:val="28"/>
        </w:rPr>
        <w:t>2、社会效益</w:t>
      </w:r>
    </w:p>
    <w:p w14:paraId="00E8A1EE">
      <w:pPr>
        <w:spacing w:line="360" w:lineRule="auto"/>
        <w:ind w:firstLine="480" w:firstLineChars="200"/>
        <w:rPr>
          <w:rFonts w:hint="eastAsia" w:ascii="Times New Roman" w:hAnsi="Times New Roman"/>
          <w:sz w:val="24"/>
          <w:szCs w:val="28"/>
        </w:rPr>
      </w:pPr>
      <w:r>
        <w:rPr>
          <w:rFonts w:hint="eastAsia" w:ascii="Times New Roman" w:hAnsi="Times New Roman"/>
          <w:sz w:val="24"/>
          <w:szCs w:val="28"/>
          <w:lang w:val="en-US" w:eastAsia="zh-CN"/>
        </w:rPr>
        <w:t>本</w:t>
      </w:r>
      <w:r>
        <w:rPr>
          <w:rFonts w:hint="eastAsia" w:ascii="Times New Roman" w:hAnsi="Times New Roman"/>
          <w:sz w:val="24"/>
          <w:szCs w:val="28"/>
        </w:rPr>
        <w:t>标准</w:t>
      </w:r>
      <w:r>
        <w:rPr>
          <w:rFonts w:hint="eastAsia" w:ascii="Times New Roman" w:hAnsi="Times New Roman"/>
          <w:sz w:val="24"/>
          <w:szCs w:val="28"/>
          <w:lang w:eastAsia="zh-CN"/>
        </w:rPr>
        <w:t>的</w:t>
      </w:r>
      <w:r>
        <w:rPr>
          <w:rFonts w:hint="eastAsia" w:ascii="Times New Roman" w:hAnsi="Times New Roman"/>
          <w:sz w:val="24"/>
          <w:szCs w:val="28"/>
          <w:lang w:val="en-US" w:eastAsia="zh-CN"/>
        </w:rPr>
        <w:t>发布</w:t>
      </w:r>
      <w:r>
        <w:rPr>
          <w:rFonts w:hint="eastAsia" w:ascii="Times New Roman" w:hAnsi="Times New Roman"/>
          <w:sz w:val="24"/>
          <w:szCs w:val="28"/>
        </w:rPr>
        <w:t>将显著提升</w:t>
      </w:r>
      <w:r>
        <w:rPr>
          <w:rFonts w:hint="eastAsia" w:ascii="Times New Roman" w:hAnsi="Times New Roman"/>
          <w:sz w:val="24"/>
          <w:szCs w:val="28"/>
          <w:lang w:val="en-US" w:eastAsia="zh-CN"/>
        </w:rPr>
        <w:t>冷冻水产品的品质</w:t>
      </w:r>
      <w:r>
        <w:rPr>
          <w:rFonts w:hint="eastAsia" w:ascii="Times New Roman" w:hAnsi="Times New Roman"/>
          <w:sz w:val="24"/>
          <w:szCs w:val="28"/>
        </w:rPr>
        <w:t>，增强消费者对冷冻水产品的信任度。通过规范全程温控管理，确保产品从生产到销售的品质稳定性，减少因冷链断链导致的食品</w:t>
      </w:r>
      <w:r>
        <w:rPr>
          <w:rFonts w:hint="eastAsia" w:ascii="Times New Roman" w:hAnsi="Times New Roman"/>
          <w:sz w:val="24"/>
          <w:szCs w:val="28"/>
          <w:lang w:val="en-US" w:eastAsia="zh-CN"/>
        </w:rPr>
        <w:t>腐败问题</w:t>
      </w:r>
      <w:r>
        <w:rPr>
          <w:rFonts w:hint="eastAsia" w:ascii="Times New Roman" w:hAnsi="Times New Roman"/>
          <w:sz w:val="24"/>
          <w:szCs w:val="28"/>
        </w:rPr>
        <w:t>。该标准推动冷链物流信息化建设，实现全链条可追溯，增强监管透明度，便于政府部门实施精准监管，提高食品安全治理效能。此外，标准实施将推动冷链行业规范化发展，提升从业人员专业素质，创造更多就业机会，并促进产学研协同创新，加快冷链技术成果转化，为行业可持续发展提供支撑。最终，该标准将推动形成更安全、高效、普惠的水产品流通体系，提升社会整体福利水平。</w:t>
      </w:r>
    </w:p>
    <w:p w14:paraId="166A4794">
      <w:pPr>
        <w:spacing w:line="360" w:lineRule="auto"/>
        <w:ind w:firstLine="480" w:firstLineChars="200"/>
        <w:rPr>
          <w:rFonts w:ascii="Times New Roman" w:hAnsi="Times New Roman"/>
          <w:sz w:val="24"/>
          <w:szCs w:val="28"/>
        </w:rPr>
      </w:pPr>
      <w:r>
        <w:rPr>
          <w:rFonts w:hint="eastAsia" w:ascii="Times New Roman" w:hAnsi="Times New Roman"/>
          <w:sz w:val="24"/>
          <w:szCs w:val="28"/>
        </w:rPr>
        <w:t>3、生态效益</w:t>
      </w:r>
    </w:p>
    <w:p w14:paraId="0E5B9443">
      <w:pPr>
        <w:spacing w:line="360" w:lineRule="auto"/>
        <w:ind w:firstLine="480" w:firstLineChars="200"/>
        <w:rPr>
          <w:rFonts w:hint="eastAsia" w:ascii="Times New Roman" w:hAnsi="Times New Roman"/>
          <w:sz w:val="24"/>
          <w:szCs w:val="28"/>
        </w:rPr>
      </w:pPr>
      <w:r>
        <w:rPr>
          <w:rFonts w:hint="eastAsia" w:ascii="Times New Roman" w:hAnsi="Times New Roman"/>
          <w:sz w:val="24"/>
          <w:szCs w:val="28"/>
          <w:lang w:val="en-US" w:eastAsia="zh-CN"/>
        </w:rPr>
        <w:t>本</w:t>
      </w:r>
      <w:r>
        <w:rPr>
          <w:rFonts w:hint="eastAsia" w:ascii="Times New Roman" w:hAnsi="Times New Roman"/>
          <w:sz w:val="24"/>
          <w:szCs w:val="28"/>
        </w:rPr>
        <w:t>标准</w:t>
      </w:r>
      <w:r>
        <w:rPr>
          <w:rFonts w:hint="eastAsia" w:ascii="Times New Roman" w:hAnsi="Times New Roman"/>
          <w:sz w:val="24"/>
          <w:szCs w:val="28"/>
          <w:lang w:eastAsia="zh-CN"/>
        </w:rPr>
        <w:t>的</w:t>
      </w:r>
      <w:r>
        <w:rPr>
          <w:rFonts w:hint="eastAsia" w:ascii="Times New Roman" w:hAnsi="Times New Roman"/>
          <w:sz w:val="24"/>
          <w:szCs w:val="28"/>
          <w:lang w:val="en-US" w:eastAsia="zh-CN"/>
        </w:rPr>
        <w:t>发布</w:t>
      </w:r>
      <w:r>
        <w:rPr>
          <w:rFonts w:hint="eastAsia" w:ascii="Times New Roman" w:hAnsi="Times New Roman"/>
          <w:sz w:val="24"/>
          <w:szCs w:val="28"/>
        </w:rPr>
        <w:t>将有效促进冷链物流行业的绿色低碳转型，产生显著的生态效益。</w:t>
      </w:r>
      <w:r>
        <w:rPr>
          <w:rFonts w:hint="eastAsia" w:ascii="Times New Roman" w:hAnsi="Times New Roman"/>
          <w:sz w:val="24"/>
          <w:szCs w:val="28"/>
          <w:lang w:val="en-US" w:eastAsia="zh-CN"/>
        </w:rPr>
        <w:t>本</w:t>
      </w:r>
      <w:r>
        <w:rPr>
          <w:rFonts w:hint="eastAsia" w:ascii="Times New Roman" w:hAnsi="Times New Roman"/>
          <w:sz w:val="24"/>
          <w:szCs w:val="28"/>
        </w:rPr>
        <w:t>标准鼓励采用清洁能源和可再生能源，优化制冷系统设计，减少传统制冷剂对臭氧层的破坏和温室效应的影响。通过优化运输路径和装载效率，标准有助于降低运输环节的燃油消耗和尾气排放。标准的实施将</w:t>
      </w:r>
      <w:r>
        <w:rPr>
          <w:rFonts w:hint="eastAsia" w:ascii="Times New Roman" w:hAnsi="Times New Roman"/>
          <w:sz w:val="24"/>
          <w:szCs w:val="28"/>
          <w:lang w:val="en-US" w:eastAsia="zh-CN"/>
        </w:rPr>
        <w:t>有利于</w:t>
      </w:r>
      <w:r>
        <w:rPr>
          <w:rFonts w:hint="eastAsia" w:ascii="Times New Roman" w:hAnsi="Times New Roman"/>
          <w:sz w:val="24"/>
          <w:szCs w:val="28"/>
        </w:rPr>
        <w:t>促进冷链设施与可再生能源系统的协同发展，推动形成绿色低碳的冷链物流体系，助力实现</w:t>
      </w:r>
      <w:r>
        <w:rPr>
          <w:rFonts w:hint="eastAsia" w:ascii="Times New Roman" w:hAnsi="Times New Roman"/>
          <w:sz w:val="24"/>
          <w:szCs w:val="28"/>
          <w:lang w:eastAsia="zh-CN"/>
        </w:rPr>
        <w:t>“</w:t>
      </w:r>
      <w:r>
        <w:rPr>
          <w:rFonts w:hint="eastAsia" w:ascii="Times New Roman" w:hAnsi="Times New Roman"/>
          <w:sz w:val="24"/>
          <w:szCs w:val="28"/>
        </w:rPr>
        <w:t>双碳</w:t>
      </w:r>
      <w:r>
        <w:rPr>
          <w:rFonts w:hint="eastAsia" w:ascii="Times New Roman" w:hAnsi="Times New Roman"/>
          <w:sz w:val="24"/>
          <w:szCs w:val="28"/>
          <w:lang w:eastAsia="zh-CN"/>
        </w:rPr>
        <w:t>”</w:t>
      </w:r>
      <w:r>
        <w:rPr>
          <w:rFonts w:hint="eastAsia" w:ascii="Times New Roman" w:hAnsi="Times New Roman"/>
          <w:sz w:val="24"/>
          <w:szCs w:val="28"/>
        </w:rPr>
        <w:t>目标，为生态环境保护作出积极贡献。</w:t>
      </w:r>
    </w:p>
    <w:p w14:paraId="1F89808C">
      <w:pPr>
        <w:pStyle w:val="2"/>
        <w:spacing w:before="0" w:after="120" w:line="240" w:lineRule="auto"/>
        <w:rPr>
          <w:rFonts w:hint="eastAsia" w:eastAsia="宋体" w:cs="Times New Roman"/>
          <w:sz w:val="28"/>
          <w:szCs w:val="28"/>
        </w:rPr>
      </w:pPr>
      <w:r>
        <w:rPr>
          <w:rFonts w:hint="eastAsia" w:eastAsia="宋体" w:cs="Times New Roman"/>
          <w:sz w:val="28"/>
          <w:szCs w:val="28"/>
        </w:rPr>
        <w:t>八、与国际、国家、行业、其他省同类标准技术内容的对比情况，或者与测试的国外样品、样机的有关数据对比情况。采标情况，以及是否合规引用或采用国际国外标准。</w:t>
      </w:r>
    </w:p>
    <w:p w14:paraId="7C325288">
      <w:pPr>
        <w:pStyle w:val="3"/>
        <w:spacing w:before="120" w:after="120" w:line="240" w:lineRule="auto"/>
        <w:jc w:val="left"/>
        <w:rPr>
          <w:rFonts w:hint="eastAsia" w:eastAsia="宋体" w:cs="Times New Roman"/>
          <w:sz w:val="28"/>
          <w:szCs w:val="28"/>
        </w:rPr>
      </w:pPr>
      <w:r>
        <w:rPr>
          <w:rFonts w:hint="eastAsia" w:eastAsia="宋体" w:cs="Times New Roman"/>
          <w:sz w:val="28"/>
          <w:szCs w:val="28"/>
          <w:lang w:eastAsia="zh-CN"/>
        </w:rPr>
        <w:t>（</w:t>
      </w:r>
      <w:r>
        <w:rPr>
          <w:rFonts w:hint="eastAsia" w:eastAsia="宋体" w:cs="Times New Roman"/>
          <w:sz w:val="28"/>
          <w:szCs w:val="28"/>
          <w:lang w:val="en-US" w:eastAsia="zh-CN"/>
        </w:rPr>
        <w:t>一</w:t>
      </w:r>
      <w:r>
        <w:rPr>
          <w:rFonts w:hint="eastAsia" w:eastAsia="宋体" w:cs="Times New Roman"/>
          <w:sz w:val="28"/>
          <w:szCs w:val="28"/>
          <w:lang w:eastAsia="zh-CN"/>
        </w:rPr>
        <w:t>）</w:t>
      </w:r>
      <w:r>
        <w:rPr>
          <w:rFonts w:hint="eastAsia" w:eastAsia="宋体" w:cs="Times New Roman"/>
          <w:sz w:val="28"/>
          <w:szCs w:val="28"/>
        </w:rPr>
        <w:t>、与国际、国内、行业、其他省同类标准技术内容的对比情况</w:t>
      </w:r>
    </w:p>
    <w:p w14:paraId="34BD05B6">
      <w:pPr>
        <w:spacing w:line="360" w:lineRule="auto"/>
        <w:ind w:firstLine="480" w:firstLineChars="200"/>
        <w:rPr>
          <w:rFonts w:hint="eastAsia" w:ascii="Times New Roman" w:hAnsi="Times New Roman" w:eastAsia="宋体" w:cs="Times New Roman"/>
          <w:sz w:val="24"/>
          <w:szCs w:val="28"/>
        </w:rPr>
      </w:pPr>
      <w:r>
        <w:rPr>
          <w:rFonts w:hint="eastAsia" w:ascii="Times New Roman" w:hAnsi="Times New Roman" w:eastAsia="宋体" w:cs="Times New Roman"/>
          <w:color w:val="auto"/>
          <w:sz w:val="24"/>
          <w:szCs w:val="28"/>
          <w:lang w:val="en-US" w:eastAsia="zh-CN"/>
        </w:rPr>
        <w:t>关于国际相关的标准，食品法典有CXC 52-2003（鱼类操作规范）和Codex STAN 36-1981（速冻鱼标准），欧盟要求冷冻水产品在运输和储存过程中必须保持在</w:t>
      </w:r>
      <w:r>
        <w:rPr>
          <w:rFonts w:hint="default" w:ascii="Times New Roman" w:hAnsi="Times New Roman" w:eastAsia="宋体" w:cs="Times New Roman"/>
          <w:color w:val="auto"/>
          <w:sz w:val="24"/>
          <w:szCs w:val="28"/>
          <w:lang w:val="en-US" w:eastAsia="zh-CN"/>
        </w:rPr>
        <w:t>-18℃或更低，运输过程中短暂温度波动不得超过-15℃</w:t>
      </w:r>
      <w:r>
        <w:rPr>
          <w:rFonts w:hint="eastAsia" w:ascii="Times New Roman" w:hAnsi="Times New Roman" w:eastAsia="宋体" w:cs="Times New Roman"/>
          <w:color w:val="auto"/>
          <w:sz w:val="24"/>
          <w:szCs w:val="28"/>
          <w:lang w:eastAsia="zh-CN"/>
        </w:rPr>
        <w:t>。</w:t>
      </w:r>
      <w:r>
        <w:rPr>
          <w:rFonts w:hint="eastAsia" w:ascii="Times New Roman" w:hAnsi="Times New Roman" w:eastAsia="宋体" w:cs="Times New Roman"/>
          <w:sz w:val="24"/>
          <w:szCs w:val="28"/>
        </w:rPr>
        <w:t>国内有</w:t>
      </w:r>
      <w:r>
        <w:rPr>
          <w:rFonts w:hint="eastAsia" w:ascii="Times New Roman" w:hAnsi="Times New Roman" w:eastAsia="宋体" w:cs="Times New Roman"/>
          <w:sz w:val="24"/>
          <w:szCs w:val="28"/>
          <w:lang w:val="en-US" w:eastAsia="zh-CN"/>
        </w:rPr>
        <w:t>关于水产品流通</w:t>
      </w:r>
      <w:r>
        <w:rPr>
          <w:rFonts w:hint="eastAsia" w:ascii="Times New Roman" w:hAnsi="Times New Roman" w:eastAsia="宋体" w:cs="Times New Roman"/>
          <w:sz w:val="24"/>
          <w:szCs w:val="28"/>
        </w:rPr>
        <w:t>的</w:t>
      </w:r>
      <w:r>
        <w:rPr>
          <w:rFonts w:hint="eastAsia" w:ascii="Times New Roman" w:hAnsi="Times New Roman" w:eastAsia="宋体" w:cs="Times New Roman"/>
          <w:sz w:val="24"/>
          <w:szCs w:val="28"/>
          <w:lang w:val="en-US" w:eastAsia="zh-CN"/>
        </w:rPr>
        <w:t>相关</w:t>
      </w:r>
      <w:r>
        <w:rPr>
          <w:rFonts w:hint="eastAsia" w:ascii="Times New Roman" w:hAnsi="Times New Roman" w:eastAsia="宋体" w:cs="Times New Roman"/>
          <w:sz w:val="24"/>
          <w:szCs w:val="28"/>
        </w:rPr>
        <w:t>技术规范（GB/T 24861《水产品流通管理技术规范》）、</w:t>
      </w:r>
      <w:r>
        <w:rPr>
          <w:rFonts w:hint="eastAsia" w:ascii="Times New Roman" w:hAnsi="Times New Roman" w:eastAsia="宋体" w:cs="Times New Roman"/>
          <w:sz w:val="24"/>
          <w:szCs w:val="28"/>
          <w:lang w:val="en-US" w:eastAsia="zh-CN"/>
        </w:rPr>
        <w:t>关于物流</w:t>
      </w:r>
      <w:r>
        <w:rPr>
          <w:rFonts w:hint="eastAsia" w:ascii="Times New Roman" w:hAnsi="Times New Roman" w:eastAsia="宋体" w:cs="Times New Roman"/>
          <w:sz w:val="24"/>
          <w:szCs w:val="28"/>
        </w:rPr>
        <w:t>的</w:t>
      </w:r>
      <w:r>
        <w:rPr>
          <w:rFonts w:hint="eastAsia" w:ascii="Times New Roman" w:hAnsi="Times New Roman" w:eastAsia="宋体" w:cs="Times New Roman"/>
          <w:sz w:val="24"/>
          <w:szCs w:val="28"/>
          <w:lang w:val="en-US" w:eastAsia="zh-CN"/>
        </w:rPr>
        <w:t>相关</w:t>
      </w:r>
      <w:r>
        <w:rPr>
          <w:rFonts w:hint="eastAsia" w:ascii="Times New Roman" w:hAnsi="Times New Roman" w:eastAsia="宋体" w:cs="Times New Roman"/>
          <w:sz w:val="24"/>
          <w:szCs w:val="28"/>
        </w:rPr>
        <w:t>标准（GB/T 28577《冷链物流分类与基本要求》）、（GB/T 18354《物流术语》）</w:t>
      </w:r>
      <w:r>
        <w:rPr>
          <w:rFonts w:hint="eastAsia" w:ascii="Times New Roman" w:hAnsi="Times New Roman" w:eastAsia="宋体" w:cs="Times New Roman"/>
          <w:sz w:val="24"/>
          <w:szCs w:val="28"/>
          <w:lang w:val="en-US" w:eastAsia="zh-CN"/>
        </w:rPr>
        <w:t>、</w:t>
      </w:r>
      <w:r>
        <w:rPr>
          <w:rFonts w:hint="eastAsia" w:ascii="Times New Roman" w:hAnsi="Times New Roman" w:eastAsia="宋体" w:cs="Times New Roman"/>
          <w:sz w:val="24"/>
          <w:szCs w:val="28"/>
          <w:lang w:eastAsia="zh-CN"/>
        </w:rPr>
        <w:t>（GB/T 28843《食品冷链物流追溯管理要求》）</w:t>
      </w:r>
      <w:r>
        <w:rPr>
          <w:rFonts w:hint="eastAsia" w:ascii="Times New Roman" w:hAnsi="Times New Roman" w:eastAsia="宋体" w:cs="Times New Roman"/>
          <w:sz w:val="24"/>
          <w:szCs w:val="28"/>
          <w:lang w:val="en-US" w:eastAsia="zh-CN"/>
        </w:rPr>
        <w:t>和（GB/T 28577《冷链物流分类与基本要求》）</w:t>
      </w:r>
      <w:r>
        <w:rPr>
          <w:rFonts w:hint="eastAsia" w:ascii="Times New Roman" w:hAnsi="Times New Roman" w:eastAsia="宋体" w:cs="Times New Roman"/>
          <w:sz w:val="24"/>
          <w:szCs w:val="28"/>
        </w:rPr>
        <w:t>，</w:t>
      </w:r>
      <w:r>
        <w:rPr>
          <w:rFonts w:hint="eastAsia" w:ascii="Times New Roman" w:hAnsi="Times New Roman" w:eastAsia="宋体" w:cs="Times New Roman"/>
          <w:sz w:val="24"/>
          <w:szCs w:val="28"/>
          <w:lang w:val="en-US" w:eastAsia="zh-CN"/>
        </w:rPr>
        <w:t>关于水产品保鲜的相关标准有</w:t>
      </w:r>
      <w:r>
        <w:rPr>
          <w:rFonts w:hint="eastAsia" w:ascii="Times New Roman" w:hAnsi="Times New Roman" w:eastAsia="宋体" w:cs="Times New Roman"/>
          <w:sz w:val="24"/>
          <w:szCs w:val="28"/>
        </w:rPr>
        <w:t>（SC/T 6041《水产品保鲜储运设备安全技术要求》）。</w:t>
      </w:r>
    </w:p>
    <w:p w14:paraId="0F79BDCF">
      <w:pPr>
        <w:pStyle w:val="3"/>
        <w:spacing w:before="120" w:after="120" w:line="240" w:lineRule="auto"/>
        <w:jc w:val="left"/>
        <w:rPr>
          <w:rFonts w:hint="eastAsia" w:eastAsia="宋体" w:cs="Times New Roman"/>
          <w:sz w:val="28"/>
          <w:szCs w:val="28"/>
        </w:rPr>
      </w:pPr>
      <w:r>
        <w:rPr>
          <w:rFonts w:hint="eastAsia" w:eastAsia="宋体" w:cs="Times New Roman"/>
          <w:sz w:val="28"/>
          <w:szCs w:val="28"/>
          <w:lang w:eastAsia="zh-CN"/>
        </w:rPr>
        <w:t>（</w:t>
      </w:r>
      <w:r>
        <w:rPr>
          <w:rFonts w:hint="eastAsia" w:eastAsia="宋体" w:cs="Times New Roman"/>
          <w:sz w:val="28"/>
          <w:szCs w:val="28"/>
          <w:lang w:val="en-US" w:eastAsia="zh-CN"/>
        </w:rPr>
        <w:t>二</w:t>
      </w:r>
      <w:r>
        <w:rPr>
          <w:rFonts w:hint="eastAsia" w:eastAsia="宋体" w:cs="Times New Roman"/>
          <w:sz w:val="28"/>
          <w:szCs w:val="28"/>
          <w:lang w:eastAsia="zh-CN"/>
        </w:rPr>
        <w:t>）</w:t>
      </w:r>
      <w:r>
        <w:rPr>
          <w:rFonts w:hint="eastAsia" w:eastAsia="宋体" w:cs="Times New Roman"/>
          <w:sz w:val="28"/>
          <w:szCs w:val="28"/>
        </w:rPr>
        <w:t>、标准起草基础和依据，是否合规引用或者采用国内外标准</w:t>
      </w:r>
    </w:p>
    <w:p w14:paraId="492C826A">
      <w:pPr>
        <w:spacing w:line="360" w:lineRule="auto"/>
        <w:ind w:firstLine="480" w:firstLineChars="200"/>
        <w:rPr>
          <w:rFonts w:hint="eastAsia" w:ascii="Times New Roman" w:hAnsi="Times New Roman" w:eastAsia="宋体" w:cs="Times New Roman"/>
          <w:sz w:val="24"/>
          <w:szCs w:val="28"/>
        </w:rPr>
      </w:pPr>
      <w:r>
        <w:rPr>
          <w:rFonts w:hint="eastAsia" w:ascii="Times New Roman" w:hAnsi="Times New Roman" w:eastAsia="宋体" w:cs="Times New Roman"/>
          <w:sz w:val="24"/>
          <w:szCs w:val="28"/>
        </w:rPr>
        <w:t>本标准（广东省地方标准《冷冻水产品流通冷链管理技术规范》）的</w:t>
      </w:r>
      <w:r>
        <w:rPr>
          <w:rFonts w:hint="eastAsia" w:ascii="Times New Roman" w:hAnsi="Times New Roman" w:eastAsia="宋体" w:cs="Times New Roman"/>
          <w:sz w:val="24"/>
          <w:szCs w:val="28"/>
          <w:lang w:val="en-US" w:eastAsia="zh-CN"/>
        </w:rPr>
        <w:t>修订</w:t>
      </w:r>
      <w:r>
        <w:rPr>
          <w:rFonts w:hint="eastAsia" w:ascii="Times New Roman" w:hAnsi="Times New Roman" w:eastAsia="宋体" w:cs="Times New Roman"/>
          <w:sz w:val="24"/>
          <w:szCs w:val="28"/>
        </w:rPr>
        <w:t>，参考上述检索到的国内冷冻水产品流通冷链</w:t>
      </w:r>
      <w:r>
        <w:rPr>
          <w:rFonts w:hint="eastAsia" w:ascii="Times New Roman" w:hAnsi="Times New Roman" w:eastAsia="宋体" w:cs="Times New Roman"/>
          <w:sz w:val="24"/>
          <w:szCs w:val="28"/>
          <w:lang w:val="en-US" w:eastAsia="zh-CN"/>
        </w:rPr>
        <w:t>管理技术</w:t>
      </w:r>
      <w:r>
        <w:rPr>
          <w:rFonts w:hint="eastAsia" w:ascii="Times New Roman" w:hAnsi="Times New Roman" w:eastAsia="宋体" w:cs="Times New Roman"/>
          <w:sz w:val="24"/>
          <w:szCs w:val="28"/>
        </w:rPr>
        <w:t>要求相关的标准条框，制定成适用于冷冻水产品流通冷链过程的、较为系统的技术</w:t>
      </w:r>
      <w:r>
        <w:rPr>
          <w:rFonts w:hint="eastAsia" w:ascii="Times New Roman" w:hAnsi="Times New Roman" w:eastAsia="宋体" w:cs="Times New Roman"/>
          <w:sz w:val="24"/>
          <w:szCs w:val="28"/>
          <w:lang w:val="en-US" w:eastAsia="zh-CN"/>
        </w:rPr>
        <w:t>规范</w:t>
      </w:r>
      <w:r>
        <w:rPr>
          <w:rFonts w:hint="eastAsia" w:ascii="Times New Roman" w:hAnsi="Times New Roman" w:eastAsia="宋体" w:cs="Times New Roman"/>
          <w:sz w:val="24"/>
          <w:szCs w:val="28"/>
        </w:rPr>
        <w:t>管理要求，内容</w:t>
      </w:r>
      <w:r>
        <w:rPr>
          <w:rFonts w:hint="eastAsia" w:ascii="Times New Roman" w:hAnsi="Times New Roman" w:eastAsia="宋体" w:cs="Times New Roman"/>
          <w:sz w:val="24"/>
          <w:szCs w:val="28"/>
          <w:lang w:val="en-US" w:eastAsia="zh-CN"/>
        </w:rPr>
        <w:t>涉及基本要求、</w:t>
      </w:r>
      <w:r>
        <w:rPr>
          <w:rFonts w:hint="eastAsia" w:ascii="Times New Roman" w:hAnsi="Times New Roman" w:eastAsia="宋体" w:cs="Times New Roman"/>
          <w:sz w:val="24"/>
          <w:szCs w:val="28"/>
        </w:rPr>
        <w:t>水产品接收、运输、储存、加工配送、销售、信息化与追溯管理</w:t>
      </w:r>
      <w:r>
        <w:rPr>
          <w:rFonts w:hint="eastAsia" w:ascii="Times New Roman" w:hAnsi="Times New Roman" w:eastAsia="宋体" w:cs="Times New Roman"/>
          <w:sz w:val="24"/>
          <w:szCs w:val="28"/>
          <w:lang w:eastAsia="zh-CN"/>
        </w:rPr>
        <w:t>、</w:t>
      </w:r>
      <w:r>
        <w:rPr>
          <w:rFonts w:hint="eastAsia" w:ascii="Times New Roman" w:hAnsi="Times New Roman" w:eastAsia="宋体" w:cs="Times New Roman"/>
          <w:sz w:val="24"/>
          <w:szCs w:val="28"/>
          <w:lang w:val="en-US" w:eastAsia="zh-CN"/>
        </w:rPr>
        <w:t>记录</w:t>
      </w:r>
      <w:r>
        <w:rPr>
          <w:rFonts w:hint="eastAsia" w:ascii="Times New Roman" w:hAnsi="Times New Roman" w:eastAsia="宋体" w:cs="Times New Roman"/>
          <w:sz w:val="24"/>
          <w:szCs w:val="28"/>
        </w:rPr>
        <w:t>等</w:t>
      </w:r>
      <w:r>
        <w:rPr>
          <w:rFonts w:hint="eastAsia" w:ascii="Times New Roman" w:hAnsi="Times New Roman" w:eastAsia="宋体" w:cs="Times New Roman"/>
          <w:sz w:val="24"/>
          <w:szCs w:val="28"/>
          <w:lang w:val="en-US" w:eastAsia="zh-CN"/>
        </w:rPr>
        <w:t>要求</w:t>
      </w:r>
      <w:r>
        <w:rPr>
          <w:rFonts w:hint="eastAsia" w:ascii="Times New Roman" w:hAnsi="Times New Roman" w:eastAsia="宋体" w:cs="Times New Roman"/>
          <w:sz w:val="24"/>
          <w:szCs w:val="28"/>
        </w:rPr>
        <w:t>。引用标准已规范列入标准文件中。</w:t>
      </w:r>
    </w:p>
    <w:p w14:paraId="043CFB59">
      <w:pPr>
        <w:pStyle w:val="2"/>
        <w:spacing w:before="0" w:after="120" w:line="240" w:lineRule="auto"/>
        <w:rPr>
          <w:sz w:val="28"/>
          <w:szCs w:val="28"/>
        </w:rPr>
      </w:pPr>
      <w:r>
        <w:rPr>
          <w:rFonts w:hint="eastAsia"/>
          <w:sz w:val="28"/>
          <w:szCs w:val="28"/>
          <w:lang w:val="en-US" w:eastAsia="zh-CN"/>
        </w:rPr>
        <w:t>九</w:t>
      </w:r>
      <w:r>
        <w:rPr>
          <w:rFonts w:hint="eastAsia"/>
          <w:sz w:val="28"/>
          <w:szCs w:val="28"/>
        </w:rPr>
        <w:t>、涉及专利的有关说明</w:t>
      </w:r>
    </w:p>
    <w:p w14:paraId="4072EE74">
      <w:pPr>
        <w:spacing w:line="360" w:lineRule="auto"/>
        <w:ind w:firstLine="480" w:firstLineChars="200"/>
        <w:rPr>
          <w:rFonts w:hint="eastAsia" w:ascii="Times New Roman" w:hAnsi="Times New Roman" w:eastAsia="宋体" w:cs="Times New Roman"/>
          <w:sz w:val="24"/>
          <w:szCs w:val="28"/>
        </w:rPr>
      </w:pPr>
      <w:r>
        <w:rPr>
          <w:rFonts w:hint="eastAsia" w:ascii="Times New Roman" w:hAnsi="Times New Roman" w:eastAsia="宋体" w:cs="Times New Roman"/>
          <w:sz w:val="24"/>
          <w:szCs w:val="28"/>
        </w:rPr>
        <w:t>本标准为冷冻水产品流通冷链管理技术规范，未发现涉及专利。</w:t>
      </w:r>
    </w:p>
    <w:p w14:paraId="56DD628D">
      <w:pPr>
        <w:pStyle w:val="2"/>
        <w:spacing w:before="0" w:after="120" w:line="240" w:lineRule="auto"/>
        <w:rPr>
          <w:rFonts w:hint="eastAsia" w:eastAsia="宋体" w:cs="Times New Roman"/>
          <w:sz w:val="28"/>
          <w:szCs w:val="28"/>
        </w:rPr>
      </w:pPr>
      <w:r>
        <w:rPr>
          <w:rFonts w:hint="eastAsia" w:eastAsia="宋体" w:cs="Times New Roman"/>
          <w:sz w:val="28"/>
          <w:szCs w:val="28"/>
        </w:rPr>
        <w:t>十、其他应当说明的事项。</w:t>
      </w:r>
    </w:p>
    <w:p w14:paraId="04BBD4BC">
      <w:pPr>
        <w:spacing w:line="360" w:lineRule="auto"/>
        <w:ind w:firstLine="480" w:firstLineChars="200"/>
        <w:rPr>
          <w:rFonts w:hint="eastAsia" w:ascii="Times New Roman" w:hAnsi="Times New Roman" w:eastAsia="宋体" w:cs="Times New Roman"/>
          <w:sz w:val="24"/>
          <w:szCs w:val="28"/>
          <w:lang w:val="en-US" w:eastAsia="zh-CN"/>
        </w:rPr>
      </w:pPr>
      <w:r>
        <w:rPr>
          <w:rFonts w:hint="eastAsia" w:ascii="Times New Roman" w:hAnsi="Times New Roman" w:eastAsia="宋体" w:cs="Times New Roman"/>
          <w:sz w:val="24"/>
          <w:szCs w:val="28"/>
          <w:lang w:val="en-US" w:eastAsia="zh-CN"/>
        </w:rPr>
        <w:t>无。</w:t>
      </w:r>
    </w:p>
    <w:p w14:paraId="58479ED4">
      <w:pPr>
        <w:adjustRightInd w:val="0"/>
        <w:spacing w:line="360" w:lineRule="auto"/>
        <w:ind w:right="480"/>
        <w:jc w:val="center"/>
        <w:rPr>
          <w:rFonts w:hint="eastAsia"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lang w:val="en-US" w:eastAsia="zh-CN"/>
        </w:rPr>
        <w:t xml:space="preserve">     </w:t>
      </w:r>
      <w:r>
        <w:rPr>
          <w:rFonts w:ascii="宋体" w:hAnsi="宋体"/>
          <w:sz w:val="24"/>
        </w:rPr>
        <w:t xml:space="preserve">    </w:t>
      </w:r>
      <w:r>
        <w:rPr>
          <w:rFonts w:hint="eastAsia" w:ascii="宋体" w:hAnsi="宋体"/>
          <w:sz w:val="24"/>
        </w:rPr>
        <w:t>中国水产科学研究院南海水产研究所</w:t>
      </w:r>
    </w:p>
    <w:p w14:paraId="1EF4F751">
      <w:pPr>
        <w:pStyle w:val="13"/>
        <w:tabs>
          <w:tab w:val="clear" w:pos="4154"/>
          <w:tab w:val="clear" w:pos="8306"/>
        </w:tabs>
        <w:adjustRightInd w:val="0"/>
        <w:spacing w:after="0" w:line="360" w:lineRule="auto"/>
        <w:jc w:val="right"/>
        <w:rPr>
          <w:rFonts w:hint="eastAsia" w:ascii="宋体" w:hAnsi="宋体"/>
          <w:kern w:val="2"/>
          <w:sz w:val="24"/>
          <w:szCs w:val="24"/>
        </w:rPr>
      </w:pPr>
      <w:r>
        <w:rPr>
          <w:rFonts w:hint="eastAsia" w:ascii="宋体" w:hAnsi="宋体"/>
          <w:kern w:val="2"/>
          <w:sz w:val="24"/>
          <w:szCs w:val="24"/>
        </w:rPr>
        <w:t>《冷冻水产品流通冷链管理技术规范》标准起草工作组</w:t>
      </w:r>
    </w:p>
    <w:p w14:paraId="3CB9566E">
      <w:pPr>
        <w:adjustRightInd w:val="0"/>
        <w:spacing w:line="360" w:lineRule="auto"/>
        <w:ind w:right="1920" w:firstLine="5040" w:firstLineChars="2100"/>
        <w:rPr>
          <w:rFonts w:hint="eastAsia" w:ascii="宋体" w:hAnsi="宋体"/>
          <w:sz w:val="24"/>
        </w:rPr>
      </w:pPr>
      <w:r>
        <w:rPr>
          <w:rFonts w:hint="eastAsia" w:ascii="宋体" w:hAnsi="宋体"/>
          <w:sz w:val="24"/>
        </w:rPr>
        <w:t>20</w:t>
      </w:r>
      <w:r>
        <w:rPr>
          <w:rFonts w:ascii="宋体" w:hAnsi="宋体"/>
          <w:sz w:val="24"/>
        </w:rPr>
        <w:t>2</w:t>
      </w:r>
      <w:r>
        <w:rPr>
          <w:rFonts w:hint="eastAsia" w:ascii="宋体" w:hAnsi="宋体"/>
          <w:sz w:val="24"/>
          <w:lang w:val="en-US" w:eastAsia="zh-CN"/>
        </w:rPr>
        <w:t>5</w:t>
      </w:r>
      <w:r>
        <w:rPr>
          <w:rFonts w:hint="eastAsia" w:ascii="宋体" w:hAnsi="宋体"/>
          <w:sz w:val="24"/>
        </w:rPr>
        <w:t>年</w:t>
      </w:r>
      <w:r>
        <w:rPr>
          <w:rFonts w:hint="eastAsia" w:ascii="宋体" w:hAnsi="宋体"/>
          <w:sz w:val="24"/>
          <w:lang w:val="en-US" w:eastAsia="zh-CN"/>
        </w:rPr>
        <w:t>8</w:t>
      </w:r>
      <w:r>
        <w:rPr>
          <w:rFonts w:hint="eastAsia" w:ascii="宋体" w:hAnsi="宋体"/>
          <w:sz w:val="24"/>
        </w:rPr>
        <w:t>月</w:t>
      </w:r>
    </w:p>
    <w:p w14:paraId="077E607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4"/>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42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63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406DD02C"/>
    <w:multiLevelType w:val="singleLevel"/>
    <w:tmpl w:val="406DD02C"/>
    <w:lvl w:ilvl="0" w:tentative="0">
      <w:start w:val="4"/>
      <w:numFmt w:val="decimal"/>
      <w:lvlText w:val="%1."/>
      <w:lvlJc w:val="left"/>
      <w:pPr>
        <w:tabs>
          <w:tab w:val="left" w:pos="312"/>
        </w:tabs>
      </w:pPr>
    </w:lvl>
  </w:abstractNum>
  <w:abstractNum w:abstractNumId="2">
    <w:nsid w:val="44C50F90"/>
    <w:multiLevelType w:val="multilevel"/>
    <w:tmpl w:val="44C50F90"/>
    <w:lvl w:ilvl="0" w:tentative="0">
      <w:start w:val="1"/>
      <w:numFmt w:val="lowerLetter"/>
      <w:pStyle w:val="9"/>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557C2AF5"/>
    <w:multiLevelType w:val="multilevel"/>
    <w:tmpl w:val="557C2AF5"/>
    <w:lvl w:ilvl="0" w:tentative="0">
      <w:start w:val="1"/>
      <w:numFmt w:val="decimal"/>
      <w:pStyle w:val="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1"/>
      <w:suff w:val="nothing"/>
      <w:lvlText w:val="%1%2　"/>
      <w:lvlJc w:val="left"/>
      <w:pPr>
        <w:ind w:left="0" w:firstLine="0"/>
      </w:pPr>
      <w:rPr>
        <w:rFonts w:hint="eastAsia" w:ascii="黑体" w:eastAsia="黑体"/>
        <w:b w:val="0"/>
        <w:i w:val="0"/>
        <w:sz w:val="21"/>
      </w:rPr>
    </w:lvl>
    <w:lvl w:ilvl="2" w:tentative="0">
      <w:start w:val="1"/>
      <w:numFmt w:val="decimal"/>
      <w:pStyle w:val="10"/>
      <w:suff w:val="nothing"/>
      <w:lvlText w:val="%1%2.%3　"/>
      <w:lvlJc w:val="left"/>
      <w:pPr>
        <w:ind w:left="993"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43693"/>
    <w:rsid w:val="003C5668"/>
    <w:rsid w:val="00537C28"/>
    <w:rsid w:val="00AE4E5E"/>
    <w:rsid w:val="00D9012D"/>
    <w:rsid w:val="00E13486"/>
    <w:rsid w:val="00E84814"/>
    <w:rsid w:val="00F9432B"/>
    <w:rsid w:val="010158D6"/>
    <w:rsid w:val="01203FAE"/>
    <w:rsid w:val="01282E62"/>
    <w:rsid w:val="01807AF1"/>
    <w:rsid w:val="01916C5A"/>
    <w:rsid w:val="019D73AC"/>
    <w:rsid w:val="01C7267B"/>
    <w:rsid w:val="01E46D89"/>
    <w:rsid w:val="01F40F97"/>
    <w:rsid w:val="01F42D45"/>
    <w:rsid w:val="02201D8C"/>
    <w:rsid w:val="023F0464"/>
    <w:rsid w:val="024C492F"/>
    <w:rsid w:val="02702D13"/>
    <w:rsid w:val="02987B74"/>
    <w:rsid w:val="02A824AD"/>
    <w:rsid w:val="02AA30B8"/>
    <w:rsid w:val="02B04EBD"/>
    <w:rsid w:val="02BD75DA"/>
    <w:rsid w:val="02CD17A0"/>
    <w:rsid w:val="02D0730E"/>
    <w:rsid w:val="02E903CF"/>
    <w:rsid w:val="03004097"/>
    <w:rsid w:val="03165668"/>
    <w:rsid w:val="03351867"/>
    <w:rsid w:val="033C0E47"/>
    <w:rsid w:val="033E071B"/>
    <w:rsid w:val="035E3D65"/>
    <w:rsid w:val="036B7036"/>
    <w:rsid w:val="03791753"/>
    <w:rsid w:val="03824AAC"/>
    <w:rsid w:val="038F0F77"/>
    <w:rsid w:val="03A52E4C"/>
    <w:rsid w:val="03B1713F"/>
    <w:rsid w:val="03B95FF4"/>
    <w:rsid w:val="03C91649"/>
    <w:rsid w:val="03D746CC"/>
    <w:rsid w:val="03FB3386"/>
    <w:rsid w:val="040354C1"/>
    <w:rsid w:val="04075F4B"/>
    <w:rsid w:val="042C2C6A"/>
    <w:rsid w:val="04671EF4"/>
    <w:rsid w:val="046B19E4"/>
    <w:rsid w:val="0475016D"/>
    <w:rsid w:val="047F2D99"/>
    <w:rsid w:val="049F343C"/>
    <w:rsid w:val="04AB0032"/>
    <w:rsid w:val="050D4849"/>
    <w:rsid w:val="051C4A8C"/>
    <w:rsid w:val="05237BC9"/>
    <w:rsid w:val="05243941"/>
    <w:rsid w:val="05452235"/>
    <w:rsid w:val="05595CE0"/>
    <w:rsid w:val="055C132D"/>
    <w:rsid w:val="057448C8"/>
    <w:rsid w:val="05900FD6"/>
    <w:rsid w:val="059E1945"/>
    <w:rsid w:val="059E7B97"/>
    <w:rsid w:val="05B7136E"/>
    <w:rsid w:val="05C3315A"/>
    <w:rsid w:val="05E03D0C"/>
    <w:rsid w:val="05EB0C8A"/>
    <w:rsid w:val="05F872A7"/>
    <w:rsid w:val="05F96B7B"/>
    <w:rsid w:val="05FE23E4"/>
    <w:rsid w:val="06275AE5"/>
    <w:rsid w:val="06365463"/>
    <w:rsid w:val="06677F89"/>
    <w:rsid w:val="068C5C42"/>
    <w:rsid w:val="069C40D7"/>
    <w:rsid w:val="06A20FC1"/>
    <w:rsid w:val="06B56F46"/>
    <w:rsid w:val="06B86A37"/>
    <w:rsid w:val="06C21663"/>
    <w:rsid w:val="06DC2725"/>
    <w:rsid w:val="06EE2458"/>
    <w:rsid w:val="06F2019A"/>
    <w:rsid w:val="071F2612"/>
    <w:rsid w:val="073E518E"/>
    <w:rsid w:val="07464042"/>
    <w:rsid w:val="07724E37"/>
    <w:rsid w:val="07830DF3"/>
    <w:rsid w:val="07862691"/>
    <w:rsid w:val="07A86AAB"/>
    <w:rsid w:val="07B05960"/>
    <w:rsid w:val="07B92A66"/>
    <w:rsid w:val="07CB4548"/>
    <w:rsid w:val="0801720C"/>
    <w:rsid w:val="08017F69"/>
    <w:rsid w:val="0808579C"/>
    <w:rsid w:val="08122176"/>
    <w:rsid w:val="08713341"/>
    <w:rsid w:val="0895702F"/>
    <w:rsid w:val="08B33B34"/>
    <w:rsid w:val="08BA0844"/>
    <w:rsid w:val="08D631A4"/>
    <w:rsid w:val="091066B6"/>
    <w:rsid w:val="09293C1C"/>
    <w:rsid w:val="093F343F"/>
    <w:rsid w:val="094840A2"/>
    <w:rsid w:val="095F2C92"/>
    <w:rsid w:val="09620346"/>
    <w:rsid w:val="0978425B"/>
    <w:rsid w:val="09AA4D5C"/>
    <w:rsid w:val="09B259BF"/>
    <w:rsid w:val="09B41737"/>
    <w:rsid w:val="09B63701"/>
    <w:rsid w:val="09B90AFC"/>
    <w:rsid w:val="09D516AE"/>
    <w:rsid w:val="0A073F5D"/>
    <w:rsid w:val="0A252635"/>
    <w:rsid w:val="0A431E9D"/>
    <w:rsid w:val="0A656ED5"/>
    <w:rsid w:val="0A96708F"/>
    <w:rsid w:val="0AB45767"/>
    <w:rsid w:val="0AD55E09"/>
    <w:rsid w:val="0B3F3282"/>
    <w:rsid w:val="0B960D9F"/>
    <w:rsid w:val="0BA61553"/>
    <w:rsid w:val="0BC75CE8"/>
    <w:rsid w:val="0BE803BD"/>
    <w:rsid w:val="0BF4406D"/>
    <w:rsid w:val="0BF70001"/>
    <w:rsid w:val="0C0544CC"/>
    <w:rsid w:val="0C230DF6"/>
    <w:rsid w:val="0C272694"/>
    <w:rsid w:val="0C405504"/>
    <w:rsid w:val="0C7E602C"/>
    <w:rsid w:val="0CA5180B"/>
    <w:rsid w:val="0CAA6E21"/>
    <w:rsid w:val="0CAE6912"/>
    <w:rsid w:val="0CBB2DDD"/>
    <w:rsid w:val="0CC46135"/>
    <w:rsid w:val="0CE75980"/>
    <w:rsid w:val="0CEC2F96"/>
    <w:rsid w:val="0CFB142B"/>
    <w:rsid w:val="0D1D5845"/>
    <w:rsid w:val="0D1F336B"/>
    <w:rsid w:val="0D200E92"/>
    <w:rsid w:val="0D270472"/>
    <w:rsid w:val="0D2806BE"/>
    <w:rsid w:val="0D29243C"/>
    <w:rsid w:val="0D5C636E"/>
    <w:rsid w:val="0D86163D"/>
    <w:rsid w:val="0D865199"/>
    <w:rsid w:val="0D8B27AF"/>
    <w:rsid w:val="0D906017"/>
    <w:rsid w:val="0D9F44AC"/>
    <w:rsid w:val="0E1409F6"/>
    <w:rsid w:val="0E356BBF"/>
    <w:rsid w:val="0E415563"/>
    <w:rsid w:val="0E460DCC"/>
    <w:rsid w:val="0E910299"/>
    <w:rsid w:val="0E975183"/>
    <w:rsid w:val="0EB977F0"/>
    <w:rsid w:val="0ED308B1"/>
    <w:rsid w:val="0EE7610B"/>
    <w:rsid w:val="0F0E3698"/>
    <w:rsid w:val="0F2015D7"/>
    <w:rsid w:val="0F227143"/>
    <w:rsid w:val="0F7200CA"/>
    <w:rsid w:val="0F73799F"/>
    <w:rsid w:val="0F84472A"/>
    <w:rsid w:val="0F8751F8"/>
    <w:rsid w:val="0FA364D6"/>
    <w:rsid w:val="0FB26719"/>
    <w:rsid w:val="0FBC1346"/>
    <w:rsid w:val="0FE95EB3"/>
    <w:rsid w:val="10066A65"/>
    <w:rsid w:val="100F1C8A"/>
    <w:rsid w:val="101F3682"/>
    <w:rsid w:val="10352EA6"/>
    <w:rsid w:val="10466E61"/>
    <w:rsid w:val="10C430FC"/>
    <w:rsid w:val="10D64689"/>
    <w:rsid w:val="10E02E12"/>
    <w:rsid w:val="112E0021"/>
    <w:rsid w:val="113D64B6"/>
    <w:rsid w:val="114809B7"/>
    <w:rsid w:val="115A0AC6"/>
    <w:rsid w:val="115D0906"/>
    <w:rsid w:val="11785740"/>
    <w:rsid w:val="118C2F9A"/>
    <w:rsid w:val="11D84431"/>
    <w:rsid w:val="11F03528"/>
    <w:rsid w:val="12080872"/>
    <w:rsid w:val="1222745A"/>
    <w:rsid w:val="12331667"/>
    <w:rsid w:val="12374CB3"/>
    <w:rsid w:val="1299596E"/>
    <w:rsid w:val="12DC3AAD"/>
    <w:rsid w:val="132D4308"/>
    <w:rsid w:val="13390EFF"/>
    <w:rsid w:val="134C29E0"/>
    <w:rsid w:val="13516249"/>
    <w:rsid w:val="135E2714"/>
    <w:rsid w:val="1360023A"/>
    <w:rsid w:val="1379754E"/>
    <w:rsid w:val="137E6912"/>
    <w:rsid w:val="13871C6A"/>
    <w:rsid w:val="139D148E"/>
    <w:rsid w:val="13CB5FFB"/>
    <w:rsid w:val="14005579"/>
    <w:rsid w:val="14302302"/>
    <w:rsid w:val="14431FCC"/>
    <w:rsid w:val="147A17CF"/>
    <w:rsid w:val="1481490C"/>
    <w:rsid w:val="148B12E6"/>
    <w:rsid w:val="14F915DD"/>
    <w:rsid w:val="151614F8"/>
    <w:rsid w:val="153B0F5F"/>
    <w:rsid w:val="15436065"/>
    <w:rsid w:val="15565D98"/>
    <w:rsid w:val="156464D8"/>
    <w:rsid w:val="15714A54"/>
    <w:rsid w:val="158A5A42"/>
    <w:rsid w:val="15932B49"/>
    <w:rsid w:val="15AC7766"/>
    <w:rsid w:val="15B66837"/>
    <w:rsid w:val="15B825AF"/>
    <w:rsid w:val="16175528"/>
    <w:rsid w:val="16322361"/>
    <w:rsid w:val="166E7112"/>
    <w:rsid w:val="16895CFA"/>
    <w:rsid w:val="169D782C"/>
    <w:rsid w:val="17345C65"/>
    <w:rsid w:val="17457E73"/>
    <w:rsid w:val="177824FD"/>
    <w:rsid w:val="17836BED"/>
    <w:rsid w:val="179606CE"/>
    <w:rsid w:val="179D2AB7"/>
    <w:rsid w:val="17A0779F"/>
    <w:rsid w:val="17A32DEB"/>
    <w:rsid w:val="17AA4179"/>
    <w:rsid w:val="17C52D61"/>
    <w:rsid w:val="180E64B6"/>
    <w:rsid w:val="185B5474"/>
    <w:rsid w:val="1864257A"/>
    <w:rsid w:val="18697B91"/>
    <w:rsid w:val="187529D9"/>
    <w:rsid w:val="189664AC"/>
    <w:rsid w:val="18B0756E"/>
    <w:rsid w:val="18B76B4E"/>
    <w:rsid w:val="18F57676"/>
    <w:rsid w:val="18F953B8"/>
    <w:rsid w:val="19067AD5"/>
    <w:rsid w:val="19DB2D10"/>
    <w:rsid w:val="19ED78FF"/>
    <w:rsid w:val="1A1678A4"/>
    <w:rsid w:val="1A27429E"/>
    <w:rsid w:val="1A383CBF"/>
    <w:rsid w:val="1A564145"/>
    <w:rsid w:val="1A732F49"/>
    <w:rsid w:val="1A9B5FFB"/>
    <w:rsid w:val="1AB95899"/>
    <w:rsid w:val="1AF5395E"/>
    <w:rsid w:val="1AFD0E76"/>
    <w:rsid w:val="1B0E2C71"/>
    <w:rsid w:val="1B140288"/>
    <w:rsid w:val="1B59213E"/>
    <w:rsid w:val="1B783AC0"/>
    <w:rsid w:val="1B8E37DE"/>
    <w:rsid w:val="1C5D17BA"/>
    <w:rsid w:val="1C6074FD"/>
    <w:rsid w:val="1C821221"/>
    <w:rsid w:val="1C9D0617"/>
    <w:rsid w:val="1CA70C88"/>
    <w:rsid w:val="1D104A7F"/>
    <w:rsid w:val="1D13456F"/>
    <w:rsid w:val="1D1A58FD"/>
    <w:rsid w:val="1D1F4CC2"/>
    <w:rsid w:val="1D3A5FA0"/>
    <w:rsid w:val="1D4B1F5B"/>
    <w:rsid w:val="1D790876"/>
    <w:rsid w:val="1D8334A3"/>
    <w:rsid w:val="1DB63878"/>
    <w:rsid w:val="1DC00253"/>
    <w:rsid w:val="1DCA2E80"/>
    <w:rsid w:val="1DDB32DF"/>
    <w:rsid w:val="1E1E766F"/>
    <w:rsid w:val="1EA00084"/>
    <w:rsid w:val="1ED65854"/>
    <w:rsid w:val="1EE53CE9"/>
    <w:rsid w:val="1EEC5078"/>
    <w:rsid w:val="1F071EB1"/>
    <w:rsid w:val="1F3709E9"/>
    <w:rsid w:val="1F4C5B16"/>
    <w:rsid w:val="1F5275D0"/>
    <w:rsid w:val="1F666BD8"/>
    <w:rsid w:val="1F8A4FBC"/>
    <w:rsid w:val="1F923E71"/>
    <w:rsid w:val="1FAB0A8F"/>
    <w:rsid w:val="1FBE6A14"/>
    <w:rsid w:val="1FC16504"/>
    <w:rsid w:val="1FC63B1B"/>
    <w:rsid w:val="1FD224BF"/>
    <w:rsid w:val="1FD84598"/>
    <w:rsid w:val="1FFE32B4"/>
    <w:rsid w:val="20016901"/>
    <w:rsid w:val="202251F5"/>
    <w:rsid w:val="202D0DDC"/>
    <w:rsid w:val="20362A4E"/>
    <w:rsid w:val="205E1FA5"/>
    <w:rsid w:val="206375BB"/>
    <w:rsid w:val="207B6358"/>
    <w:rsid w:val="20A774A8"/>
    <w:rsid w:val="20AC2D10"/>
    <w:rsid w:val="20C77B4A"/>
    <w:rsid w:val="20D65FDF"/>
    <w:rsid w:val="20E34258"/>
    <w:rsid w:val="20F721F0"/>
    <w:rsid w:val="213571AA"/>
    <w:rsid w:val="21570ECE"/>
    <w:rsid w:val="215869F4"/>
    <w:rsid w:val="21601DED"/>
    <w:rsid w:val="21AE2AB8"/>
    <w:rsid w:val="21C127EB"/>
    <w:rsid w:val="21D342CD"/>
    <w:rsid w:val="21DA565B"/>
    <w:rsid w:val="21E62252"/>
    <w:rsid w:val="220628F4"/>
    <w:rsid w:val="220D5A31"/>
    <w:rsid w:val="2221772E"/>
    <w:rsid w:val="222F59A7"/>
    <w:rsid w:val="223631D9"/>
    <w:rsid w:val="22433200"/>
    <w:rsid w:val="22456F79"/>
    <w:rsid w:val="225B4C45"/>
    <w:rsid w:val="226338A3"/>
    <w:rsid w:val="22650EC9"/>
    <w:rsid w:val="22947F00"/>
    <w:rsid w:val="22DF561F"/>
    <w:rsid w:val="22E20C6B"/>
    <w:rsid w:val="22E569AE"/>
    <w:rsid w:val="22FD7853"/>
    <w:rsid w:val="23152DEF"/>
    <w:rsid w:val="23272B22"/>
    <w:rsid w:val="233D0598"/>
    <w:rsid w:val="238B50AB"/>
    <w:rsid w:val="2398757C"/>
    <w:rsid w:val="23AC3027"/>
    <w:rsid w:val="23C93BD9"/>
    <w:rsid w:val="241E3F25"/>
    <w:rsid w:val="243454F7"/>
    <w:rsid w:val="24376D95"/>
    <w:rsid w:val="24402596"/>
    <w:rsid w:val="245C67FB"/>
    <w:rsid w:val="246D5292"/>
    <w:rsid w:val="24AD52A9"/>
    <w:rsid w:val="24B2466D"/>
    <w:rsid w:val="24D42836"/>
    <w:rsid w:val="24E32A79"/>
    <w:rsid w:val="24F20F0E"/>
    <w:rsid w:val="24F904EE"/>
    <w:rsid w:val="255D282B"/>
    <w:rsid w:val="25910727"/>
    <w:rsid w:val="25965D3D"/>
    <w:rsid w:val="259F4BF2"/>
    <w:rsid w:val="261868A0"/>
    <w:rsid w:val="262477ED"/>
    <w:rsid w:val="262D48F3"/>
    <w:rsid w:val="263B7010"/>
    <w:rsid w:val="26543C2E"/>
    <w:rsid w:val="267918E7"/>
    <w:rsid w:val="26AA7CF2"/>
    <w:rsid w:val="270F224B"/>
    <w:rsid w:val="271B474C"/>
    <w:rsid w:val="272D447F"/>
    <w:rsid w:val="27391076"/>
    <w:rsid w:val="273B1A56"/>
    <w:rsid w:val="276A7621"/>
    <w:rsid w:val="276E0D20"/>
    <w:rsid w:val="27906EE8"/>
    <w:rsid w:val="279D1605"/>
    <w:rsid w:val="27B506FD"/>
    <w:rsid w:val="27C941A8"/>
    <w:rsid w:val="280451E0"/>
    <w:rsid w:val="282C4737"/>
    <w:rsid w:val="283830DC"/>
    <w:rsid w:val="28667C49"/>
    <w:rsid w:val="286B525F"/>
    <w:rsid w:val="28920A3E"/>
    <w:rsid w:val="289818A9"/>
    <w:rsid w:val="28AD3ACA"/>
    <w:rsid w:val="28D56B7C"/>
    <w:rsid w:val="28E05C4D"/>
    <w:rsid w:val="28ED2118"/>
    <w:rsid w:val="28F434A6"/>
    <w:rsid w:val="292019B7"/>
    <w:rsid w:val="29361D11"/>
    <w:rsid w:val="29477A7A"/>
    <w:rsid w:val="29693E94"/>
    <w:rsid w:val="296D46E1"/>
    <w:rsid w:val="298C1931"/>
    <w:rsid w:val="2A070FB7"/>
    <w:rsid w:val="2A1262DA"/>
    <w:rsid w:val="2A61691A"/>
    <w:rsid w:val="2A9F7442"/>
    <w:rsid w:val="2AE8703B"/>
    <w:rsid w:val="2AF05EF0"/>
    <w:rsid w:val="2AF92FF6"/>
    <w:rsid w:val="2B30453E"/>
    <w:rsid w:val="2B342280"/>
    <w:rsid w:val="2B381085"/>
    <w:rsid w:val="2B400C25"/>
    <w:rsid w:val="2B7B3A0B"/>
    <w:rsid w:val="2B940F71"/>
    <w:rsid w:val="2BAA0E41"/>
    <w:rsid w:val="2BB42F7C"/>
    <w:rsid w:val="2BBF5FEE"/>
    <w:rsid w:val="2BCA6741"/>
    <w:rsid w:val="2BEB6DE3"/>
    <w:rsid w:val="2C041C52"/>
    <w:rsid w:val="2C46226B"/>
    <w:rsid w:val="2CC55886"/>
    <w:rsid w:val="2CC80ED2"/>
    <w:rsid w:val="2CDC634B"/>
    <w:rsid w:val="2D2B1461"/>
    <w:rsid w:val="2D346567"/>
    <w:rsid w:val="2D371BB4"/>
    <w:rsid w:val="2D550D9D"/>
    <w:rsid w:val="2D8A262B"/>
    <w:rsid w:val="2DB80F46"/>
    <w:rsid w:val="2DBC0A43"/>
    <w:rsid w:val="2DF34044"/>
    <w:rsid w:val="2E053A60"/>
    <w:rsid w:val="2E15359B"/>
    <w:rsid w:val="2E1D349F"/>
    <w:rsid w:val="2E224612"/>
    <w:rsid w:val="2E277E7A"/>
    <w:rsid w:val="2E2B796A"/>
    <w:rsid w:val="2E340AB5"/>
    <w:rsid w:val="2E530C6F"/>
    <w:rsid w:val="2E7330BF"/>
    <w:rsid w:val="2E7A26A0"/>
    <w:rsid w:val="2E840E29"/>
    <w:rsid w:val="2E8B21B7"/>
    <w:rsid w:val="2EB931C8"/>
    <w:rsid w:val="2EBF00B3"/>
    <w:rsid w:val="2EED4C20"/>
    <w:rsid w:val="2F155F25"/>
    <w:rsid w:val="2F1A178D"/>
    <w:rsid w:val="2F2E3110"/>
    <w:rsid w:val="2F324D29"/>
    <w:rsid w:val="2F4B1946"/>
    <w:rsid w:val="2F5F53F2"/>
    <w:rsid w:val="2F7610B9"/>
    <w:rsid w:val="2F9A4130"/>
    <w:rsid w:val="2FDE6E24"/>
    <w:rsid w:val="30202DD3"/>
    <w:rsid w:val="30226B4B"/>
    <w:rsid w:val="303A20E7"/>
    <w:rsid w:val="303B5E5F"/>
    <w:rsid w:val="30406FD1"/>
    <w:rsid w:val="30420F9B"/>
    <w:rsid w:val="309A4933"/>
    <w:rsid w:val="30A05CC2"/>
    <w:rsid w:val="31061FC9"/>
    <w:rsid w:val="3179279B"/>
    <w:rsid w:val="317A4765"/>
    <w:rsid w:val="318D6246"/>
    <w:rsid w:val="31A17F44"/>
    <w:rsid w:val="31A33CBC"/>
    <w:rsid w:val="31A67308"/>
    <w:rsid w:val="31D420C7"/>
    <w:rsid w:val="327F2033"/>
    <w:rsid w:val="32902492"/>
    <w:rsid w:val="32C25517"/>
    <w:rsid w:val="32CB34CA"/>
    <w:rsid w:val="32CC7242"/>
    <w:rsid w:val="32CE4D68"/>
    <w:rsid w:val="32EC51EE"/>
    <w:rsid w:val="32F80037"/>
    <w:rsid w:val="33597904"/>
    <w:rsid w:val="336B0809"/>
    <w:rsid w:val="3390201E"/>
    <w:rsid w:val="33F702EF"/>
    <w:rsid w:val="33F86541"/>
    <w:rsid w:val="342D3D10"/>
    <w:rsid w:val="34515C51"/>
    <w:rsid w:val="34713BFD"/>
    <w:rsid w:val="3474193F"/>
    <w:rsid w:val="34796F56"/>
    <w:rsid w:val="34C903B8"/>
    <w:rsid w:val="34D32B0A"/>
    <w:rsid w:val="34DA3E98"/>
    <w:rsid w:val="35011425"/>
    <w:rsid w:val="351C000D"/>
    <w:rsid w:val="35246EC1"/>
    <w:rsid w:val="357E0CC8"/>
    <w:rsid w:val="357F7CE9"/>
    <w:rsid w:val="35887450"/>
    <w:rsid w:val="35C42453"/>
    <w:rsid w:val="35CF1523"/>
    <w:rsid w:val="35DE3514"/>
    <w:rsid w:val="360A2C76"/>
    <w:rsid w:val="360E7520"/>
    <w:rsid w:val="36372C24"/>
    <w:rsid w:val="363E1D30"/>
    <w:rsid w:val="364A0BAA"/>
    <w:rsid w:val="365B4B65"/>
    <w:rsid w:val="367B6FB5"/>
    <w:rsid w:val="367F5E2B"/>
    <w:rsid w:val="36985DB9"/>
    <w:rsid w:val="369E2CA4"/>
    <w:rsid w:val="36C46BAE"/>
    <w:rsid w:val="37054AD1"/>
    <w:rsid w:val="37D050DF"/>
    <w:rsid w:val="37F232A7"/>
    <w:rsid w:val="37FE7E9E"/>
    <w:rsid w:val="381274A5"/>
    <w:rsid w:val="382316B2"/>
    <w:rsid w:val="38327B47"/>
    <w:rsid w:val="383A69FC"/>
    <w:rsid w:val="385775AE"/>
    <w:rsid w:val="385E093C"/>
    <w:rsid w:val="3871716C"/>
    <w:rsid w:val="38AD71CE"/>
    <w:rsid w:val="3902576C"/>
    <w:rsid w:val="391B05DB"/>
    <w:rsid w:val="3941397F"/>
    <w:rsid w:val="394A2C6F"/>
    <w:rsid w:val="39557F91"/>
    <w:rsid w:val="3971469F"/>
    <w:rsid w:val="397D1296"/>
    <w:rsid w:val="398E6FFF"/>
    <w:rsid w:val="39B76556"/>
    <w:rsid w:val="3A1F5EA9"/>
    <w:rsid w:val="3A2D4A6A"/>
    <w:rsid w:val="3A461688"/>
    <w:rsid w:val="3A6F5083"/>
    <w:rsid w:val="3A7461F5"/>
    <w:rsid w:val="3A7E52C6"/>
    <w:rsid w:val="3AB26D1E"/>
    <w:rsid w:val="3AD969A0"/>
    <w:rsid w:val="3AF17846"/>
    <w:rsid w:val="3B293484"/>
    <w:rsid w:val="3B357D14"/>
    <w:rsid w:val="3B6F0FCC"/>
    <w:rsid w:val="3BA24FE4"/>
    <w:rsid w:val="3BCB0097"/>
    <w:rsid w:val="3BD86C58"/>
    <w:rsid w:val="3BE21884"/>
    <w:rsid w:val="3BE41159"/>
    <w:rsid w:val="3BE61375"/>
    <w:rsid w:val="3BEC625F"/>
    <w:rsid w:val="3BF13876"/>
    <w:rsid w:val="3C4D13F4"/>
    <w:rsid w:val="3C922B13"/>
    <w:rsid w:val="3C97441D"/>
    <w:rsid w:val="3CB7061B"/>
    <w:rsid w:val="3CFA450F"/>
    <w:rsid w:val="3D1D0DC6"/>
    <w:rsid w:val="3D5B544A"/>
    <w:rsid w:val="3D877FA8"/>
    <w:rsid w:val="3D9F50BB"/>
    <w:rsid w:val="3DB57251"/>
    <w:rsid w:val="3DBC05DF"/>
    <w:rsid w:val="3DC01751"/>
    <w:rsid w:val="3E0B6E71"/>
    <w:rsid w:val="3E304B29"/>
    <w:rsid w:val="3E3363C7"/>
    <w:rsid w:val="3E4D7489"/>
    <w:rsid w:val="3E6F38A3"/>
    <w:rsid w:val="3E864C36"/>
    <w:rsid w:val="3E9E1A93"/>
    <w:rsid w:val="3EE002FD"/>
    <w:rsid w:val="3F0A7128"/>
    <w:rsid w:val="3F275F2C"/>
    <w:rsid w:val="3F6705F7"/>
    <w:rsid w:val="3FC10A9F"/>
    <w:rsid w:val="3FDD483D"/>
    <w:rsid w:val="3FEE07F8"/>
    <w:rsid w:val="3FEE25A6"/>
    <w:rsid w:val="3FFF47B3"/>
    <w:rsid w:val="40093B67"/>
    <w:rsid w:val="401C5365"/>
    <w:rsid w:val="40293C5A"/>
    <w:rsid w:val="408829FA"/>
    <w:rsid w:val="408D0011"/>
    <w:rsid w:val="408E3D89"/>
    <w:rsid w:val="40980764"/>
    <w:rsid w:val="410A1661"/>
    <w:rsid w:val="4114603C"/>
    <w:rsid w:val="412C782A"/>
    <w:rsid w:val="412F2E76"/>
    <w:rsid w:val="41406E31"/>
    <w:rsid w:val="41436921"/>
    <w:rsid w:val="4148218A"/>
    <w:rsid w:val="416D1BF0"/>
    <w:rsid w:val="41DB4DAC"/>
    <w:rsid w:val="41F83BB0"/>
    <w:rsid w:val="420662CD"/>
    <w:rsid w:val="423A6C5E"/>
    <w:rsid w:val="425B7C9B"/>
    <w:rsid w:val="425F3C2F"/>
    <w:rsid w:val="426243BE"/>
    <w:rsid w:val="426E3E72"/>
    <w:rsid w:val="427C658F"/>
    <w:rsid w:val="428471F1"/>
    <w:rsid w:val="429513FF"/>
    <w:rsid w:val="429531AD"/>
    <w:rsid w:val="42BA0E65"/>
    <w:rsid w:val="42E87780"/>
    <w:rsid w:val="42F36125"/>
    <w:rsid w:val="42F73E67"/>
    <w:rsid w:val="42FA5706"/>
    <w:rsid w:val="431E411F"/>
    <w:rsid w:val="431F1052"/>
    <w:rsid w:val="43486471"/>
    <w:rsid w:val="43671A2B"/>
    <w:rsid w:val="43761230"/>
    <w:rsid w:val="43AF64F0"/>
    <w:rsid w:val="43E73EDC"/>
    <w:rsid w:val="44134CD1"/>
    <w:rsid w:val="44254A04"/>
    <w:rsid w:val="442742D8"/>
    <w:rsid w:val="44405732"/>
    <w:rsid w:val="447D214A"/>
    <w:rsid w:val="4487121B"/>
    <w:rsid w:val="44B46A01"/>
    <w:rsid w:val="44F12272"/>
    <w:rsid w:val="45107462"/>
    <w:rsid w:val="453942C3"/>
    <w:rsid w:val="45435142"/>
    <w:rsid w:val="456526B0"/>
    <w:rsid w:val="458D460F"/>
    <w:rsid w:val="459040FF"/>
    <w:rsid w:val="461E795D"/>
    <w:rsid w:val="46305DE5"/>
    <w:rsid w:val="465B64BB"/>
    <w:rsid w:val="46696E2A"/>
    <w:rsid w:val="467852BF"/>
    <w:rsid w:val="46B22323"/>
    <w:rsid w:val="46BD7176"/>
    <w:rsid w:val="46CB1893"/>
    <w:rsid w:val="46CD560B"/>
    <w:rsid w:val="46EB7DF0"/>
    <w:rsid w:val="47094169"/>
    <w:rsid w:val="47236CD6"/>
    <w:rsid w:val="47240FA3"/>
    <w:rsid w:val="474358CD"/>
    <w:rsid w:val="47571378"/>
    <w:rsid w:val="47590C4D"/>
    <w:rsid w:val="47723ABC"/>
    <w:rsid w:val="477F61D9"/>
    <w:rsid w:val="47D77DC3"/>
    <w:rsid w:val="4823125B"/>
    <w:rsid w:val="48233009"/>
    <w:rsid w:val="48284AC3"/>
    <w:rsid w:val="482A25E9"/>
    <w:rsid w:val="483D231C"/>
    <w:rsid w:val="48855A71"/>
    <w:rsid w:val="488717E9"/>
    <w:rsid w:val="48B84099"/>
    <w:rsid w:val="48E64762"/>
    <w:rsid w:val="48FE7380"/>
    <w:rsid w:val="490746D8"/>
    <w:rsid w:val="492643AE"/>
    <w:rsid w:val="4933371F"/>
    <w:rsid w:val="49690EEF"/>
    <w:rsid w:val="498746BB"/>
    <w:rsid w:val="49920446"/>
    <w:rsid w:val="49942410"/>
    <w:rsid w:val="49C03205"/>
    <w:rsid w:val="49E60792"/>
    <w:rsid w:val="49EF7646"/>
    <w:rsid w:val="49F7299F"/>
    <w:rsid w:val="4A0155CC"/>
    <w:rsid w:val="4A225C6E"/>
    <w:rsid w:val="4A340D7B"/>
    <w:rsid w:val="4A49144C"/>
    <w:rsid w:val="4A54394D"/>
    <w:rsid w:val="4A5D4EF8"/>
    <w:rsid w:val="4A873D23"/>
    <w:rsid w:val="4A9106FD"/>
    <w:rsid w:val="4AA5064D"/>
    <w:rsid w:val="4AC46D25"/>
    <w:rsid w:val="4AC565F9"/>
    <w:rsid w:val="4AD30D16"/>
    <w:rsid w:val="4B010E98"/>
    <w:rsid w:val="4B86222C"/>
    <w:rsid w:val="4BE331DB"/>
    <w:rsid w:val="4C196BFC"/>
    <w:rsid w:val="4C2537F3"/>
    <w:rsid w:val="4C254AA8"/>
    <w:rsid w:val="4C403CDD"/>
    <w:rsid w:val="4CA50490"/>
    <w:rsid w:val="4CEA67EB"/>
    <w:rsid w:val="4D07739D"/>
    <w:rsid w:val="4D3D691B"/>
    <w:rsid w:val="4D7D140D"/>
    <w:rsid w:val="4DA62712"/>
    <w:rsid w:val="4DD23507"/>
    <w:rsid w:val="4E231FB4"/>
    <w:rsid w:val="4E2B0E69"/>
    <w:rsid w:val="4E604FB7"/>
    <w:rsid w:val="4E6A1991"/>
    <w:rsid w:val="4EAD5D22"/>
    <w:rsid w:val="4EB64BD7"/>
    <w:rsid w:val="4EC15329"/>
    <w:rsid w:val="4EEB01D8"/>
    <w:rsid w:val="4F0C4518"/>
    <w:rsid w:val="4F3D70A6"/>
    <w:rsid w:val="4F4A6568"/>
    <w:rsid w:val="4F5D14F6"/>
    <w:rsid w:val="4F5F43AD"/>
    <w:rsid w:val="4F5F701C"/>
    <w:rsid w:val="4F681EA4"/>
    <w:rsid w:val="4F6A776F"/>
    <w:rsid w:val="4F710AFD"/>
    <w:rsid w:val="4FA26F09"/>
    <w:rsid w:val="4FC60E49"/>
    <w:rsid w:val="4FE37C4D"/>
    <w:rsid w:val="500100D3"/>
    <w:rsid w:val="500260AA"/>
    <w:rsid w:val="5019541D"/>
    <w:rsid w:val="5022399A"/>
    <w:rsid w:val="50355FCF"/>
    <w:rsid w:val="508A631B"/>
    <w:rsid w:val="509727E6"/>
    <w:rsid w:val="509E1DC6"/>
    <w:rsid w:val="50BE5FC4"/>
    <w:rsid w:val="50CE7831"/>
    <w:rsid w:val="50D2381E"/>
    <w:rsid w:val="50D4314F"/>
    <w:rsid w:val="514C1822"/>
    <w:rsid w:val="514E10F6"/>
    <w:rsid w:val="514E7348"/>
    <w:rsid w:val="51703763"/>
    <w:rsid w:val="51856AE2"/>
    <w:rsid w:val="51954F77"/>
    <w:rsid w:val="51974390"/>
    <w:rsid w:val="51A4340C"/>
    <w:rsid w:val="51A451BA"/>
    <w:rsid w:val="51AC22C1"/>
    <w:rsid w:val="51AE428B"/>
    <w:rsid w:val="51C07B1A"/>
    <w:rsid w:val="51E11F6A"/>
    <w:rsid w:val="51FE5F02"/>
    <w:rsid w:val="52045C59"/>
    <w:rsid w:val="52173BDE"/>
    <w:rsid w:val="521F0CE5"/>
    <w:rsid w:val="52E066C6"/>
    <w:rsid w:val="52F12681"/>
    <w:rsid w:val="534A3B3F"/>
    <w:rsid w:val="537D3F15"/>
    <w:rsid w:val="538F3C48"/>
    <w:rsid w:val="539F3E8B"/>
    <w:rsid w:val="53B611D5"/>
    <w:rsid w:val="53C27B7A"/>
    <w:rsid w:val="53CA4C80"/>
    <w:rsid w:val="53E61ABA"/>
    <w:rsid w:val="53F00B8B"/>
    <w:rsid w:val="53FD6E04"/>
    <w:rsid w:val="540957A8"/>
    <w:rsid w:val="546B5441"/>
    <w:rsid w:val="54972DB4"/>
    <w:rsid w:val="54BC0A6D"/>
    <w:rsid w:val="54E57FC4"/>
    <w:rsid w:val="54EC75A4"/>
    <w:rsid w:val="54F2623D"/>
    <w:rsid w:val="55320D2F"/>
    <w:rsid w:val="555B0286"/>
    <w:rsid w:val="55825812"/>
    <w:rsid w:val="55F14746"/>
    <w:rsid w:val="55FB55C5"/>
    <w:rsid w:val="56466840"/>
    <w:rsid w:val="565371AF"/>
    <w:rsid w:val="565A053D"/>
    <w:rsid w:val="567F7FA4"/>
    <w:rsid w:val="568B7E21"/>
    <w:rsid w:val="569F23F4"/>
    <w:rsid w:val="56B75990"/>
    <w:rsid w:val="56D95906"/>
    <w:rsid w:val="571C57F3"/>
    <w:rsid w:val="573C40E7"/>
    <w:rsid w:val="57F56770"/>
    <w:rsid w:val="580F72EF"/>
    <w:rsid w:val="581B3CFC"/>
    <w:rsid w:val="58227637"/>
    <w:rsid w:val="58254B7B"/>
    <w:rsid w:val="585D4315"/>
    <w:rsid w:val="585F1E3B"/>
    <w:rsid w:val="58A12453"/>
    <w:rsid w:val="592B61C1"/>
    <w:rsid w:val="595B4CF8"/>
    <w:rsid w:val="59673EAA"/>
    <w:rsid w:val="59945B14"/>
    <w:rsid w:val="59FF38D6"/>
    <w:rsid w:val="5A5F4374"/>
    <w:rsid w:val="5A673229"/>
    <w:rsid w:val="5A6A5A90"/>
    <w:rsid w:val="5A6D6E55"/>
    <w:rsid w:val="5A955FE8"/>
    <w:rsid w:val="5A9658BC"/>
    <w:rsid w:val="5AA224B3"/>
    <w:rsid w:val="5AAC09A1"/>
    <w:rsid w:val="5AAF59A9"/>
    <w:rsid w:val="5AC97A40"/>
    <w:rsid w:val="5AD22D98"/>
    <w:rsid w:val="5AD308BE"/>
    <w:rsid w:val="5AF32D0E"/>
    <w:rsid w:val="5B003EE1"/>
    <w:rsid w:val="5B4672E2"/>
    <w:rsid w:val="5B4D68C3"/>
    <w:rsid w:val="5B4F263B"/>
    <w:rsid w:val="5B5C4D58"/>
    <w:rsid w:val="5B5E63DA"/>
    <w:rsid w:val="5B9C33A6"/>
    <w:rsid w:val="5BB71F8E"/>
    <w:rsid w:val="5BE30FD5"/>
    <w:rsid w:val="5C036F81"/>
    <w:rsid w:val="5C3B671B"/>
    <w:rsid w:val="5C480E38"/>
    <w:rsid w:val="5C7D3833"/>
    <w:rsid w:val="5C7F2AAC"/>
    <w:rsid w:val="5C9347A9"/>
    <w:rsid w:val="5C98591B"/>
    <w:rsid w:val="5C9F6CAA"/>
    <w:rsid w:val="5CA22C3E"/>
    <w:rsid w:val="5CB309A7"/>
    <w:rsid w:val="5CBD5382"/>
    <w:rsid w:val="5CC606DB"/>
    <w:rsid w:val="5CFE60C6"/>
    <w:rsid w:val="5D0C00B7"/>
    <w:rsid w:val="5D177188"/>
    <w:rsid w:val="5D243653"/>
    <w:rsid w:val="5D4E247E"/>
    <w:rsid w:val="5D5A7075"/>
    <w:rsid w:val="5D683540"/>
    <w:rsid w:val="5D9702C9"/>
    <w:rsid w:val="5DAB167E"/>
    <w:rsid w:val="5DCF1811"/>
    <w:rsid w:val="5DF50B4C"/>
    <w:rsid w:val="5E1C257C"/>
    <w:rsid w:val="5E1C432A"/>
    <w:rsid w:val="5E2356B9"/>
    <w:rsid w:val="5E421FE3"/>
    <w:rsid w:val="5E510478"/>
    <w:rsid w:val="5E5D6E1D"/>
    <w:rsid w:val="5E6E2DD8"/>
    <w:rsid w:val="5E8954E8"/>
    <w:rsid w:val="5EAF0285"/>
    <w:rsid w:val="5F182D44"/>
    <w:rsid w:val="5F4505FE"/>
    <w:rsid w:val="5F465B03"/>
    <w:rsid w:val="5F9B75BB"/>
    <w:rsid w:val="5FA12D39"/>
    <w:rsid w:val="5FAB1E0A"/>
    <w:rsid w:val="5FB24F46"/>
    <w:rsid w:val="5FB567E4"/>
    <w:rsid w:val="5FEB2206"/>
    <w:rsid w:val="60161979"/>
    <w:rsid w:val="601B6F8F"/>
    <w:rsid w:val="60601D56"/>
    <w:rsid w:val="6065645C"/>
    <w:rsid w:val="60AA0313"/>
    <w:rsid w:val="60AE1BB1"/>
    <w:rsid w:val="60BB7E2A"/>
    <w:rsid w:val="60C2565D"/>
    <w:rsid w:val="60DD5FF3"/>
    <w:rsid w:val="60F03F78"/>
    <w:rsid w:val="61355E2F"/>
    <w:rsid w:val="61475B62"/>
    <w:rsid w:val="61521DCC"/>
    <w:rsid w:val="618648DC"/>
    <w:rsid w:val="619A3EE4"/>
    <w:rsid w:val="61A46B11"/>
    <w:rsid w:val="61C84EF5"/>
    <w:rsid w:val="61CB0541"/>
    <w:rsid w:val="62083543"/>
    <w:rsid w:val="6223212B"/>
    <w:rsid w:val="62830E1C"/>
    <w:rsid w:val="62917095"/>
    <w:rsid w:val="62A96AD4"/>
    <w:rsid w:val="62B611F1"/>
    <w:rsid w:val="62E775FD"/>
    <w:rsid w:val="62F31AFE"/>
    <w:rsid w:val="63155F18"/>
    <w:rsid w:val="631657EC"/>
    <w:rsid w:val="63310878"/>
    <w:rsid w:val="63497970"/>
    <w:rsid w:val="636E5628"/>
    <w:rsid w:val="63AE1EC8"/>
    <w:rsid w:val="63B03E93"/>
    <w:rsid w:val="63B23767"/>
    <w:rsid w:val="63D7141F"/>
    <w:rsid w:val="63E15DFA"/>
    <w:rsid w:val="63E63410"/>
    <w:rsid w:val="63E74C3E"/>
    <w:rsid w:val="63F35B2D"/>
    <w:rsid w:val="63F773CC"/>
    <w:rsid w:val="64124205"/>
    <w:rsid w:val="64373C6C"/>
    <w:rsid w:val="648275DD"/>
    <w:rsid w:val="64835103"/>
    <w:rsid w:val="64AD03D2"/>
    <w:rsid w:val="64B23056"/>
    <w:rsid w:val="64E57B6C"/>
    <w:rsid w:val="64F15CE8"/>
    <w:rsid w:val="64F97173"/>
    <w:rsid w:val="6502427A"/>
    <w:rsid w:val="6522491C"/>
    <w:rsid w:val="6578278E"/>
    <w:rsid w:val="65AC068A"/>
    <w:rsid w:val="65E240AB"/>
    <w:rsid w:val="65F71905"/>
    <w:rsid w:val="660D2ED6"/>
    <w:rsid w:val="66212E26"/>
    <w:rsid w:val="6638671D"/>
    <w:rsid w:val="66417024"/>
    <w:rsid w:val="66682803"/>
    <w:rsid w:val="669E6224"/>
    <w:rsid w:val="66B772E6"/>
    <w:rsid w:val="66DE298A"/>
    <w:rsid w:val="66EA1469"/>
    <w:rsid w:val="67136C12"/>
    <w:rsid w:val="67254250"/>
    <w:rsid w:val="6760172C"/>
    <w:rsid w:val="676905E0"/>
    <w:rsid w:val="67825B46"/>
    <w:rsid w:val="67A55390"/>
    <w:rsid w:val="67BB4BB4"/>
    <w:rsid w:val="67D6379C"/>
    <w:rsid w:val="681744E0"/>
    <w:rsid w:val="683C5CF5"/>
    <w:rsid w:val="68490412"/>
    <w:rsid w:val="68694610"/>
    <w:rsid w:val="68925915"/>
    <w:rsid w:val="689478DF"/>
    <w:rsid w:val="68A67612"/>
    <w:rsid w:val="69140A20"/>
    <w:rsid w:val="69205616"/>
    <w:rsid w:val="69670B4F"/>
    <w:rsid w:val="696C7F38"/>
    <w:rsid w:val="69780FAF"/>
    <w:rsid w:val="69A00505"/>
    <w:rsid w:val="69BF098B"/>
    <w:rsid w:val="6A184540"/>
    <w:rsid w:val="6A1C126B"/>
    <w:rsid w:val="6A242EE4"/>
    <w:rsid w:val="6A5C61DA"/>
    <w:rsid w:val="6A647785"/>
    <w:rsid w:val="6A86594D"/>
    <w:rsid w:val="6AB26742"/>
    <w:rsid w:val="6AC87F6C"/>
    <w:rsid w:val="6ADA17F5"/>
    <w:rsid w:val="6AFD0E59"/>
    <w:rsid w:val="6B0A032C"/>
    <w:rsid w:val="6B2F7D93"/>
    <w:rsid w:val="6B3709F5"/>
    <w:rsid w:val="6B3E1D84"/>
    <w:rsid w:val="6B7457A6"/>
    <w:rsid w:val="6B8A6D77"/>
    <w:rsid w:val="6BA3608B"/>
    <w:rsid w:val="6BEE37AA"/>
    <w:rsid w:val="6C022DB1"/>
    <w:rsid w:val="6C423AF6"/>
    <w:rsid w:val="6C496C32"/>
    <w:rsid w:val="6C7F08A6"/>
    <w:rsid w:val="6C8163CC"/>
    <w:rsid w:val="6C9A123C"/>
    <w:rsid w:val="6CAD0F6F"/>
    <w:rsid w:val="6CB43CDF"/>
    <w:rsid w:val="6CC12C6C"/>
    <w:rsid w:val="6CC14A1B"/>
    <w:rsid w:val="6CF272CA"/>
    <w:rsid w:val="6CF7668E"/>
    <w:rsid w:val="6D0112BB"/>
    <w:rsid w:val="6D45564C"/>
    <w:rsid w:val="6D761CA9"/>
    <w:rsid w:val="6D793547"/>
    <w:rsid w:val="6D7B72BF"/>
    <w:rsid w:val="6D9739CD"/>
    <w:rsid w:val="6D97577B"/>
    <w:rsid w:val="6DA22A9E"/>
    <w:rsid w:val="6DD30EA9"/>
    <w:rsid w:val="6DFD7CD4"/>
    <w:rsid w:val="6E1D0376"/>
    <w:rsid w:val="6E3F209B"/>
    <w:rsid w:val="6E494CC8"/>
    <w:rsid w:val="6E5D4C17"/>
    <w:rsid w:val="6E70494A"/>
    <w:rsid w:val="6E8C2E06"/>
    <w:rsid w:val="6E8D6CB9"/>
    <w:rsid w:val="6E934195"/>
    <w:rsid w:val="6EA6211A"/>
    <w:rsid w:val="6EE36ECA"/>
    <w:rsid w:val="6EE964AB"/>
    <w:rsid w:val="6F094457"/>
    <w:rsid w:val="6F0A08FB"/>
    <w:rsid w:val="6F377216"/>
    <w:rsid w:val="6F40431D"/>
    <w:rsid w:val="6FA348AB"/>
    <w:rsid w:val="700510C2"/>
    <w:rsid w:val="7019691C"/>
    <w:rsid w:val="70383246"/>
    <w:rsid w:val="703A6FBE"/>
    <w:rsid w:val="705A7660"/>
    <w:rsid w:val="706978A3"/>
    <w:rsid w:val="70700C31"/>
    <w:rsid w:val="70A95EF1"/>
    <w:rsid w:val="70AB541A"/>
    <w:rsid w:val="70B07280"/>
    <w:rsid w:val="70C413A3"/>
    <w:rsid w:val="70DC62C7"/>
    <w:rsid w:val="70E17439"/>
    <w:rsid w:val="70E4517B"/>
    <w:rsid w:val="70FF1FB5"/>
    <w:rsid w:val="71033854"/>
    <w:rsid w:val="71107D1F"/>
    <w:rsid w:val="71145A61"/>
    <w:rsid w:val="712D267F"/>
    <w:rsid w:val="714D4ACF"/>
    <w:rsid w:val="716D56EE"/>
    <w:rsid w:val="71777D9E"/>
    <w:rsid w:val="718D75C1"/>
    <w:rsid w:val="71902C0D"/>
    <w:rsid w:val="71AA02FF"/>
    <w:rsid w:val="72001B41"/>
    <w:rsid w:val="720B4B65"/>
    <w:rsid w:val="721B697B"/>
    <w:rsid w:val="72236BD5"/>
    <w:rsid w:val="7249798C"/>
    <w:rsid w:val="72896045"/>
    <w:rsid w:val="72A33975"/>
    <w:rsid w:val="72E6342D"/>
    <w:rsid w:val="72FD0776"/>
    <w:rsid w:val="73171838"/>
    <w:rsid w:val="735465E8"/>
    <w:rsid w:val="73734595"/>
    <w:rsid w:val="7395275D"/>
    <w:rsid w:val="7399224D"/>
    <w:rsid w:val="73B21561"/>
    <w:rsid w:val="73DD52F5"/>
    <w:rsid w:val="73DE4104"/>
    <w:rsid w:val="73E3796C"/>
    <w:rsid w:val="73F76F74"/>
    <w:rsid w:val="740F42BD"/>
    <w:rsid w:val="7419513C"/>
    <w:rsid w:val="741B7106"/>
    <w:rsid w:val="74273CFD"/>
    <w:rsid w:val="74406B6D"/>
    <w:rsid w:val="751A116C"/>
    <w:rsid w:val="7521699E"/>
    <w:rsid w:val="752B3379"/>
    <w:rsid w:val="753D175A"/>
    <w:rsid w:val="755A5A0C"/>
    <w:rsid w:val="759058D2"/>
    <w:rsid w:val="762322A2"/>
    <w:rsid w:val="766A7ED1"/>
    <w:rsid w:val="76A756EE"/>
    <w:rsid w:val="76AA29C3"/>
    <w:rsid w:val="76BB072D"/>
    <w:rsid w:val="76BF021D"/>
    <w:rsid w:val="76FB321F"/>
    <w:rsid w:val="771F6B80"/>
    <w:rsid w:val="773F4EBA"/>
    <w:rsid w:val="774C5829"/>
    <w:rsid w:val="77660698"/>
    <w:rsid w:val="77862AE9"/>
    <w:rsid w:val="77B70EF4"/>
    <w:rsid w:val="77D575CC"/>
    <w:rsid w:val="77DA1086"/>
    <w:rsid w:val="77EE068E"/>
    <w:rsid w:val="77F35CA4"/>
    <w:rsid w:val="78172FA3"/>
    <w:rsid w:val="782347DB"/>
    <w:rsid w:val="783865C0"/>
    <w:rsid w:val="78570929"/>
    <w:rsid w:val="78640F72"/>
    <w:rsid w:val="7872306D"/>
    <w:rsid w:val="788039DC"/>
    <w:rsid w:val="78D36201"/>
    <w:rsid w:val="78D37FAF"/>
    <w:rsid w:val="79164340"/>
    <w:rsid w:val="79222CE5"/>
    <w:rsid w:val="79226841"/>
    <w:rsid w:val="797A042B"/>
    <w:rsid w:val="799D678F"/>
    <w:rsid w:val="79AB2CDA"/>
    <w:rsid w:val="79B13582"/>
    <w:rsid w:val="79E87A8A"/>
    <w:rsid w:val="7A4822D7"/>
    <w:rsid w:val="7A5B5362"/>
    <w:rsid w:val="7A61783D"/>
    <w:rsid w:val="7A721A4A"/>
    <w:rsid w:val="7A8F43AA"/>
    <w:rsid w:val="7A9C0875"/>
    <w:rsid w:val="7AAC4F5C"/>
    <w:rsid w:val="7AAD2A82"/>
    <w:rsid w:val="7AAF67FA"/>
    <w:rsid w:val="7ABE6A3D"/>
    <w:rsid w:val="7ACC115A"/>
    <w:rsid w:val="7AE91D0C"/>
    <w:rsid w:val="7AF91823"/>
    <w:rsid w:val="7B3F7B7E"/>
    <w:rsid w:val="7B4C4049"/>
    <w:rsid w:val="7B7D4202"/>
    <w:rsid w:val="7B9B28DB"/>
    <w:rsid w:val="7B9C6D7F"/>
    <w:rsid w:val="7BB87930"/>
    <w:rsid w:val="7BC744E9"/>
    <w:rsid w:val="7BDD2EF3"/>
    <w:rsid w:val="7BE91898"/>
    <w:rsid w:val="7BE97AEA"/>
    <w:rsid w:val="7C26489A"/>
    <w:rsid w:val="7CB00608"/>
    <w:rsid w:val="7CBC51FE"/>
    <w:rsid w:val="7CCA791B"/>
    <w:rsid w:val="7CD267D0"/>
    <w:rsid w:val="7CD75B94"/>
    <w:rsid w:val="7D172435"/>
    <w:rsid w:val="7D221505"/>
    <w:rsid w:val="7D891584"/>
    <w:rsid w:val="7D8D4168"/>
    <w:rsid w:val="7D9341B1"/>
    <w:rsid w:val="7DAC7021"/>
    <w:rsid w:val="7DB90CC1"/>
    <w:rsid w:val="7DBD4D8A"/>
    <w:rsid w:val="7DDF2F52"/>
    <w:rsid w:val="7DE62533"/>
    <w:rsid w:val="7E0D165C"/>
    <w:rsid w:val="7E235535"/>
    <w:rsid w:val="7E2748F9"/>
    <w:rsid w:val="7E3E236F"/>
    <w:rsid w:val="7E6873EC"/>
    <w:rsid w:val="7EAF501B"/>
    <w:rsid w:val="7ED05BA0"/>
    <w:rsid w:val="7F2F3A66"/>
    <w:rsid w:val="7F4C4618"/>
    <w:rsid w:val="7F932247"/>
    <w:rsid w:val="7FC06DB4"/>
    <w:rsid w:val="7FCB5E84"/>
    <w:rsid w:val="7FD223F6"/>
    <w:rsid w:val="7FE2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8">
    <w:name w:val="标准文件_正文图标题"/>
    <w:next w:val="6"/>
    <w:qFormat/>
    <w:uiPriority w:val="0"/>
    <w:pPr>
      <w:numPr>
        <w:ilvl w:val="0"/>
        <w:numId w:val="1"/>
      </w:numPr>
      <w:spacing w:before="50" w:beforeLines="50" w:after="50" w:afterLines="50"/>
      <w:jc w:val="center"/>
    </w:pPr>
    <w:rPr>
      <w:rFonts w:ascii="黑体" w:hAnsi="Times New Roman" w:eastAsia="黑体" w:cs="Times New Roman"/>
      <w:sz w:val="21"/>
      <w:lang w:val="en-US" w:eastAsia="zh-CN" w:bidi="ar-SA"/>
    </w:rPr>
  </w:style>
  <w:style w:type="paragraph" w:customStyle="1" w:styleId="9">
    <w:name w:val="标准文件_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customStyle="1" w:styleId="10">
    <w:name w:val="标准文件_一级条标题"/>
    <w:basedOn w:val="11"/>
    <w:next w:val="6"/>
    <w:qFormat/>
    <w:uiPriority w:val="0"/>
    <w:pPr>
      <w:numPr>
        <w:ilvl w:val="2"/>
      </w:numPr>
      <w:spacing w:before="50" w:beforeLines="50" w:after="50" w:afterLines="50"/>
      <w:ind w:left="0"/>
      <w:outlineLvl w:val="1"/>
    </w:pPr>
  </w:style>
  <w:style w:type="paragraph" w:customStyle="1" w:styleId="11">
    <w:name w:val="标准文件_章标题"/>
    <w:next w:val="6"/>
    <w:qFormat/>
    <w:uiPriority w:val="0"/>
    <w:pPr>
      <w:numPr>
        <w:ilvl w:val="1"/>
        <w:numId w:val="3"/>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2">
    <w:name w:val="标准文件_一级无标题"/>
    <w:basedOn w:val="10"/>
    <w:qFormat/>
    <w:uiPriority w:val="0"/>
    <w:pPr>
      <w:spacing w:before="0" w:beforeLines="0" w:after="0" w:afterLines="0"/>
      <w:outlineLvl w:val="9"/>
    </w:pPr>
    <w:rPr>
      <w:rFonts w:ascii="宋体" w:eastAsia="宋体"/>
    </w:rPr>
  </w:style>
  <w:style w:type="paragraph" w:customStyle="1" w:styleId="1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
    <w:name w:val="章标题"/>
    <w:next w:val="7"/>
    <w:qFormat/>
    <w:uiPriority w:val="0"/>
    <w:pPr>
      <w:numPr>
        <w:ilvl w:val="0"/>
        <w:numId w:val="4"/>
      </w:numPr>
      <w:spacing w:before="312" w:beforeLines="100" w:after="312" w:afterLines="100"/>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9648</Words>
  <Characters>10405</Characters>
  <Lines>0</Lines>
  <Paragraphs>0</Paragraphs>
  <TotalTime>1</TotalTime>
  <ScaleCrop>false</ScaleCrop>
  <LinksUpToDate>false</LinksUpToDate>
  <CharactersWithSpaces>10607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2025-07-30T08:16:00Z</dcterms:created>
  <dc:creator>longxs</dc:creator>
  <cp:lastModifiedBy>Xiaoshan Long</cp:lastModifiedBy>
  <dcterms:modified xsi:type="dcterms:W3CDTF">2025-09-05T01:19:44Z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eyJoZGlkIjoiMjdmMDAwMjQ1NTkzM2U1ZTc4ZmQzOGMwY2ZlY2RmOTciLCJ1c2VySWQiOiI0MjQ5MTQxNzIifQ==</vt:lpwstr>
  </property>
  <property fmtid="{D5CDD505-2E9C-101B-9397-08002B2CF9AE}" pid="4" name="ICV">
    <vt:lpwstr>3CA84F4CE0FA48AC82341DEAB9D195D2_12</vt:lpwstr>
  </property>
</Properties>
</file>